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020E6" w14:textId="77777777" w:rsidR="006F0186" w:rsidRDefault="006F0186" w:rsidP="006F0186">
      <w:pPr>
        <w:spacing w:line="276" w:lineRule="auto"/>
        <w:jc w:val="center"/>
        <w:rPr>
          <w:rFonts w:ascii="Calibri" w:hAnsi="Calibri" w:cs="Calibri"/>
          <w:b/>
          <w:bCs/>
          <w:sz w:val="22"/>
          <w:szCs w:val="22"/>
        </w:rPr>
      </w:pPr>
      <w:r>
        <w:rPr>
          <w:rFonts w:ascii="Calibri" w:hAnsi="Calibri" w:cs="Calibri"/>
          <w:b/>
          <w:bCs/>
          <w:sz w:val="22"/>
          <w:szCs w:val="22"/>
        </w:rPr>
        <w:t xml:space="preserve">OBRAZLOŽENJE GODIŠNJEG IZVJEŠTAJA O IZVRŠENJU   </w:t>
      </w:r>
    </w:p>
    <w:p w14:paraId="659AFC55" w14:textId="77777777" w:rsidR="006F0186" w:rsidRDefault="006F0186" w:rsidP="006F0186">
      <w:pPr>
        <w:spacing w:line="276" w:lineRule="auto"/>
        <w:jc w:val="center"/>
        <w:rPr>
          <w:rFonts w:ascii="Calibri" w:hAnsi="Calibri" w:cs="Calibri"/>
          <w:b/>
          <w:bCs/>
          <w:sz w:val="22"/>
          <w:szCs w:val="22"/>
        </w:rPr>
      </w:pPr>
      <w:r>
        <w:rPr>
          <w:rFonts w:ascii="Calibri" w:hAnsi="Calibri" w:cs="Calibri"/>
          <w:b/>
          <w:bCs/>
          <w:sz w:val="22"/>
          <w:szCs w:val="22"/>
        </w:rPr>
        <w:t xml:space="preserve">PRORAČUNA GRADA JASTREBARSKOG </w:t>
      </w:r>
    </w:p>
    <w:p w14:paraId="05CF2E7C" w14:textId="6891C244" w:rsidR="006F0186" w:rsidRDefault="006F0186" w:rsidP="006F0186">
      <w:pPr>
        <w:spacing w:line="276" w:lineRule="auto"/>
        <w:jc w:val="center"/>
        <w:rPr>
          <w:rFonts w:ascii="Calibri" w:hAnsi="Calibri" w:cs="Calibri"/>
          <w:sz w:val="22"/>
          <w:szCs w:val="22"/>
        </w:rPr>
      </w:pPr>
      <w:r>
        <w:rPr>
          <w:rFonts w:ascii="Calibri" w:hAnsi="Calibri" w:cs="Calibri"/>
          <w:b/>
          <w:bCs/>
          <w:sz w:val="22"/>
          <w:szCs w:val="22"/>
        </w:rPr>
        <w:t>ZA RAZDOBLJE SIJEČANJ- PROSINAC 202</w:t>
      </w:r>
      <w:r w:rsidR="00B12D54">
        <w:rPr>
          <w:rFonts w:ascii="Calibri" w:hAnsi="Calibri" w:cs="Calibri"/>
          <w:b/>
          <w:bCs/>
          <w:sz w:val="22"/>
          <w:szCs w:val="22"/>
        </w:rPr>
        <w:t>5</w:t>
      </w:r>
      <w:r>
        <w:rPr>
          <w:rFonts w:ascii="Calibri" w:hAnsi="Calibri" w:cs="Calibri"/>
          <w:b/>
          <w:bCs/>
          <w:sz w:val="22"/>
          <w:szCs w:val="22"/>
        </w:rPr>
        <w:t>. GODINE</w:t>
      </w:r>
    </w:p>
    <w:p w14:paraId="78370A35" w14:textId="77777777" w:rsidR="006F0186" w:rsidRDefault="006F0186" w:rsidP="006F0186">
      <w:pPr>
        <w:spacing w:line="276" w:lineRule="auto"/>
        <w:jc w:val="center"/>
        <w:rPr>
          <w:rFonts w:ascii="Calibri" w:hAnsi="Calibri" w:cs="Calibri"/>
          <w:sz w:val="22"/>
          <w:szCs w:val="22"/>
        </w:rPr>
      </w:pPr>
    </w:p>
    <w:p w14:paraId="728F982D" w14:textId="0A8E8DAA" w:rsidR="006F0186" w:rsidRPr="005249BC" w:rsidRDefault="006F0186" w:rsidP="006F0186">
      <w:pPr>
        <w:spacing w:line="276" w:lineRule="auto"/>
        <w:rPr>
          <w:rFonts w:ascii="Calibri" w:hAnsi="Calibri" w:cs="Calibri"/>
          <w:b/>
          <w:bCs/>
          <w:sz w:val="22"/>
          <w:szCs w:val="22"/>
          <w:u w:val="single"/>
        </w:rPr>
      </w:pPr>
      <w:r w:rsidRPr="005249BC">
        <w:rPr>
          <w:rFonts w:ascii="Calibri" w:hAnsi="Calibri" w:cs="Calibri"/>
          <w:b/>
          <w:bCs/>
          <w:sz w:val="22"/>
          <w:szCs w:val="22"/>
          <w:u w:val="single"/>
        </w:rPr>
        <w:t>Pravni temelj</w:t>
      </w:r>
      <w:r w:rsidR="005249BC" w:rsidRPr="005249BC">
        <w:rPr>
          <w:rFonts w:ascii="Calibri" w:hAnsi="Calibri" w:cs="Calibri"/>
          <w:b/>
          <w:bCs/>
          <w:sz w:val="22"/>
          <w:szCs w:val="22"/>
          <w:u w:val="single"/>
        </w:rPr>
        <w:t>:</w:t>
      </w:r>
    </w:p>
    <w:p w14:paraId="391183AA" w14:textId="77777777" w:rsidR="006F0186" w:rsidRDefault="006F0186" w:rsidP="006F0186">
      <w:pPr>
        <w:numPr>
          <w:ilvl w:val="0"/>
          <w:numId w:val="1"/>
        </w:numPr>
        <w:spacing w:line="276" w:lineRule="auto"/>
        <w:jc w:val="both"/>
        <w:rPr>
          <w:rFonts w:ascii="Calibri" w:hAnsi="Calibri" w:cs="Calibri"/>
          <w:sz w:val="22"/>
          <w:szCs w:val="22"/>
        </w:rPr>
      </w:pPr>
      <w:r>
        <w:rPr>
          <w:rFonts w:ascii="Calibri" w:hAnsi="Calibri" w:cs="Calibri"/>
          <w:sz w:val="22"/>
          <w:szCs w:val="22"/>
        </w:rPr>
        <w:t>članak 76. i 89.  Zakona o proračunu („Narodne novine“  broj 144/21)</w:t>
      </w:r>
    </w:p>
    <w:p w14:paraId="6FF4F54F" w14:textId="77777777" w:rsidR="006F0186" w:rsidRDefault="006F0186" w:rsidP="006F0186">
      <w:pPr>
        <w:numPr>
          <w:ilvl w:val="0"/>
          <w:numId w:val="1"/>
        </w:numPr>
        <w:spacing w:line="276" w:lineRule="auto"/>
        <w:jc w:val="both"/>
        <w:rPr>
          <w:rFonts w:ascii="Calibri" w:hAnsi="Calibri" w:cs="Calibri"/>
          <w:sz w:val="22"/>
          <w:szCs w:val="22"/>
        </w:rPr>
      </w:pPr>
      <w:r>
        <w:rPr>
          <w:rFonts w:ascii="Calibri" w:hAnsi="Calibri" w:cs="Calibri"/>
          <w:sz w:val="22"/>
          <w:szCs w:val="22"/>
        </w:rPr>
        <w:t xml:space="preserve">članak </w:t>
      </w:r>
      <w:bookmarkStart w:id="0" w:name="_Hlk162353826"/>
      <w:r>
        <w:rPr>
          <w:rFonts w:ascii="Calibri" w:hAnsi="Calibri" w:cs="Calibri"/>
          <w:sz w:val="22"/>
          <w:szCs w:val="22"/>
        </w:rPr>
        <w:t>4.-17., 21.-29</w:t>
      </w:r>
      <w:bookmarkEnd w:id="0"/>
      <w:r>
        <w:rPr>
          <w:rFonts w:ascii="Calibri" w:hAnsi="Calibri" w:cs="Calibri"/>
          <w:sz w:val="22"/>
          <w:szCs w:val="22"/>
        </w:rPr>
        <w:t>. i 55. Pravilnika o polugodišnjem i godišnjem izvještaju o izvršenju proračuna („Narodne novine“, broj 85/23)</w:t>
      </w:r>
    </w:p>
    <w:p w14:paraId="2373CEC3" w14:textId="77777777" w:rsidR="006F0186" w:rsidRDefault="006F0186" w:rsidP="006F0186">
      <w:pPr>
        <w:numPr>
          <w:ilvl w:val="0"/>
          <w:numId w:val="1"/>
        </w:numPr>
        <w:spacing w:line="276" w:lineRule="auto"/>
        <w:jc w:val="both"/>
        <w:rPr>
          <w:rFonts w:ascii="Calibri" w:hAnsi="Calibri" w:cs="Calibri"/>
          <w:sz w:val="22"/>
          <w:szCs w:val="22"/>
        </w:rPr>
      </w:pPr>
      <w:r>
        <w:rPr>
          <w:rFonts w:ascii="Calibri" w:hAnsi="Calibri" w:cs="Calibri"/>
          <w:sz w:val="22"/>
          <w:szCs w:val="22"/>
        </w:rPr>
        <w:t>članak 32. Statuta Grada Jastrebarskog („Službeni vjesnik Grada Jastrebarskog“, broj 1/18, 3/20 i 2/21)</w:t>
      </w:r>
    </w:p>
    <w:p w14:paraId="259A9BAC" w14:textId="77777777" w:rsidR="005249BC" w:rsidRDefault="005249BC" w:rsidP="006F0186">
      <w:pPr>
        <w:spacing w:line="276" w:lineRule="auto"/>
        <w:rPr>
          <w:rFonts w:ascii="Calibri" w:hAnsi="Calibri" w:cs="Calibri"/>
          <w:sz w:val="22"/>
          <w:szCs w:val="22"/>
          <w:u w:val="single"/>
        </w:rPr>
      </w:pPr>
    </w:p>
    <w:p w14:paraId="3CFC0575" w14:textId="19DD6257" w:rsidR="006F0186" w:rsidRPr="005249BC" w:rsidRDefault="006F0186" w:rsidP="006F0186">
      <w:pPr>
        <w:autoSpaceDE w:val="0"/>
        <w:spacing w:line="276" w:lineRule="auto"/>
        <w:jc w:val="both"/>
        <w:rPr>
          <w:rFonts w:ascii="Calibri" w:hAnsi="Calibri" w:cs="Calibri"/>
          <w:b/>
          <w:bCs/>
          <w:sz w:val="22"/>
          <w:szCs w:val="22"/>
          <w:u w:val="single"/>
        </w:rPr>
      </w:pPr>
      <w:r w:rsidRPr="005249BC">
        <w:rPr>
          <w:rFonts w:ascii="Calibri" w:hAnsi="Calibri" w:cs="Calibri"/>
          <w:b/>
          <w:bCs/>
          <w:sz w:val="22"/>
          <w:szCs w:val="22"/>
          <w:u w:val="single"/>
        </w:rPr>
        <w:t>Obrazloženje</w:t>
      </w:r>
      <w:r w:rsidR="005249BC" w:rsidRPr="005249BC">
        <w:rPr>
          <w:rFonts w:ascii="Calibri" w:hAnsi="Calibri" w:cs="Calibri"/>
          <w:b/>
          <w:bCs/>
          <w:sz w:val="22"/>
          <w:szCs w:val="22"/>
          <w:u w:val="single"/>
        </w:rPr>
        <w:t>:</w:t>
      </w:r>
    </w:p>
    <w:p w14:paraId="20CB307A" w14:textId="77777777" w:rsidR="006F0186" w:rsidRPr="0025644A" w:rsidRDefault="006F0186" w:rsidP="006F0186">
      <w:pPr>
        <w:autoSpaceDE w:val="0"/>
        <w:spacing w:line="276" w:lineRule="auto"/>
        <w:jc w:val="both"/>
        <w:rPr>
          <w:rFonts w:ascii="Calibri" w:hAnsi="Calibri" w:cs="Calibri"/>
          <w:sz w:val="22"/>
          <w:szCs w:val="22"/>
        </w:rPr>
      </w:pPr>
      <w:r w:rsidRPr="0025644A">
        <w:rPr>
          <w:rFonts w:ascii="Calibri" w:hAnsi="Calibri" w:cs="Calibri"/>
          <w:sz w:val="22"/>
          <w:szCs w:val="22"/>
        </w:rPr>
        <w:t xml:space="preserve">Zakonom o proračunu (“Narodne novine” broj 144/21), odredbom članka </w:t>
      </w:r>
      <w:r>
        <w:rPr>
          <w:rFonts w:ascii="Calibri" w:hAnsi="Calibri" w:cs="Calibri"/>
          <w:sz w:val="22"/>
          <w:szCs w:val="22"/>
        </w:rPr>
        <w:t>89</w:t>
      </w:r>
      <w:r w:rsidRPr="0025644A">
        <w:rPr>
          <w:rFonts w:ascii="Calibri" w:hAnsi="Calibri" w:cs="Calibri"/>
          <w:sz w:val="22"/>
          <w:szCs w:val="22"/>
        </w:rPr>
        <w:t xml:space="preserve">. stavka 2. utvrđena je obveza izvršnog tijela jedinice lokalne samouprave da podnese godišnji izvještaj o izvršenju proračuna </w:t>
      </w:r>
      <w:r>
        <w:rPr>
          <w:rFonts w:ascii="Calibri" w:hAnsi="Calibri" w:cs="Calibri"/>
          <w:sz w:val="22"/>
          <w:szCs w:val="22"/>
        </w:rPr>
        <w:t xml:space="preserve">za razdoblje siječanj- prosinac predstavničkom tijelu na donošenje </w:t>
      </w:r>
      <w:r w:rsidRPr="0025644A">
        <w:rPr>
          <w:rFonts w:ascii="Calibri" w:hAnsi="Calibri" w:cs="Calibri"/>
          <w:sz w:val="22"/>
          <w:szCs w:val="22"/>
        </w:rPr>
        <w:t xml:space="preserve">do </w:t>
      </w:r>
      <w:r>
        <w:rPr>
          <w:rFonts w:ascii="Calibri" w:hAnsi="Calibri" w:cs="Calibri"/>
          <w:sz w:val="22"/>
          <w:szCs w:val="22"/>
        </w:rPr>
        <w:t>31</w:t>
      </w:r>
      <w:r w:rsidRPr="0025644A">
        <w:rPr>
          <w:rFonts w:ascii="Calibri" w:hAnsi="Calibri" w:cs="Calibri"/>
          <w:sz w:val="22"/>
          <w:szCs w:val="22"/>
        </w:rPr>
        <w:t xml:space="preserve">. </w:t>
      </w:r>
      <w:r>
        <w:rPr>
          <w:rFonts w:ascii="Calibri" w:hAnsi="Calibri" w:cs="Calibri"/>
          <w:sz w:val="22"/>
          <w:szCs w:val="22"/>
        </w:rPr>
        <w:t>svibnja</w:t>
      </w:r>
      <w:r w:rsidRPr="0025644A">
        <w:rPr>
          <w:rFonts w:ascii="Calibri" w:hAnsi="Calibri" w:cs="Calibri"/>
          <w:sz w:val="22"/>
          <w:szCs w:val="22"/>
        </w:rPr>
        <w:t xml:space="preserve"> tekuće </w:t>
      </w:r>
      <w:r>
        <w:rPr>
          <w:rFonts w:ascii="Calibri" w:hAnsi="Calibri" w:cs="Calibri"/>
          <w:sz w:val="22"/>
          <w:szCs w:val="22"/>
        </w:rPr>
        <w:t>proračunske godine za prethodnu godinu.</w:t>
      </w:r>
      <w:r w:rsidRPr="0025644A">
        <w:rPr>
          <w:rFonts w:ascii="Calibri" w:hAnsi="Calibri" w:cs="Calibri"/>
          <w:sz w:val="22"/>
          <w:szCs w:val="22"/>
        </w:rPr>
        <w:t xml:space="preserve"> </w:t>
      </w:r>
      <w:r>
        <w:rPr>
          <w:rFonts w:ascii="Calibri" w:hAnsi="Calibri" w:cs="Calibri"/>
          <w:sz w:val="22"/>
          <w:szCs w:val="22"/>
        </w:rPr>
        <w:t>G</w:t>
      </w:r>
      <w:r w:rsidRPr="0025644A">
        <w:rPr>
          <w:rFonts w:ascii="Calibri" w:hAnsi="Calibri" w:cs="Calibri"/>
          <w:sz w:val="22"/>
          <w:szCs w:val="22"/>
        </w:rPr>
        <w:t xml:space="preserve">odišnji izvještaj o izvršenju proračuna objavljuje se u cijelosti na internetskim stranicama dok se u službenom glasilu jedinice lokalne i područne (regionalne) samouprave objavljuju samo opći i posebni dio </w:t>
      </w:r>
      <w:r>
        <w:rPr>
          <w:rFonts w:ascii="Calibri" w:hAnsi="Calibri" w:cs="Calibri"/>
          <w:sz w:val="22"/>
          <w:szCs w:val="22"/>
        </w:rPr>
        <w:t>g</w:t>
      </w:r>
      <w:r w:rsidRPr="0025644A">
        <w:rPr>
          <w:rFonts w:ascii="Calibri" w:hAnsi="Calibri" w:cs="Calibri"/>
          <w:sz w:val="22"/>
          <w:szCs w:val="22"/>
        </w:rPr>
        <w:t>odišnjeg izvještaja o izvršenju proračuna.</w:t>
      </w:r>
    </w:p>
    <w:p w14:paraId="2E0F6EA5" w14:textId="77777777" w:rsidR="006F0186" w:rsidRPr="001E6A06" w:rsidRDefault="006F0186" w:rsidP="006F0186">
      <w:pPr>
        <w:autoSpaceDE w:val="0"/>
        <w:spacing w:line="276" w:lineRule="auto"/>
        <w:jc w:val="both"/>
        <w:rPr>
          <w:rFonts w:ascii="Calibri" w:hAnsi="Calibri" w:cs="Calibri"/>
          <w:sz w:val="22"/>
          <w:szCs w:val="22"/>
          <w:highlight w:val="yellow"/>
        </w:rPr>
      </w:pPr>
    </w:p>
    <w:p w14:paraId="21147DDE" w14:textId="77777777" w:rsidR="006F0186" w:rsidRPr="0025644A" w:rsidRDefault="006F0186" w:rsidP="006F0186">
      <w:pPr>
        <w:autoSpaceDE w:val="0"/>
        <w:spacing w:line="276" w:lineRule="auto"/>
        <w:jc w:val="both"/>
        <w:rPr>
          <w:rFonts w:ascii="Calibri" w:hAnsi="Calibri" w:cs="Calibri"/>
          <w:sz w:val="22"/>
          <w:szCs w:val="22"/>
          <w:u w:val="single"/>
        </w:rPr>
      </w:pPr>
      <w:r w:rsidRPr="0025644A">
        <w:rPr>
          <w:rFonts w:ascii="Calibri" w:hAnsi="Calibri" w:cs="Calibri"/>
          <w:sz w:val="22"/>
          <w:szCs w:val="22"/>
        </w:rPr>
        <w:t>Također, gore navedene odredbe utvrđene su i Pravilnikom o polugodišnjem i godišnjem izvještaju o izvršenju proračuna.</w:t>
      </w:r>
    </w:p>
    <w:p w14:paraId="2A2D83E4" w14:textId="77777777" w:rsidR="006F0186" w:rsidRPr="001E6A06" w:rsidRDefault="006F0186" w:rsidP="006F0186">
      <w:pPr>
        <w:autoSpaceDE w:val="0"/>
        <w:spacing w:line="276" w:lineRule="auto"/>
        <w:jc w:val="both"/>
        <w:rPr>
          <w:rFonts w:ascii="Calibri" w:hAnsi="Calibri" w:cs="Calibri"/>
          <w:sz w:val="22"/>
          <w:szCs w:val="22"/>
          <w:highlight w:val="yellow"/>
          <w:u w:val="single"/>
        </w:rPr>
      </w:pPr>
    </w:p>
    <w:p w14:paraId="2F299E4A" w14:textId="5753645E" w:rsidR="006F0186" w:rsidRPr="00766B0A" w:rsidRDefault="006F0186" w:rsidP="006F0186">
      <w:pPr>
        <w:autoSpaceDE w:val="0"/>
        <w:spacing w:line="276" w:lineRule="auto"/>
        <w:jc w:val="both"/>
        <w:rPr>
          <w:rFonts w:ascii="Calibri" w:hAnsi="Calibri" w:cs="Calibri"/>
          <w:sz w:val="22"/>
          <w:szCs w:val="22"/>
        </w:rPr>
      </w:pPr>
      <w:r w:rsidRPr="00766B0A">
        <w:rPr>
          <w:rFonts w:ascii="Calibri" w:hAnsi="Calibri" w:cs="Calibri"/>
          <w:sz w:val="22"/>
          <w:szCs w:val="22"/>
        </w:rPr>
        <w:t>Za financiranje javnih rashoda Grada Jastrebarskog za 20</w:t>
      </w:r>
      <w:r>
        <w:rPr>
          <w:rFonts w:ascii="Calibri" w:hAnsi="Calibri" w:cs="Calibri"/>
          <w:sz w:val="22"/>
          <w:szCs w:val="22"/>
        </w:rPr>
        <w:t>2</w:t>
      </w:r>
      <w:r w:rsidR="00B12D54">
        <w:rPr>
          <w:rFonts w:ascii="Calibri" w:hAnsi="Calibri" w:cs="Calibri"/>
          <w:sz w:val="22"/>
          <w:szCs w:val="22"/>
        </w:rPr>
        <w:t>5</w:t>
      </w:r>
      <w:r w:rsidRPr="00766B0A">
        <w:rPr>
          <w:rFonts w:ascii="Calibri" w:hAnsi="Calibri" w:cs="Calibri"/>
          <w:sz w:val="22"/>
          <w:szCs w:val="22"/>
        </w:rPr>
        <w:t>. godinu doneseni su sljedeći financijsko-planski dokumenti:</w:t>
      </w:r>
    </w:p>
    <w:p w14:paraId="1519F6C1" w14:textId="77777777" w:rsidR="00B12D54" w:rsidRPr="00B12D54" w:rsidRDefault="00B12D54" w:rsidP="00B12D54">
      <w:pPr>
        <w:pStyle w:val="Odlomakpopisa"/>
        <w:numPr>
          <w:ilvl w:val="0"/>
          <w:numId w:val="5"/>
        </w:numPr>
        <w:spacing w:line="276" w:lineRule="auto"/>
        <w:jc w:val="both"/>
        <w:rPr>
          <w:rFonts w:asciiTheme="minorHAnsi" w:hAnsiTheme="minorHAnsi" w:cstheme="minorHAnsi"/>
          <w:sz w:val="22"/>
          <w:szCs w:val="22"/>
        </w:rPr>
      </w:pPr>
      <w:r w:rsidRPr="00B12D54">
        <w:rPr>
          <w:rFonts w:asciiTheme="minorHAnsi" w:hAnsiTheme="minorHAnsi" w:cstheme="minorHAnsi"/>
          <w:sz w:val="22"/>
          <w:szCs w:val="22"/>
        </w:rPr>
        <w:t xml:space="preserve">Proračun Grada Jastrebarskog za 2025. godinu u ukupnom iznosu od 31.763.00,000 € te Odluka o izvršavanju Proračuna Grada Jastrebarskog za 2025. godinu koju je donijelo Gradsko vijeće na 24. sjednici održanoj 11. prosinca 2024. godine, a objavljeno u „Službenom vjesniku Grada Jastrebarskog“, broj 7/24. </w:t>
      </w:r>
    </w:p>
    <w:p w14:paraId="58644065" w14:textId="60F43C45" w:rsidR="00500DB4" w:rsidRPr="00BD4346" w:rsidRDefault="00500DB4" w:rsidP="00500DB4">
      <w:pPr>
        <w:numPr>
          <w:ilvl w:val="0"/>
          <w:numId w:val="5"/>
        </w:numPr>
        <w:autoSpaceDE w:val="0"/>
        <w:spacing w:line="276" w:lineRule="auto"/>
        <w:jc w:val="both"/>
        <w:rPr>
          <w:rFonts w:ascii="Calibri" w:hAnsi="Calibri" w:cs="Calibri"/>
          <w:sz w:val="22"/>
          <w:szCs w:val="22"/>
        </w:rPr>
      </w:pPr>
      <w:r w:rsidRPr="00BD4346">
        <w:rPr>
          <w:rFonts w:ascii="Calibri" w:hAnsi="Calibri" w:cs="Calibri"/>
          <w:sz w:val="22"/>
          <w:szCs w:val="22"/>
        </w:rPr>
        <w:t>I. Izmjene</w:t>
      </w:r>
      <w:r w:rsidRPr="0082158D">
        <w:rPr>
          <w:rFonts w:ascii="Calibri" w:hAnsi="Calibri" w:cs="Calibri"/>
          <w:sz w:val="22"/>
          <w:szCs w:val="22"/>
        </w:rPr>
        <w:t xml:space="preserve"> i dopune Proračuna Grada Jastrebarskog za 202</w:t>
      </w:r>
      <w:r w:rsidR="00B12D54">
        <w:rPr>
          <w:rFonts w:ascii="Calibri" w:hAnsi="Calibri" w:cs="Calibri"/>
          <w:sz w:val="22"/>
          <w:szCs w:val="22"/>
        </w:rPr>
        <w:t>5</w:t>
      </w:r>
      <w:r w:rsidRPr="0082158D">
        <w:rPr>
          <w:rFonts w:ascii="Calibri" w:hAnsi="Calibri" w:cs="Calibri"/>
          <w:sz w:val="22"/>
          <w:szCs w:val="22"/>
        </w:rPr>
        <w:t xml:space="preserve">. godinu u iznosu od </w:t>
      </w:r>
      <w:r w:rsidR="00B12D54">
        <w:rPr>
          <w:rFonts w:ascii="Calibri" w:hAnsi="Calibri" w:cs="Calibri"/>
          <w:sz w:val="22"/>
          <w:szCs w:val="22"/>
        </w:rPr>
        <w:t>36.544</w:t>
      </w:r>
      <w:r>
        <w:rPr>
          <w:rFonts w:ascii="Calibri" w:hAnsi="Calibri" w:cs="Calibri"/>
          <w:sz w:val="22"/>
          <w:szCs w:val="22"/>
        </w:rPr>
        <w:t xml:space="preserve">.000,00 € </w:t>
      </w:r>
      <w:r w:rsidRPr="0082158D">
        <w:rPr>
          <w:rFonts w:ascii="Calibri" w:hAnsi="Calibri" w:cs="Calibri"/>
          <w:sz w:val="22"/>
          <w:szCs w:val="22"/>
        </w:rPr>
        <w:t xml:space="preserve">koje je donijelo Gradsko vijeće na </w:t>
      </w:r>
      <w:r w:rsidR="00B12D54">
        <w:rPr>
          <w:rFonts w:ascii="Calibri" w:hAnsi="Calibri" w:cs="Calibri"/>
          <w:sz w:val="22"/>
          <w:szCs w:val="22"/>
        </w:rPr>
        <w:t>2</w:t>
      </w:r>
      <w:r w:rsidRPr="00BD4346">
        <w:rPr>
          <w:rFonts w:ascii="Calibri" w:hAnsi="Calibri" w:cs="Calibri"/>
          <w:sz w:val="22"/>
          <w:szCs w:val="22"/>
        </w:rPr>
        <w:t xml:space="preserve">. sjednici održanoj </w:t>
      </w:r>
      <w:r w:rsidR="00B12D54">
        <w:rPr>
          <w:rFonts w:ascii="Calibri" w:hAnsi="Calibri" w:cs="Calibri"/>
          <w:sz w:val="22"/>
          <w:szCs w:val="22"/>
        </w:rPr>
        <w:t>15. srpnja</w:t>
      </w:r>
      <w:r w:rsidRPr="00BD4346">
        <w:rPr>
          <w:rFonts w:ascii="Calibri" w:hAnsi="Calibri" w:cs="Calibri"/>
          <w:sz w:val="22"/>
          <w:szCs w:val="22"/>
        </w:rPr>
        <w:t xml:space="preserve"> 202</w:t>
      </w:r>
      <w:r w:rsidR="00B12D54">
        <w:rPr>
          <w:rFonts w:ascii="Calibri" w:hAnsi="Calibri" w:cs="Calibri"/>
          <w:sz w:val="22"/>
          <w:szCs w:val="22"/>
        </w:rPr>
        <w:t>5</w:t>
      </w:r>
      <w:r w:rsidRPr="00BD4346">
        <w:rPr>
          <w:rFonts w:ascii="Calibri" w:hAnsi="Calibri" w:cs="Calibri"/>
          <w:sz w:val="22"/>
          <w:szCs w:val="22"/>
        </w:rPr>
        <w:t xml:space="preserve">. godine, a objavljene </w:t>
      </w:r>
      <w:r>
        <w:rPr>
          <w:rFonts w:ascii="Calibri" w:hAnsi="Calibri" w:cs="Calibri"/>
          <w:sz w:val="22"/>
          <w:szCs w:val="22"/>
        </w:rPr>
        <w:t xml:space="preserve">su </w:t>
      </w:r>
      <w:r w:rsidRPr="00BD4346">
        <w:rPr>
          <w:rFonts w:ascii="Calibri" w:hAnsi="Calibri" w:cs="Calibri"/>
          <w:sz w:val="22"/>
          <w:szCs w:val="22"/>
        </w:rPr>
        <w:t xml:space="preserve">u „Službenom vjesniku Grada Jastrebarskog“, broj </w:t>
      </w:r>
      <w:r w:rsidR="00B12D54">
        <w:rPr>
          <w:rFonts w:ascii="Calibri" w:hAnsi="Calibri" w:cs="Calibri"/>
          <w:sz w:val="22"/>
          <w:szCs w:val="22"/>
        </w:rPr>
        <w:t>4</w:t>
      </w:r>
      <w:r w:rsidRPr="00BD4346">
        <w:rPr>
          <w:rFonts w:ascii="Calibri" w:hAnsi="Calibri" w:cs="Calibri"/>
          <w:sz w:val="22"/>
          <w:szCs w:val="22"/>
        </w:rPr>
        <w:t>/2</w:t>
      </w:r>
      <w:r w:rsidR="00B12D54">
        <w:rPr>
          <w:rFonts w:ascii="Calibri" w:hAnsi="Calibri" w:cs="Calibri"/>
          <w:sz w:val="22"/>
          <w:szCs w:val="22"/>
        </w:rPr>
        <w:t>5</w:t>
      </w:r>
    </w:p>
    <w:p w14:paraId="22EE25A8" w14:textId="5D9EF1DD" w:rsidR="00500DB4" w:rsidRPr="00500DB4" w:rsidRDefault="00500DB4" w:rsidP="00500DB4">
      <w:pPr>
        <w:numPr>
          <w:ilvl w:val="0"/>
          <w:numId w:val="5"/>
        </w:numPr>
        <w:autoSpaceDE w:val="0"/>
        <w:spacing w:line="276" w:lineRule="auto"/>
        <w:jc w:val="both"/>
        <w:rPr>
          <w:rFonts w:ascii="Calibri" w:hAnsi="Calibri" w:cs="Calibri"/>
          <w:sz w:val="22"/>
          <w:szCs w:val="22"/>
        </w:rPr>
      </w:pPr>
      <w:r w:rsidRPr="00500DB4">
        <w:rPr>
          <w:rFonts w:ascii="Calibri" w:hAnsi="Calibri" w:cs="Calibri"/>
          <w:sz w:val="22"/>
          <w:szCs w:val="22"/>
        </w:rPr>
        <w:t>II. Izmjene i dopune Proračuna Grada Jastrebarskog za 202</w:t>
      </w:r>
      <w:r w:rsidR="00B12D54">
        <w:rPr>
          <w:rFonts w:ascii="Calibri" w:hAnsi="Calibri" w:cs="Calibri"/>
          <w:sz w:val="22"/>
          <w:szCs w:val="22"/>
        </w:rPr>
        <w:t>5</w:t>
      </w:r>
      <w:r w:rsidRPr="00500DB4">
        <w:rPr>
          <w:rFonts w:ascii="Calibri" w:hAnsi="Calibri" w:cs="Calibri"/>
          <w:sz w:val="22"/>
          <w:szCs w:val="22"/>
        </w:rPr>
        <w:t xml:space="preserve">. godinu </w:t>
      </w:r>
      <w:r>
        <w:rPr>
          <w:rFonts w:ascii="Calibri" w:hAnsi="Calibri" w:cs="Calibri"/>
          <w:sz w:val="22"/>
          <w:szCs w:val="22"/>
        </w:rPr>
        <w:t xml:space="preserve">u iznosu od </w:t>
      </w:r>
      <w:r w:rsidR="00F22417">
        <w:rPr>
          <w:rFonts w:ascii="Calibri" w:hAnsi="Calibri" w:cs="Calibri"/>
          <w:sz w:val="22"/>
          <w:szCs w:val="22"/>
        </w:rPr>
        <w:t>30.235.</w:t>
      </w:r>
      <w:r>
        <w:rPr>
          <w:rFonts w:ascii="Calibri" w:hAnsi="Calibri" w:cs="Calibri"/>
          <w:sz w:val="22"/>
          <w:szCs w:val="22"/>
        </w:rPr>
        <w:t xml:space="preserve">000,00 € koje je donijelo </w:t>
      </w:r>
      <w:r w:rsidRPr="00500DB4">
        <w:rPr>
          <w:rFonts w:ascii="Calibri" w:hAnsi="Calibri" w:cs="Calibri"/>
          <w:sz w:val="22"/>
          <w:szCs w:val="22"/>
        </w:rPr>
        <w:t xml:space="preserve">Gradsko vijeće na svojoj </w:t>
      </w:r>
      <w:r w:rsidR="00F22417">
        <w:rPr>
          <w:rFonts w:ascii="Calibri" w:hAnsi="Calibri" w:cs="Calibri"/>
          <w:sz w:val="22"/>
          <w:szCs w:val="22"/>
        </w:rPr>
        <w:t>4</w:t>
      </w:r>
      <w:r w:rsidRPr="00500DB4">
        <w:rPr>
          <w:rFonts w:ascii="Calibri" w:hAnsi="Calibri" w:cs="Calibri"/>
          <w:sz w:val="22"/>
          <w:szCs w:val="22"/>
        </w:rPr>
        <w:t xml:space="preserve">. sjednici održanoj </w:t>
      </w:r>
      <w:r w:rsidR="00F22417">
        <w:rPr>
          <w:rFonts w:ascii="Calibri" w:hAnsi="Calibri" w:cs="Calibri"/>
          <w:sz w:val="22"/>
          <w:szCs w:val="22"/>
        </w:rPr>
        <w:t>15</w:t>
      </w:r>
      <w:r w:rsidRPr="00500DB4">
        <w:rPr>
          <w:rFonts w:ascii="Calibri" w:hAnsi="Calibri" w:cs="Calibri"/>
          <w:sz w:val="22"/>
          <w:szCs w:val="22"/>
        </w:rPr>
        <w:t xml:space="preserve">. </w:t>
      </w:r>
      <w:r w:rsidR="00F22417">
        <w:rPr>
          <w:rFonts w:ascii="Calibri" w:hAnsi="Calibri" w:cs="Calibri"/>
          <w:sz w:val="22"/>
          <w:szCs w:val="22"/>
        </w:rPr>
        <w:t>prosinca</w:t>
      </w:r>
      <w:r w:rsidRPr="00500DB4">
        <w:rPr>
          <w:rFonts w:ascii="Calibri" w:hAnsi="Calibri" w:cs="Calibri"/>
          <w:sz w:val="22"/>
          <w:szCs w:val="22"/>
        </w:rPr>
        <w:t xml:space="preserve"> 202</w:t>
      </w:r>
      <w:r w:rsidR="00F22417">
        <w:rPr>
          <w:rFonts w:ascii="Calibri" w:hAnsi="Calibri" w:cs="Calibri"/>
          <w:sz w:val="22"/>
          <w:szCs w:val="22"/>
        </w:rPr>
        <w:t>5</w:t>
      </w:r>
      <w:r w:rsidRPr="00500DB4">
        <w:rPr>
          <w:rFonts w:ascii="Calibri" w:hAnsi="Calibri" w:cs="Calibri"/>
          <w:sz w:val="22"/>
          <w:szCs w:val="22"/>
        </w:rPr>
        <w:t>. godine</w:t>
      </w:r>
      <w:r>
        <w:rPr>
          <w:rFonts w:ascii="Calibri" w:hAnsi="Calibri" w:cs="Calibri"/>
          <w:sz w:val="22"/>
          <w:szCs w:val="22"/>
        </w:rPr>
        <w:t xml:space="preserve">, a objavljene su u „Službenom vjesniku Grada Jastrebarskog“ broj </w:t>
      </w:r>
      <w:r w:rsidR="00F22417">
        <w:rPr>
          <w:rFonts w:ascii="Calibri" w:hAnsi="Calibri" w:cs="Calibri"/>
          <w:sz w:val="22"/>
          <w:szCs w:val="22"/>
        </w:rPr>
        <w:t>6</w:t>
      </w:r>
      <w:r w:rsidR="00674D97">
        <w:rPr>
          <w:rFonts w:ascii="Calibri" w:hAnsi="Calibri" w:cs="Calibri"/>
          <w:sz w:val="22"/>
          <w:szCs w:val="22"/>
        </w:rPr>
        <w:t>/2</w:t>
      </w:r>
      <w:r w:rsidR="00F22417">
        <w:rPr>
          <w:rFonts w:ascii="Calibri" w:hAnsi="Calibri" w:cs="Calibri"/>
          <w:sz w:val="22"/>
          <w:szCs w:val="22"/>
        </w:rPr>
        <w:t>5</w:t>
      </w:r>
    </w:p>
    <w:p w14:paraId="4876DBE4" w14:textId="77777777" w:rsidR="00F22417" w:rsidRDefault="00F22417" w:rsidP="006F0186">
      <w:pPr>
        <w:autoSpaceDE w:val="0"/>
        <w:spacing w:line="276" w:lineRule="auto"/>
        <w:jc w:val="both"/>
        <w:rPr>
          <w:rFonts w:ascii="Calibri" w:hAnsi="Calibri" w:cs="Calibri"/>
          <w:sz w:val="22"/>
          <w:szCs w:val="22"/>
        </w:rPr>
      </w:pPr>
    </w:p>
    <w:p w14:paraId="5AB45DE4" w14:textId="590D8E41" w:rsidR="006F0186" w:rsidRPr="005249BC" w:rsidRDefault="006F0186" w:rsidP="006F0186">
      <w:pPr>
        <w:autoSpaceDE w:val="0"/>
        <w:spacing w:line="276" w:lineRule="auto"/>
        <w:jc w:val="both"/>
        <w:rPr>
          <w:rFonts w:ascii="Calibri" w:hAnsi="Calibri" w:cs="Calibri"/>
          <w:sz w:val="22"/>
          <w:szCs w:val="22"/>
        </w:rPr>
      </w:pPr>
      <w:r w:rsidRPr="0082158D">
        <w:rPr>
          <w:rFonts w:ascii="Calibri" w:hAnsi="Calibri" w:cs="Calibri"/>
          <w:sz w:val="22"/>
          <w:szCs w:val="22"/>
        </w:rPr>
        <w:t>Napominje se da su Proračun Grada Jastrebarskog za 202</w:t>
      </w:r>
      <w:r w:rsidR="00F22417">
        <w:rPr>
          <w:rFonts w:ascii="Calibri" w:hAnsi="Calibri" w:cs="Calibri"/>
          <w:sz w:val="22"/>
          <w:szCs w:val="22"/>
        </w:rPr>
        <w:t>5</w:t>
      </w:r>
      <w:r w:rsidRPr="0082158D">
        <w:rPr>
          <w:rFonts w:ascii="Calibri" w:hAnsi="Calibri" w:cs="Calibri"/>
          <w:sz w:val="22"/>
          <w:szCs w:val="22"/>
        </w:rPr>
        <w:t>. godinu kao i njegove Izmjene i dopune, sukladno Zakonu, Uputi Ministarstva financija te preporukama Državnog ureda za reviziju, planirane konsolidirano. Konsolidirano planiranje podrazumijeva da su u Proračun Grada Jastrebarskog uključeni i svi vlastiti i namjenski prihodi</w:t>
      </w:r>
      <w:r>
        <w:rPr>
          <w:rFonts w:ascii="Calibri" w:hAnsi="Calibri" w:cs="Calibri"/>
          <w:sz w:val="22"/>
          <w:szCs w:val="22"/>
        </w:rPr>
        <w:t xml:space="preserve"> </w:t>
      </w:r>
      <w:r w:rsidRPr="0082158D">
        <w:rPr>
          <w:rFonts w:ascii="Calibri" w:hAnsi="Calibri" w:cs="Calibri"/>
          <w:sz w:val="22"/>
          <w:szCs w:val="22"/>
        </w:rPr>
        <w:t>proračunskih korisnika te sukladno tome</w:t>
      </w:r>
      <w:r>
        <w:rPr>
          <w:rFonts w:ascii="Calibri" w:hAnsi="Calibri" w:cs="Calibri"/>
          <w:sz w:val="22"/>
          <w:szCs w:val="22"/>
        </w:rPr>
        <w:t xml:space="preserve"> G</w:t>
      </w:r>
      <w:r w:rsidRPr="0082158D">
        <w:rPr>
          <w:rFonts w:ascii="Calibri" w:hAnsi="Calibri"/>
          <w:sz w:val="22"/>
          <w:szCs w:val="22"/>
        </w:rPr>
        <w:t xml:space="preserve">odišnji izvještaj o izvršenju proračuna Grada Jastrebarskog za razdoblje siječanj- </w:t>
      </w:r>
      <w:r>
        <w:rPr>
          <w:rFonts w:ascii="Calibri" w:hAnsi="Calibri"/>
          <w:sz w:val="22"/>
          <w:szCs w:val="22"/>
        </w:rPr>
        <w:t>prosinac</w:t>
      </w:r>
      <w:r w:rsidRPr="0082158D">
        <w:rPr>
          <w:rFonts w:ascii="Calibri" w:hAnsi="Calibri"/>
          <w:sz w:val="22"/>
          <w:szCs w:val="22"/>
        </w:rPr>
        <w:t xml:space="preserve"> 202</w:t>
      </w:r>
      <w:r w:rsidR="00F22417">
        <w:rPr>
          <w:rFonts w:ascii="Calibri" w:hAnsi="Calibri"/>
          <w:sz w:val="22"/>
          <w:szCs w:val="22"/>
        </w:rPr>
        <w:t>5</w:t>
      </w:r>
      <w:r w:rsidRPr="0082158D">
        <w:rPr>
          <w:rFonts w:ascii="Calibri" w:hAnsi="Calibri"/>
          <w:sz w:val="22"/>
          <w:szCs w:val="22"/>
        </w:rPr>
        <w:t xml:space="preserve">. godine uključuje i realizaciju svih vlastitih i namjenskih prihoda i primitka proračunskih korisnika iz nadležnosti. </w:t>
      </w:r>
    </w:p>
    <w:p w14:paraId="5482D3CF" w14:textId="77777777" w:rsidR="006F0186" w:rsidRPr="0082158D" w:rsidRDefault="006F0186" w:rsidP="006F0186">
      <w:pPr>
        <w:autoSpaceDE w:val="0"/>
        <w:spacing w:line="276" w:lineRule="auto"/>
        <w:jc w:val="both"/>
        <w:rPr>
          <w:rFonts w:ascii="Calibri" w:hAnsi="Calibri"/>
          <w:sz w:val="22"/>
          <w:szCs w:val="22"/>
        </w:rPr>
      </w:pPr>
    </w:p>
    <w:p w14:paraId="7243008F" w14:textId="233B81FB" w:rsidR="006F0186" w:rsidRDefault="006F0186" w:rsidP="006F0186">
      <w:pPr>
        <w:autoSpaceDE w:val="0"/>
        <w:spacing w:line="276" w:lineRule="auto"/>
        <w:jc w:val="both"/>
        <w:rPr>
          <w:rFonts w:ascii="Calibri" w:hAnsi="Calibri" w:cs="Calibri"/>
          <w:sz w:val="22"/>
          <w:szCs w:val="22"/>
        </w:rPr>
      </w:pPr>
      <w:r w:rsidRPr="00576569">
        <w:rPr>
          <w:rFonts w:ascii="Calibri" w:hAnsi="Calibri" w:cs="Calibri"/>
          <w:sz w:val="22"/>
          <w:szCs w:val="22"/>
        </w:rPr>
        <w:t xml:space="preserve">Na sadržaj </w:t>
      </w:r>
      <w:r>
        <w:rPr>
          <w:rFonts w:ascii="Calibri" w:hAnsi="Calibri" w:cs="Calibri"/>
          <w:sz w:val="22"/>
          <w:szCs w:val="22"/>
        </w:rPr>
        <w:t>G</w:t>
      </w:r>
      <w:r w:rsidRPr="00576569">
        <w:rPr>
          <w:rFonts w:ascii="Calibri" w:hAnsi="Calibri" w:cs="Calibri"/>
          <w:sz w:val="22"/>
          <w:szCs w:val="22"/>
        </w:rPr>
        <w:t xml:space="preserve">odišnjeg izvještaja o izvršenju proračuna primjenjuju se odredbe članka </w:t>
      </w:r>
      <w:r>
        <w:rPr>
          <w:rFonts w:ascii="Calibri" w:hAnsi="Calibri" w:cs="Calibri"/>
          <w:sz w:val="22"/>
          <w:szCs w:val="22"/>
        </w:rPr>
        <w:t>76</w:t>
      </w:r>
      <w:r w:rsidRPr="00576569">
        <w:rPr>
          <w:rFonts w:ascii="Calibri" w:hAnsi="Calibri" w:cs="Calibri"/>
          <w:sz w:val="22"/>
          <w:szCs w:val="22"/>
        </w:rPr>
        <w:t xml:space="preserve">. Zakona o proračunu, kao i odredbe članka </w:t>
      </w:r>
      <w:r>
        <w:rPr>
          <w:rFonts w:ascii="Calibri" w:hAnsi="Calibri" w:cs="Calibri"/>
          <w:sz w:val="22"/>
          <w:szCs w:val="22"/>
        </w:rPr>
        <w:t>4.-17., 21.-29.</w:t>
      </w:r>
      <w:r w:rsidR="002015ED">
        <w:rPr>
          <w:rFonts w:ascii="Calibri" w:hAnsi="Calibri" w:cs="Calibri"/>
          <w:sz w:val="22"/>
          <w:szCs w:val="22"/>
        </w:rPr>
        <w:t xml:space="preserve"> </w:t>
      </w:r>
      <w:r w:rsidRPr="00576569">
        <w:rPr>
          <w:rFonts w:ascii="Calibri" w:hAnsi="Calibri" w:cs="Calibri"/>
          <w:sz w:val="22"/>
          <w:szCs w:val="22"/>
        </w:rPr>
        <w:t>Pravilnika o polugodišnjem i godišnjem izvještaju o izvršenju proračuna.</w:t>
      </w:r>
    </w:p>
    <w:p w14:paraId="3E309A9C" w14:textId="77777777" w:rsidR="006F0186" w:rsidRPr="00576569" w:rsidRDefault="006F0186" w:rsidP="006F0186">
      <w:pPr>
        <w:autoSpaceDE w:val="0"/>
        <w:spacing w:line="276" w:lineRule="auto"/>
        <w:jc w:val="both"/>
        <w:rPr>
          <w:rFonts w:ascii="Calibri" w:hAnsi="Calibri" w:cs="Calibri"/>
          <w:sz w:val="22"/>
          <w:szCs w:val="22"/>
        </w:rPr>
      </w:pPr>
      <w:r w:rsidRPr="00576569">
        <w:rPr>
          <w:rFonts w:ascii="Calibri" w:hAnsi="Calibri" w:cs="Calibri"/>
          <w:sz w:val="22"/>
          <w:szCs w:val="22"/>
        </w:rPr>
        <w:lastRenderedPageBreak/>
        <w:t xml:space="preserve">Navedenim propisima utvrđeno je da </w:t>
      </w:r>
      <w:r>
        <w:rPr>
          <w:rFonts w:ascii="Calibri" w:hAnsi="Calibri" w:cs="Calibri"/>
          <w:sz w:val="22"/>
          <w:szCs w:val="22"/>
        </w:rPr>
        <w:t>G</w:t>
      </w:r>
      <w:r w:rsidRPr="00576569">
        <w:rPr>
          <w:rFonts w:ascii="Calibri" w:hAnsi="Calibri" w:cs="Calibri"/>
          <w:sz w:val="22"/>
          <w:szCs w:val="22"/>
        </w:rPr>
        <w:t>odišnji izvještaj o izvršenju proračuna sadrži:</w:t>
      </w:r>
      <w:r>
        <w:rPr>
          <w:rFonts w:ascii="Calibri" w:hAnsi="Calibri" w:cs="Calibri"/>
          <w:sz w:val="22"/>
          <w:szCs w:val="22"/>
        </w:rPr>
        <w:t xml:space="preserve"> </w:t>
      </w:r>
    </w:p>
    <w:p w14:paraId="69A83520" w14:textId="77777777" w:rsidR="006F0186" w:rsidRPr="00942186" w:rsidRDefault="006F0186">
      <w:pPr>
        <w:pStyle w:val="Odlomakpopisa"/>
        <w:numPr>
          <w:ilvl w:val="0"/>
          <w:numId w:val="12"/>
        </w:numPr>
        <w:autoSpaceDE w:val="0"/>
        <w:spacing w:line="276" w:lineRule="auto"/>
        <w:jc w:val="both"/>
        <w:rPr>
          <w:rFonts w:ascii="Calibri" w:hAnsi="Calibri" w:cs="Calibri"/>
          <w:b/>
          <w:bCs/>
          <w:sz w:val="22"/>
          <w:szCs w:val="22"/>
        </w:rPr>
      </w:pPr>
      <w:r w:rsidRPr="00942186">
        <w:rPr>
          <w:rFonts w:ascii="Calibri" w:hAnsi="Calibri" w:cs="Calibri"/>
          <w:b/>
          <w:bCs/>
          <w:sz w:val="22"/>
          <w:szCs w:val="22"/>
        </w:rPr>
        <w:t xml:space="preserve">OPĆI DIO  </w:t>
      </w:r>
    </w:p>
    <w:p w14:paraId="750B0063" w14:textId="77777777" w:rsidR="006F0186" w:rsidRDefault="006F0186">
      <w:pPr>
        <w:pStyle w:val="Odlomakpopisa"/>
        <w:numPr>
          <w:ilvl w:val="1"/>
          <w:numId w:val="12"/>
        </w:numPr>
        <w:autoSpaceDE w:val="0"/>
        <w:spacing w:line="276" w:lineRule="auto"/>
        <w:jc w:val="both"/>
        <w:rPr>
          <w:rFonts w:ascii="Calibri" w:hAnsi="Calibri" w:cs="Calibri"/>
          <w:sz w:val="22"/>
          <w:szCs w:val="22"/>
        </w:rPr>
      </w:pPr>
      <w:r>
        <w:rPr>
          <w:rFonts w:ascii="Calibri" w:hAnsi="Calibri" w:cs="Calibri"/>
          <w:sz w:val="22"/>
          <w:szCs w:val="22"/>
        </w:rPr>
        <w:t xml:space="preserve">Sažetak Računa prihoda i rashoda i Račun financiranja </w:t>
      </w:r>
    </w:p>
    <w:p w14:paraId="421AC828" w14:textId="77777777" w:rsidR="006F0186" w:rsidRDefault="006F0186">
      <w:pPr>
        <w:pStyle w:val="Odlomakpopisa"/>
        <w:numPr>
          <w:ilvl w:val="1"/>
          <w:numId w:val="12"/>
        </w:numPr>
        <w:autoSpaceDE w:val="0"/>
        <w:spacing w:line="276" w:lineRule="auto"/>
        <w:jc w:val="both"/>
        <w:rPr>
          <w:rFonts w:ascii="Calibri" w:hAnsi="Calibri" w:cs="Calibri"/>
          <w:sz w:val="22"/>
          <w:szCs w:val="22"/>
        </w:rPr>
      </w:pPr>
      <w:r>
        <w:rPr>
          <w:rFonts w:ascii="Calibri" w:hAnsi="Calibri" w:cs="Calibri"/>
          <w:sz w:val="22"/>
          <w:szCs w:val="22"/>
        </w:rPr>
        <w:t>Račun prihoda i rashoda</w:t>
      </w:r>
    </w:p>
    <w:p w14:paraId="187D797B" w14:textId="77777777" w:rsidR="006F0186" w:rsidRDefault="006F0186">
      <w:pPr>
        <w:pStyle w:val="Odlomakpopisa"/>
        <w:numPr>
          <w:ilvl w:val="2"/>
          <w:numId w:val="12"/>
        </w:numPr>
        <w:autoSpaceDE w:val="0"/>
        <w:spacing w:line="276" w:lineRule="auto"/>
        <w:jc w:val="both"/>
        <w:rPr>
          <w:rFonts w:ascii="Calibri" w:hAnsi="Calibri" w:cs="Calibri"/>
          <w:sz w:val="22"/>
          <w:szCs w:val="22"/>
        </w:rPr>
      </w:pPr>
      <w:r>
        <w:rPr>
          <w:rFonts w:ascii="Calibri" w:hAnsi="Calibri" w:cs="Calibri"/>
          <w:sz w:val="22"/>
          <w:szCs w:val="22"/>
        </w:rPr>
        <w:t>Izvještaj o prihodima i rashodima prema ekonomskoj klasifikaciji</w:t>
      </w:r>
    </w:p>
    <w:p w14:paraId="20AA1A15" w14:textId="77777777" w:rsidR="006F0186" w:rsidRDefault="006F0186">
      <w:pPr>
        <w:pStyle w:val="Odlomakpopisa"/>
        <w:numPr>
          <w:ilvl w:val="2"/>
          <w:numId w:val="12"/>
        </w:numPr>
        <w:autoSpaceDE w:val="0"/>
        <w:spacing w:line="276" w:lineRule="auto"/>
        <w:jc w:val="both"/>
        <w:rPr>
          <w:rFonts w:ascii="Calibri" w:hAnsi="Calibri" w:cs="Calibri"/>
          <w:sz w:val="22"/>
          <w:szCs w:val="22"/>
        </w:rPr>
      </w:pPr>
      <w:r>
        <w:rPr>
          <w:rFonts w:ascii="Calibri" w:hAnsi="Calibri" w:cs="Calibri"/>
          <w:sz w:val="22"/>
          <w:szCs w:val="22"/>
        </w:rPr>
        <w:t>Izvještaj o prihodima i rashodima prema izvorima financiranja</w:t>
      </w:r>
    </w:p>
    <w:p w14:paraId="38B76C86" w14:textId="77777777" w:rsidR="006F0186" w:rsidRDefault="006F0186">
      <w:pPr>
        <w:pStyle w:val="Odlomakpopisa"/>
        <w:numPr>
          <w:ilvl w:val="2"/>
          <w:numId w:val="12"/>
        </w:numPr>
        <w:autoSpaceDE w:val="0"/>
        <w:spacing w:line="276" w:lineRule="auto"/>
        <w:jc w:val="both"/>
        <w:rPr>
          <w:rFonts w:ascii="Calibri" w:hAnsi="Calibri" w:cs="Calibri"/>
          <w:sz w:val="22"/>
          <w:szCs w:val="22"/>
        </w:rPr>
      </w:pPr>
      <w:r>
        <w:rPr>
          <w:rFonts w:ascii="Calibri" w:hAnsi="Calibri" w:cs="Calibri"/>
          <w:sz w:val="22"/>
          <w:szCs w:val="22"/>
        </w:rPr>
        <w:t xml:space="preserve">Izvještaj o rashodima prema funkcijskoj klasifikaciji </w:t>
      </w:r>
    </w:p>
    <w:p w14:paraId="6FCB22CC" w14:textId="77777777" w:rsidR="006F0186" w:rsidRDefault="006F0186">
      <w:pPr>
        <w:pStyle w:val="Odlomakpopisa"/>
        <w:numPr>
          <w:ilvl w:val="1"/>
          <w:numId w:val="12"/>
        </w:numPr>
        <w:autoSpaceDE w:val="0"/>
        <w:spacing w:line="276" w:lineRule="auto"/>
        <w:jc w:val="both"/>
        <w:rPr>
          <w:rFonts w:ascii="Calibri" w:hAnsi="Calibri" w:cs="Calibri"/>
          <w:sz w:val="22"/>
          <w:szCs w:val="22"/>
        </w:rPr>
      </w:pPr>
      <w:r>
        <w:rPr>
          <w:rFonts w:ascii="Calibri" w:hAnsi="Calibri" w:cs="Calibri"/>
          <w:sz w:val="22"/>
          <w:szCs w:val="22"/>
        </w:rPr>
        <w:t xml:space="preserve">Račun financiranja </w:t>
      </w:r>
    </w:p>
    <w:p w14:paraId="5F02EF4F" w14:textId="77777777" w:rsidR="006F0186" w:rsidRDefault="006F0186">
      <w:pPr>
        <w:pStyle w:val="Odlomakpopisa"/>
        <w:numPr>
          <w:ilvl w:val="2"/>
          <w:numId w:val="12"/>
        </w:numPr>
        <w:autoSpaceDE w:val="0"/>
        <w:spacing w:line="276" w:lineRule="auto"/>
        <w:jc w:val="both"/>
        <w:rPr>
          <w:rFonts w:ascii="Calibri" w:hAnsi="Calibri" w:cs="Calibri"/>
          <w:sz w:val="22"/>
          <w:szCs w:val="22"/>
        </w:rPr>
      </w:pPr>
      <w:r>
        <w:rPr>
          <w:rFonts w:ascii="Calibri" w:hAnsi="Calibri" w:cs="Calibri"/>
          <w:sz w:val="22"/>
          <w:szCs w:val="22"/>
        </w:rPr>
        <w:t>Izvještaj računa financiranja prema ekonomskoj klasifikaciji</w:t>
      </w:r>
    </w:p>
    <w:p w14:paraId="0EA385A4" w14:textId="77777777" w:rsidR="006F0186" w:rsidRDefault="006F0186">
      <w:pPr>
        <w:pStyle w:val="Odlomakpopisa"/>
        <w:numPr>
          <w:ilvl w:val="2"/>
          <w:numId w:val="12"/>
        </w:numPr>
        <w:autoSpaceDE w:val="0"/>
        <w:spacing w:line="276" w:lineRule="auto"/>
        <w:jc w:val="both"/>
        <w:rPr>
          <w:rFonts w:ascii="Calibri" w:hAnsi="Calibri" w:cs="Calibri"/>
          <w:sz w:val="22"/>
          <w:szCs w:val="22"/>
        </w:rPr>
      </w:pPr>
      <w:r>
        <w:rPr>
          <w:rFonts w:ascii="Calibri" w:hAnsi="Calibri" w:cs="Calibri"/>
          <w:sz w:val="22"/>
          <w:szCs w:val="22"/>
        </w:rPr>
        <w:t>Izvještaj računa financiranja prema izvorima financiranja</w:t>
      </w:r>
    </w:p>
    <w:p w14:paraId="324A932F" w14:textId="77777777" w:rsidR="006F0186" w:rsidRPr="00870373" w:rsidRDefault="006F0186" w:rsidP="006F0186">
      <w:pPr>
        <w:pStyle w:val="Odlomakpopisa"/>
        <w:autoSpaceDE w:val="0"/>
        <w:spacing w:line="276" w:lineRule="auto"/>
        <w:ind w:left="1800"/>
        <w:jc w:val="both"/>
        <w:rPr>
          <w:rFonts w:ascii="Calibri" w:hAnsi="Calibri" w:cs="Calibri"/>
          <w:sz w:val="22"/>
          <w:szCs w:val="22"/>
        </w:rPr>
      </w:pPr>
    </w:p>
    <w:p w14:paraId="71FD4B29" w14:textId="77777777" w:rsidR="006F0186" w:rsidRPr="00942186" w:rsidRDefault="006F0186">
      <w:pPr>
        <w:pStyle w:val="Odlomakpopisa"/>
        <w:numPr>
          <w:ilvl w:val="0"/>
          <w:numId w:val="12"/>
        </w:numPr>
        <w:autoSpaceDE w:val="0"/>
        <w:spacing w:line="276" w:lineRule="auto"/>
        <w:jc w:val="both"/>
        <w:rPr>
          <w:rFonts w:ascii="Calibri" w:hAnsi="Calibri" w:cs="Calibri"/>
          <w:b/>
          <w:bCs/>
          <w:sz w:val="22"/>
          <w:szCs w:val="22"/>
        </w:rPr>
      </w:pPr>
      <w:r w:rsidRPr="00942186">
        <w:rPr>
          <w:rFonts w:ascii="Calibri" w:hAnsi="Calibri" w:cs="Calibri"/>
          <w:b/>
          <w:bCs/>
          <w:sz w:val="22"/>
          <w:szCs w:val="22"/>
        </w:rPr>
        <w:t xml:space="preserve">POSEBNI DIO </w:t>
      </w:r>
    </w:p>
    <w:p w14:paraId="1D3962FA" w14:textId="77777777" w:rsidR="006F0186" w:rsidRDefault="006F0186">
      <w:pPr>
        <w:pStyle w:val="Odlomakpopisa"/>
        <w:numPr>
          <w:ilvl w:val="1"/>
          <w:numId w:val="12"/>
        </w:numPr>
        <w:autoSpaceDE w:val="0"/>
        <w:spacing w:line="276" w:lineRule="auto"/>
        <w:jc w:val="both"/>
        <w:rPr>
          <w:rFonts w:ascii="Calibri" w:hAnsi="Calibri" w:cs="Calibri"/>
          <w:sz w:val="22"/>
          <w:szCs w:val="22"/>
        </w:rPr>
      </w:pPr>
      <w:r>
        <w:rPr>
          <w:rFonts w:ascii="Calibri" w:hAnsi="Calibri" w:cs="Calibri"/>
          <w:sz w:val="22"/>
          <w:szCs w:val="22"/>
        </w:rPr>
        <w:t>Izvještaj po organizacijskoj klasifikaciji</w:t>
      </w:r>
    </w:p>
    <w:p w14:paraId="3D96C6B2" w14:textId="77777777" w:rsidR="006F0186" w:rsidRDefault="006F0186">
      <w:pPr>
        <w:pStyle w:val="Odlomakpopisa"/>
        <w:numPr>
          <w:ilvl w:val="1"/>
          <w:numId w:val="12"/>
        </w:numPr>
        <w:autoSpaceDE w:val="0"/>
        <w:spacing w:line="276" w:lineRule="auto"/>
        <w:jc w:val="both"/>
        <w:rPr>
          <w:rFonts w:ascii="Calibri" w:hAnsi="Calibri" w:cs="Calibri"/>
          <w:sz w:val="22"/>
          <w:szCs w:val="22"/>
        </w:rPr>
      </w:pPr>
      <w:r>
        <w:rPr>
          <w:rFonts w:ascii="Calibri" w:hAnsi="Calibri" w:cs="Calibri"/>
          <w:sz w:val="22"/>
          <w:szCs w:val="22"/>
        </w:rPr>
        <w:t xml:space="preserve">Izvještaj po programskoj klasifikaciji i izvorima financiranja </w:t>
      </w:r>
    </w:p>
    <w:p w14:paraId="5C516524" w14:textId="77777777" w:rsidR="006F0186" w:rsidRPr="00870373" w:rsidRDefault="006F0186" w:rsidP="006F0186">
      <w:pPr>
        <w:pStyle w:val="Odlomakpopisa"/>
        <w:autoSpaceDE w:val="0"/>
        <w:spacing w:line="276" w:lineRule="auto"/>
        <w:ind w:left="1110"/>
        <w:jc w:val="both"/>
        <w:rPr>
          <w:rFonts w:ascii="Calibri" w:hAnsi="Calibri" w:cs="Calibri"/>
          <w:sz w:val="22"/>
          <w:szCs w:val="22"/>
        </w:rPr>
      </w:pPr>
    </w:p>
    <w:p w14:paraId="39A2050C" w14:textId="77777777" w:rsidR="006F0186" w:rsidRPr="00942186" w:rsidRDefault="006F0186">
      <w:pPr>
        <w:pStyle w:val="Odlomakpopisa"/>
        <w:numPr>
          <w:ilvl w:val="0"/>
          <w:numId w:val="12"/>
        </w:numPr>
        <w:autoSpaceDE w:val="0"/>
        <w:spacing w:line="276" w:lineRule="auto"/>
        <w:jc w:val="both"/>
        <w:rPr>
          <w:rFonts w:ascii="Calibri" w:hAnsi="Calibri" w:cs="Calibri"/>
          <w:b/>
          <w:bCs/>
          <w:sz w:val="22"/>
          <w:szCs w:val="22"/>
        </w:rPr>
      </w:pPr>
      <w:r w:rsidRPr="00942186">
        <w:rPr>
          <w:rFonts w:ascii="Calibri" w:hAnsi="Calibri" w:cs="Calibri"/>
          <w:b/>
          <w:bCs/>
          <w:sz w:val="22"/>
          <w:szCs w:val="22"/>
        </w:rPr>
        <w:t xml:space="preserve">OBRAZLOŽENJE IZVJEŠTAJA O IZVRŠENJU PRORAČUNA </w:t>
      </w:r>
    </w:p>
    <w:p w14:paraId="17A87793" w14:textId="77777777" w:rsidR="006F0186" w:rsidRPr="003E47F0" w:rsidRDefault="006F0186" w:rsidP="006F0186">
      <w:pPr>
        <w:autoSpaceDE w:val="0"/>
        <w:spacing w:line="276" w:lineRule="auto"/>
        <w:jc w:val="both"/>
        <w:rPr>
          <w:rFonts w:ascii="Calibri" w:hAnsi="Calibri" w:cs="Calibri"/>
          <w:sz w:val="22"/>
          <w:szCs w:val="22"/>
        </w:rPr>
      </w:pPr>
      <w:r>
        <w:rPr>
          <w:rFonts w:ascii="Calibri" w:hAnsi="Calibri" w:cs="Calibri"/>
          <w:sz w:val="22"/>
          <w:szCs w:val="22"/>
        </w:rPr>
        <w:t xml:space="preserve">                    </w:t>
      </w:r>
      <w:r w:rsidRPr="003E47F0">
        <w:rPr>
          <w:rFonts w:ascii="Calibri" w:hAnsi="Calibri" w:cs="Calibri"/>
          <w:sz w:val="22"/>
          <w:szCs w:val="22"/>
        </w:rPr>
        <w:t xml:space="preserve">3.1. Obrazloženje općeg dijela izvještaja o izvršenju proračuna, a koje se sastoji od: </w:t>
      </w:r>
      <w:r w:rsidRPr="003E47F0">
        <w:rPr>
          <w:rFonts w:ascii="Calibri" w:hAnsi="Calibri" w:cs="Calibri"/>
          <w:sz w:val="22"/>
          <w:szCs w:val="22"/>
        </w:rPr>
        <w:tab/>
      </w:r>
    </w:p>
    <w:p w14:paraId="3500108E" w14:textId="77777777" w:rsidR="006F0186" w:rsidRPr="00942186" w:rsidRDefault="006F0186" w:rsidP="006F0186">
      <w:pPr>
        <w:pStyle w:val="Odlomakpopisa"/>
        <w:autoSpaceDE w:val="0"/>
        <w:spacing w:line="276" w:lineRule="auto"/>
        <w:ind w:left="1110"/>
        <w:jc w:val="both"/>
        <w:rPr>
          <w:rFonts w:ascii="Calibri" w:hAnsi="Calibri" w:cs="Calibri"/>
          <w:sz w:val="22"/>
          <w:szCs w:val="22"/>
        </w:rPr>
      </w:pPr>
      <w:r>
        <w:rPr>
          <w:rFonts w:ascii="Calibri" w:hAnsi="Calibri" w:cs="Calibri"/>
          <w:sz w:val="22"/>
          <w:szCs w:val="22"/>
        </w:rPr>
        <w:t xml:space="preserve">      </w:t>
      </w:r>
      <w:r w:rsidRPr="00942186">
        <w:rPr>
          <w:rFonts w:ascii="Calibri" w:hAnsi="Calibri" w:cs="Calibri"/>
          <w:sz w:val="22"/>
          <w:szCs w:val="22"/>
        </w:rPr>
        <w:t>3.1.1.</w:t>
      </w:r>
      <w:r w:rsidRPr="00942186">
        <w:rPr>
          <w:rFonts w:ascii="Calibri" w:hAnsi="Calibri" w:cs="Calibri"/>
          <w:sz w:val="22"/>
          <w:szCs w:val="22"/>
        </w:rPr>
        <w:tab/>
        <w:t xml:space="preserve">Obrazloženje ostvarenja prihoda i primitaka, rashoda i izdataka </w:t>
      </w:r>
      <w:r w:rsidRPr="00942186">
        <w:rPr>
          <w:rFonts w:ascii="Calibri" w:hAnsi="Calibri" w:cs="Calibri"/>
          <w:sz w:val="22"/>
          <w:szCs w:val="22"/>
        </w:rPr>
        <w:tab/>
      </w:r>
    </w:p>
    <w:p w14:paraId="5E87DC5E" w14:textId="77777777" w:rsidR="006F0186" w:rsidRPr="00942186" w:rsidRDefault="006F0186" w:rsidP="006F0186">
      <w:pPr>
        <w:pStyle w:val="Odlomakpopisa"/>
        <w:autoSpaceDE w:val="0"/>
        <w:spacing w:line="276" w:lineRule="auto"/>
        <w:ind w:left="1110"/>
        <w:jc w:val="both"/>
        <w:rPr>
          <w:rFonts w:ascii="Calibri" w:hAnsi="Calibri" w:cs="Calibri"/>
          <w:sz w:val="22"/>
          <w:szCs w:val="22"/>
        </w:rPr>
      </w:pPr>
      <w:r w:rsidRPr="00942186">
        <w:rPr>
          <w:rFonts w:ascii="Calibri" w:hAnsi="Calibri" w:cs="Calibri"/>
          <w:sz w:val="22"/>
          <w:szCs w:val="22"/>
        </w:rPr>
        <w:tab/>
        <w:t>3.1.2.</w:t>
      </w:r>
      <w:r w:rsidRPr="00942186">
        <w:rPr>
          <w:rFonts w:ascii="Calibri" w:hAnsi="Calibri" w:cs="Calibri"/>
          <w:sz w:val="22"/>
          <w:szCs w:val="22"/>
        </w:rPr>
        <w:tab/>
        <w:t xml:space="preserve">Prikaz ostvarenog manjka odnosno viška proračuna </w:t>
      </w:r>
      <w:r w:rsidRPr="00942186">
        <w:rPr>
          <w:rFonts w:ascii="Calibri" w:hAnsi="Calibri" w:cs="Calibri"/>
          <w:sz w:val="22"/>
          <w:szCs w:val="22"/>
        </w:rPr>
        <w:tab/>
      </w:r>
      <w:r w:rsidRPr="00942186">
        <w:rPr>
          <w:rFonts w:ascii="Calibri" w:hAnsi="Calibri" w:cs="Calibri"/>
          <w:sz w:val="22"/>
          <w:szCs w:val="22"/>
        </w:rPr>
        <w:tab/>
      </w:r>
      <w:r w:rsidRPr="00942186">
        <w:rPr>
          <w:rFonts w:ascii="Calibri" w:hAnsi="Calibri" w:cs="Calibri"/>
          <w:sz w:val="22"/>
          <w:szCs w:val="22"/>
        </w:rPr>
        <w:tab/>
      </w:r>
    </w:p>
    <w:p w14:paraId="1D1DF89D" w14:textId="77777777" w:rsidR="006F0186" w:rsidRDefault="006F0186" w:rsidP="006F0186">
      <w:pPr>
        <w:pStyle w:val="Odlomakpopisa"/>
        <w:autoSpaceDE w:val="0"/>
        <w:spacing w:line="276" w:lineRule="auto"/>
        <w:ind w:left="1110"/>
        <w:jc w:val="both"/>
        <w:rPr>
          <w:rFonts w:ascii="Calibri" w:hAnsi="Calibri" w:cs="Calibri"/>
          <w:sz w:val="22"/>
          <w:szCs w:val="22"/>
        </w:rPr>
      </w:pPr>
      <w:r w:rsidRPr="00942186">
        <w:rPr>
          <w:rFonts w:ascii="Calibri" w:hAnsi="Calibri" w:cs="Calibri"/>
          <w:sz w:val="22"/>
          <w:szCs w:val="22"/>
        </w:rPr>
        <w:tab/>
        <w:t>3.1.3.</w:t>
      </w:r>
      <w:r w:rsidRPr="00942186">
        <w:rPr>
          <w:rFonts w:ascii="Calibri" w:hAnsi="Calibri" w:cs="Calibri"/>
          <w:sz w:val="22"/>
          <w:szCs w:val="22"/>
        </w:rPr>
        <w:tab/>
        <w:t xml:space="preserve">Stanje novčanih sredstava Grada Jastrebarskog i proračunskih korisnika na </w:t>
      </w:r>
    </w:p>
    <w:p w14:paraId="21D7592F" w14:textId="77777777" w:rsidR="006F0186" w:rsidRPr="00942186" w:rsidRDefault="006F0186" w:rsidP="006F0186">
      <w:pPr>
        <w:pStyle w:val="Odlomakpopisa"/>
        <w:autoSpaceDE w:val="0"/>
        <w:spacing w:line="276" w:lineRule="auto"/>
        <w:ind w:left="1110"/>
        <w:jc w:val="both"/>
        <w:rPr>
          <w:rFonts w:ascii="Calibri" w:hAnsi="Calibri" w:cs="Calibri"/>
          <w:sz w:val="22"/>
          <w:szCs w:val="22"/>
        </w:rPr>
      </w:pPr>
      <w:r>
        <w:rPr>
          <w:rFonts w:ascii="Calibri" w:hAnsi="Calibri" w:cs="Calibri"/>
          <w:sz w:val="22"/>
          <w:szCs w:val="22"/>
        </w:rPr>
        <w:t xml:space="preserve">                     </w:t>
      </w:r>
      <w:r w:rsidRPr="00942186">
        <w:rPr>
          <w:rFonts w:ascii="Calibri" w:hAnsi="Calibri" w:cs="Calibri"/>
          <w:sz w:val="22"/>
          <w:szCs w:val="22"/>
        </w:rPr>
        <w:t xml:space="preserve">početku i kraju proračunske godine </w:t>
      </w:r>
      <w:r w:rsidRPr="00942186">
        <w:rPr>
          <w:rFonts w:ascii="Calibri" w:hAnsi="Calibri" w:cs="Calibri"/>
          <w:sz w:val="22"/>
          <w:szCs w:val="22"/>
        </w:rPr>
        <w:tab/>
      </w:r>
      <w:r w:rsidRPr="00942186">
        <w:rPr>
          <w:rFonts w:ascii="Calibri" w:hAnsi="Calibri" w:cs="Calibri"/>
          <w:sz w:val="22"/>
          <w:szCs w:val="22"/>
        </w:rPr>
        <w:tab/>
      </w:r>
      <w:r w:rsidRPr="00942186">
        <w:rPr>
          <w:rFonts w:ascii="Calibri" w:hAnsi="Calibri" w:cs="Calibri"/>
          <w:sz w:val="22"/>
          <w:szCs w:val="22"/>
        </w:rPr>
        <w:tab/>
      </w:r>
      <w:r w:rsidRPr="00942186">
        <w:rPr>
          <w:rFonts w:ascii="Calibri" w:hAnsi="Calibri" w:cs="Calibri"/>
          <w:sz w:val="22"/>
          <w:szCs w:val="22"/>
        </w:rPr>
        <w:tab/>
      </w:r>
      <w:r w:rsidRPr="00942186">
        <w:rPr>
          <w:rFonts w:ascii="Calibri" w:hAnsi="Calibri" w:cs="Calibri"/>
          <w:sz w:val="22"/>
          <w:szCs w:val="22"/>
        </w:rPr>
        <w:tab/>
      </w:r>
    </w:p>
    <w:p w14:paraId="5D8511C0" w14:textId="77777777" w:rsidR="006F0186" w:rsidRPr="003E47F0" w:rsidRDefault="006F0186" w:rsidP="006F0186">
      <w:pPr>
        <w:autoSpaceDE w:val="0"/>
        <w:spacing w:line="276" w:lineRule="auto"/>
        <w:jc w:val="both"/>
        <w:rPr>
          <w:rFonts w:ascii="Calibri" w:hAnsi="Calibri" w:cs="Calibri"/>
          <w:sz w:val="22"/>
          <w:szCs w:val="22"/>
        </w:rPr>
      </w:pPr>
      <w:r>
        <w:rPr>
          <w:rFonts w:ascii="Calibri" w:hAnsi="Calibri" w:cs="Calibri"/>
          <w:sz w:val="22"/>
          <w:szCs w:val="22"/>
        </w:rPr>
        <w:t xml:space="preserve">                    </w:t>
      </w:r>
      <w:r w:rsidRPr="003E47F0">
        <w:rPr>
          <w:rFonts w:ascii="Calibri" w:hAnsi="Calibri" w:cs="Calibri"/>
          <w:sz w:val="22"/>
          <w:szCs w:val="22"/>
        </w:rPr>
        <w:t xml:space="preserve">3.2. Obrazloženje posebnog dijela izvještaja o izvršenju proračuna </w:t>
      </w:r>
      <w:r w:rsidRPr="003E47F0">
        <w:rPr>
          <w:rFonts w:ascii="Calibri" w:hAnsi="Calibri" w:cs="Calibri"/>
          <w:sz w:val="22"/>
          <w:szCs w:val="22"/>
        </w:rPr>
        <w:tab/>
      </w:r>
      <w:r w:rsidRPr="003E47F0">
        <w:rPr>
          <w:rFonts w:ascii="Calibri" w:hAnsi="Calibri" w:cs="Calibri"/>
          <w:sz w:val="22"/>
          <w:szCs w:val="22"/>
        </w:rPr>
        <w:tab/>
      </w:r>
      <w:r w:rsidRPr="003E47F0">
        <w:rPr>
          <w:rFonts w:ascii="Calibri" w:hAnsi="Calibri" w:cs="Calibri"/>
          <w:sz w:val="22"/>
          <w:szCs w:val="22"/>
        </w:rPr>
        <w:tab/>
      </w:r>
      <w:r w:rsidRPr="003E47F0">
        <w:rPr>
          <w:rFonts w:ascii="Calibri" w:hAnsi="Calibri" w:cs="Calibri"/>
          <w:sz w:val="22"/>
          <w:szCs w:val="22"/>
        </w:rPr>
        <w:tab/>
      </w:r>
      <w:r w:rsidRPr="003E47F0">
        <w:rPr>
          <w:rFonts w:ascii="Calibri" w:hAnsi="Calibri" w:cs="Calibri"/>
          <w:sz w:val="22"/>
          <w:szCs w:val="22"/>
        </w:rPr>
        <w:tab/>
      </w:r>
      <w:r w:rsidRPr="003E47F0">
        <w:rPr>
          <w:rFonts w:ascii="Calibri" w:hAnsi="Calibri" w:cs="Calibri"/>
          <w:sz w:val="22"/>
          <w:szCs w:val="22"/>
        </w:rPr>
        <w:tab/>
      </w:r>
      <w:r w:rsidRPr="003E47F0">
        <w:rPr>
          <w:rFonts w:ascii="Calibri" w:hAnsi="Calibri" w:cs="Calibri"/>
          <w:sz w:val="22"/>
          <w:szCs w:val="22"/>
        </w:rPr>
        <w:tab/>
      </w:r>
      <w:r w:rsidRPr="003E47F0">
        <w:rPr>
          <w:rFonts w:ascii="Calibri" w:hAnsi="Calibri" w:cs="Calibri"/>
          <w:sz w:val="22"/>
          <w:szCs w:val="22"/>
        </w:rPr>
        <w:tab/>
      </w:r>
      <w:r w:rsidRPr="003E47F0">
        <w:rPr>
          <w:rFonts w:ascii="Calibri" w:hAnsi="Calibri" w:cs="Calibri"/>
          <w:sz w:val="22"/>
          <w:szCs w:val="22"/>
        </w:rPr>
        <w:tab/>
      </w:r>
      <w:r w:rsidRPr="003E47F0">
        <w:rPr>
          <w:rFonts w:ascii="Calibri" w:hAnsi="Calibri" w:cs="Calibri"/>
          <w:sz w:val="22"/>
          <w:szCs w:val="22"/>
        </w:rPr>
        <w:tab/>
      </w:r>
      <w:r w:rsidRPr="003E47F0">
        <w:rPr>
          <w:rFonts w:ascii="Calibri" w:hAnsi="Calibri" w:cs="Calibri"/>
          <w:sz w:val="22"/>
          <w:szCs w:val="22"/>
        </w:rPr>
        <w:tab/>
      </w:r>
    </w:p>
    <w:p w14:paraId="5506DCFF" w14:textId="77777777" w:rsidR="006F0186" w:rsidRPr="00942186" w:rsidRDefault="006F0186">
      <w:pPr>
        <w:pStyle w:val="Odlomakpopisa"/>
        <w:numPr>
          <w:ilvl w:val="0"/>
          <w:numId w:val="12"/>
        </w:numPr>
        <w:autoSpaceDE w:val="0"/>
        <w:spacing w:line="276" w:lineRule="auto"/>
        <w:jc w:val="both"/>
        <w:rPr>
          <w:rFonts w:ascii="Calibri" w:hAnsi="Calibri" w:cs="Calibri"/>
          <w:b/>
          <w:bCs/>
          <w:sz w:val="22"/>
          <w:szCs w:val="22"/>
        </w:rPr>
      </w:pPr>
      <w:r w:rsidRPr="00942186">
        <w:rPr>
          <w:rFonts w:ascii="Calibri" w:hAnsi="Calibri" w:cs="Calibri"/>
          <w:b/>
          <w:bCs/>
          <w:sz w:val="22"/>
          <w:szCs w:val="22"/>
        </w:rPr>
        <w:t xml:space="preserve">POSEBNI IZVJEŠTAJI </w:t>
      </w:r>
    </w:p>
    <w:p w14:paraId="03591235" w14:textId="77777777" w:rsidR="006F0186" w:rsidRPr="00870373" w:rsidRDefault="006F0186">
      <w:pPr>
        <w:pStyle w:val="Odlomakpopisa"/>
        <w:numPr>
          <w:ilvl w:val="1"/>
          <w:numId w:val="12"/>
        </w:numPr>
        <w:spacing w:after="160" w:line="276" w:lineRule="auto"/>
        <w:jc w:val="both"/>
        <w:rPr>
          <w:rFonts w:asciiTheme="minorHAnsi" w:hAnsiTheme="minorHAnsi" w:cstheme="minorHAnsi"/>
          <w:sz w:val="22"/>
          <w:szCs w:val="22"/>
        </w:rPr>
      </w:pPr>
      <w:r w:rsidRPr="00870373">
        <w:rPr>
          <w:rFonts w:asciiTheme="minorHAnsi" w:hAnsiTheme="minorHAnsi" w:cstheme="minorHAnsi"/>
          <w:sz w:val="22"/>
          <w:szCs w:val="22"/>
        </w:rPr>
        <w:t xml:space="preserve">Izvještaj o korištenju proračunske zalihe </w:t>
      </w:r>
    </w:p>
    <w:p w14:paraId="0B1C407E" w14:textId="77777777" w:rsidR="006F0186" w:rsidRPr="00870373" w:rsidRDefault="006F0186">
      <w:pPr>
        <w:pStyle w:val="Odlomakpopisa"/>
        <w:numPr>
          <w:ilvl w:val="1"/>
          <w:numId w:val="12"/>
        </w:numPr>
        <w:spacing w:after="160" w:line="276" w:lineRule="auto"/>
        <w:jc w:val="both"/>
        <w:rPr>
          <w:rFonts w:asciiTheme="minorHAnsi" w:hAnsiTheme="minorHAnsi" w:cstheme="minorHAnsi"/>
          <w:sz w:val="22"/>
          <w:szCs w:val="22"/>
        </w:rPr>
      </w:pPr>
      <w:r w:rsidRPr="00870373">
        <w:rPr>
          <w:rFonts w:asciiTheme="minorHAnsi" w:hAnsiTheme="minorHAnsi" w:cstheme="minorHAnsi"/>
          <w:sz w:val="22"/>
          <w:szCs w:val="22"/>
        </w:rPr>
        <w:t>Izvještaj o zaduživanju na domaćem i stranom tržištu novca i kapitala</w:t>
      </w:r>
    </w:p>
    <w:p w14:paraId="55E2CEF4" w14:textId="77777777" w:rsidR="006F0186" w:rsidRDefault="006F0186">
      <w:pPr>
        <w:pStyle w:val="Odlomakpopisa"/>
        <w:numPr>
          <w:ilvl w:val="1"/>
          <w:numId w:val="12"/>
        </w:numPr>
        <w:spacing w:after="160" w:line="276" w:lineRule="auto"/>
        <w:jc w:val="both"/>
        <w:rPr>
          <w:rFonts w:asciiTheme="minorHAnsi" w:hAnsiTheme="minorHAnsi" w:cstheme="minorHAnsi"/>
          <w:sz w:val="22"/>
          <w:szCs w:val="22"/>
        </w:rPr>
      </w:pPr>
      <w:r w:rsidRPr="00870373">
        <w:rPr>
          <w:rFonts w:asciiTheme="minorHAnsi" w:hAnsiTheme="minorHAnsi" w:cstheme="minorHAnsi"/>
          <w:sz w:val="22"/>
          <w:szCs w:val="22"/>
        </w:rPr>
        <w:t>Izvještaj o danim jamstvima i plaćanjima po protestiranim jamstvima</w:t>
      </w:r>
    </w:p>
    <w:p w14:paraId="792A54C8" w14:textId="77777777" w:rsidR="006F0186" w:rsidRDefault="006F0186">
      <w:pPr>
        <w:pStyle w:val="Odlomakpopisa"/>
        <w:numPr>
          <w:ilvl w:val="1"/>
          <w:numId w:val="12"/>
        </w:numPr>
        <w:spacing w:after="160" w:line="276" w:lineRule="auto"/>
        <w:jc w:val="both"/>
        <w:rPr>
          <w:rFonts w:asciiTheme="minorHAnsi" w:hAnsiTheme="minorHAnsi" w:cstheme="minorHAnsi"/>
          <w:sz w:val="22"/>
          <w:szCs w:val="22"/>
        </w:rPr>
      </w:pPr>
      <w:r>
        <w:rPr>
          <w:rFonts w:asciiTheme="minorHAnsi" w:hAnsiTheme="minorHAnsi" w:cstheme="minorHAnsi"/>
          <w:sz w:val="22"/>
          <w:szCs w:val="22"/>
        </w:rPr>
        <w:t xml:space="preserve">Izvještaj o korištenju sredstava fondova Europske unije </w:t>
      </w:r>
    </w:p>
    <w:p w14:paraId="68037D4E" w14:textId="77777777" w:rsidR="006F0186" w:rsidRDefault="006F0186">
      <w:pPr>
        <w:pStyle w:val="Odlomakpopisa"/>
        <w:numPr>
          <w:ilvl w:val="1"/>
          <w:numId w:val="12"/>
        </w:numPr>
        <w:spacing w:after="160" w:line="276" w:lineRule="auto"/>
        <w:jc w:val="both"/>
        <w:rPr>
          <w:rFonts w:asciiTheme="minorHAnsi" w:hAnsiTheme="minorHAnsi" w:cstheme="minorHAnsi"/>
          <w:sz w:val="22"/>
          <w:szCs w:val="22"/>
        </w:rPr>
      </w:pPr>
      <w:r>
        <w:rPr>
          <w:rFonts w:asciiTheme="minorHAnsi" w:hAnsiTheme="minorHAnsi" w:cstheme="minorHAnsi"/>
          <w:sz w:val="22"/>
          <w:szCs w:val="22"/>
        </w:rPr>
        <w:t xml:space="preserve">Izvještaj o danim zajmovima i potraživanjima po danim zajmovima </w:t>
      </w:r>
    </w:p>
    <w:p w14:paraId="68EB14E4" w14:textId="77777777" w:rsidR="006F0186" w:rsidRDefault="006F0186">
      <w:pPr>
        <w:pStyle w:val="Odlomakpopisa"/>
        <w:numPr>
          <w:ilvl w:val="1"/>
          <w:numId w:val="12"/>
        </w:numPr>
        <w:spacing w:after="160" w:line="276" w:lineRule="auto"/>
        <w:jc w:val="both"/>
        <w:rPr>
          <w:rFonts w:asciiTheme="minorHAnsi" w:hAnsiTheme="minorHAnsi" w:cstheme="minorHAnsi"/>
          <w:sz w:val="22"/>
          <w:szCs w:val="22"/>
        </w:rPr>
      </w:pPr>
      <w:r>
        <w:rPr>
          <w:rFonts w:asciiTheme="minorHAnsi" w:hAnsiTheme="minorHAnsi" w:cstheme="minorHAnsi"/>
          <w:sz w:val="22"/>
          <w:szCs w:val="22"/>
        </w:rPr>
        <w:t xml:space="preserve">Izvještaj o stanju potraživanja i dospjelih obveza te o stanju potencijalnih obveza po osnovi sudskih sporova </w:t>
      </w:r>
    </w:p>
    <w:p w14:paraId="1D8D5CD3" w14:textId="2D9EDCA6" w:rsidR="006F0186" w:rsidRDefault="006F0186" w:rsidP="006F0186">
      <w:pPr>
        <w:autoSpaceDE w:val="0"/>
        <w:spacing w:line="276" w:lineRule="auto"/>
        <w:jc w:val="both"/>
        <w:rPr>
          <w:rFonts w:ascii="Calibri" w:hAnsi="Calibri" w:cs="Calibri"/>
          <w:sz w:val="22"/>
          <w:szCs w:val="22"/>
        </w:rPr>
      </w:pPr>
      <w:r w:rsidRPr="00576569">
        <w:rPr>
          <w:rFonts w:ascii="Calibri" w:hAnsi="Calibri" w:cs="Calibri"/>
          <w:sz w:val="22"/>
          <w:szCs w:val="22"/>
        </w:rPr>
        <w:t xml:space="preserve">U skladu sa zakonskim obvezama, sačinjen je </w:t>
      </w:r>
      <w:r>
        <w:rPr>
          <w:rFonts w:ascii="Calibri" w:hAnsi="Calibri" w:cs="Calibri"/>
          <w:sz w:val="22"/>
          <w:szCs w:val="22"/>
        </w:rPr>
        <w:t>G</w:t>
      </w:r>
      <w:r w:rsidRPr="00576569">
        <w:rPr>
          <w:rFonts w:ascii="Calibri" w:hAnsi="Calibri" w:cs="Calibri"/>
          <w:sz w:val="22"/>
          <w:szCs w:val="22"/>
        </w:rPr>
        <w:t xml:space="preserve">odišnji izvještaj o izvršenju Proračuna Grada Jastrebarskog za razdoblje siječanj- </w:t>
      </w:r>
      <w:r>
        <w:rPr>
          <w:rFonts w:ascii="Calibri" w:hAnsi="Calibri" w:cs="Calibri"/>
          <w:sz w:val="22"/>
          <w:szCs w:val="22"/>
        </w:rPr>
        <w:t>prosinac</w:t>
      </w:r>
      <w:r w:rsidRPr="00576569">
        <w:rPr>
          <w:rFonts w:ascii="Calibri" w:hAnsi="Calibri" w:cs="Calibri"/>
          <w:sz w:val="22"/>
          <w:szCs w:val="22"/>
        </w:rPr>
        <w:t xml:space="preserve"> 202</w:t>
      </w:r>
      <w:r w:rsidR="00F22417">
        <w:rPr>
          <w:rFonts w:ascii="Calibri" w:hAnsi="Calibri" w:cs="Calibri"/>
          <w:sz w:val="22"/>
          <w:szCs w:val="22"/>
        </w:rPr>
        <w:t>5</w:t>
      </w:r>
      <w:r w:rsidRPr="00576569">
        <w:rPr>
          <w:rFonts w:ascii="Calibri" w:hAnsi="Calibri" w:cs="Calibri"/>
          <w:sz w:val="22"/>
          <w:szCs w:val="22"/>
        </w:rPr>
        <w:t xml:space="preserve">. godine, te se u nastavku daju </w:t>
      </w:r>
      <w:r>
        <w:rPr>
          <w:rFonts w:ascii="Calibri" w:hAnsi="Calibri" w:cs="Calibri"/>
          <w:sz w:val="22"/>
          <w:szCs w:val="22"/>
        </w:rPr>
        <w:t>obrazloženja</w:t>
      </w:r>
      <w:r w:rsidRPr="00576569">
        <w:rPr>
          <w:rFonts w:ascii="Calibri" w:hAnsi="Calibri" w:cs="Calibri"/>
          <w:sz w:val="22"/>
          <w:szCs w:val="22"/>
        </w:rPr>
        <w:t xml:space="preserve"> i izvješća po točkama kako slijedi.</w:t>
      </w:r>
    </w:p>
    <w:p w14:paraId="242592E4" w14:textId="77777777" w:rsidR="002015ED" w:rsidRDefault="002015ED" w:rsidP="006F0186">
      <w:pPr>
        <w:autoSpaceDE w:val="0"/>
        <w:spacing w:line="276" w:lineRule="auto"/>
        <w:jc w:val="both"/>
        <w:rPr>
          <w:rFonts w:ascii="Calibri" w:hAnsi="Calibri" w:cs="Calibri"/>
          <w:sz w:val="22"/>
          <w:szCs w:val="22"/>
        </w:rPr>
      </w:pPr>
    </w:p>
    <w:p w14:paraId="4D05C815" w14:textId="77777777" w:rsidR="00F22417" w:rsidRDefault="00F22417" w:rsidP="006F0186">
      <w:pPr>
        <w:autoSpaceDE w:val="0"/>
        <w:spacing w:line="276" w:lineRule="auto"/>
        <w:jc w:val="both"/>
        <w:rPr>
          <w:rFonts w:ascii="Calibri" w:hAnsi="Calibri" w:cs="Calibri"/>
          <w:sz w:val="22"/>
          <w:szCs w:val="22"/>
        </w:rPr>
      </w:pPr>
    </w:p>
    <w:p w14:paraId="464534E7" w14:textId="77777777" w:rsidR="00F22417" w:rsidRDefault="00F22417" w:rsidP="006F0186">
      <w:pPr>
        <w:autoSpaceDE w:val="0"/>
        <w:spacing w:line="276" w:lineRule="auto"/>
        <w:jc w:val="both"/>
        <w:rPr>
          <w:rFonts w:ascii="Calibri" w:hAnsi="Calibri" w:cs="Calibri"/>
          <w:sz w:val="22"/>
          <w:szCs w:val="22"/>
        </w:rPr>
      </w:pPr>
    </w:p>
    <w:p w14:paraId="17EB6638" w14:textId="77777777" w:rsidR="00F22417" w:rsidRDefault="00F22417" w:rsidP="006F0186">
      <w:pPr>
        <w:autoSpaceDE w:val="0"/>
        <w:spacing w:line="276" w:lineRule="auto"/>
        <w:jc w:val="both"/>
        <w:rPr>
          <w:rFonts w:ascii="Calibri" w:hAnsi="Calibri" w:cs="Calibri"/>
          <w:sz w:val="22"/>
          <w:szCs w:val="22"/>
        </w:rPr>
      </w:pPr>
    </w:p>
    <w:p w14:paraId="40CAEAAB" w14:textId="77777777" w:rsidR="00F22417" w:rsidRDefault="00F22417" w:rsidP="006F0186">
      <w:pPr>
        <w:autoSpaceDE w:val="0"/>
        <w:spacing w:line="276" w:lineRule="auto"/>
        <w:jc w:val="both"/>
        <w:rPr>
          <w:rFonts w:ascii="Calibri" w:hAnsi="Calibri" w:cs="Calibri"/>
          <w:sz w:val="22"/>
          <w:szCs w:val="22"/>
        </w:rPr>
      </w:pPr>
    </w:p>
    <w:p w14:paraId="6F10823F" w14:textId="77777777" w:rsidR="00F22417" w:rsidRDefault="00F22417" w:rsidP="006F0186">
      <w:pPr>
        <w:autoSpaceDE w:val="0"/>
        <w:spacing w:line="276" w:lineRule="auto"/>
        <w:jc w:val="both"/>
        <w:rPr>
          <w:rFonts w:ascii="Calibri" w:hAnsi="Calibri" w:cs="Calibri"/>
          <w:sz w:val="22"/>
          <w:szCs w:val="22"/>
        </w:rPr>
      </w:pPr>
    </w:p>
    <w:p w14:paraId="294F1EB5" w14:textId="77777777" w:rsidR="00F22417" w:rsidRDefault="00F22417" w:rsidP="006F0186">
      <w:pPr>
        <w:autoSpaceDE w:val="0"/>
        <w:spacing w:line="276" w:lineRule="auto"/>
        <w:jc w:val="both"/>
        <w:rPr>
          <w:rFonts w:ascii="Calibri" w:hAnsi="Calibri" w:cs="Calibri"/>
          <w:sz w:val="22"/>
          <w:szCs w:val="22"/>
        </w:rPr>
      </w:pPr>
    </w:p>
    <w:p w14:paraId="1F1D9BD6" w14:textId="77777777" w:rsidR="00F22417" w:rsidRDefault="00F22417" w:rsidP="006F0186">
      <w:pPr>
        <w:autoSpaceDE w:val="0"/>
        <w:spacing w:line="276" w:lineRule="auto"/>
        <w:jc w:val="both"/>
        <w:rPr>
          <w:rFonts w:ascii="Calibri" w:hAnsi="Calibri" w:cs="Calibri"/>
          <w:sz w:val="22"/>
          <w:szCs w:val="22"/>
        </w:rPr>
      </w:pPr>
    </w:p>
    <w:p w14:paraId="1143F77D" w14:textId="77777777" w:rsidR="00F22417" w:rsidRDefault="00F22417" w:rsidP="006F0186">
      <w:pPr>
        <w:autoSpaceDE w:val="0"/>
        <w:spacing w:line="276" w:lineRule="auto"/>
        <w:jc w:val="both"/>
        <w:rPr>
          <w:rFonts w:ascii="Calibri" w:hAnsi="Calibri" w:cs="Calibri"/>
          <w:sz w:val="22"/>
          <w:szCs w:val="22"/>
        </w:rPr>
      </w:pPr>
    </w:p>
    <w:p w14:paraId="532ED701" w14:textId="4C3274BD" w:rsidR="006F0186" w:rsidRPr="007653AE" w:rsidRDefault="006F0186" w:rsidP="006F0186">
      <w:pPr>
        <w:autoSpaceDE w:val="0"/>
        <w:spacing w:line="276" w:lineRule="auto"/>
        <w:jc w:val="both"/>
        <w:rPr>
          <w:rFonts w:ascii="Calibri" w:hAnsi="Calibri" w:cs="Calibri"/>
          <w:b/>
          <w:bCs/>
          <w:i/>
          <w:iCs/>
          <w:sz w:val="22"/>
          <w:szCs w:val="22"/>
        </w:rPr>
      </w:pPr>
      <w:r w:rsidRPr="007653AE">
        <w:rPr>
          <w:rFonts w:ascii="Calibri" w:hAnsi="Calibri" w:cs="Calibri"/>
          <w:b/>
          <w:bCs/>
          <w:i/>
          <w:iCs/>
          <w:sz w:val="22"/>
          <w:szCs w:val="22"/>
        </w:rPr>
        <w:lastRenderedPageBreak/>
        <w:t xml:space="preserve">III. OBRAZLOŽENJE IZVJEŠTAJA O IZVRŠENJU PRORAČUNA GRADA JASTREBARSKOG ZA RAZDOBLJE SIJEČANJ- </w:t>
      </w:r>
      <w:r>
        <w:rPr>
          <w:rFonts w:ascii="Calibri" w:hAnsi="Calibri" w:cs="Calibri"/>
          <w:b/>
          <w:bCs/>
          <w:i/>
          <w:iCs/>
          <w:sz w:val="22"/>
          <w:szCs w:val="22"/>
        </w:rPr>
        <w:t>PROSINAC</w:t>
      </w:r>
      <w:r w:rsidRPr="007653AE">
        <w:rPr>
          <w:rFonts w:ascii="Calibri" w:hAnsi="Calibri" w:cs="Calibri"/>
          <w:b/>
          <w:bCs/>
          <w:i/>
          <w:iCs/>
          <w:sz w:val="22"/>
          <w:szCs w:val="22"/>
        </w:rPr>
        <w:t xml:space="preserve"> 202</w:t>
      </w:r>
      <w:r w:rsidR="00F22417">
        <w:rPr>
          <w:rFonts w:ascii="Calibri" w:hAnsi="Calibri" w:cs="Calibri"/>
          <w:b/>
          <w:bCs/>
          <w:i/>
          <w:iCs/>
          <w:sz w:val="22"/>
          <w:szCs w:val="22"/>
        </w:rPr>
        <w:t>5</w:t>
      </w:r>
      <w:r w:rsidRPr="007653AE">
        <w:rPr>
          <w:rFonts w:ascii="Calibri" w:hAnsi="Calibri" w:cs="Calibri"/>
          <w:b/>
          <w:bCs/>
          <w:i/>
          <w:iCs/>
          <w:sz w:val="22"/>
          <w:szCs w:val="22"/>
        </w:rPr>
        <w:t>. GODINE</w:t>
      </w:r>
    </w:p>
    <w:p w14:paraId="46FB1EB9" w14:textId="77777777" w:rsidR="006F0186" w:rsidRDefault="006F0186" w:rsidP="006F0186">
      <w:pPr>
        <w:pStyle w:val="Odlomakpopisa"/>
        <w:autoSpaceDE w:val="0"/>
        <w:spacing w:line="276" w:lineRule="auto"/>
        <w:ind w:left="1080"/>
        <w:jc w:val="both"/>
        <w:rPr>
          <w:rFonts w:ascii="Calibri" w:hAnsi="Calibri" w:cs="Calibri"/>
          <w:b/>
          <w:bCs/>
          <w:i/>
          <w:iCs/>
          <w:sz w:val="22"/>
          <w:szCs w:val="22"/>
        </w:rPr>
      </w:pPr>
    </w:p>
    <w:p w14:paraId="2AD6857C" w14:textId="77777777" w:rsidR="006F0186" w:rsidRDefault="006F0186" w:rsidP="006F0186">
      <w:pPr>
        <w:autoSpaceDE w:val="0"/>
        <w:spacing w:line="276" w:lineRule="auto"/>
        <w:jc w:val="both"/>
        <w:rPr>
          <w:rFonts w:ascii="Calibri" w:hAnsi="Calibri" w:cs="Calibri"/>
          <w:b/>
          <w:bCs/>
          <w:i/>
          <w:iCs/>
          <w:sz w:val="22"/>
          <w:szCs w:val="22"/>
        </w:rPr>
      </w:pPr>
    </w:p>
    <w:p w14:paraId="02CBBD91" w14:textId="77777777" w:rsidR="006F0186" w:rsidRDefault="006F0186">
      <w:pPr>
        <w:pStyle w:val="Odlomakpopisa"/>
        <w:numPr>
          <w:ilvl w:val="1"/>
          <w:numId w:val="13"/>
        </w:numPr>
        <w:spacing w:line="276" w:lineRule="auto"/>
        <w:jc w:val="both"/>
        <w:rPr>
          <w:rFonts w:ascii="Calibri" w:hAnsi="Calibri" w:cs="Calibri"/>
          <w:b/>
          <w:i/>
          <w:sz w:val="22"/>
          <w:szCs w:val="22"/>
          <w:u w:val="single"/>
        </w:rPr>
      </w:pPr>
      <w:r>
        <w:rPr>
          <w:rFonts w:ascii="Calibri" w:hAnsi="Calibri" w:cs="Calibri"/>
          <w:b/>
          <w:i/>
          <w:sz w:val="22"/>
          <w:szCs w:val="22"/>
          <w:u w:val="single"/>
        </w:rPr>
        <w:t xml:space="preserve">OBRAZLOŽENJE OPĆEG DIJELA IZVJEŠTAJA O IZVRŠENJU PRORAČUNA </w:t>
      </w:r>
    </w:p>
    <w:p w14:paraId="5D341D25" w14:textId="77777777" w:rsidR="006F0186" w:rsidRDefault="006F0186" w:rsidP="006F0186">
      <w:pPr>
        <w:pStyle w:val="Odlomakpopisa"/>
        <w:spacing w:line="276" w:lineRule="auto"/>
        <w:ind w:left="1080"/>
        <w:jc w:val="both"/>
        <w:rPr>
          <w:rFonts w:ascii="Calibri" w:hAnsi="Calibri" w:cs="Calibri"/>
          <w:b/>
          <w:i/>
          <w:sz w:val="22"/>
          <w:szCs w:val="22"/>
          <w:u w:val="single"/>
        </w:rPr>
      </w:pPr>
    </w:p>
    <w:p w14:paraId="334EFA7F" w14:textId="77777777" w:rsidR="006F0186" w:rsidRPr="00487C9A" w:rsidRDefault="006F0186">
      <w:pPr>
        <w:pStyle w:val="Odlomakpopisa"/>
        <w:numPr>
          <w:ilvl w:val="2"/>
          <w:numId w:val="13"/>
        </w:numPr>
        <w:spacing w:line="276" w:lineRule="auto"/>
        <w:jc w:val="both"/>
        <w:rPr>
          <w:rFonts w:ascii="Calibri" w:hAnsi="Calibri" w:cs="Calibri"/>
          <w:b/>
          <w:i/>
          <w:sz w:val="22"/>
          <w:szCs w:val="22"/>
        </w:rPr>
      </w:pPr>
      <w:r w:rsidRPr="00487C9A">
        <w:rPr>
          <w:rFonts w:ascii="Calibri" w:hAnsi="Calibri" w:cs="Calibri"/>
          <w:b/>
          <w:i/>
          <w:sz w:val="22"/>
          <w:szCs w:val="22"/>
        </w:rPr>
        <w:t>OBRAZLOŽENJE OSTVARENJA PRIHODA I PRIMITAKA, RASHODA I IZDATAKA</w:t>
      </w:r>
    </w:p>
    <w:p w14:paraId="77ECB3BF" w14:textId="77777777" w:rsidR="006F0186" w:rsidRDefault="006F0186" w:rsidP="006F0186">
      <w:pPr>
        <w:spacing w:line="276" w:lineRule="auto"/>
        <w:jc w:val="both"/>
        <w:rPr>
          <w:rFonts w:ascii="Calibri" w:hAnsi="Calibri" w:cs="Calibri"/>
          <w:sz w:val="22"/>
          <w:szCs w:val="22"/>
        </w:rPr>
      </w:pPr>
    </w:p>
    <w:p w14:paraId="4EB8AFE1" w14:textId="77777777" w:rsidR="006F0186" w:rsidRDefault="006F0186" w:rsidP="006F0186">
      <w:pPr>
        <w:spacing w:line="276" w:lineRule="auto"/>
        <w:jc w:val="both"/>
        <w:rPr>
          <w:rFonts w:ascii="Calibri" w:hAnsi="Calibri" w:cs="Calibri"/>
          <w:sz w:val="22"/>
          <w:szCs w:val="22"/>
        </w:rPr>
      </w:pPr>
      <w:r>
        <w:rPr>
          <w:rFonts w:ascii="Calibri" w:hAnsi="Calibri" w:cs="Calibri"/>
          <w:sz w:val="22"/>
          <w:szCs w:val="22"/>
        </w:rPr>
        <w:t>U navedenom izvještajnom razdoblju prihodi i primici te rashodi i izdaci izvršeni su kako slijedi:</w:t>
      </w:r>
    </w:p>
    <w:p w14:paraId="1E403091" w14:textId="77777777" w:rsidR="006F0186" w:rsidRDefault="006F0186" w:rsidP="006F0186">
      <w:pPr>
        <w:spacing w:line="276" w:lineRule="auto"/>
        <w:jc w:val="both"/>
        <w:rPr>
          <w:rFonts w:ascii="Calibri" w:hAnsi="Calibri" w:cs="Calibri"/>
          <w:sz w:val="22"/>
          <w:szCs w:val="22"/>
        </w:rPr>
      </w:pPr>
    </w:p>
    <w:p w14:paraId="1F93FEBF" w14:textId="3584C8AC" w:rsidR="006F0186" w:rsidRDefault="006F0186" w:rsidP="006F0186">
      <w:pPr>
        <w:spacing w:line="276" w:lineRule="auto"/>
        <w:jc w:val="center"/>
        <w:rPr>
          <w:rFonts w:ascii="Calibri" w:hAnsi="Calibri" w:cs="Calibri"/>
          <w:sz w:val="22"/>
          <w:szCs w:val="22"/>
        </w:rPr>
      </w:pPr>
      <w:r>
        <w:rPr>
          <w:rFonts w:ascii="Calibri" w:hAnsi="Calibri" w:cs="Calibri"/>
          <w:sz w:val="22"/>
          <w:szCs w:val="22"/>
        </w:rPr>
        <w:t>Tablica 1.: Izvršenje P</w:t>
      </w:r>
      <w:r w:rsidRPr="007E3371">
        <w:rPr>
          <w:rFonts w:ascii="Calibri" w:hAnsi="Calibri" w:cs="Calibri"/>
          <w:sz w:val="22"/>
          <w:szCs w:val="22"/>
        </w:rPr>
        <w:t>rihod</w:t>
      </w:r>
      <w:r>
        <w:rPr>
          <w:rFonts w:ascii="Calibri" w:hAnsi="Calibri" w:cs="Calibri"/>
          <w:sz w:val="22"/>
          <w:szCs w:val="22"/>
        </w:rPr>
        <w:t>a</w:t>
      </w:r>
      <w:r w:rsidRPr="007E3371">
        <w:rPr>
          <w:rFonts w:ascii="Calibri" w:hAnsi="Calibri" w:cs="Calibri"/>
          <w:sz w:val="22"/>
          <w:szCs w:val="22"/>
        </w:rPr>
        <w:t xml:space="preserve"> i primi</w:t>
      </w:r>
      <w:r>
        <w:rPr>
          <w:rFonts w:ascii="Calibri" w:hAnsi="Calibri" w:cs="Calibri"/>
          <w:sz w:val="22"/>
          <w:szCs w:val="22"/>
        </w:rPr>
        <w:t>taka te rashoda i izdataka u razdoblju siječanj- prosinac 2</w:t>
      </w:r>
      <w:r w:rsidRPr="007E3371">
        <w:rPr>
          <w:rFonts w:ascii="Calibri" w:hAnsi="Calibri" w:cs="Calibri"/>
          <w:sz w:val="22"/>
          <w:szCs w:val="22"/>
        </w:rPr>
        <w:t>0</w:t>
      </w:r>
      <w:r>
        <w:rPr>
          <w:rFonts w:ascii="Calibri" w:hAnsi="Calibri" w:cs="Calibri"/>
          <w:sz w:val="22"/>
          <w:szCs w:val="22"/>
        </w:rPr>
        <w:t>2</w:t>
      </w:r>
      <w:r w:rsidR="00F22417">
        <w:rPr>
          <w:rFonts w:ascii="Calibri" w:hAnsi="Calibri" w:cs="Calibri"/>
          <w:sz w:val="22"/>
          <w:szCs w:val="22"/>
        </w:rPr>
        <w:t>5</w:t>
      </w:r>
      <w:r w:rsidRPr="007E3371">
        <w:rPr>
          <w:rFonts w:ascii="Calibri" w:hAnsi="Calibri" w:cs="Calibri"/>
          <w:sz w:val="22"/>
          <w:szCs w:val="22"/>
        </w:rPr>
        <w:t>. godine</w:t>
      </w:r>
    </w:p>
    <w:tbl>
      <w:tblPr>
        <w:tblW w:w="5000" w:type="pct"/>
        <w:tblBorders>
          <w:top w:val="single" w:sz="4" w:space="0" w:color="auto"/>
          <w:bottom w:val="single" w:sz="4" w:space="0" w:color="auto"/>
          <w:insideH w:val="single" w:sz="4" w:space="0" w:color="auto"/>
          <w:insideV w:val="dotted" w:sz="4" w:space="0" w:color="auto"/>
        </w:tblBorders>
        <w:tblLayout w:type="fixed"/>
        <w:tblLook w:val="04A0" w:firstRow="1" w:lastRow="0" w:firstColumn="1" w:lastColumn="0" w:noHBand="0" w:noVBand="1"/>
      </w:tblPr>
      <w:tblGrid>
        <w:gridCol w:w="3917"/>
        <w:gridCol w:w="1352"/>
        <w:gridCol w:w="1348"/>
        <w:gridCol w:w="1352"/>
        <w:gridCol w:w="1103"/>
      </w:tblGrid>
      <w:tr w:rsidR="00F22417" w:rsidRPr="00820DA0" w14:paraId="7434BD73" w14:textId="77777777" w:rsidTr="007D5734">
        <w:trPr>
          <w:trHeight w:val="240"/>
        </w:trPr>
        <w:tc>
          <w:tcPr>
            <w:tcW w:w="2159" w:type="pct"/>
            <w:noWrap/>
            <w:vAlign w:val="center"/>
            <w:hideMark/>
          </w:tcPr>
          <w:p w14:paraId="2FAFB2EF" w14:textId="77777777" w:rsidR="00F22417" w:rsidRPr="00820DA0" w:rsidRDefault="00F22417" w:rsidP="00F22417">
            <w:pPr>
              <w:jc w:val="center"/>
              <w:rPr>
                <w:rFonts w:ascii="Calibri" w:hAnsi="Calibri" w:cs="Arial"/>
                <w:b/>
                <w:bCs/>
                <w:sz w:val="18"/>
                <w:szCs w:val="18"/>
                <w:lang w:eastAsia="hr-HR"/>
              </w:rPr>
            </w:pPr>
            <w:r w:rsidRPr="00820DA0">
              <w:rPr>
                <w:rFonts w:ascii="Calibri" w:hAnsi="Calibri" w:cs="Arial"/>
                <w:b/>
                <w:bCs/>
                <w:sz w:val="18"/>
                <w:szCs w:val="18"/>
                <w:lang w:eastAsia="hr-HR"/>
              </w:rPr>
              <w:t>Račun / opis</w:t>
            </w:r>
          </w:p>
        </w:tc>
        <w:tc>
          <w:tcPr>
            <w:tcW w:w="745" w:type="pct"/>
            <w:vAlign w:val="center"/>
          </w:tcPr>
          <w:p w14:paraId="58143A9C" w14:textId="2235D4DC" w:rsidR="00F22417" w:rsidRPr="00820DA0" w:rsidRDefault="00F22417" w:rsidP="00F22417">
            <w:pPr>
              <w:jc w:val="center"/>
              <w:rPr>
                <w:rFonts w:ascii="Calibri" w:hAnsi="Calibri" w:cs="Arial"/>
                <w:b/>
                <w:bCs/>
                <w:sz w:val="18"/>
                <w:szCs w:val="18"/>
                <w:lang w:eastAsia="hr-HR"/>
              </w:rPr>
            </w:pPr>
            <w:r w:rsidRPr="00820DA0">
              <w:rPr>
                <w:rFonts w:ascii="Calibri" w:hAnsi="Calibri" w:cs="Arial"/>
                <w:b/>
                <w:bCs/>
                <w:sz w:val="18"/>
                <w:szCs w:val="18"/>
                <w:lang w:eastAsia="hr-HR"/>
              </w:rPr>
              <w:t>Izvršenje 202</w:t>
            </w:r>
            <w:r>
              <w:rPr>
                <w:rFonts w:ascii="Calibri" w:hAnsi="Calibri" w:cs="Arial"/>
                <w:b/>
                <w:bCs/>
                <w:sz w:val="18"/>
                <w:szCs w:val="18"/>
                <w:lang w:eastAsia="hr-HR"/>
              </w:rPr>
              <w:t>4</w:t>
            </w:r>
            <w:r w:rsidRPr="00820DA0">
              <w:rPr>
                <w:rFonts w:ascii="Calibri" w:hAnsi="Calibri" w:cs="Arial"/>
                <w:b/>
                <w:bCs/>
                <w:sz w:val="18"/>
                <w:szCs w:val="18"/>
                <w:lang w:eastAsia="hr-HR"/>
              </w:rPr>
              <w:t>.</w:t>
            </w:r>
            <w:r>
              <w:rPr>
                <w:rFonts w:ascii="Calibri" w:hAnsi="Calibri" w:cs="Arial"/>
                <w:b/>
                <w:bCs/>
                <w:sz w:val="18"/>
                <w:szCs w:val="18"/>
                <w:lang w:eastAsia="hr-HR"/>
              </w:rPr>
              <w:t xml:space="preserve"> (u </w:t>
            </w:r>
            <w:r>
              <w:rPr>
                <w:rFonts w:ascii="Calibri" w:hAnsi="Calibri" w:cs="Calibri"/>
                <w:b/>
                <w:bCs/>
                <w:sz w:val="18"/>
                <w:szCs w:val="18"/>
                <w:lang w:eastAsia="hr-HR"/>
              </w:rPr>
              <w:t>€</w:t>
            </w:r>
            <w:r>
              <w:rPr>
                <w:rFonts w:ascii="Calibri" w:hAnsi="Calibri" w:cs="Arial"/>
                <w:b/>
                <w:bCs/>
                <w:sz w:val="18"/>
                <w:szCs w:val="18"/>
                <w:lang w:eastAsia="hr-HR"/>
              </w:rPr>
              <w:t>)</w:t>
            </w:r>
          </w:p>
        </w:tc>
        <w:tc>
          <w:tcPr>
            <w:tcW w:w="743" w:type="pct"/>
            <w:noWrap/>
            <w:vAlign w:val="center"/>
            <w:hideMark/>
          </w:tcPr>
          <w:p w14:paraId="2A1C530D" w14:textId="20C96D3F" w:rsidR="00F22417" w:rsidRPr="00820DA0" w:rsidRDefault="00F22417" w:rsidP="00F22417">
            <w:pPr>
              <w:jc w:val="center"/>
              <w:rPr>
                <w:rFonts w:ascii="Calibri" w:hAnsi="Calibri" w:cs="Arial"/>
                <w:b/>
                <w:bCs/>
                <w:sz w:val="18"/>
                <w:szCs w:val="18"/>
                <w:lang w:eastAsia="hr-HR"/>
              </w:rPr>
            </w:pPr>
            <w:r w:rsidRPr="00820DA0">
              <w:rPr>
                <w:rFonts w:ascii="Calibri" w:hAnsi="Calibri" w:cs="Arial"/>
                <w:b/>
                <w:bCs/>
                <w:sz w:val="18"/>
                <w:szCs w:val="18"/>
                <w:lang w:eastAsia="hr-HR"/>
              </w:rPr>
              <w:t>Izvorni plan 202</w:t>
            </w:r>
            <w:r>
              <w:rPr>
                <w:rFonts w:ascii="Calibri" w:hAnsi="Calibri" w:cs="Arial"/>
                <w:b/>
                <w:bCs/>
                <w:sz w:val="18"/>
                <w:szCs w:val="18"/>
                <w:lang w:eastAsia="hr-HR"/>
              </w:rPr>
              <w:t>5</w:t>
            </w:r>
            <w:r w:rsidRPr="00820DA0">
              <w:rPr>
                <w:rFonts w:ascii="Calibri" w:hAnsi="Calibri" w:cs="Arial"/>
                <w:b/>
                <w:bCs/>
                <w:sz w:val="18"/>
                <w:szCs w:val="18"/>
                <w:lang w:eastAsia="hr-HR"/>
              </w:rPr>
              <w:t>.</w:t>
            </w:r>
            <w:r>
              <w:rPr>
                <w:rFonts w:ascii="Calibri" w:hAnsi="Calibri" w:cs="Arial"/>
                <w:b/>
                <w:bCs/>
                <w:sz w:val="18"/>
                <w:szCs w:val="18"/>
                <w:lang w:eastAsia="hr-HR"/>
              </w:rPr>
              <w:t xml:space="preserve"> (u </w:t>
            </w:r>
            <w:r>
              <w:rPr>
                <w:rFonts w:ascii="Calibri" w:hAnsi="Calibri" w:cs="Calibri"/>
                <w:b/>
                <w:bCs/>
                <w:sz w:val="18"/>
                <w:szCs w:val="18"/>
                <w:lang w:eastAsia="hr-HR"/>
              </w:rPr>
              <w:t>€</w:t>
            </w:r>
            <w:r>
              <w:rPr>
                <w:rFonts w:ascii="Calibri" w:hAnsi="Calibri" w:cs="Arial"/>
                <w:b/>
                <w:bCs/>
                <w:sz w:val="18"/>
                <w:szCs w:val="18"/>
                <w:lang w:eastAsia="hr-HR"/>
              </w:rPr>
              <w:t>)</w:t>
            </w:r>
          </w:p>
        </w:tc>
        <w:tc>
          <w:tcPr>
            <w:tcW w:w="745" w:type="pct"/>
            <w:noWrap/>
            <w:vAlign w:val="center"/>
            <w:hideMark/>
          </w:tcPr>
          <w:p w14:paraId="1BAAF36B" w14:textId="063F3ADE" w:rsidR="00F22417" w:rsidRPr="00820DA0" w:rsidRDefault="00F22417" w:rsidP="00F22417">
            <w:pPr>
              <w:jc w:val="center"/>
              <w:rPr>
                <w:rFonts w:ascii="Calibri" w:hAnsi="Calibri" w:cs="Arial"/>
                <w:b/>
                <w:bCs/>
                <w:sz w:val="18"/>
                <w:szCs w:val="18"/>
                <w:lang w:eastAsia="hr-HR"/>
              </w:rPr>
            </w:pPr>
            <w:r w:rsidRPr="00820DA0">
              <w:rPr>
                <w:rFonts w:ascii="Calibri" w:hAnsi="Calibri" w:cs="Arial"/>
                <w:b/>
                <w:bCs/>
                <w:sz w:val="18"/>
                <w:szCs w:val="18"/>
                <w:lang w:eastAsia="hr-HR"/>
              </w:rPr>
              <w:t>Izvršenje 202</w:t>
            </w:r>
            <w:r>
              <w:rPr>
                <w:rFonts w:ascii="Calibri" w:hAnsi="Calibri" w:cs="Arial"/>
                <w:b/>
                <w:bCs/>
                <w:sz w:val="18"/>
                <w:szCs w:val="18"/>
                <w:lang w:eastAsia="hr-HR"/>
              </w:rPr>
              <w:t>5</w:t>
            </w:r>
            <w:r w:rsidRPr="00820DA0">
              <w:rPr>
                <w:rFonts w:ascii="Calibri" w:hAnsi="Calibri" w:cs="Arial"/>
                <w:b/>
                <w:bCs/>
                <w:sz w:val="18"/>
                <w:szCs w:val="18"/>
                <w:lang w:eastAsia="hr-HR"/>
              </w:rPr>
              <w:t>.</w:t>
            </w:r>
            <w:r>
              <w:rPr>
                <w:rFonts w:ascii="Calibri" w:hAnsi="Calibri" w:cs="Arial"/>
                <w:b/>
                <w:bCs/>
                <w:sz w:val="18"/>
                <w:szCs w:val="18"/>
                <w:lang w:eastAsia="hr-HR"/>
              </w:rPr>
              <w:t xml:space="preserve"> (u </w:t>
            </w:r>
            <w:r>
              <w:rPr>
                <w:rFonts w:ascii="Calibri" w:hAnsi="Calibri" w:cs="Calibri"/>
                <w:b/>
                <w:bCs/>
                <w:sz w:val="18"/>
                <w:szCs w:val="18"/>
                <w:lang w:eastAsia="hr-HR"/>
              </w:rPr>
              <w:t>€</w:t>
            </w:r>
            <w:r>
              <w:rPr>
                <w:rFonts w:ascii="Calibri" w:hAnsi="Calibri" w:cs="Arial"/>
                <w:b/>
                <w:bCs/>
                <w:sz w:val="18"/>
                <w:szCs w:val="18"/>
                <w:lang w:eastAsia="hr-HR"/>
              </w:rPr>
              <w:t>)</w:t>
            </w:r>
          </w:p>
        </w:tc>
        <w:tc>
          <w:tcPr>
            <w:tcW w:w="608" w:type="pct"/>
            <w:noWrap/>
            <w:vAlign w:val="center"/>
            <w:hideMark/>
          </w:tcPr>
          <w:p w14:paraId="08490440" w14:textId="0C46A2AA" w:rsidR="00F22417" w:rsidRPr="00820DA0" w:rsidRDefault="00F22417" w:rsidP="00F22417">
            <w:pPr>
              <w:jc w:val="center"/>
              <w:rPr>
                <w:rFonts w:ascii="Calibri" w:hAnsi="Calibri" w:cs="Arial"/>
                <w:b/>
                <w:bCs/>
                <w:sz w:val="18"/>
                <w:szCs w:val="18"/>
                <w:lang w:eastAsia="hr-HR"/>
              </w:rPr>
            </w:pPr>
            <w:r w:rsidRPr="00820DA0">
              <w:rPr>
                <w:rFonts w:ascii="Calibri" w:hAnsi="Calibri" w:cs="Arial"/>
                <w:b/>
                <w:bCs/>
                <w:sz w:val="18"/>
                <w:szCs w:val="18"/>
                <w:lang w:eastAsia="hr-HR"/>
              </w:rPr>
              <w:t>Indeks</w:t>
            </w:r>
            <w:r w:rsidR="007D5734">
              <w:rPr>
                <w:rFonts w:ascii="Calibri" w:hAnsi="Calibri" w:cs="Arial"/>
                <w:b/>
                <w:bCs/>
                <w:sz w:val="18"/>
                <w:szCs w:val="18"/>
                <w:lang w:eastAsia="hr-HR"/>
              </w:rPr>
              <w:t xml:space="preserve"> (%)       </w:t>
            </w:r>
            <w:r w:rsidRPr="00820DA0">
              <w:rPr>
                <w:rFonts w:ascii="Calibri" w:hAnsi="Calibri" w:cs="Arial"/>
                <w:b/>
                <w:bCs/>
                <w:sz w:val="18"/>
                <w:szCs w:val="18"/>
                <w:lang w:eastAsia="hr-HR"/>
              </w:rPr>
              <w:t>3/2</w:t>
            </w:r>
          </w:p>
        </w:tc>
      </w:tr>
      <w:tr w:rsidR="00F22417" w:rsidRPr="00B5477D" w14:paraId="08D2DD28" w14:textId="77777777" w:rsidTr="007D5734">
        <w:trPr>
          <w:trHeight w:val="240"/>
        </w:trPr>
        <w:tc>
          <w:tcPr>
            <w:tcW w:w="2159" w:type="pct"/>
            <w:noWrap/>
            <w:vAlign w:val="center"/>
            <w:hideMark/>
          </w:tcPr>
          <w:p w14:paraId="2654D971" w14:textId="77777777" w:rsidR="00F22417" w:rsidRPr="00B5477D" w:rsidRDefault="00F22417" w:rsidP="00F22417">
            <w:pPr>
              <w:rPr>
                <w:rFonts w:ascii="Calibri" w:hAnsi="Calibri" w:cs="Arial"/>
                <w:bCs/>
                <w:sz w:val="18"/>
                <w:szCs w:val="18"/>
                <w:lang w:eastAsia="hr-HR"/>
              </w:rPr>
            </w:pPr>
          </w:p>
        </w:tc>
        <w:tc>
          <w:tcPr>
            <w:tcW w:w="745" w:type="pct"/>
            <w:vAlign w:val="center"/>
          </w:tcPr>
          <w:p w14:paraId="37C96A89" w14:textId="0633B70B" w:rsidR="00F22417" w:rsidRPr="00B5477D" w:rsidRDefault="00F22417" w:rsidP="00F22417">
            <w:pPr>
              <w:jc w:val="center"/>
              <w:rPr>
                <w:rFonts w:ascii="Calibri" w:hAnsi="Calibri" w:cs="Arial"/>
                <w:bCs/>
                <w:sz w:val="18"/>
                <w:szCs w:val="18"/>
                <w:lang w:eastAsia="hr-HR"/>
              </w:rPr>
            </w:pPr>
            <w:r w:rsidRPr="00B5477D">
              <w:rPr>
                <w:rFonts w:ascii="Calibri" w:hAnsi="Calibri" w:cs="Arial"/>
                <w:bCs/>
                <w:sz w:val="18"/>
                <w:szCs w:val="18"/>
                <w:lang w:eastAsia="hr-HR"/>
              </w:rPr>
              <w:t>3</w:t>
            </w:r>
          </w:p>
        </w:tc>
        <w:tc>
          <w:tcPr>
            <w:tcW w:w="743" w:type="pct"/>
            <w:noWrap/>
            <w:vAlign w:val="center"/>
            <w:hideMark/>
          </w:tcPr>
          <w:p w14:paraId="0375D1A9" w14:textId="77777777" w:rsidR="00F22417" w:rsidRPr="00B5477D" w:rsidRDefault="00F22417" w:rsidP="00F22417">
            <w:pPr>
              <w:jc w:val="center"/>
              <w:rPr>
                <w:rFonts w:ascii="Calibri" w:hAnsi="Calibri" w:cs="Arial"/>
                <w:bCs/>
                <w:sz w:val="18"/>
                <w:szCs w:val="18"/>
                <w:lang w:eastAsia="hr-HR"/>
              </w:rPr>
            </w:pPr>
            <w:r w:rsidRPr="00B5477D">
              <w:rPr>
                <w:rFonts w:ascii="Calibri" w:hAnsi="Calibri" w:cs="Arial"/>
                <w:bCs/>
                <w:sz w:val="18"/>
                <w:szCs w:val="18"/>
                <w:lang w:eastAsia="hr-HR"/>
              </w:rPr>
              <w:t>2</w:t>
            </w:r>
          </w:p>
        </w:tc>
        <w:tc>
          <w:tcPr>
            <w:tcW w:w="745" w:type="pct"/>
            <w:noWrap/>
            <w:vAlign w:val="center"/>
            <w:hideMark/>
          </w:tcPr>
          <w:p w14:paraId="59F8F72A" w14:textId="77777777" w:rsidR="00F22417" w:rsidRPr="00B5477D" w:rsidRDefault="00F22417" w:rsidP="00F22417">
            <w:pPr>
              <w:jc w:val="center"/>
              <w:rPr>
                <w:rFonts w:ascii="Calibri" w:hAnsi="Calibri" w:cs="Arial"/>
                <w:bCs/>
                <w:sz w:val="18"/>
                <w:szCs w:val="18"/>
                <w:lang w:eastAsia="hr-HR"/>
              </w:rPr>
            </w:pPr>
            <w:r w:rsidRPr="00B5477D">
              <w:rPr>
                <w:rFonts w:ascii="Calibri" w:hAnsi="Calibri" w:cs="Arial"/>
                <w:bCs/>
                <w:sz w:val="18"/>
                <w:szCs w:val="18"/>
                <w:lang w:eastAsia="hr-HR"/>
              </w:rPr>
              <w:t>3</w:t>
            </w:r>
          </w:p>
        </w:tc>
        <w:tc>
          <w:tcPr>
            <w:tcW w:w="608" w:type="pct"/>
            <w:noWrap/>
            <w:vAlign w:val="center"/>
            <w:hideMark/>
          </w:tcPr>
          <w:p w14:paraId="3F2EFDFE" w14:textId="77777777" w:rsidR="00F22417" w:rsidRPr="00B5477D" w:rsidRDefault="00F22417" w:rsidP="00F22417">
            <w:pPr>
              <w:jc w:val="center"/>
              <w:rPr>
                <w:rFonts w:ascii="Calibri" w:hAnsi="Calibri" w:cs="Arial"/>
                <w:bCs/>
                <w:sz w:val="18"/>
                <w:szCs w:val="18"/>
                <w:lang w:eastAsia="hr-HR"/>
              </w:rPr>
            </w:pPr>
            <w:r w:rsidRPr="00B5477D">
              <w:rPr>
                <w:rFonts w:ascii="Calibri" w:hAnsi="Calibri" w:cs="Arial"/>
                <w:bCs/>
                <w:sz w:val="18"/>
                <w:szCs w:val="18"/>
                <w:lang w:eastAsia="hr-HR"/>
              </w:rPr>
              <w:t>4</w:t>
            </w:r>
          </w:p>
        </w:tc>
      </w:tr>
      <w:tr w:rsidR="00F22417" w:rsidRPr="00820DA0" w14:paraId="0ADECAC7" w14:textId="77777777" w:rsidTr="007D5734">
        <w:trPr>
          <w:trHeight w:val="240"/>
        </w:trPr>
        <w:tc>
          <w:tcPr>
            <w:tcW w:w="2159" w:type="pct"/>
            <w:noWrap/>
            <w:vAlign w:val="center"/>
            <w:hideMark/>
          </w:tcPr>
          <w:p w14:paraId="1C7AFFE1" w14:textId="77777777" w:rsidR="00F22417" w:rsidRPr="00820DA0" w:rsidRDefault="00F22417" w:rsidP="00F22417">
            <w:pPr>
              <w:rPr>
                <w:rFonts w:ascii="Calibri" w:hAnsi="Calibri" w:cs="Arial"/>
                <w:b/>
                <w:bCs/>
                <w:sz w:val="18"/>
                <w:szCs w:val="18"/>
                <w:lang w:eastAsia="hr-HR"/>
              </w:rPr>
            </w:pPr>
            <w:r w:rsidRPr="00B5477D">
              <w:rPr>
                <w:rFonts w:ascii="Calibri" w:hAnsi="Calibri" w:cs="Arial"/>
                <w:b/>
                <w:bCs/>
                <w:sz w:val="18"/>
                <w:szCs w:val="18"/>
                <w:lang w:eastAsia="hr-HR"/>
              </w:rPr>
              <w:t>UKUPNI PRIHODI I PRIMICI</w:t>
            </w:r>
          </w:p>
        </w:tc>
        <w:tc>
          <w:tcPr>
            <w:tcW w:w="745" w:type="pct"/>
            <w:vAlign w:val="center"/>
          </w:tcPr>
          <w:p w14:paraId="7E140BBE" w14:textId="0901E08A" w:rsidR="00F22417" w:rsidRDefault="00F22417" w:rsidP="00F22417">
            <w:pPr>
              <w:jc w:val="right"/>
              <w:rPr>
                <w:rFonts w:ascii="Calibri" w:hAnsi="Calibri" w:cs="Arial"/>
                <w:b/>
                <w:bCs/>
                <w:sz w:val="18"/>
                <w:szCs w:val="18"/>
                <w:lang w:eastAsia="hr-HR"/>
              </w:rPr>
            </w:pPr>
            <w:r>
              <w:rPr>
                <w:rFonts w:ascii="Calibri" w:hAnsi="Calibri" w:cs="Arial"/>
                <w:b/>
                <w:bCs/>
                <w:sz w:val="18"/>
                <w:szCs w:val="18"/>
                <w:lang w:eastAsia="hr-HR"/>
              </w:rPr>
              <w:t>24.937.333,84</w:t>
            </w:r>
          </w:p>
        </w:tc>
        <w:tc>
          <w:tcPr>
            <w:tcW w:w="743" w:type="pct"/>
            <w:noWrap/>
            <w:vAlign w:val="center"/>
          </w:tcPr>
          <w:p w14:paraId="4E12FE56" w14:textId="5FA9D431" w:rsidR="00F22417" w:rsidRPr="00820DA0" w:rsidRDefault="00856CE3" w:rsidP="00F22417">
            <w:pPr>
              <w:jc w:val="right"/>
              <w:rPr>
                <w:rFonts w:ascii="Calibri" w:hAnsi="Calibri" w:cs="Arial"/>
                <w:b/>
                <w:bCs/>
                <w:sz w:val="18"/>
                <w:szCs w:val="18"/>
                <w:lang w:eastAsia="hr-HR"/>
              </w:rPr>
            </w:pPr>
            <w:r>
              <w:rPr>
                <w:rFonts w:ascii="Calibri" w:hAnsi="Calibri" w:cs="Arial"/>
                <w:b/>
                <w:bCs/>
                <w:sz w:val="18"/>
                <w:szCs w:val="18"/>
                <w:lang w:eastAsia="hr-HR"/>
              </w:rPr>
              <w:t>27.062.200,00</w:t>
            </w:r>
          </w:p>
        </w:tc>
        <w:tc>
          <w:tcPr>
            <w:tcW w:w="745" w:type="pct"/>
            <w:noWrap/>
            <w:vAlign w:val="center"/>
          </w:tcPr>
          <w:p w14:paraId="49B40FD2" w14:textId="2B13FE03" w:rsidR="00F22417" w:rsidRPr="00820DA0" w:rsidRDefault="007D5734" w:rsidP="00F22417">
            <w:pPr>
              <w:jc w:val="right"/>
              <w:rPr>
                <w:rFonts w:ascii="Calibri" w:hAnsi="Calibri" w:cs="Arial"/>
                <w:b/>
                <w:bCs/>
                <w:sz w:val="18"/>
                <w:szCs w:val="18"/>
                <w:lang w:eastAsia="hr-HR"/>
              </w:rPr>
            </w:pPr>
            <w:r>
              <w:rPr>
                <w:rFonts w:ascii="Calibri" w:hAnsi="Calibri" w:cs="Arial"/>
                <w:b/>
                <w:bCs/>
                <w:sz w:val="18"/>
                <w:szCs w:val="18"/>
                <w:lang w:eastAsia="hr-HR"/>
              </w:rPr>
              <w:t>26.279.257,78</w:t>
            </w:r>
          </w:p>
        </w:tc>
        <w:tc>
          <w:tcPr>
            <w:tcW w:w="608" w:type="pct"/>
            <w:noWrap/>
            <w:vAlign w:val="center"/>
          </w:tcPr>
          <w:p w14:paraId="1BCFB851" w14:textId="59C5E888" w:rsidR="00F22417" w:rsidRPr="00820DA0" w:rsidRDefault="007D5734" w:rsidP="00F22417">
            <w:pPr>
              <w:jc w:val="right"/>
              <w:rPr>
                <w:rFonts w:ascii="Calibri" w:hAnsi="Calibri" w:cs="Arial"/>
                <w:b/>
                <w:bCs/>
                <w:sz w:val="18"/>
                <w:szCs w:val="18"/>
                <w:lang w:eastAsia="hr-HR"/>
              </w:rPr>
            </w:pPr>
            <w:r>
              <w:rPr>
                <w:rFonts w:ascii="Calibri" w:hAnsi="Calibri" w:cs="Arial"/>
                <w:b/>
                <w:bCs/>
                <w:sz w:val="18"/>
                <w:szCs w:val="18"/>
                <w:lang w:eastAsia="hr-HR"/>
              </w:rPr>
              <w:t>97,11</w:t>
            </w:r>
          </w:p>
        </w:tc>
      </w:tr>
      <w:tr w:rsidR="00F22417" w:rsidRPr="00820DA0" w14:paraId="75D80642" w14:textId="77777777" w:rsidTr="007D5734">
        <w:trPr>
          <w:trHeight w:val="240"/>
        </w:trPr>
        <w:tc>
          <w:tcPr>
            <w:tcW w:w="2159" w:type="pct"/>
            <w:noWrap/>
            <w:vAlign w:val="center"/>
          </w:tcPr>
          <w:p w14:paraId="2015F57C" w14:textId="77777777" w:rsidR="00F22417" w:rsidRPr="00820DA0" w:rsidRDefault="00F22417" w:rsidP="00F22417">
            <w:pPr>
              <w:rPr>
                <w:rFonts w:ascii="Calibri" w:hAnsi="Calibri" w:cs="Arial"/>
                <w:bCs/>
                <w:sz w:val="18"/>
                <w:szCs w:val="18"/>
                <w:lang w:eastAsia="hr-HR"/>
              </w:rPr>
            </w:pPr>
          </w:p>
        </w:tc>
        <w:tc>
          <w:tcPr>
            <w:tcW w:w="745" w:type="pct"/>
            <w:vAlign w:val="center"/>
          </w:tcPr>
          <w:p w14:paraId="1D7437CA" w14:textId="77777777" w:rsidR="00F22417" w:rsidRPr="00820DA0" w:rsidRDefault="00F22417" w:rsidP="00F22417">
            <w:pPr>
              <w:jc w:val="right"/>
              <w:rPr>
                <w:rFonts w:ascii="Calibri" w:hAnsi="Calibri" w:cs="Arial"/>
                <w:bCs/>
                <w:sz w:val="18"/>
                <w:szCs w:val="18"/>
                <w:lang w:eastAsia="hr-HR"/>
              </w:rPr>
            </w:pPr>
          </w:p>
        </w:tc>
        <w:tc>
          <w:tcPr>
            <w:tcW w:w="743" w:type="pct"/>
            <w:noWrap/>
            <w:vAlign w:val="center"/>
          </w:tcPr>
          <w:p w14:paraId="4C74A98A" w14:textId="77777777" w:rsidR="00F22417" w:rsidRPr="00820DA0" w:rsidRDefault="00F22417" w:rsidP="00F22417">
            <w:pPr>
              <w:jc w:val="right"/>
              <w:rPr>
                <w:rFonts w:ascii="Calibri" w:hAnsi="Calibri" w:cs="Arial"/>
                <w:bCs/>
                <w:sz w:val="18"/>
                <w:szCs w:val="18"/>
                <w:lang w:eastAsia="hr-HR"/>
              </w:rPr>
            </w:pPr>
          </w:p>
        </w:tc>
        <w:tc>
          <w:tcPr>
            <w:tcW w:w="745" w:type="pct"/>
            <w:noWrap/>
            <w:vAlign w:val="center"/>
          </w:tcPr>
          <w:p w14:paraId="3298FF8E" w14:textId="77777777" w:rsidR="00F22417" w:rsidRPr="00820DA0" w:rsidRDefault="00F22417" w:rsidP="00F22417">
            <w:pPr>
              <w:jc w:val="right"/>
              <w:rPr>
                <w:rFonts w:ascii="Calibri" w:hAnsi="Calibri" w:cs="Arial"/>
                <w:bCs/>
                <w:sz w:val="18"/>
                <w:szCs w:val="18"/>
                <w:lang w:eastAsia="hr-HR"/>
              </w:rPr>
            </w:pPr>
          </w:p>
        </w:tc>
        <w:tc>
          <w:tcPr>
            <w:tcW w:w="608" w:type="pct"/>
            <w:noWrap/>
            <w:vAlign w:val="center"/>
          </w:tcPr>
          <w:p w14:paraId="3290BE0F" w14:textId="77777777" w:rsidR="00F22417" w:rsidRPr="00820DA0" w:rsidRDefault="00F22417" w:rsidP="007D5734">
            <w:pPr>
              <w:rPr>
                <w:rFonts w:ascii="Calibri" w:hAnsi="Calibri" w:cs="Arial"/>
                <w:bCs/>
                <w:sz w:val="18"/>
                <w:szCs w:val="18"/>
                <w:lang w:eastAsia="hr-HR"/>
              </w:rPr>
            </w:pPr>
          </w:p>
        </w:tc>
      </w:tr>
      <w:tr w:rsidR="00F22417" w:rsidRPr="00820DA0" w14:paraId="6F0B92D3" w14:textId="77777777" w:rsidTr="007D5734">
        <w:trPr>
          <w:trHeight w:val="240"/>
        </w:trPr>
        <w:tc>
          <w:tcPr>
            <w:tcW w:w="2159" w:type="pct"/>
            <w:noWrap/>
            <w:vAlign w:val="center"/>
            <w:hideMark/>
          </w:tcPr>
          <w:p w14:paraId="7B7516BF" w14:textId="77777777" w:rsidR="00F22417" w:rsidRPr="00820DA0" w:rsidRDefault="00F22417" w:rsidP="00F22417">
            <w:pPr>
              <w:rPr>
                <w:rFonts w:ascii="Calibri" w:hAnsi="Calibri" w:cs="Arial"/>
                <w:b/>
                <w:bCs/>
                <w:sz w:val="18"/>
                <w:szCs w:val="18"/>
                <w:lang w:eastAsia="hr-HR"/>
              </w:rPr>
            </w:pPr>
            <w:r w:rsidRPr="00B5477D">
              <w:rPr>
                <w:rFonts w:ascii="Calibri" w:hAnsi="Calibri" w:cs="Arial"/>
                <w:b/>
                <w:bCs/>
                <w:sz w:val="18"/>
                <w:szCs w:val="18"/>
                <w:lang w:eastAsia="hr-HR"/>
              </w:rPr>
              <w:t>UKUPNI RASHODI I IZDACI</w:t>
            </w:r>
          </w:p>
        </w:tc>
        <w:tc>
          <w:tcPr>
            <w:tcW w:w="745" w:type="pct"/>
            <w:vAlign w:val="center"/>
          </w:tcPr>
          <w:p w14:paraId="51CA2134" w14:textId="280FC2CF" w:rsidR="00F22417" w:rsidRDefault="00F22417" w:rsidP="00F22417">
            <w:pPr>
              <w:jc w:val="right"/>
              <w:rPr>
                <w:rFonts w:ascii="Calibri" w:hAnsi="Calibri" w:cs="Arial"/>
                <w:b/>
                <w:bCs/>
                <w:sz w:val="18"/>
                <w:szCs w:val="18"/>
                <w:lang w:eastAsia="hr-HR"/>
              </w:rPr>
            </w:pPr>
            <w:r>
              <w:rPr>
                <w:rFonts w:ascii="Calibri" w:hAnsi="Calibri" w:cs="Arial"/>
                <w:b/>
                <w:bCs/>
                <w:sz w:val="18"/>
                <w:szCs w:val="18"/>
                <w:lang w:eastAsia="hr-HR"/>
              </w:rPr>
              <w:t>22.653.498,25</w:t>
            </w:r>
          </w:p>
        </w:tc>
        <w:tc>
          <w:tcPr>
            <w:tcW w:w="743" w:type="pct"/>
            <w:noWrap/>
            <w:vAlign w:val="center"/>
          </w:tcPr>
          <w:p w14:paraId="70450465" w14:textId="434ABB88" w:rsidR="00F22417" w:rsidRPr="00820DA0" w:rsidRDefault="00856CE3" w:rsidP="00F22417">
            <w:pPr>
              <w:jc w:val="right"/>
              <w:rPr>
                <w:rFonts w:ascii="Calibri" w:hAnsi="Calibri" w:cs="Arial"/>
                <w:b/>
                <w:bCs/>
                <w:sz w:val="18"/>
                <w:szCs w:val="18"/>
                <w:lang w:eastAsia="hr-HR"/>
              </w:rPr>
            </w:pPr>
            <w:r>
              <w:rPr>
                <w:rFonts w:ascii="Calibri" w:hAnsi="Calibri" w:cs="Arial"/>
                <w:b/>
                <w:bCs/>
                <w:sz w:val="18"/>
                <w:szCs w:val="18"/>
                <w:lang w:eastAsia="hr-HR"/>
              </w:rPr>
              <w:t>30.235.000,00</w:t>
            </w:r>
          </w:p>
        </w:tc>
        <w:tc>
          <w:tcPr>
            <w:tcW w:w="745" w:type="pct"/>
            <w:noWrap/>
            <w:vAlign w:val="center"/>
          </w:tcPr>
          <w:p w14:paraId="22C682BD" w14:textId="029EF2E7" w:rsidR="00F22417" w:rsidRPr="00820DA0" w:rsidRDefault="007D5734" w:rsidP="00F22417">
            <w:pPr>
              <w:jc w:val="right"/>
              <w:rPr>
                <w:rFonts w:ascii="Calibri" w:hAnsi="Calibri" w:cs="Arial"/>
                <w:b/>
                <w:bCs/>
                <w:sz w:val="18"/>
                <w:szCs w:val="18"/>
                <w:lang w:eastAsia="hr-HR"/>
              </w:rPr>
            </w:pPr>
            <w:r>
              <w:rPr>
                <w:rFonts w:ascii="Calibri" w:hAnsi="Calibri" w:cs="Arial"/>
                <w:b/>
                <w:bCs/>
                <w:sz w:val="18"/>
                <w:szCs w:val="18"/>
                <w:lang w:eastAsia="hr-HR"/>
              </w:rPr>
              <w:t>26.651.932,13</w:t>
            </w:r>
          </w:p>
        </w:tc>
        <w:tc>
          <w:tcPr>
            <w:tcW w:w="608" w:type="pct"/>
            <w:noWrap/>
            <w:vAlign w:val="center"/>
          </w:tcPr>
          <w:p w14:paraId="349263CE" w14:textId="57AA6157" w:rsidR="00F22417" w:rsidRPr="00820DA0" w:rsidRDefault="007D5734" w:rsidP="00F22417">
            <w:pPr>
              <w:jc w:val="right"/>
              <w:rPr>
                <w:rFonts w:ascii="Calibri" w:hAnsi="Calibri" w:cs="Arial"/>
                <w:b/>
                <w:bCs/>
                <w:sz w:val="18"/>
                <w:szCs w:val="18"/>
                <w:lang w:eastAsia="hr-HR"/>
              </w:rPr>
            </w:pPr>
            <w:r>
              <w:rPr>
                <w:rFonts w:ascii="Calibri" w:hAnsi="Calibri" w:cs="Arial"/>
                <w:b/>
                <w:bCs/>
                <w:sz w:val="18"/>
                <w:szCs w:val="18"/>
                <w:lang w:eastAsia="hr-HR"/>
              </w:rPr>
              <w:t>88,15</w:t>
            </w:r>
          </w:p>
        </w:tc>
      </w:tr>
      <w:tr w:rsidR="00F22417" w:rsidRPr="009E4A9E" w14:paraId="10009C32" w14:textId="77777777" w:rsidTr="007D5734">
        <w:trPr>
          <w:trHeight w:val="240"/>
        </w:trPr>
        <w:tc>
          <w:tcPr>
            <w:tcW w:w="2159" w:type="pct"/>
            <w:noWrap/>
            <w:vAlign w:val="center"/>
          </w:tcPr>
          <w:p w14:paraId="2A0CA350" w14:textId="77777777" w:rsidR="00F22417" w:rsidRPr="009E4A9E" w:rsidRDefault="00F22417" w:rsidP="00F22417">
            <w:pPr>
              <w:rPr>
                <w:rFonts w:ascii="Calibri" w:hAnsi="Calibri" w:cs="Arial"/>
                <w:bCs/>
                <w:sz w:val="18"/>
                <w:szCs w:val="18"/>
                <w:lang w:eastAsia="hr-HR"/>
              </w:rPr>
            </w:pPr>
          </w:p>
        </w:tc>
        <w:tc>
          <w:tcPr>
            <w:tcW w:w="745" w:type="pct"/>
            <w:vAlign w:val="center"/>
          </w:tcPr>
          <w:p w14:paraId="143F2707" w14:textId="77777777" w:rsidR="00F22417" w:rsidRPr="009E4A9E" w:rsidRDefault="00F22417" w:rsidP="00F22417">
            <w:pPr>
              <w:jc w:val="right"/>
              <w:rPr>
                <w:rFonts w:ascii="Calibri" w:hAnsi="Calibri" w:cs="Arial"/>
                <w:bCs/>
                <w:sz w:val="18"/>
                <w:szCs w:val="18"/>
                <w:lang w:eastAsia="hr-HR"/>
              </w:rPr>
            </w:pPr>
          </w:p>
        </w:tc>
        <w:tc>
          <w:tcPr>
            <w:tcW w:w="743" w:type="pct"/>
            <w:noWrap/>
            <w:vAlign w:val="center"/>
          </w:tcPr>
          <w:p w14:paraId="147C13CA" w14:textId="77777777" w:rsidR="00F22417" w:rsidRPr="009E4A9E" w:rsidRDefault="00F22417" w:rsidP="00F22417">
            <w:pPr>
              <w:jc w:val="right"/>
              <w:rPr>
                <w:rFonts w:ascii="Calibri" w:hAnsi="Calibri" w:cs="Arial"/>
                <w:bCs/>
                <w:sz w:val="18"/>
                <w:szCs w:val="18"/>
                <w:lang w:eastAsia="hr-HR"/>
              </w:rPr>
            </w:pPr>
          </w:p>
        </w:tc>
        <w:tc>
          <w:tcPr>
            <w:tcW w:w="745" w:type="pct"/>
            <w:noWrap/>
            <w:vAlign w:val="center"/>
          </w:tcPr>
          <w:p w14:paraId="770FDAC3" w14:textId="77777777" w:rsidR="00F22417" w:rsidRPr="009E4A9E" w:rsidRDefault="00F22417" w:rsidP="00F22417">
            <w:pPr>
              <w:jc w:val="right"/>
              <w:rPr>
                <w:rFonts w:ascii="Calibri" w:hAnsi="Calibri" w:cs="Arial"/>
                <w:bCs/>
                <w:sz w:val="18"/>
                <w:szCs w:val="18"/>
                <w:lang w:eastAsia="hr-HR"/>
              </w:rPr>
            </w:pPr>
          </w:p>
        </w:tc>
        <w:tc>
          <w:tcPr>
            <w:tcW w:w="608" w:type="pct"/>
            <w:noWrap/>
            <w:vAlign w:val="center"/>
          </w:tcPr>
          <w:p w14:paraId="36485564" w14:textId="77777777" w:rsidR="00F22417" w:rsidRPr="009E4A9E" w:rsidRDefault="00F22417" w:rsidP="00F22417">
            <w:pPr>
              <w:jc w:val="right"/>
              <w:rPr>
                <w:rFonts w:ascii="Calibri" w:hAnsi="Calibri" w:cs="Arial"/>
                <w:bCs/>
                <w:sz w:val="18"/>
                <w:szCs w:val="18"/>
                <w:lang w:eastAsia="hr-HR"/>
              </w:rPr>
            </w:pPr>
          </w:p>
        </w:tc>
      </w:tr>
      <w:tr w:rsidR="00F22417" w:rsidRPr="009E4A9E" w14:paraId="6751A046" w14:textId="77777777" w:rsidTr="007D5734">
        <w:trPr>
          <w:trHeight w:val="240"/>
        </w:trPr>
        <w:tc>
          <w:tcPr>
            <w:tcW w:w="2159" w:type="pct"/>
            <w:noWrap/>
            <w:vAlign w:val="center"/>
            <w:hideMark/>
          </w:tcPr>
          <w:p w14:paraId="0274ECDB" w14:textId="77777777" w:rsidR="00F22417" w:rsidRPr="009E4A9E" w:rsidRDefault="00F22417" w:rsidP="00F22417">
            <w:pPr>
              <w:rPr>
                <w:rFonts w:ascii="Calibri" w:hAnsi="Calibri" w:cs="Arial"/>
                <w:bCs/>
                <w:sz w:val="18"/>
                <w:szCs w:val="18"/>
                <w:lang w:eastAsia="hr-HR"/>
              </w:rPr>
            </w:pPr>
            <w:r w:rsidRPr="009E4A9E">
              <w:rPr>
                <w:rFonts w:ascii="Calibri" w:hAnsi="Calibri" w:cs="Arial"/>
                <w:bCs/>
                <w:sz w:val="18"/>
                <w:szCs w:val="18"/>
                <w:lang w:eastAsia="hr-HR"/>
              </w:rPr>
              <w:t>VIŠAK / MANJAK</w:t>
            </w:r>
            <w:r w:rsidRPr="009E4A9E">
              <w:rPr>
                <w:rFonts w:ascii="Calibri" w:hAnsi="Calibri"/>
                <w:sz w:val="18"/>
                <w:szCs w:val="18"/>
                <w:lang w:eastAsia="hr-HR"/>
              </w:rPr>
              <w:t xml:space="preserve"> </w:t>
            </w:r>
            <w:r w:rsidRPr="009E4A9E">
              <w:rPr>
                <w:rFonts w:ascii="Calibri" w:hAnsi="Calibri" w:cs="Arial"/>
                <w:bCs/>
                <w:sz w:val="18"/>
                <w:szCs w:val="18"/>
                <w:lang w:eastAsia="hr-HR"/>
              </w:rPr>
              <w:t>tekućeg razdoblja</w:t>
            </w:r>
          </w:p>
        </w:tc>
        <w:tc>
          <w:tcPr>
            <w:tcW w:w="745" w:type="pct"/>
            <w:vAlign w:val="center"/>
          </w:tcPr>
          <w:p w14:paraId="1C00618C" w14:textId="7FB14D45" w:rsidR="00F22417" w:rsidRDefault="00F22417" w:rsidP="00F22417">
            <w:pPr>
              <w:jc w:val="right"/>
              <w:rPr>
                <w:rFonts w:ascii="Calibri" w:hAnsi="Calibri" w:cs="Arial"/>
                <w:bCs/>
                <w:sz w:val="18"/>
                <w:szCs w:val="18"/>
                <w:lang w:eastAsia="hr-HR"/>
              </w:rPr>
            </w:pPr>
            <w:r>
              <w:rPr>
                <w:rFonts w:ascii="Calibri" w:hAnsi="Calibri" w:cs="Arial"/>
                <w:bCs/>
                <w:sz w:val="18"/>
                <w:szCs w:val="18"/>
                <w:lang w:eastAsia="hr-HR"/>
              </w:rPr>
              <w:t>2.283.835,59</w:t>
            </w:r>
          </w:p>
        </w:tc>
        <w:tc>
          <w:tcPr>
            <w:tcW w:w="743" w:type="pct"/>
            <w:noWrap/>
            <w:vAlign w:val="center"/>
          </w:tcPr>
          <w:p w14:paraId="0E6A9E73" w14:textId="0CFCE100" w:rsidR="00F22417" w:rsidRPr="009E4A9E" w:rsidRDefault="00856CE3" w:rsidP="00F22417">
            <w:pPr>
              <w:jc w:val="right"/>
              <w:rPr>
                <w:rFonts w:ascii="Calibri" w:hAnsi="Calibri" w:cs="Arial"/>
                <w:bCs/>
                <w:sz w:val="18"/>
                <w:szCs w:val="18"/>
                <w:lang w:eastAsia="hr-HR"/>
              </w:rPr>
            </w:pPr>
            <w:r>
              <w:rPr>
                <w:rFonts w:ascii="Calibri" w:hAnsi="Calibri" w:cs="Arial"/>
                <w:bCs/>
                <w:sz w:val="18"/>
                <w:szCs w:val="18"/>
                <w:lang w:eastAsia="hr-HR"/>
              </w:rPr>
              <w:t>3.172.800,00</w:t>
            </w:r>
          </w:p>
        </w:tc>
        <w:tc>
          <w:tcPr>
            <w:tcW w:w="745" w:type="pct"/>
            <w:noWrap/>
            <w:vAlign w:val="center"/>
          </w:tcPr>
          <w:p w14:paraId="2B4D5FF8" w14:textId="15EF834E" w:rsidR="00F22417" w:rsidRPr="009E4A9E" w:rsidRDefault="007D5734" w:rsidP="00F22417">
            <w:pPr>
              <w:jc w:val="right"/>
              <w:rPr>
                <w:rFonts w:ascii="Calibri" w:hAnsi="Calibri" w:cs="Arial"/>
                <w:bCs/>
                <w:sz w:val="18"/>
                <w:szCs w:val="18"/>
                <w:lang w:eastAsia="hr-HR"/>
              </w:rPr>
            </w:pPr>
            <w:r>
              <w:rPr>
                <w:rFonts w:ascii="Calibri" w:hAnsi="Calibri" w:cs="Arial"/>
                <w:bCs/>
                <w:sz w:val="18"/>
                <w:szCs w:val="18"/>
                <w:lang w:eastAsia="hr-HR"/>
              </w:rPr>
              <w:t>-372.674,35</w:t>
            </w:r>
          </w:p>
        </w:tc>
        <w:tc>
          <w:tcPr>
            <w:tcW w:w="608" w:type="pct"/>
            <w:noWrap/>
            <w:vAlign w:val="center"/>
          </w:tcPr>
          <w:p w14:paraId="52677DCA" w14:textId="7652E1C0" w:rsidR="00F22417" w:rsidRPr="009E4A9E" w:rsidRDefault="007D5734" w:rsidP="00F22417">
            <w:pPr>
              <w:jc w:val="right"/>
              <w:rPr>
                <w:rFonts w:ascii="Calibri" w:hAnsi="Calibri" w:cs="Arial"/>
                <w:bCs/>
                <w:sz w:val="18"/>
                <w:szCs w:val="18"/>
                <w:lang w:eastAsia="hr-HR"/>
              </w:rPr>
            </w:pPr>
            <w:r>
              <w:rPr>
                <w:rFonts w:ascii="Calibri" w:hAnsi="Calibri" w:cs="Arial"/>
                <w:bCs/>
                <w:sz w:val="18"/>
                <w:szCs w:val="18"/>
                <w:lang w:eastAsia="hr-HR"/>
              </w:rPr>
              <w:t>0,00</w:t>
            </w:r>
          </w:p>
        </w:tc>
      </w:tr>
      <w:tr w:rsidR="00F22417" w:rsidRPr="009E4A9E" w14:paraId="08199765" w14:textId="77777777" w:rsidTr="007D5734">
        <w:trPr>
          <w:trHeight w:val="240"/>
        </w:trPr>
        <w:tc>
          <w:tcPr>
            <w:tcW w:w="2159" w:type="pct"/>
            <w:noWrap/>
            <w:vAlign w:val="center"/>
            <w:hideMark/>
          </w:tcPr>
          <w:p w14:paraId="417E7ADE" w14:textId="77777777" w:rsidR="00F22417" w:rsidRPr="009E4A9E" w:rsidRDefault="00F22417" w:rsidP="00F22417">
            <w:pPr>
              <w:rPr>
                <w:rFonts w:ascii="Calibri" w:hAnsi="Calibri" w:cs="Arial"/>
                <w:bCs/>
                <w:sz w:val="18"/>
                <w:szCs w:val="18"/>
                <w:lang w:eastAsia="hr-HR"/>
              </w:rPr>
            </w:pPr>
            <w:r w:rsidRPr="009E4A9E">
              <w:rPr>
                <w:rFonts w:ascii="Calibri" w:hAnsi="Calibri" w:cs="Arial"/>
                <w:bCs/>
                <w:sz w:val="18"/>
                <w:szCs w:val="18"/>
                <w:lang w:eastAsia="hr-HR"/>
              </w:rPr>
              <w:t>RASPOLOŽIVA SREDSTVA IZ PRETHOD</w:t>
            </w:r>
            <w:r>
              <w:rPr>
                <w:rFonts w:ascii="Calibri" w:hAnsi="Calibri" w:cs="Arial"/>
                <w:bCs/>
                <w:sz w:val="18"/>
                <w:szCs w:val="18"/>
                <w:lang w:eastAsia="hr-HR"/>
              </w:rPr>
              <w:t>NIH                     GODINA</w:t>
            </w:r>
          </w:p>
        </w:tc>
        <w:tc>
          <w:tcPr>
            <w:tcW w:w="745" w:type="pct"/>
            <w:vAlign w:val="center"/>
          </w:tcPr>
          <w:p w14:paraId="190A744E" w14:textId="270DD90C" w:rsidR="00F22417" w:rsidRDefault="00F22417" w:rsidP="00F22417">
            <w:pPr>
              <w:jc w:val="right"/>
              <w:rPr>
                <w:rFonts w:ascii="Calibri" w:hAnsi="Calibri" w:cs="Arial"/>
                <w:bCs/>
                <w:sz w:val="18"/>
                <w:szCs w:val="18"/>
                <w:lang w:eastAsia="hr-HR"/>
              </w:rPr>
            </w:pPr>
            <w:r>
              <w:rPr>
                <w:rFonts w:ascii="Calibri" w:hAnsi="Calibri" w:cs="Arial"/>
                <w:bCs/>
                <w:sz w:val="18"/>
                <w:szCs w:val="18"/>
                <w:lang w:eastAsia="hr-HR"/>
              </w:rPr>
              <w:t>888.311,18</w:t>
            </w:r>
          </w:p>
        </w:tc>
        <w:tc>
          <w:tcPr>
            <w:tcW w:w="743" w:type="pct"/>
            <w:noWrap/>
            <w:vAlign w:val="center"/>
          </w:tcPr>
          <w:p w14:paraId="22DCFDCE" w14:textId="57EEF142" w:rsidR="00F22417" w:rsidRPr="009E4A9E" w:rsidRDefault="00856CE3" w:rsidP="00F22417">
            <w:pPr>
              <w:jc w:val="right"/>
              <w:rPr>
                <w:rFonts w:ascii="Calibri" w:hAnsi="Calibri" w:cs="Arial"/>
                <w:bCs/>
                <w:sz w:val="18"/>
                <w:szCs w:val="18"/>
                <w:lang w:eastAsia="hr-HR"/>
              </w:rPr>
            </w:pPr>
            <w:r>
              <w:rPr>
                <w:rFonts w:ascii="Calibri" w:hAnsi="Calibri" w:cs="Arial"/>
                <w:bCs/>
                <w:sz w:val="18"/>
                <w:szCs w:val="18"/>
                <w:lang w:eastAsia="hr-HR"/>
              </w:rPr>
              <w:t>3.172.800</w:t>
            </w:r>
            <w:r w:rsidR="007D5734">
              <w:rPr>
                <w:rFonts w:ascii="Calibri" w:hAnsi="Calibri" w:cs="Arial"/>
                <w:bCs/>
                <w:sz w:val="18"/>
                <w:szCs w:val="18"/>
                <w:lang w:eastAsia="hr-HR"/>
              </w:rPr>
              <w:t>,00</w:t>
            </w:r>
          </w:p>
        </w:tc>
        <w:tc>
          <w:tcPr>
            <w:tcW w:w="745" w:type="pct"/>
            <w:noWrap/>
            <w:vAlign w:val="center"/>
          </w:tcPr>
          <w:p w14:paraId="130181AF" w14:textId="70D33740" w:rsidR="00F22417" w:rsidRPr="009E4A9E" w:rsidRDefault="007D5734" w:rsidP="00F22417">
            <w:pPr>
              <w:jc w:val="right"/>
              <w:rPr>
                <w:rFonts w:ascii="Calibri" w:hAnsi="Calibri" w:cs="Arial"/>
                <w:bCs/>
                <w:sz w:val="18"/>
                <w:szCs w:val="18"/>
                <w:lang w:eastAsia="hr-HR"/>
              </w:rPr>
            </w:pPr>
            <w:r>
              <w:rPr>
                <w:rFonts w:ascii="Calibri" w:hAnsi="Calibri" w:cs="Arial"/>
                <w:bCs/>
                <w:sz w:val="18"/>
                <w:szCs w:val="18"/>
                <w:lang w:eastAsia="hr-HR"/>
              </w:rPr>
              <w:t>3.171.992,97*</w:t>
            </w:r>
          </w:p>
        </w:tc>
        <w:tc>
          <w:tcPr>
            <w:tcW w:w="608" w:type="pct"/>
            <w:noWrap/>
            <w:vAlign w:val="center"/>
          </w:tcPr>
          <w:p w14:paraId="3BD8D2BE" w14:textId="7CCFB2CB" w:rsidR="00F22417" w:rsidRPr="009E4A9E" w:rsidRDefault="007D5734" w:rsidP="00F22417">
            <w:pPr>
              <w:jc w:val="right"/>
              <w:rPr>
                <w:rFonts w:ascii="Calibri" w:hAnsi="Calibri" w:cs="Arial"/>
                <w:bCs/>
                <w:sz w:val="18"/>
                <w:szCs w:val="18"/>
                <w:lang w:eastAsia="hr-HR"/>
              </w:rPr>
            </w:pPr>
            <w:r>
              <w:rPr>
                <w:rFonts w:ascii="Calibri" w:hAnsi="Calibri" w:cs="Arial"/>
                <w:bCs/>
                <w:sz w:val="18"/>
                <w:szCs w:val="18"/>
                <w:lang w:eastAsia="hr-HR"/>
              </w:rPr>
              <w:t>99,97</w:t>
            </w:r>
          </w:p>
        </w:tc>
      </w:tr>
      <w:tr w:rsidR="00F22417" w:rsidRPr="009E4A9E" w14:paraId="4B1F96D9" w14:textId="77777777" w:rsidTr="007D5734">
        <w:trPr>
          <w:trHeight w:val="240"/>
        </w:trPr>
        <w:tc>
          <w:tcPr>
            <w:tcW w:w="2159" w:type="pct"/>
            <w:noWrap/>
            <w:vAlign w:val="center"/>
            <w:hideMark/>
          </w:tcPr>
          <w:p w14:paraId="58D1C566" w14:textId="77777777" w:rsidR="00F22417" w:rsidRPr="009E4A9E" w:rsidRDefault="00F22417" w:rsidP="00F22417">
            <w:pPr>
              <w:rPr>
                <w:rFonts w:ascii="Calibri" w:hAnsi="Calibri" w:cs="Arial"/>
                <w:b/>
                <w:bCs/>
                <w:sz w:val="18"/>
                <w:szCs w:val="18"/>
                <w:lang w:eastAsia="hr-HR"/>
              </w:rPr>
            </w:pPr>
            <w:r w:rsidRPr="009E4A9E">
              <w:rPr>
                <w:rFonts w:ascii="Calibri" w:hAnsi="Calibri" w:cs="Arial"/>
                <w:b/>
                <w:bCs/>
                <w:sz w:val="18"/>
                <w:szCs w:val="18"/>
                <w:lang w:eastAsia="hr-HR"/>
              </w:rPr>
              <w:t>VIŠAK RASPOLOŽIV U SLJEDEĆEM RAZDOBLJU (višak/manjak + raspoloživa sredstva iz prethodnih godina)</w:t>
            </w:r>
          </w:p>
        </w:tc>
        <w:tc>
          <w:tcPr>
            <w:tcW w:w="745" w:type="pct"/>
            <w:vAlign w:val="center"/>
          </w:tcPr>
          <w:p w14:paraId="005C13AD" w14:textId="0616E6F8" w:rsidR="00F22417" w:rsidRDefault="00F22417" w:rsidP="00F22417">
            <w:pPr>
              <w:jc w:val="right"/>
              <w:rPr>
                <w:rFonts w:ascii="Calibri" w:hAnsi="Calibri" w:cs="Arial"/>
                <w:b/>
                <w:bCs/>
                <w:sz w:val="18"/>
                <w:szCs w:val="18"/>
                <w:lang w:eastAsia="hr-HR"/>
              </w:rPr>
            </w:pPr>
            <w:r>
              <w:rPr>
                <w:rFonts w:ascii="Calibri" w:hAnsi="Calibri" w:cs="Arial"/>
                <w:b/>
                <w:bCs/>
                <w:sz w:val="18"/>
                <w:szCs w:val="18"/>
                <w:lang w:eastAsia="hr-HR"/>
              </w:rPr>
              <w:t>3.172.146,77</w:t>
            </w:r>
          </w:p>
        </w:tc>
        <w:tc>
          <w:tcPr>
            <w:tcW w:w="743" w:type="pct"/>
            <w:noWrap/>
            <w:vAlign w:val="center"/>
          </w:tcPr>
          <w:p w14:paraId="369E151E" w14:textId="4B2FF744" w:rsidR="00F22417" w:rsidRPr="009E4A9E" w:rsidRDefault="007D5734" w:rsidP="00F22417">
            <w:pPr>
              <w:jc w:val="right"/>
              <w:rPr>
                <w:rFonts w:ascii="Calibri" w:hAnsi="Calibri" w:cs="Arial"/>
                <w:b/>
                <w:bCs/>
                <w:sz w:val="18"/>
                <w:szCs w:val="18"/>
                <w:lang w:eastAsia="hr-HR"/>
              </w:rPr>
            </w:pPr>
            <w:r>
              <w:rPr>
                <w:rFonts w:ascii="Calibri" w:hAnsi="Calibri" w:cs="Arial"/>
                <w:b/>
                <w:bCs/>
                <w:sz w:val="18"/>
                <w:szCs w:val="18"/>
                <w:lang w:eastAsia="hr-HR"/>
              </w:rPr>
              <w:t>0,00</w:t>
            </w:r>
          </w:p>
        </w:tc>
        <w:tc>
          <w:tcPr>
            <w:tcW w:w="745" w:type="pct"/>
            <w:noWrap/>
            <w:vAlign w:val="center"/>
          </w:tcPr>
          <w:p w14:paraId="699CE030" w14:textId="68A6C79C" w:rsidR="00F22417" w:rsidRPr="009E4A9E" w:rsidRDefault="007D5734" w:rsidP="00F22417">
            <w:pPr>
              <w:jc w:val="right"/>
              <w:rPr>
                <w:rFonts w:ascii="Calibri" w:hAnsi="Calibri" w:cs="Arial"/>
                <w:b/>
                <w:bCs/>
                <w:sz w:val="18"/>
                <w:szCs w:val="18"/>
                <w:lang w:eastAsia="hr-HR"/>
              </w:rPr>
            </w:pPr>
            <w:r>
              <w:rPr>
                <w:rFonts w:ascii="Calibri" w:hAnsi="Calibri" w:cs="Arial"/>
                <w:b/>
                <w:bCs/>
                <w:sz w:val="18"/>
                <w:szCs w:val="18"/>
                <w:lang w:eastAsia="hr-HR"/>
              </w:rPr>
              <w:t>2.799.318,62</w:t>
            </w:r>
          </w:p>
        </w:tc>
        <w:tc>
          <w:tcPr>
            <w:tcW w:w="608" w:type="pct"/>
            <w:noWrap/>
            <w:vAlign w:val="center"/>
          </w:tcPr>
          <w:p w14:paraId="42517C6F" w14:textId="3D7D01F2" w:rsidR="00F22417" w:rsidRPr="009E4A9E" w:rsidRDefault="007D5734" w:rsidP="00F22417">
            <w:pPr>
              <w:jc w:val="right"/>
              <w:rPr>
                <w:rFonts w:ascii="Calibri" w:hAnsi="Calibri" w:cs="Arial"/>
                <w:b/>
                <w:bCs/>
                <w:sz w:val="18"/>
                <w:szCs w:val="18"/>
                <w:lang w:eastAsia="hr-HR"/>
              </w:rPr>
            </w:pPr>
            <w:r>
              <w:rPr>
                <w:rFonts w:ascii="Calibri" w:hAnsi="Calibri" w:cs="Arial"/>
                <w:b/>
                <w:bCs/>
                <w:sz w:val="18"/>
                <w:szCs w:val="18"/>
                <w:lang w:eastAsia="hr-HR"/>
              </w:rPr>
              <w:t>0,00</w:t>
            </w:r>
          </w:p>
        </w:tc>
      </w:tr>
    </w:tbl>
    <w:p w14:paraId="15EAEB96" w14:textId="77777777" w:rsidR="006F0186" w:rsidRDefault="006F0186" w:rsidP="006F0186">
      <w:pPr>
        <w:spacing w:line="276" w:lineRule="auto"/>
        <w:rPr>
          <w:rFonts w:ascii="Calibri" w:hAnsi="Calibri" w:cs="Calibri"/>
          <w:sz w:val="22"/>
          <w:szCs w:val="22"/>
        </w:rPr>
      </w:pPr>
    </w:p>
    <w:p w14:paraId="705C8A6B" w14:textId="77777777" w:rsidR="006F0186" w:rsidRPr="009546ED" w:rsidRDefault="006F0186" w:rsidP="006F0186">
      <w:pPr>
        <w:rPr>
          <w:rFonts w:ascii="Calibri" w:hAnsi="Calibri" w:cs="Calibri"/>
          <w:sz w:val="18"/>
          <w:szCs w:val="18"/>
        </w:rPr>
      </w:pPr>
      <w:r w:rsidRPr="009546ED">
        <w:rPr>
          <w:rFonts w:ascii="Calibri" w:hAnsi="Calibri" w:cs="Calibri"/>
          <w:sz w:val="18"/>
          <w:szCs w:val="18"/>
        </w:rPr>
        <w:t>a sastoje se od:</w:t>
      </w:r>
    </w:p>
    <w:p w14:paraId="4240434F" w14:textId="77777777" w:rsidR="006F0186" w:rsidRPr="00796C40" w:rsidRDefault="006F0186" w:rsidP="006F0186">
      <w:pPr>
        <w:rPr>
          <w:rFonts w:ascii="Calibri" w:hAnsi="Calibri" w:cs="Calibri"/>
          <w:sz w:val="18"/>
          <w:szCs w:val="18"/>
          <w:highlight w:val="yellow"/>
        </w:rPr>
      </w:pPr>
    </w:p>
    <w:tbl>
      <w:tblPr>
        <w:tblW w:w="5078" w:type="pct"/>
        <w:tblBorders>
          <w:top w:val="single" w:sz="4" w:space="0" w:color="auto"/>
          <w:bottom w:val="single" w:sz="4" w:space="0" w:color="auto"/>
          <w:insideH w:val="single" w:sz="4" w:space="0" w:color="auto"/>
          <w:insideV w:val="dotted" w:sz="4" w:space="0" w:color="auto"/>
        </w:tblBorders>
        <w:tblLayout w:type="fixed"/>
        <w:tblLook w:val="04A0" w:firstRow="1" w:lastRow="0" w:firstColumn="1" w:lastColumn="0" w:noHBand="0" w:noVBand="1"/>
      </w:tblPr>
      <w:tblGrid>
        <w:gridCol w:w="3991"/>
        <w:gridCol w:w="1375"/>
        <w:gridCol w:w="1375"/>
        <w:gridCol w:w="1375"/>
        <w:gridCol w:w="1098"/>
      </w:tblGrid>
      <w:tr w:rsidR="001F0EA7" w:rsidRPr="00820DA0" w14:paraId="7D122743" w14:textId="77777777" w:rsidTr="003575DF">
        <w:trPr>
          <w:trHeight w:val="281"/>
        </w:trPr>
        <w:tc>
          <w:tcPr>
            <w:tcW w:w="2166" w:type="pct"/>
            <w:noWrap/>
            <w:hideMark/>
          </w:tcPr>
          <w:p w14:paraId="3663158D" w14:textId="77777777" w:rsidR="001F0EA7" w:rsidRPr="00820DA0" w:rsidRDefault="001F0EA7" w:rsidP="001F0EA7">
            <w:pPr>
              <w:jc w:val="center"/>
              <w:rPr>
                <w:rFonts w:ascii="Calibri" w:hAnsi="Calibri" w:cs="Arial"/>
                <w:b/>
                <w:bCs/>
                <w:sz w:val="18"/>
                <w:szCs w:val="18"/>
                <w:lang w:eastAsia="hr-HR"/>
              </w:rPr>
            </w:pPr>
            <w:r w:rsidRPr="00820DA0">
              <w:rPr>
                <w:rFonts w:ascii="Calibri" w:hAnsi="Calibri" w:cs="Arial"/>
                <w:b/>
                <w:bCs/>
                <w:sz w:val="18"/>
                <w:szCs w:val="18"/>
                <w:lang w:eastAsia="hr-HR"/>
              </w:rPr>
              <w:t>Račun / opis</w:t>
            </w:r>
          </w:p>
        </w:tc>
        <w:tc>
          <w:tcPr>
            <w:tcW w:w="746" w:type="pct"/>
            <w:noWrap/>
            <w:vAlign w:val="center"/>
            <w:hideMark/>
          </w:tcPr>
          <w:p w14:paraId="123E92A0" w14:textId="776D4C55" w:rsidR="001F0EA7" w:rsidRPr="00820DA0" w:rsidRDefault="001F0EA7" w:rsidP="001F0EA7">
            <w:pPr>
              <w:jc w:val="center"/>
              <w:rPr>
                <w:rFonts w:ascii="Calibri" w:hAnsi="Calibri" w:cs="Arial"/>
                <w:b/>
                <w:bCs/>
                <w:sz w:val="18"/>
                <w:szCs w:val="18"/>
                <w:lang w:eastAsia="hr-HR"/>
              </w:rPr>
            </w:pPr>
            <w:r w:rsidRPr="00820DA0">
              <w:rPr>
                <w:rFonts w:ascii="Calibri" w:hAnsi="Calibri" w:cs="Arial"/>
                <w:b/>
                <w:bCs/>
                <w:sz w:val="18"/>
                <w:szCs w:val="18"/>
                <w:lang w:eastAsia="hr-HR"/>
              </w:rPr>
              <w:t xml:space="preserve">Izvršenje </w:t>
            </w:r>
            <w:r>
              <w:rPr>
                <w:rFonts w:ascii="Calibri" w:hAnsi="Calibri" w:cs="Arial"/>
                <w:b/>
                <w:bCs/>
                <w:sz w:val="18"/>
                <w:szCs w:val="18"/>
                <w:lang w:eastAsia="hr-HR"/>
              </w:rPr>
              <w:t>202</w:t>
            </w:r>
            <w:r w:rsidR="00F22417">
              <w:rPr>
                <w:rFonts w:ascii="Calibri" w:hAnsi="Calibri" w:cs="Arial"/>
                <w:b/>
                <w:bCs/>
                <w:sz w:val="18"/>
                <w:szCs w:val="18"/>
                <w:lang w:eastAsia="hr-HR"/>
              </w:rPr>
              <w:t>4</w:t>
            </w:r>
            <w:r>
              <w:rPr>
                <w:rFonts w:ascii="Calibri" w:hAnsi="Calibri" w:cs="Arial"/>
                <w:b/>
                <w:bCs/>
                <w:sz w:val="18"/>
                <w:szCs w:val="18"/>
                <w:lang w:eastAsia="hr-HR"/>
              </w:rPr>
              <w:t xml:space="preserve">. (u </w:t>
            </w:r>
            <w:r>
              <w:rPr>
                <w:rFonts w:ascii="Calibri" w:hAnsi="Calibri" w:cs="Calibri"/>
                <w:b/>
                <w:bCs/>
                <w:sz w:val="18"/>
                <w:szCs w:val="18"/>
                <w:lang w:eastAsia="hr-HR"/>
              </w:rPr>
              <w:t>€</w:t>
            </w:r>
            <w:r>
              <w:rPr>
                <w:rFonts w:ascii="Calibri" w:hAnsi="Calibri" w:cs="Arial"/>
                <w:b/>
                <w:bCs/>
                <w:sz w:val="18"/>
                <w:szCs w:val="18"/>
                <w:lang w:eastAsia="hr-HR"/>
              </w:rPr>
              <w:t>)</w:t>
            </w:r>
            <w:r w:rsidRPr="00820DA0">
              <w:rPr>
                <w:rFonts w:ascii="Calibri" w:hAnsi="Calibri" w:cs="Arial"/>
                <w:b/>
                <w:bCs/>
                <w:sz w:val="18"/>
                <w:szCs w:val="18"/>
                <w:lang w:eastAsia="hr-HR"/>
              </w:rPr>
              <w:t>.</w:t>
            </w:r>
          </w:p>
        </w:tc>
        <w:tc>
          <w:tcPr>
            <w:tcW w:w="746" w:type="pct"/>
            <w:noWrap/>
            <w:vAlign w:val="center"/>
            <w:hideMark/>
          </w:tcPr>
          <w:p w14:paraId="058BB3C9" w14:textId="705B8140" w:rsidR="001F0EA7" w:rsidRPr="00820DA0" w:rsidRDefault="001F0EA7" w:rsidP="001F0EA7">
            <w:pPr>
              <w:jc w:val="center"/>
              <w:rPr>
                <w:rFonts w:ascii="Calibri" w:hAnsi="Calibri" w:cs="Arial"/>
                <w:b/>
                <w:bCs/>
                <w:sz w:val="18"/>
                <w:szCs w:val="18"/>
                <w:lang w:eastAsia="hr-HR"/>
              </w:rPr>
            </w:pPr>
            <w:r w:rsidRPr="00820DA0">
              <w:rPr>
                <w:rFonts w:ascii="Calibri" w:hAnsi="Calibri" w:cs="Arial"/>
                <w:b/>
                <w:bCs/>
                <w:sz w:val="18"/>
                <w:szCs w:val="18"/>
                <w:lang w:eastAsia="hr-HR"/>
              </w:rPr>
              <w:t>Izvorni plan 202</w:t>
            </w:r>
            <w:r w:rsidR="00F22417">
              <w:rPr>
                <w:rFonts w:ascii="Calibri" w:hAnsi="Calibri" w:cs="Arial"/>
                <w:b/>
                <w:bCs/>
                <w:sz w:val="18"/>
                <w:szCs w:val="18"/>
                <w:lang w:eastAsia="hr-HR"/>
              </w:rPr>
              <w:t>5</w:t>
            </w:r>
            <w:r w:rsidRPr="00820DA0">
              <w:rPr>
                <w:rFonts w:ascii="Calibri" w:hAnsi="Calibri" w:cs="Arial"/>
                <w:b/>
                <w:bCs/>
                <w:sz w:val="18"/>
                <w:szCs w:val="18"/>
                <w:lang w:eastAsia="hr-HR"/>
              </w:rPr>
              <w:t>.</w:t>
            </w:r>
            <w:r>
              <w:rPr>
                <w:rFonts w:ascii="Calibri" w:hAnsi="Calibri" w:cs="Arial"/>
                <w:b/>
                <w:bCs/>
                <w:sz w:val="18"/>
                <w:szCs w:val="18"/>
                <w:lang w:eastAsia="hr-HR"/>
              </w:rPr>
              <w:t xml:space="preserve"> (u </w:t>
            </w:r>
            <w:r>
              <w:rPr>
                <w:rFonts w:ascii="Calibri" w:hAnsi="Calibri" w:cs="Calibri"/>
                <w:b/>
                <w:bCs/>
                <w:sz w:val="18"/>
                <w:szCs w:val="18"/>
                <w:lang w:eastAsia="hr-HR"/>
              </w:rPr>
              <w:t>€</w:t>
            </w:r>
            <w:r>
              <w:rPr>
                <w:rFonts w:ascii="Calibri" w:hAnsi="Calibri" w:cs="Arial"/>
                <w:b/>
                <w:bCs/>
                <w:sz w:val="18"/>
                <w:szCs w:val="18"/>
                <w:lang w:eastAsia="hr-HR"/>
              </w:rPr>
              <w:t>)</w:t>
            </w:r>
          </w:p>
        </w:tc>
        <w:tc>
          <w:tcPr>
            <w:tcW w:w="746" w:type="pct"/>
            <w:noWrap/>
            <w:vAlign w:val="center"/>
            <w:hideMark/>
          </w:tcPr>
          <w:p w14:paraId="5B7CC736" w14:textId="516DBC57" w:rsidR="001F0EA7" w:rsidRPr="00820DA0" w:rsidRDefault="001F0EA7" w:rsidP="001F0EA7">
            <w:pPr>
              <w:jc w:val="center"/>
              <w:rPr>
                <w:rFonts w:ascii="Calibri" w:hAnsi="Calibri" w:cs="Arial"/>
                <w:b/>
                <w:bCs/>
                <w:sz w:val="18"/>
                <w:szCs w:val="18"/>
                <w:lang w:eastAsia="hr-HR"/>
              </w:rPr>
            </w:pPr>
            <w:r w:rsidRPr="00820DA0">
              <w:rPr>
                <w:rFonts w:ascii="Calibri" w:hAnsi="Calibri" w:cs="Arial"/>
                <w:b/>
                <w:bCs/>
                <w:sz w:val="18"/>
                <w:szCs w:val="18"/>
                <w:lang w:eastAsia="hr-HR"/>
              </w:rPr>
              <w:t>Izvršenje 202</w:t>
            </w:r>
            <w:r w:rsidR="00F22417">
              <w:rPr>
                <w:rFonts w:ascii="Calibri" w:hAnsi="Calibri" w:cs="Arial"/>
                <w:b/>
                <w:bCs/>
                <w:sz w:val="18"/>
                <w:szCs w:val="18"/>
                <w:lang w:eastAsia="hr-HR"/>
              </w:rPr>
              <w:t>5</w:t>
            </w:r>
            <w:r w:rsidRPr="00820DA0">
              <w:rPr>
                <w:rFonts w:ascii="Calibri" w:hAnsi="Calibri" w:cs="Arial"/>
                <w:b/>
                <w:bCs/>
                <w:sz w:val="18"/>
                <w:szCs w:val="18"/>
                <w:lang w:eastAsia="hr-HR"/>
              </w:rPr>
              <w:t>.</w:t>
            </w:r>
            <w:r>
              <w:rPr>
                <w:rFonts w:ascii="Calibri" w:hAnsi="Calibri" w:cs="Arial"/>
                <w:b/>
                <w:bCs/>
                <w:sz w:val="18"/>
                <w:szCs w:val="18"/>
                <w:lang w:eastAsia="hr-HR"/>
              </w:rPr>
              <w:t xml:space="preserve"> (u </w:t>
            </w:r>
            <w:r>
              <w:rPr>
                <w:rFonts w:ascii="Calibri" w:hAnsi="Calibri" w:cs="Calibri"/>
                <w:b/>
                <w:bCs/>
                <w:sz w:val="18"/>
                <w:szCs w:val="18"/>
                <w:lang w:eastAsia="hr-HR"/>
              </w:rPr>
              <w:t>€</w:t>
            </w:r>
            <w:r>
              <w:rPr>
                <w:rFonts w:ascii="Calibri" w:hAnsi="Calibri" w:cs="Arial"/>
                <w:b/>
                <w:bCs/>
                <w:sz w:val="18"/>
                <w:szCs w:val="18"/>
                <w:lang w:eastAsia="hr-HR"/>
              </w:rPr>
              <w:t>)</w:t>
            </w:r>
          </w:p>
        </w:tc>
        <w:tc>
          <w:tcPr>
            <w:tcW w:w="596" w:type="pct"/>
            <w:noWrap/>
            <w:vAlign w:val="center"/>
            <w:hideMark/>
          </w:tcPr>
          <w:p w14:paraId="5CF34E5D" w14:textId="4C78C4E1" w:rsidR="001F0EA7" w:rsidRPr="00820DA0" w:rsidRDefault="001F0EA7" w:rsidP="001F0EA7">
            <w:pPr>
              <w:jc w:val="center"/>
              <w:rPr>
                <w:rFonts w:ascii="Calibri" w:hAnsi="Calibri" w:cs="Arial"/>
                <w:b/>
                <w:bCs/>
                <w:sz w:val="18"/>
                <w:szCs w:val="18"/>
                <w:lang w:eastAsia="hr-HR"/>
              </w:rPr>
            </w:pPr>
            <w:r w:rsidRPr="00820DA0">
              <w:rPr>
                <w:rFonts w:ascii="Calibri" w:hAnsi="Calibri" w:cs="Arial"/>
                <w:b/>
                <w:bCs/>
                <w:sz w:val="18"/>
                <w:szCs w:val="18"/>
                <w:lang w:eastAsia="hr-HR"/>
              </w:rPr>
              <w:t>Indeks</w:t>
            </w:r>
            <w:r w:rsidR="003575DF">
              <w:rPr>
                <w:rFonts w:ascii="Calibri" w:hAnsi="Calibri" w:cs="Arial"/>
                <w:b/>
                <w:bCs/>
                <w:sz w:val="18"/>
                <w:szCs w:val="18"/>
                <w:lang w:eastAsia="hr-HR"/>
              </w:rPr>
              <w:t xml:space="preserve"> (%)</w:t>
            </w:r>
            <w:r w:rsidRPr="00820DA0">
              <w:rPr>
                <w:rFonts w:ascii="Calibri" w:hAnsi="Calibri" w:cs="Arial"/>
                <w:b/>
                <w:bCs/>
                <w:sz w:val="18"/>
                <w:szCs w:val="18"/>
                <w:lang w:eastAsia="hr-HR"/>
              </w:rPr>
              <w:t xml:space="preserve">  3/2</w:t>
            </w:r>
          </w:p>
        </w:tc>
      </w:tr>
      <w:tr w:rsidR="006F0186" w:rsidRPr="00E63E57" w14:paraId="14AEAEA1" w14:textId="77777777" w:rsidTr="003575DF">
        <w:trPr>
          <w:trHeight w:val="281"/>
        </w:trPr>
        <w:tc>
          <w:tcPr>
            <w:tcW w:w="2166" w:type="pct"/>
            <w:noWrap/>
            <w:vAlign w:val="bottom"/>
            <w:hideMark/>
          </w:tcPr>
          <w:p w14:paraId="3C79419B" w14:textId="77777777" w:rsidR="006F0186" w:rsidRPr="00E63E57" w:rsidRDefault="006F0186" w:rsidP="00F05F28">
            <w:pPr>
              <w:rPr>
                <w:rFonts w:ascii="Calibri" w:hAnsi="Calibri" w:cs="Arial"/>
                <w:b/>
                <w:bCs/>
                <w:sz w:val="18"/>
                <w:szCs w:val="18"/>
                <w:lang w:eastAsia="hr-HR"/>
              </w:rPr>
            </w:pPr>
            <w:r w:rsidRPr="00E63E57">
              <w:rPr>
                <w:rFonts w:ascii="Calibri" w:hAnsi="Calibri" w:cs="Arial"/>
                <w:b/>
                <w:bCs/>
                <w:sz w:val="18"/>
                <w:szCs w:val="18"/>
                <w:lang w:eastAsia="hr-HR"/>
              </w:rPr>
              <w:t>A. RAČUN PRIHODA I RASHODA</w:t>
            </w:r>
          </w:p>
        </w:tc>
        <w:tc>
          <w:tcPr>
            <w:tcW w:w="746" w:type="pct"/>
            <w:noWrap/>
            <w:vAlign w:val="bottom"/>
            <w:hideMark/>
          </w:tcPr>
          <w:p w14:paraId="12D6B259" w14:textId="77777777" w:rsidR="006F0186" w:rsidRPr="00E63E57" w:rsidRDefault="006F0186" w:rsidP="00F05F28">
            <w:pPr>
              <w:jc w:val="center"/>
              <w:rPr>
                <w:rFonts w:ascii="Calibri" w:hAnsi="Calibri" w:cs="Arial"/>
                <w:b/>
                <w:bCs/>
                <w:sz w:val="18"/>
                <w:szCs w:val="18"/>
                <w:lang w:eastAsia="hr-HR"/>
              </w:rPr>
            </w:pPr>
            <w:r w:rsidRPr="00E63E57">
              <w:rPr>
                <w:rFonts w:ascii="Calibri" w:hAnsi="Calibri" w:cs="Arial"/>
                <w:b/>
                <w:bCs/>
                <w:sz w:val="18"/>
                <w:szCs w:val="18"/>
                <w:lang w:eastAsia="hr-HR"/>
              </w:rPr>
              <w:t>1</w:t>
            </w:r>
          </w:p>
        </w:tc>
        <w:tc>
          <w:tcPr>
            <w:tcW w:w="746" w:type="pct"/>
            <w:noWrap/>
            <w:vAlign w:val="bottom"/>
            <w:hideMark/>
          </w:tcPr>
          <w:p w14:paraId="5184CE68" w14:textId="77777777" w:rsidR="006F0186" w:rsidRPr="00E63E57" w:rsidRDefault="006F0186" w:rsidP="00F05F28">
            <w:pPr>
              <w:jc w:val="center"/>
              <w:rPr>
                <w:rFonts w:ascii="Calibri" w:hAnsi="Calibri" w:cs="Arial"/>
                <w:b/>
                <w:bCs/>
                <w:sz w:val="18"/>
                <w:szCs w:val="18"/>
                <w:lang w:eastAsia="hr-HR"/>
              </w:rPr>
            </w:pPr>
            <w:r w:rsidRPr="00E63E57">
              <w:rPr>
                <w:rFonts w:ascii="Calibri" w:hAnsi="Calibri" w:cs="Arial"/>
                <w:b/>
                <w:bCs/>
                <w:sz w:val="18"/>
                <w:szCs w:val="18"/>
                <w:lang w:eastAsia="hr-HR"/>
              </w:rPr>
              <w:t>2</w:t>
            </w:r>
          </w:p>
        </w:tc>
        <w:tc>
          <w:tcPr>
            <w:tcW w:w="746" w:type="pct"/>
            <w:noWrap/>
            <w:vAlign w:val="bottom"/>
            <w:hideMark/>
          </w:tcPr>
          <w:p w14:paraId="6EEF4FF5" w14:textId="77777777" w:rsidR="006F0186" w:rsidRPr="00E63E57" w:rsidRDefault="006F0186" w:rsidP="00F05F28">
            <w:pPr>
              <w:jc w:val="center"/>
              <w:rPr>
                <w:rFonts w:ascii="Calibri" w:hAnsi="Calibri" w:cs="Arial"/>
                <w:b/>
                <w:bCs/>
                <w:sz w:val="18"/>
                <w:szCs w:val="18"/>
                <w:lang w:eastAsia="hr-HR"/>
              </w:rPr>
            </w:pPr>
            <w:r w:rsidRPr="00E63E57">
              <w:rPr>
                <w:rFonts w:ascii="Calibri" w:hAnsi="Calibri" w:cs="Arial"/>
                <w:b/>
                <w:bCs/>
                <w:sz w:val="18"/>
                <w:szCs w:val="18"/>
                <w:lang w:eastAsia="hr-HR"/>
              </w:rPr>
              <w:t>3</w:t>
            </w:r>
          </w:p>
        </w:tc>
        <w:tc>
          <w:tcPr>
            <w:tcW w:w="596" w:type="pct"/>
            <w:noWrap/>
            <w:vAlign w:val="bottom"/>
            <w:hideMark/>
          </w:tcPr>
          <w:p w14:paraId="6DDB6496" w14:textId="77777777" w:rsidR="006F0186" w:rsidRPr="00E63E57" w:rsidRDefault="006F0186" w:rsidP="00F05F28">
            <w:pPr>
              <w:jc w:val="center"/>
              <w:rPr>
                <w:rFonts w:ascii="Calibri" w:hAnsi="Calibri" w:cs="Arial"/>
                <w:b/>
                <w:bCs/>
                <w:sz w:val="18"/>
                <w:szCs w:val="18"/>
                <w:lang w:eastAsia="hr-HR"/>
              </w:rPr>
            </w:pPr>
            <w:r w:rsidRPr="00E63E57">
              <w:rPr>
                <w:rFonts w:ascii="Calibri" w:hAnsi="Calibri" w:cs="Arial"/>
                <w:b/>
                <w:bCs/>
                <w:sz w:val="18"/>
                <w:szCs w:val="18"/>
                <w:lang w:eastAsia="hr-HR"/>
              </w:rPr>
              <w:t>4</w:t>
            </w:r>
          </w:p>
        </w:tc>
      </w:tr>
      <w:tr w:rsidR="00F22417" w:rsidRPr="00820DA0" w14:paraId="634E2230" w14:textId="77777777" w:rsidTr="003575DF">
        <w:trPr>
          <w:trHeight w:val="281"/>
        </w:trPr>
        <w:tc>
          <w:tcPr>
            <w:tcW w:w="2166" w:type="pct"/>
            <w:noWrap/>
            <w:vAlign w:val="bottom"/>
            <w:hideMark/>
          </w:tcPr>
          <w:p w14:paraId="0C6E0BC4" w14:textId="77777777" w:rsidR="00F22417" w:rsidRPr="00820DA0" w:rsidRDefault="00F22417" w:rsidP="00F22417">
            <w:pPr>
              <w:rPr>
                <w:rFonts w:ascii="Calibri" w:hAnsi="Calibri" w:cs="Arial"/>
                <w:bCs/>
                <w:sz w:val="18"/>
                <w:szCs w:val="18"/>
                <w:lang w:eastAsia="hr-HR"/>
              </w:rPr>
            </w:pPr>
            <w:r w:rsidRPr="00820DA0">
              <w:rPr>
                <w:rFonts w:ascii="Calibri" w:hAnsi="Calibri" w:cs="Arial"/>
                <w:bCs/>
                <w:sz w:val="18"/>
                <w:szCs w:val="18"/>
                <w:lang w:eastAsia="hr-HR"/>
              </w:rPr>
              <w:t xml:space="preserve">6 Prihodi poslovanja                                                                                  </w:t>
            </w:r>
          </w:p>
        </w:tc>
        <w:tc>
          <w:tcPr>
            <w:tcW w:w="746" w:type="pct"/>
            <w:noWrap/>
            <w:vAlign w:val="bottom"/>
          </w:tcPr>
          <w:p w14:paraId="74C6174C" w14:textId="703017A0" w:rsidR="00F22417" w:rsidRPr="00820DA0" w:rsidRDefault="00F22417" w:rsidP="00F22417">
            <w:pPr>
              <w:jc w:val="right"/>
              <w:rPr>
                <w:rFonts w:ascii="Calibri" w:hAnsi="Calibri" w:cs="Arial"/>
                <w:bCs/>
                <w:sz w:val="18"/>
                <w:szCs w:val="18"/>
                <w:lang w:eastAsia="hr-HR"/>
              </w:rPr>
            </w:pPr>
            <w:r>
              <w:rPr>
                <w:rFonts w:ascii="Calibri" w:hAnsi="Calibri" w:cs="Arial"/>
                <w:bCs/>
                <w:sz w:val="18"/>
                <w:szCs w:val="18"/>
                <w:lang w:eastAsia="hr-HR"/>
              </w:rPr>
              <w:t>17.942.958,05</w:t>
            </w:r>
          </w:p>
        </w:tc>
        <w:tc>
          <w:tcPr>
            <w:tcW w:w="746" w:type="pct"/>
            <w:noWrap/>
            <w:vAlign w:val="bottom"/>
          </w:tcPr>
          <w:p w14:paraId="6E78A82E" w14:textId="47A48B8D" w:rsidR="00F22417" w:rsidRPr="00820DA0" w:rsidRDefault="003575DF" w:rsidP="00F22417">
            <w:pPr>
              <w:jc w:val="right"/>
              <w:rPr>
                <w:rFonts w:ascii="Calibri" w:hAnsi="Calibri" w:cs="Arial"/>
                <w:bCs/>
                <w:sz w:val="18"/>
                <w:szCs w:val="18"/>
                <w:lang w:eastAsia="hr-HR"/>
              </w:rPr>
            </w:pPr>
            <w:r>
              <w:rPr>
                <w:rFonts w:ascii="Calibri" w:hAnsi="Calibri" w:cs="Arial"/>
                <w:bCs/>
                <w:sz w:val="18"/>
                <w:szCs w:val="18"/>
                <w:lang w:eastAsia="hr-HR"/>
              </w:rPr>
              <w:t>19.412.200,00</w:t>
            </w:r>
          </w:p>
        </w:tc>
        <w:tc>
          <w:tcPr>
            <w:tcW w:w="746" w:type="pct"/>
            <w:noWrap/>
            <w:vAlign w:val="bottom"/>
          </w:tcPr>
          <w:p w14:paraId="25D8EA5E" w14:textId="6F4FB8E5" w:rsidR="00F22417" w:rsidRPr="00820DA0" w:rsidRDefault="003575DF" w:rsidP="00F22417">
            <w:pPr>
              <w:jc w:val="right"/>
              <w:rPr>
                <w:rFonts w:ascii="Calibri" w:hAnsi="Calibri" w:cs="Arial"/>
                <w:bCs/>
                <w:sz w:val="18"/>
                <w:szCs w:val="18"/>
                <w:lang w:eastAsia="hr-HR"/>
              </w:rPr>
            </w:pPr>
            <w:r>
              <w:rPr>
                <w:rFonts w:ascii="Calibri" w:hAnsi="Calibri" w:cs="Arial"/>
                <w:bCs/>
                <w:sz w:val="18"/>
                <w:szCs w:val="18"/>
                <w:lang w:eastAsia="hr-HR"/>
              </w:rPr>
              <w:t>18.580.051,28</w:t>
            </w:r>
          </w:p>
        </w:tc>
        <w:tc>
          <w:tcPr>
            <w:tcW w:w="596" w:type="pct"/>
            <w:noWrap/>
            <w:vAlign w:val="bottom"/>
          </w:tcPr>
          <w:p w14:paraId="0DA3E328" w14:textId="691CC316" w:rsidR="00F22417" w:rsidRPr="00820DA0" w:rsidRDefault="003575DF" w:rsidP="00F22417">
            <w:pPr>
              <w:jc w:val="right"/>
              <w:rPr>
                <w:rFonts w:ascii="Calibri" w:hAnsi="Calibri" w:cs="Arial"/>
                <w:bCs/>
                <w:sz w:val="18"/>
                <w:szCs w:val="18"/>
                <w:lang w:eastAsia="hr-HR"/>
              </w:rPr>
            </w:pPr>
            <w:r>
              <w:rPr>
                <w:rFonts w:ascii="Calibri" w:hAnsi="Calibri" w:cs="Arial"/>
                <w:bCs/>
                <w:sz w:val="18"/>
                <w:szCs w:val="18"/>
                <w:lang w:eastAsia="hr-HR"/>
              </w:rPr>
              <w:t>95,71</w:t>
            </w:r>
          </w:p>
        </w:tc>
      </w:tr>
      <w:tr w:rsidR="00F22417" w:rsidRPr="00820DA0" w14:paraId="73B6C546" w14:textId="77777777" w:rsidTr="003575DF">
        <w:trPr>
          <w:trHeight w:val="281"/>
        </w:trPr>
        <w:tc>
          <w:tcPr>
            <w:tcW w:w="2166" w:type="pct"/>
            <w:noWrap/>
            <w:vAlign w:val="bottom"/>
            <w:hideMark/>
          </w:tcPr>
          <w:p w14:paraId="47826F2B" w14:textId="77777777" w:rsidR="00F22417" w:rsidRPr="00820DA0" w:rsidRDefault="00F22417" w:rsidP="00F22417">
            <w:pPr>
              <w:rPr>
                <w:rFonts w:ascii="Calibri" w:hAnsi="Calibri" w:cs="Arial"/>
                <w:bCs/>
                <w:sz w:val="18"/>
                <w:szCs w:val="18"/>
                <w:lang w:eastAsia="hr-HR"/>
              </w:rPr>
            </w:pPr>
            <w:r w:rsidRPr="00820DA0">
              <w:rPr>
                <w:rFonts w:ascii="Calibri" w:hAnsi="Calibri" w:cs="Arial"/>
                <w:bCs/>
                <w:sz w:val="18"/>
                <w:szCs w:val="18"/>
                <w:lang w:eastAsia="hr-HR"/>
              </w:rPr>
              <w:t xml:space="preserve">7 Prihodi od prodaje nefinancijske imovine                                                            </w:t>
            </w:r>
          </w:p>
        </w:tc>
        <w:tc>
          <w:tcPr>
            <w:tcW w:w="746" w:type="pct"/>
            <w:noWrap/>
            <w:vAlign w:val="bottom"/>
          </w:tcPr>
          <w:p w14:paraId="71EF9564" w14:textId="34E2A35E" w:rsidR="00F22417" w:rsidRPr="00820DA0" w:rsidRDefault="00F22417" w:rsidP="00F22417">
            <w:pPr>
              <w:jc w:val="right"/>
              <w:rPr>
                <w:rFonts w:ascii="Calibri" w:hAnsi="Calibri" w:cs="Arial"/>
                <w:bCs/>
                <w:sz w:val="18"/>
                <w:szCs w:val="18"/>
                <w:lang w:eastAsia="hr-HR"/>
              </w:rPr>
            </w:pPr>
            <w:r>
              <w:rPr>
                <w:rFonts w:ascii="Calibri" w:hAnsi="Calibri" w:cs="Arial"/>
                <w:bCs/>
                <w:sz w:val="18"/>
                <w:szCs w:val="18"/>
                <w:lang w:eastAsia="hr-HR"/>
              </w:rPr>
              <w:t>209.203,47</w:t>
            </w:r>
          </w:p>
        </w:tc>
        <w:tc>
          <w:tcPr>
            <w:tcW w:w="746" w:type="pct"/>
            <w:noWrap/>
            <w:vAlign w:val="bottom"/>
          </w:tcPr>
          <w:p w14:paraId="0F431631" w14:textId="77A93399" w:rsidR="00F22417" w:rsidRPr="00820DA0" w:rsidRDefault="003575DF" w:rsidP="00F22417">
            <w:pPr>
              <w:jc w:val="right"/>
              <w:rPr>
                <w:rFonts w:ascii="Calibri" w:hAnsi="Calibri" w:cs="Arial"/>
                <w:bCs/>
                <w:sz w:val="18"/>
                <w:szCs w:val="18"/>
                <w:lang w:eastAsia="hr-HR"/>
              </w:rPr>
            </w:pPr>
            <w:r>
              <w:rPr>
                <w:rFonts w:ascii="Calibri" w:hAnsi="Calibri" w:cs="Arial"/>
                <w:bCs/>
                <w:sz w:val="18"/>
                <w:szCs w:val="18"/>
                <w:lang w:eastAsia="hr-HR"/>
              </w:rPr>
              <w:t>694.000,00</w:t>
            </w:r>
          </w:p>
        </w:tc>
        <w:tc>
          <w:tcPr>
            <w:tcW w:w="746" w:type="pct"/>
            <w:noWrap/>
            <w:vAlign w:val="bottom"/>
          </w:tcPr>
          <w:p w14:paraId="1BB708D4" w14:textId="0F52B7DE" w:rsidR="00F22417" w:rsidRPr="00820DA0" w:rsidRDefault="003575DF" w:rsidP="00F22417">
            <w:pPr>
              <w:jc w:val="right"/>
              <w:rPr>
                <w:rFonts w:ascii="Calibri" w:hAnsi="Calibri" w:cs="Arial"/>
                <w:bCs/>
                <w:sz w:val="18"/>
                <w:szCs w:val="18"/>
                <w:lang w:eastAsia="hr-HR"/>
              </w:rPr>
            </w:pPr>
            <w:r>
              <w:rPr>
                <w:rFonts w:ascii="Calibri" w:hAnsi="Calibri" w:cs="Arial"/>
                <w:bCs/>
                <w:sz w:val="18"/>
                <w:szCs w:val="18"/>
                <w:lang w:eastAsia="hr-HR"/>
              </w:rPr>
              <w:t>743.378,82</w:t>
            </w:r>
          </w:p>
        </w:tc>
        <w:tc>
          <w:tcPr>
            <w:tcW w:w="596" w:type="pct"/>
            <w:noWrap/>
            <w:vAlign w:val="bottom"/>
          </w:tcPr>
          <w:p w14:paraId="57DA7B3D" w14:textId="71659BC6" w:rsidR="00F22417" w:rsidRPr="00820DA0" w:rsidRDefault="003575DF" w:rsidP="00F22417">
            <w:pPr>
              <w:jc w:val="right"/>
              <w:rPr>
                <w:rFonts w:ascii="Calibri" w:hAnsi="Calibri" w:cs="Arial"/>
                <w:bCs/>
                <w:sz w:val="18"/>
                <w:szCs w:val="18"/>
                <w:lang w:eastAsia="hr-HR"/>
              </w:rPr>
            </w:pPr>
            <w:r>
              <w:rPr>
                <w:rFonts w:ascii="Calibri" w:hAnsi="Calibri" w:cs="Arial"/>
                <w:bCs/>
                <w:sz w:val="18"/>
                <w:szCs w:val="18"/>
                <w:lang w:eastAsia="hr-HR"/>
              </w:rPr>
              <w:t>107,12</w:t>
            </w:r>
          </w:p>
        </w:tc>
      </w:tr>
      <w:tr w:rsidR="00F22417" w:rsidRPr="00820DA0" w14:paraId="19BECE08" w14:textId="77777777" w:rsidTr="003575DF">
        <w:trPr>
          <w:trHeight w:val="281"/>
        </w:trPr>
        <w:tc>
          <w:tcPr>
            <w:tcW w:w="2166" w:type="pct"/>
            <w:noWrap/>
            <w:vAlign w:val="bottom"/>
            <w:hideMark/>
          </w:tcPr>
          <w:p w14:paraId="45BB00C5" w14:textId="77777777" w:rsidR="00F22417" w:rsidRPr="00820DA0" w:rsidRDefault="00F22417" w:rsidP="00F22417">
            <w:pPr>
              <w:rPr>
                <w:rFonts w:ascii="Calibri" w:hAnsi="Calibri" w:cs="Arial"/>
                <w:bCs/>
                <w:sz w:val="18"/>
                <w:szCs w:val="18"/>
                <w:lang w:eastAsia="hr-HR"/>
              </w:rPr>
            </w:pPr>
            <w:r w:rsidRPr="00820DA0">
              <w:rPr>
                <w:rFonts w:ascii="Calibri" w:hAnsi="Calibri" w:cs="Arial"/>
                <w:bCs/>
                <w:sz w:val="18"/>
                <w:szCs w:val="18"/>
                <w:lang w:eastAsia="hr-HR"/>
              </w:rPr>
              <w:t xml:space="preserve">3 Rashodi poslovanja                                                                                  </w:t>
            </w:r>
          </w:p>
        </w:tc>
        <w:tc>
          <w:tcPr>
            <w:tcW w:w="746" w:type="pct"/>
            <w:noWrap/>
            <w:vAlign w:val="bottom"/>
          </w:tcPr>
          <w:p w14:paraId="3219669A" w14:textId="69A1AD00" w:rsidR="00F22417" w:rsidRPr="00820DA0" w:rsidRDefault="00F22417" w:rsidP="00F22417">
            <w:pPr>
              <w:jc w:val="right"/>
              <w:rPr>
                <w:rFonts w:ascii="Calibri" w:hAnsi="Calibri" w:cs="Arial"/>
                <w:bCs/>
                <w:sz w:val="18"/>
                <w:szCs w:val="18"/>
                <w:lang w:eastAsia="hr-HR"/>
              </w:rPr>
            </w:pPr>
            <w:r>
              <w:rPr>
                <w:rFonts w:ascii="Calibri" w:hAnsi="Calibri" w:cs="Arial"/>
                <w:bCs/>
                <w:sz w:val="18"/>
                <w:szCs w:val="18"/>
                <w:lang w:eastAsia="hr-HR"/>
              </w:rPr>
              <w:t>11.999.879,45</w:t>
            </w:r>
          </w:p>
        </w:tc>
        <w:tc>
          <w:tcPr>
            <w:tcW w:w="746" w:type="pct"/>
            <w:noWrap/>
            <w:vAlign w:val="bottom"/>
          </w:tcPr>
          <w:p w14:paraId="1381DE0A" w14:textId="68683EFD" w:rsidR="00F22417" w:rsidRPr="00820DA0" w:rsidRDefault="003575DF" w:rsidP="00F22417">
            <w:pPr>
              <w:jc w:val="right"/>
              <w:rPr>
                <w:rFonts w:ascii="Calibri" w:hAnsi="Calibri" w:cs="Arial"/>
                <w:bCs/>
                <w:sz w:val="18"/>
                <w:szCs w:val="18"/>
                <w:lang w:eastAsia="hr-HR"/>
              </w:rPr>
            </w:pPr>
            <w:r>
              <w:rPr>
                <w:rFonts w:ascii="Calibri" w:hAnsi="Calibri" w:cs="Arial"/>
                <w:bCs/>
                <w:sz w:val="18"/>
                <w:szCs w:val="18"/>
                <w:lang w:eastAsia="hr-HR"/>
              </w:rPr>
              <w:t>15.166.800,00</w:t>
            </w:r>
          </w:p>
        </w:tc>
        <w:tc>
          <w:tcPr>
            <w:tcW w:w="746" w:type="pct"/>
            <w:noWrap/>
            <w:vAlign w:val="bottom"/>
          </w:tcPr>
          <w:p w14:paraId="782FF308" w14:textId="5E5C0145" w:rsidR="00F22417" w:rsidRPr="00820DA0" w:rsidRDefault="003575DF" w:rsidP="00F22417">
            <w:pPr>
              <w:jc w:val="right"/>
              <w:rPr>
                <w:rFonts w:ascii="Calibri" w:hAnsi="Calibri" w:cs="Arial"/>
                <w:bCs/>
                <w:sz w:val="18"/>
                <w:szCs w:val="18"/>
                <w:lang w:eastAsia="hr-HR"/>
              </w:rPr>
            </w:pPr>
            <w:r>
              <w:rPr>
                <w:rFonts w:ascii="Calibri" w:hAnsi="Calibri" w:cs="Arial"/>
                <w:bCs/>
                <w:sz w:val="18"/>
                <w:szCs w:val="18"/>
                <w:lang w:eastAsia="hr-HR"/>
              </w:rPr>
              <w:t>14.359.676,89</w:t>
            </w:r>
          </w:p>
        </w:tc>
        <w:tc>
          <w:tcPr>
            <w:tcW w:w="596" w:type="pct"/>
            <w:noWrap/>
            <w:vAlign w:val="bottom"/>
          </w:tcPr>
          <w:p w14:paraId="628B6C18" w14:textId="60F94941" w:rsidR="00F22417" w:rsidRPr="00820DA0" w:rsidRDefault="003575DF" w:rsidP="00F22417">
            <w:pPr>
              <w:jc w:val="right"/>
              <w:rPr>
                <w:rFonts w:ascii="Calibri" w:hAnsi="Calibri" w:cs="Arial"/>
                <w:bCs/>
                <w:sz w:val="18"/>
                <w:szCs w:val="18"/>
                <w:lang w:eastAsia="hr-HR"/>
              </w:rPr>
            </w:pPr>
            <w:r>
              <w:rPr>
                <w:rFonts w:ascii="Calibri" w:hAnsi="Calibri" w:cs="Arial"/>
                <w:bCs/>
                <w:sz w:val="18"/>
                <w:szCs w:val="18"/>
                <w:lang w:eastAsia="hr-HR"/>
              </w:rPr>
              <w:t>94,68</w:t>
            </w:r>
          </w:p>
        </w:tc>
      </w:tr>
      <w:tr w:rsidR="00F22417" w:rsidRPr="00820DA0" w14:paraId="2F9C8515" w14:textId="77777777" w:rsidTr="003575DF">
        <w:trPr>
          <w:trHeight w:val="281"/>
        </w:trPr>
        <w:tc>
          <w:tcPr>
            <w:tcW w:w="2166" w:type="pct"/>
            <w:noWrap/>
            <w:vAlign w:val="bottom"/>
            <w:hideMark/>
          </w:tcPr>
          <w:p w14:paraId="47F2BF4E" w14:textId="77777777" w:rsidR="00F22417" w:rsidRPr="00820DA0" w:rsidRDefault="00F22417" w:rsidP="00F22417">
            <w:pPr>
              <w:rPr>
                <w:rFonts w:ascii="Calibri" w:hAnsi="Calibri" w:cs="Arial"/>
                <w:bCs/>
                <w:sz w:val="18"/>
                <w:szCs w:val="18"/>
                <w:lang w:eastAsia="hr-HR"/>
              </w:rPr>
            </w:pPr>
            <w:r w:rsidRPr="00820DA0">
              <w:rPr>
                <w:rFonts w:ascii="Calibri" w:hAnsi="Calibri" w:cs="Arial"/>
                <w:bCs/>
                <w:sz w:val="18"/>
                <w:szCs w:val="18"/>
                <w:lang w:eastAsia="hr-HR"/>
              </w:rPr>
              <w:t xml:space="preserve">4 Rashodi za nabavu nefinancijske imovine                                                             </w:t>
            </w:r>
          </w:p>
        </w:tc>
        <w:tc>
          <w:tcPr>
            <w:tcW w:w="746" w:type="pct"/>
            <w:noWrap/>
            <w:vAlign w:val="bottom"/>
          </w:tcPr>
          <w:p w14:paraId="46A1E83B" w14:textId="39F38E88" w:rsidR="00F22417" w:rsidRPr="00820DA0" w:rsidRDefault="00F22417" w:rsidP="00F22417">
            <w:pPr>
              <w:jc w:val="right"/>
              <w:rPr>
                <w:rFonts w:ascii="Calibri" w:hAnsi="Calibri" w:cs="Arial"/>
                <w:bCs/>
                <w:sz w:val="18"/>
                <w:szCs w:val="18"/>
                <w:lang w:eastAsia="hr-HR"/>
              </w:rPr>
            </w:pPr>
            <w:r>
              <w:rPr>
                <w:rFonts w:ascii="Calibri" w:hAnsi="Calibri" w:cs="Arial"/>
                <w:bCs/>
                <w:sz w:val="18"/>
                <w:szCs w:val="18"/>
                <w:lang w:eastAsia="hr-HR"/>
              </w:rPr>
              <w:t>10.227.321,12</w:t>
            </w:r>
          </w:p>
        </w:tc>
        <w:tc>
          <w:tcPr>
            <w:tcW w:w="746" w:type="pct"/>
            <w:noWrap/>
            <w:vAlign w:val="bottom"/>
          </w:tcPr>
          <w:p w14:paraId="4C56F18E" w14:textId="3B88B239" w:rsidR="00F22417" w:rsidRPr="00820DA0" w:rsidRDefault="003575DF" w:rsidP="00F22417">
            <w:pPr>
              <w:jc w:val="right"/>
              <w:rPr>
                <w:rFonts w:ascii="Calibri" w:hAnsi="Calibri" w:cs="Arial"/>
                <w:bCs/>
                <w:sz w:val="18"/>
                <w:szCs w:val="18"/>
                <w:lang w:eastAsia="hr-HR"/>
              </w:rPr>
            </w:pPr>
            <w:r>
              <w:rPr>
                <w:rFonts w:ascii="Calibri" w:hAnsi="Calibri" w:cs="Arial"/>
                <w:bCs/>
                <w:sz w:val="18"/>
                <w:szCs w:val="18"/>
                <w:lang w:eastAsia="hr-HR"/>
              </w:rPr>
              <w:t>14.651.200,00</w:t>
            </w:r>
          </w:p>
        </w:tc>
        <w:tc>
          <w:tcPr>
            <w:tcW w:w="746" w:type="pct"/>
            <w:noWrap/>
            <w:vAlign w:val="bottom"/>
          </w:tcPr>
          <w:p w14:paraId="3E7DB16C" w14:textId="61A770E5" w:rsidR="00F22417" w:rsidRPr="00820DA0" w:rsidRDefault="003575DF" w:rsidP="00F22417">
            <w:pPr>
              <w:jc w:val="right"/>
              <w:rPr>
                <w:rFonts w:ascii="Calibri" w:hAnsi="Calibri" w:cs="Arial"/>
                <w:bCs/>
                <w:sz w:val="18"/>
                <w:szCs w:val="18"/>
                <w:lang w:eastAsia="hr-HR"/>
              </w:rPr>
            </w:pPr>
            <w:r>
              <w:rPr>
                <w:rFonts w:ascii="Calibri" w:hAnsi="Calibri" w:cs="Arial"/>
                <w:bCs/>
                <w:sz w:val="18"/>
                <w:szCs w:val="18"/>
                <w:lang w:eastAsia="hr-HR"/>
              </w:rPr>
              <w:t>11.875.323,92</w:t>
            </w:r>
          </w:p>
        </w:tc>
        <w:tc>
          <w:tcPr>
            <w:tcW w:w="596" w:type="pct"/>
            <w:noWrap/>
            <w:vAlign w:val="bottom"/>
          </w:tcPr>
          <w:p w14:paraId="770C5818" w14:textId="20FDB7A3" w:rsidR="00F22417" w:rsidRPr="00820DA0" w:rsidRDefault="003575DF" w:rsidP="00F22417">
            <w:pPr>
              <w:jc w:val="right"/>
              <w:rPr>
                <w:rFonts w:ascii="Calibri" w:hAnsi="Calibri" w:cs="Arial"/>
                <w:bCs/>
                <w:sz w:val="18"/>
                <w:szCs w:val="18"/>
                <w:lang w:eastAsia="hr-HR"/>
              </w:rPr>
            </w:pPr>
            <w:r>
              <w:rPr>
                <w:rFonts w:ascii="Calibri" w:hAnsi="Calibri" w:cs="Arial"/>
                <w:bCs/>
                <w:sz w:val="18"/>
                <w:szCs w:val="18"/>
                <w:lang w:eastAsia="hr-HR"/>
              </w:rPr>
              <w:t>81,05</w:t>
            </w:r>
          </w:p>
        </w:tc>
      </w:tr>
      <w:tr w:rsidR="00F22417" w:rsidRPr="00D316CF" w14:paraId="2259E38F" w14:textId="77777777" w:rsidTr="003575DF">
        <w:trPr>
          <w:trHeight w:val="281"/>
        </w:trPr>
        <w:tc>
          <w:tcPr>
            <w:tcW w:w="2166" w:type="pct"/>
            <w:noWrap/>
            <w:vAlign w:val="bottom"/>
            <w:hideMark/>
          </w:tcPr>
          <w:p w14:paraId="22AA53EB" w14:textId="77777777" w:rsidR="00F22417" w:rsidRPr="00D316CF" w:rsidRDefault="00F22417" w:rsidP="00F22417">
            <w:pPr>
              <w:rPr>
                <w:rFonts w:ascii="Calibri" w:hAnsi="Calibri" w:cs="Arial"/>
                <w:bCs/>
                <w:sz w:val="18"/>
                <w:szCs w:val="18"/>
                <w:lang w:eastAsia="hr-HR"/>
              </w:rPr>
            </w:pPr>
            <w:r w:rsidRPr="00D316CF">
              <w:rPr>
                <w:rFonts w:ascii="Calibri" w:hAnsi="Calibri" w:cs="Arial"/>
                <w:bCs/>
                <w:sz w:val="18"/>
                <w:szCs w:val="18"/>
                <w:lang w:eastAsia="hr-HR"/>
              </w:rPr>
              <w:t xml:space="preserve"> VIŠAK / MANJAK</w:t>
            </w:r>
          </w:p>
        </w:tc>
        <w:tc>
          <w:tcPr>
            <w:tcW w:w="746" w:type="pct"/>
            <w:noWrap/>
            <w:vAlign w:val="bottom"/>
          </w:tcPr>
          <w:p w14:paraId="7B621750" w14:textId="274BABF0" w:rsidR="00F22417" w:rsidRPr="00D316CF" w:rsidRDefault="00F22417" w:rsidP="00F22417">
            <w:pPr>
              <w:jc w:val="right"/>
              <w:rPr>
                <w:rFonts w:ascii="Calibri" w:hAnsi="Calibri" w:cs="Arial"/>
                <w:bCs/>
                <w:sz w:val="18"/>
                <w:szCs w:val="18"/>
                <w:lang w:eastAsia="hr-HR"/>
              </w:rPr>
            </w:pPr>
            <w:r>
              <w:rPr>
                <w:rFonts w:ascii="Calibri" w:hAnsi="Calibri" w:cs="Arial"/>
                <w:bCs/>
                <w:sz w:val="18"/>
                <w:szCs w:val="18"/>
                <w:lang w:eastAsia="hr-HR"/>
              </w:rPr>
              <w:t>-4.075.039,05</w:t>
            </w:r>
          </w:p>
        </w:tc>
        <w:tc>
          <w:tcPr>
            <w:tcW w:w="746" w:type="pct"/>
            <w:noWrap/>
            <w:vAlign w:val="bottom"/>
          </w:tcPr>
          <w:p w14:paraId="7D255A0F" w14:textId="56249112" w:rsidR="00F22417" w:rsidRPr="00D316CF" w:rsidRDefault="003F61B3" w:rsidP="00F22417">
            <w:pPr>
              <w:jc w:val="right"/>
              <w:rPr>
                <w:rFonts w:ascii="Calibri" w:hAnsi="Calibri" w:cs="Arial"/>
                <w:bCs/>
                <w:sz w:val="18"/>
                <w:szCs w:val="18"/>
                <w:lang w:eastAsia="hr-HR"/>
              </w:rPr>
            </w:pPr>
            <w:r>
              <w:rPr>
                <w:rFonts w:ascii="Calibri" w:hAnsi="Calibri" w:cs="Arial"/>
                <w:bCs/>
                <w:sz w:val="18"/>
                <w:szCs w:val="18"/>
                <w:lang w:eastAsia="hr-HR"/>
              </w:rPr>
              <w:t>-9.711.800,00</w:t>
            </w:r>
          </w:p>
        </w:tc>
        <w:tc>
          <w:tcPr>
            <w:tcW w:w="746" w:type="pct"/>
            <w:noWrap/>
            <w:vAlign w:val="bottom"/>
          </w:tcPr>
          <w:p w14:paraId="1CFCF759" w14:textId="179B02E4" w:rsidR="00F22417" w:rsidRPr="00D316CF" w:rsidRDefault="003F61B3" w:rsidP="00F22417">
            <w:pPr>
              <w:jc w:val="right"/>
              <w:rPr>
                <w:rFonts w:ascii="Calibri" w:hAnsi="Calibri" w:cs="Arial"/>
                <w:bCs/>
                <w:sz w:val="18"/>
                <w:szCs w:val="18"/>
                <w:lang w:eastAsia="hr-HR"/>
              </w:rPr>
            </w:pPr>
            <w:r>
              <w:rPr>
                <w:rFonts w:ascii="Calibri" w:hAnsi="Calibri" w:cs="Arial"/>
                <w:bCs/>
                <w:sz w:val="18"/>
                <w:szCs w:val="18"/>
                <w:lang w:eastAsia="hr-HR"/>
              </w:rPr>
              <w:t>-6.911.570,71</w:t>
            </w:r>
          </w:p>
        </w:tc>
        <w:tc>
          <w:tcPr>
            <w:tcW w:w="596" w:type="pct"/>
            <w:noWrap/>
            <w:vAlign w:val="bottom"/>
          </w:tcPr>
          <w:p w14:paraId="2FA9DB96" w14:textId="3A920E72" w:rsidR="00F22417" w:rsidRPr="00D316CF" w:rsidRDefault="003F61B3" w:rsidP="00F22417">
            <w:pPr>
              <w:jc w:val="right"/>
              <w:rPr>
                <w:rFonts w:ascii="Calibri" w:hAnsi="Calibri" w:cs="Arial"/>
                <w:bCs/>
                <w:sz w:val="18"/>
                <w:szCs w:val="18"/>
                <w:lang w:eastAsia="hr-HR"/>
              </w:rPr>
            </w:pPr>
            <w:r>
              <w:rPr>
                <w:rFonts w:ascii="Calibri" w:hAnsi="Calibri" w:cs="Arial"/>
                <w:bCs/>
                <w:sz w:val="18"/>
                <w:szCs w:val="18"/>
                <w:lang w:eastAsia="hr-HR"/>
              </w:rPr>
              <w:t>71,47</w:t>
            </w:r>
          </w:p>
        </w:tc>
      </w:tr>
      <w:tr w:rsidR="00F22417" w:rsidRPr="00E63E57" w14:paraId="57B68C15" w14:textId="77777777" w:rsidTr="003575DF">
        <w:trPr>
          <w:trHeight w:val="281"/>
        </w:trPr>
        <w:tc>
          <w:tcPr>
            <w:tcW w:w="2166" w:type="pct"/>
            <w:noWrap/>
            <w:vAlign w:val="bottom"/>
            <w:hideMark/>
          </w:tcPr>
          <w:p w14:paraId="6D7BA529" w14:textId="77777777" w:rsidR="00F22417" w:rsidRPr="00E63E57" w:rsidRDefault="00F22417" w:rsidP="00F22417">
            <w:pPr>
              <w:rPr>
                <w:rFonts w:ascii="Calibri" w:hAnsi="Calibri" w:cs="Arial"/>
                <w:b/>
                <w:bCs/>
                <w:sz w:val="18"/>
                <w:szCs w:val="18"/>
                <w:lang w:eastAsia="hr-HR"/>
              </w:rPr>
            </w:pPr>
            <w:r w:rsidRPr="00E63E57">
              <w:rPr>
                <w:rFonts w:ascii="Calibri" w:hAnsi="Calibri" w:cs="Arial"/>
                <w:b/>
                <w:bCs/>
                <w:sz w:val="18"/>
                <w:szCs w:val="18"/>
                <w:lang w:eastAsia="hr-HR"/>
              </w:rPr>
              <w:t>B. RAČUN ZADUŽIVANJA / FINANCIRANJA</w:t>
            </w:r>
          </w:p>
        </w:tc>
        <w:tc>
          <w:tcPr>
            <w:tcW w:w="746" w:type="pct"/>
            <w:noWrap/>
            <w:vAlign w:val="bottom"/>
          </w:tcPr>
          <w:p w14:paraId="3B7C0949" w14:textId="77777777" w:rsidR="00F22417" w:rsidRPr="00E63E57" w:rsidRDefault="00F22417" w:rsidP="00F22417">
            <w:pPr>
              <w:jc w:val="right"/>
              <w:rPr>
                <w:rFonts w:ascii="Calibri" w:hAnsi="Calibri" w:cs="Arial"/>
                <w:b/>
                <w:bCs/>
                <w:sz w:val="18"/>
                <w:szCs w:val="18"/>
                <w:lang w:eastAsia="hr-HR"/>
              </w:rPr>
            </w:pPr>
          </w:p>
        </w:tc>
        <w:tc>
          <w:tcPr>
            <w:tcW w:w="746" w:type="pct"/>
            <w:noWrap/>
            <w:vAlign w:val="bottom"/>
          </w:tcPr>
          <w:p w14:paraId="207D04DF" w14:textId="77777777" w:rsidR="00F22417" w:rsidRPr="00E63E57" w:rsidRDefault="00F22417" w:rsidP="00F22417">
            <w:pPr>
              <w:jc w:val="right"/>
              <w:rPr>
                <w:rFonts w:ascii="Calibri" w:hAnsi="Calibri" w:cs="Arial"/>
                <w:b/>
                <w:bCs/>
                <w:sz w:val="18"/>
                <w:szCs w:val="18"/>
                <w:lang w:eastAsia="hr-HR"/>
              </w:rPr>
            </w:pPr>
          </w:p>
        </w:tc>
        <w:tc>
          <w:tcPr>
            <w:tcW w:w="746" w:type="pct"/>
            <w:noWrap/>
            <w:vAlign w:val="bottom"/>
          </w:tcPr>
          <w:p w14:paraId="7730A032" w14:textId="77777777" w:rsidR="00F22417" w:rsidRPr="00E63E57" w:rsidRDefault="00F22417" w:rsidP="00F22417">
            <w:pPr>
              <w:jc w:val="right"/>
              <w:rPr>
                <w:rFonts w:ascii="Calibri" w:hAnsi="Calibri" w:cs="Arial"/>
                <w:b/>
                <w:bCs/>
                <w:sz w:val="18"/>
                <w:szCs w:val="18"/>
                <w:lang w:eastAsia="hr-HR"/>
              </w:rPr>
            </w:pPr>
          </w:p>
        </w:tc>
        <w:tc>
          <w:tcPr>
            <w:tcW w:w="596" w:type="pct"/>
            <w:noWrap/>
            <w:vAlign w:val="bottom"/>
          </w:tcPr>
          <w:p w14:paraId="1F7E9F6B" w14:textId="77777777" w:rsidR="00F22417" w:rsidRPr="00E63E57" w:rsidRDefault="00F22417" w:rsidP="00F22417">
            <w:pPr>
              <w:jc w:val="right"/>
              <w:rPr>
                <w:rFonts w:ascii="Calibri" w:hAnsi="Calibri" w:cs="Arial"/>
                <w:b/>
                <w:bCs/>
                <w:sz w:val="18"/>
                <w:szCs w:val="18"/>
                <w:lang w:eastAsia="hr-HR"/>
              </w:rPr>
            </w:pPr>
          </w:p>
        </w:tc>
      </w:tr>
      <w:tr w:rsidR="00F22417" w:rsidRPr="00820DA0" w14:paraId="31B215EC" w14:textId="77777777" w:rsidTr="003575DF">
        <w:trPr>
          <w:trHeight w:val="281"/>
        </w:trPr>
        <w:tc>
          <w:tcPr>
            <w:tcW w:w="2166" w:type="pct"/>
            <w:noWrap/>
            <w:vAlign w:val="bottom"/>
            <w:hideMark/>
          </w:tcPr>
          <w:p w14:paraId="1128F506" w14:textId="77777777" w:rsidR="00F22417" w:rsidRPr="00820DA0" w:rsidRDefault="00F22417" w:rsidP="00F22417">
            <w:pPr>
              <w:rPr>
                <w:rFonts w:ascii="Calibri" w:hAnsi="Calibri" w:cs="Arial"/>
                <w:bCs/>
                <w:sz w:val="18"/>
                <w:szCs w:val="18"/>
                <w:lang w:eastAsia="hr-HR"/>
              </w:rPr>
            </w:pPr>
            <w:r w:rsidRPr="00820DA0">
              <w:rPr>
                <w:rFonts w:ascii="Calibri" w:hAnsi="Calibri" w:cs="Arial"/>
                <w:bCs/>
                <w:sz w:val="18"/>
                <w:szCs w:val="18"/>
                <w:lang w:eastAsia="hr-HR"/>
              </w:rPr>
              <w:t xml:space="preserve">8 Primici od financijske imovine i zaduživanja                                                        </w:t>
            </w:r>
          </w:p>
        </w:tc>
        <w:tc>
          <w:tcPr>
            <w:tcW w:w="746" w:type="pct"/>
            <w:noWrap/>
            <w:vAlign w:val="bottom"/>
          </w:tcPr>
          <w:p w14:paraId="6B4C902A" w14:textId="075B4F83" w:rsidR="00F22417" w:rsidRPr="00820DA0" w:rsidRDefault="00F22417" w:rsidP="00F22417">
            <w:pPr>
              <w:jc w:val="right"/>
              <w:rPr>
                <w:rFonts w:ascii="Calibri" w:hAnsi="Calibri" w:cs="Arial"/>
                <w:bCs/>
                <w:sz w:val="18"/>
                <w:szCs w:val="18"/>
                <w:lang w:eastAsia="hr-HR"/>
              </w:rPr>
            </w:pPr>
            <w:r>
              <w:rPr>
                <w:rFonts w:ascii="Calibri" w:hAnsi="Calibri" w:cs="Arial"/>
                <w:bCs/>
                <w:sz w:val="18"/>
                <w:szCs w:val="18"/>
                <w:lang w:eastAsia="hr-HR"/>
              </w:rPr>
              <w:t>6.785.172,32</w:t>
            </w:r>
          </w:p>
        </w:tc>
        <w:tc>
          <w:tcPr>
            <w:tcW w:w="746" w:type="pct"/>
            <w:noWrap/>
            <w:vAlign w:val="bottom"/>
          </w:tcPr>
          <w:p w14:paraId="734382CE" w14:textId="73B1DD1F" w:rsidR="00F22417" w:rsidRPr="00820DA0" w:rsidRDefault="003F61B3" w:rsidP="00F22417">
            <w:pPr>
              <w:jc w:val="right"/>
              <w:rPr>
                <w:rFonts w:ascii="Calibri" w:hAnsi="Calibri" w:cs="Arial"/>
                <w:bCs/>
                <w:sz w:val="18"/>
                <w:szCs w:val="18"/>
                <w:lang w:eastAsia="hr-HR"/>
              </w:rPr>
            </w:pPr>
            <w:r>
              <w:rPr>
                <w:rFonts w:ascii="Calibri" w:hAnsi="Calibri" w:cs="Arial"/>
                <w:bCs/>
                <w:sz w:val="18"/>
                <w:szCs w:val="18"/>
                <w:lang w:eastAsia="hr-HR"/>
              </w:rPr>
              <w:t>6.956.000,00</w:t>
            </w:r>
          </w:p>
        </w:tc>
        <w:tc>
          <w:tcPr>
            <w:tcW w:w="746" w:type="pct"/>
            <w:noWrap/>
            <w:vAlign w:val="bottom"/>
          </w:tcPr>
          <w:p w14:paraId="7FFE1A3C" w14:textId="1F893BCB" w:rsidR="00F22417" w:rsidRPr="00820DA0" w:rsidRDefault="003F61B3" w:rsidP="00F22417">
            <w:pPr>
              <w:jc w:val="right"/>
              <w:rPr>
                <w:rFonts w:ascii="Calibri" w:hAnsi="Calibri" w:cs="Arial"/>
                <w:bCs/>
                <w:sz w:val="18"/>
                <w:szCs w:val="18"/>
                <w:lang w:eastAsia="hr-HR"/>
              </w:rPr>
            </w:pPr>
            <w:r>
              <w:rPr>
                <w:rFonts w:ascii="Calibri" w:hAnsi="Calibri" w:cs="Arial"/>
                <w:bCs/>
                <w:sz w:val="18"/>
                <w:szCs w:val="18"/>
                <w:lang w:eastAsia="hr-HR"/>
              </w:rPr>
              <w:t>6.955.827,68</w:t>
            </w:r>
          </w:p>
        </w:tc>
        <w:tc>
          <w:tcPr>
            <w:tcW w:w="596" w:type="pct"/>
            <w:noWrap/>
            <w:vAlign w:val="bottom"/>
          </w:tcPr>
          <w:p w14:paraId="5241644F" w14:textId="5EDB4F08" w:rsidR="00F22417" w:rsidRPr="00820DA0" w:rsidRDefault="003F61B3" w:rsidP="00F22417">
            <w:pPr>
              <w:jc w:val="right"/>
              <w:rPr>
                <w:rFonts w:ascii="Calibri" w:hAnsi="Calibri" w:cs="Arial"/>
                <w:bCs/>
                <w:sz w:val="18"/>
                <w:szCs w:val="18"/>
                <w:lang w:eastAsia="hr-HR"/>
              </w:rPr>
            </w:pPr>
            <w:r>
              <w:rPr>
                <w:rFonts w:ascii="Calibri" w:hAnsi="Calibri" w:cs="Arial"/>
                <w:bCs/>
                <w:sz w:val="18"/>
                <w:szCs w:val="18"/>
                <w:lang w:eastAsia="hr-HR"/>
              </w:rPr>
              <w:t>100,00</w:t>
            </w:r>
          </w:p>
        </w:tc>
      </w:tr>
      <w:tr w:rsidR="00F22417" w:rsidRPr="00820DA0" w14:paraId="0865BD8F" w14:textId="77777777" w:rsidTr="003575DF">
        <w:trPr>
          <w:trHeight w:val="281"/>
        </w:trPr>
        <w:tc>
          <w:tcPr>
            <w:tcW w:w="2166" w:type="pct"/>
            <w:noWrap/>
            <w:vAlign w:val="bottom"/>
            <w:hideMark/>
          </w:tcPr>
          <w:p w14:paraId="17FFD5CE" w14:textId="77777777" w:rsidR="00F22417" w:rsidRPr="00820DA0" w:rsidRDefault="00F22417" w:rsidP="00F22417">
            <w:pPr>
              <w:rPr>
                <w:rFonts w:ascii="Calibri" w:hAnsi="Calibri" w:cs="Arial"/>
                <w:bCs/>
                <w:sz w:val="18"/>
                <w:szCs w:val="18"/>
                <w:lang w:eastAsia="hr-HR"/>
              </w:rPr>
            </w:pPr>
            <w:r w:rsidRPr="00820DA0">
              <w:rPr>
                <w:rFonts w:ascii="Calibri" w:hAnsi="Calibri" w:cs="Arial"/>
                <w:bCs/>
                <w:sz w:val="18"/>
                <w:szCs w:val="18"/>
                <w:lang w:eastAsia="hr-HR"/>
              </w:rPr>
              <w:t xml:space="preserve">5 Izdaci za financijsku imovinu i otplate zajmova                                                     </w:t>
            </w:r>
          </w:p>
        </w:tc>
        <w:tc>
          <w:tcPr>
            <w:tcW w:w="746" w:type="pct"/>
            <w:noWrap/>
            <w:vAlign w:val="bottom"/>
          </w:tcPr>
          <w:p w14:paraId="4CB9F5DC" w14:textId="63CC41B5" w:rsidR="00F22417" w:rsidRPr="00820DA0" w:rsidRDefault="00F22417" w:rsidP="00F22417">
            <w:pPr>
              <w:jc w:val="right"/>
              <w:rPr>
                <w:rFonts w:ascii="Calibri" w:hAnsi="Calibri" w:cs="Arial"/>
                <w:bCs/>
                <w:sz w:val="18"/>
                <w:szCs w:val="18"/>
                <w:lang w:eastAsia="hr-HR"/>
              </w:rPr>
            </w:pPr>
            <w:r>
              <w:rPr>
                <w:rFonts w:ascii="Calibri" w:hAnsi="Calibri" w:cs="Arial"/>
                <w:bCs/>
                <w:sz w:val="18"/>
                <w:szCs w:val="18"/>
                <w:lang w:eastAsia="hr-HR"/>
              </w:rPr>
              <w:t>426.297,68</w:t>
            </w:r>
          </w:p>
        </w:tc>
        <w:tc>
          <w:tcPr>
            <w:tcW w:w="746" w:type="pct"/>
            <w:noWrap/>
            <w:vAlign w:val="bottom"/>
          </w:tcPr>
          <w:p w14:paraId="1519D157" w14:textId="16471137" w:rsidR="00F22417" w:rsidRPr="00820DA0" w:rsidRDefault="003F61B3" w:rsidP="00F22417">
            <w:pPr>
              <w:jc w:val="right"/>
              <w:rPr>
                <w:rFonts w:ascii="Calibri" w:hAnsi="Calibri" w:cs="Arial"/>
                <w:bCs/>
                <w:sz w:val="18"/>
                <w:szCs w:val="18"/>
                <w:lang w:eastAsia="hr-HR"/>
              </w:rPr>
            </w:pPr>
            <w:r>
              <w:rPr>
                <w:rFonts w:ascii="Calibri" w:hAnsi="Calibri" w:cs="Arial"/>
                <w:bCs/>
                <w:sz w:val="18"/>
                <w:szCs w:val="18"/>
                <w:lang w:eastAsia="hr-HR"/>
              </w:rPr>
              <w:t>417.000,00</w:t>
            </w:r>
          </w:p>
        </w:tc>
        <w:tc>
          <w:tcPr>
            <w:tcW w:w="746" w:type="pct"/>
            <w:noWrap/>
            <w:vAlign w:val="bottom"/>
          </w:tcPr>
          <w:p w14:paraId="1A80B6F9" w14:textId="752577DE" w:rsidR="00F22417" w:rsidRPr="00820DA0" w:rsidRDefault="003F61B3" w:rsidP="00F22417">
            <w:pPr>
              <w:jc w:val="right"/>
              <w:rPr>
                <w:rFonts w:ascii="Calibri" w:hAnsi="Calibri" w:cs="Arial"/>
                <w:bCs/>
                <w:sz w:val="18"/>
                <w:szCs w:val="18"/>
                <w:lang w:eastAsia="hr-HR"/>
              </w:rPr>
            </w:pPr>
            <w:r>
              <w:rPr>
                <w:rFonts w:ascii="Calibri" w:hAnsi="Calibri" w:cs="Arial"/>
                <w:bCs/>
                <w:sz w:val="18"/>
                <w:szCs w:val="18"/>
                <w:lang w:eastAsia="hr-HR"/>
              </w:rPr>
              <w:t>416.931,32</w:t>
            </w:r>
          </w:p>
        </w:tc>
        <w:tc>
          <w:tcPr>
            <w:tcW w:w="596" w:type="pct"/>
            <w:noWrap/>
            <w:vAlign w:val="bottom"/>
          </w:tcPr>
          <w:p w14:paraId="56F8230E" w14:textId="104105EE" w:rsidR="00F22417" w:rsidRPr="00820DA0" w:rsidRDefault="003F61B3" w:rsidP="00F22417">
            <w:pPr>
              <w:jc w:val="right"/>
              <w:rPr>
                <w:rFonts w:ascii="Calibri" w:hAnsi="Calibri" w:cs="Arial"/>
                <w:bCs/>
                <w:sz w:val="18"/>
                <w:szCs w:val="18"/>
                <w:lang w:eastAsia="hr-HR"/>
              </w:rPr>
            </w:pPr>
            <w:r>
              <w:rPr>
                <w:rFonts w:ascii="Calibri" w:hAnsi="Calibri" w:cs="Arial"/>
                <w:bCs/>
                <w:sz w:val="18"/>
                <w:szCs w:val="18"/>
                <w:lang w:eastAsia="hr-HR"/>
              </w:rPr>
              <w:t>99,98</w:t>
            </w:r>
          </w:p>
        </w:tc>
      </w:tr>
      <w:tr w:rsidR="00F22417" w:rsidRPr="00D316CF" w14:paraId="3331B8BB" w14:textId="77777777" w:rsidTr="003575DF">
        <w:trPr>
          <w:trHeight w:val="281"/>
        </w:trPr>
        <w:tc>
          <w:tcPr>
            <w:tcW w:w="2166" w:type="pct"/>
            <w:noWrap/>
            <w:vAlign w:val="bottom"/>
            <w:hideMark/>
          </w:tcPr>
          <w:p w14:paraId="4225D8E3" w14:textId="77777777" w:rsidR="00F22417" w:rsidRPr="00D316CF" w:rsidRDefault="00F22417" w:rsidP="00F22417">
            <w:pPr>
              <w:rPr>
                <w:rFonts w:ascii="Calibri" w:hAnsi="Calibri" w:cs="Arial"/>
                <w:bCs/>
                <w:sz w:val="18"/>
                <w:szCs w:val="18"/>
                <w:lang w:eastAsia="hr-HR"/>
              </w:rPr>
            </w:pPr>
            <w:r w:rsidRPr="00D316CF">
              <w:rPr>
                <w:rFonts w:ascii="Calibri" w:hAnsi="Calibri" w:cs="Arial"/>
                <w:bCs/>
                <w:sz w:val="18"/>
                <w:szCs w:val="18"/>
                <w:lang w:eastAsia="hr-HR"/>
              </w:rPr>
              <w:t xml:space="preserve"> NETO ZADUŽIVANJE</w:t>
            </w:r>
          </w:p>
        </w:tc>
        <w:tc>
          <w:tcPr>
            <w:tcW w:w="746" w:type="pct"/>
            <w:noWrap/>
            <w:vAlign w:val="bottom"/>
          </w:tcPr>
          <w:p w14:paraId="40FE504F" w14:textId="1125B26D" w:rsidR="00F22417" w:rsidRPr="00D316CF" w:rsidRDefault="00F22417" w:rsidP="00F22417">
            <w:pPr>
              <w:jc w:val="right"/>
              <w:rPr>
                <w:rFonts w:ascii="Calibri" w:hAnsi="Calibri" w:cs="Arial"/>
                <w:bCs/>
                <w:sz w:val="18"/>
                <w:szCs w:val="18"/>
                <w:lang w:eastAsia="hr-HR"/>
              </w:rPr>
            </w:pPr>
            <w:r>
              <w:rPr>
                <w:rFonts w:ascii="Calibri" w:hAnsi="Calibri" w:cs="Arial"/>
                <w:bCs/>
                <w:sz w:val="18"/>
                <w:szCs w:val="18"/>
                <w:lang w:eastAsia="hr-HR"/>
              </w:rPr>
              <w:t>6.358.874,64</w:t>
            </w:r>
          </w:p>
        </w:tc>
        <w:tc>
          <w:tcPr>
            <w:tcW w:w="746" w:type="pct"/>
            <w:noWrap/>
            <w:vAlign w:val="bottom"/>
          </w:tcPr>
          <w:p w14:paraId="775BCA5A" w14:textId="502F3024" w:rsidR="00F22417" w:rsidRPr="00D316CF" w:rsidRDefault="003F61B3" w:rsidP="00F22417">
            <w:pPr>
              <w:jc w:val="right"/>
              <w:rPr>
                <w:rFonts w:ascii="Calibri" w:hAnsi="Calibri" w:cs="Arial"/>
                <w:bCs/>
                <w:sz w:val="18"/>
                <w:szCs w:val="18"/>
                <w:lang w:eastAsia="hr-HR"/>
              </w:rPr>
            </w:pPr>
            <w:r>
              <w:rPr>
                <w:rFonts w:ascii="Calibri" w:hAnsi="Calibri" w:cs="Arial"/>
                <w:bCs/>
                <w:sz w:val="18"/>
                <w:szCs w:val="18"/>
                <w:lang w:eastAsia="hr-HR"/>
              </w:rPr>
              <w:t>6.539.000,00</w:t>
            </w:r>
          </w:p>
        </w:tc>
        <w:tc>
          <w:tcPr>
            <w:tcW w:w="746" w:type="pct"/>
            <w:noWrap/>
            <w:vAlign w:val="bottom"/>
          </w:tcPr>
          <w:p w14:paraId="176ECEDE" w14:textId="01BB0758" w:rsidR="00F22417" w:rsidRPr="00D316CF" w:rsidRDefault="003F61B3" w:rsidP="00F22417">
            <w:pPr>
              <w:jc w:val="right"/>
              <w:rPr>
                <w:rFonts w:ascii="Calibri" w:hAnsi="Calibri" w:cs="Arial"/>
                <w:bCs/>
                <w:sz w:val="18"/>
                <w:szCs w:val="18"/>
                <w:lang w:eastAsia="hr-HR"/>
              </w:rPr>
            </w:pPr>
            <w:r>
              <w:rPr>
                <w:rFonts w:ascii="Calibri" w:hAnsi="Calibri" w:cs="Arial"/>
                <w:bCs/>
                <w:sz w:val="18"/>
                <w:szCs w:val="18"/>
                <w:lang w:eastAsia="hr-HR"/>
              </w:rPr>
              <w:t>6.538.896,36</w:t>
            </w:r>
          </w:p>
        </w:tc>
        <w:tc>
          <w:tcPr>
            <w:tcW w:w="596" w:type="pct"/>
            <w:noWrap/>
            <w:vAlign w:val="bottom"/>
          </w:tcPr>
          <w:p w14:paraId="1102CAFB" w14:textId="06E8C391" w:rsidR="00F22417" w:rsidRPr="00D316CF" w:rsidRDefault="003F61B3" w:rsidP="00F22417">
            <w:pPr>
              <w:jc w:val="right"/>
              <w:rPr>
                <w:rFonts w:ascii="Calibri" w:hAnsi="Calibri" w:cs="Arial"/>
                <w:bCs/>
                <w:sz w:val="18"/>
                <w:szCs w:val="18"/>
                <w:lang w:eastAsia="hr-HR"/>
              </w:rPr>
            </w:pPr>
            <w:r>
              <w:rPr>
                <w:rFonts w:ascii="Calibri" w:hAnsi="Calibri" w:cs="Arial"/>
                <w:bCs/>
                <w:sz w:val="18"/>
                <w:szCs w:val="18"/>
                <w:lang w:eastAsia="hr-HR"/>
              </w:rPr>
              <w:t>100,00</w:t>
            </w:r>
          </w:p>
        </w:tc>
      </w:tr>
      <w:tr w:rsidR="00F22417" w:rsidRPr="00820DA0" w14:paraId="7C349742" w14:textId="77777777" w:rsidTr="003575DF">
        <w:trPr>
          <w:trHeight w:val="281"/>
        </w:trPr>
        <w:tc>
          <w:tcPr>
            <w:tcW w:w="2166" w:type="pct"/>
            <w:noWrap/>
            <w:vAlign w:val="bottom"/>
            <w:hideMark/>
          </w:tcPr>
          <w:p w14:paraId="1588A498" w14:textId="77777777" w:rsidR="00F22417" w:rsidRPr="00820DA0" w:rsidRDefault="00F22417" w:rsidP="00F22417">
            <w:pPr>
              <w:rPr>
                <w:rFonts w:ascii="Calibri" w:hAnsi="Calibri" w:cs="Arial"/>
                <w:b/>
                <w:bCs/>
                <w:sz w:val="18"/>
                <w:szCs w:val="18"/>
                <w:lang w:eastAsia="hr-HR"/>
              </w:rPr>
            </w:pPr>
            <w:r w:rsidRPr="00820DA0">
              <w:rPr>
                <w:rFonts w:ascii="Calibri" w:hAnsi="Calibri" w:cs="Arial"/>
                <w:b/>
                <w:bCs/>
                <w:sz w:val="18"/>
                <w:szCs w:val="18"/>
                <w:lang w:eastAsia="hr-HR"/>
              </w:rPr>
              <w:t xml:space="preserve"> </w:t>
            </w:r>
            <w:r w:rsidRPr="009117E2">
              <w:rPr>
                <w:rFonts w:ascii="Calibri" w:hAnsi="Calibri" w:cs="Arial"/>
                <w:b/>
                <w:bCs/>
                <w:sz w:val="18"/>
                <w:szCs w:val="18"/>
                <w:lang w:eastAsia="hr-HR"/>
              </w:rPr>
              <w:t>C. RASPOLOŽIVA SREDSTVA IZ PRETHODNIH GODINA</w:t>
            </w:r>
          </w:p>
        </w:tc>
        <w:tc>
          <w:tcPr>
            <w:tcW w:w="746" w:type="pct"/>
            <w:noWrap/>
            <w:vAlign w:val="bottom"/>
          </w:tcPr>
          <w:p w14:paraId="361F19B6" w14:textId="77777777" w:rsidR="00F22417" w:rsidRPr="00820DA0" w:rsidRDefault="00F22417" w:rsidP="00F22417">
            <w:pPr>
              <w:jc w:val="right"/>
              <w:rPr>
                <w:rFonts w:ascii="Calibri" w:hAnsi="Calibri" w:cs="Arial"/>
                <w:b/>
                <w:bCs/>
                <w:sz w:val="18"/>
                <w:szCs w:val="18"/>
                <w:lang w:eastAsia="hr-HR"/>
              </w:rPr>
            </w:pPr>
          </w:p>
        </w:tc>
        <w:tc>
          <w:tcPr>
            <w:tcW w:w="746" w:type="pct"/>
            <w:noWrap/>
            <w:vAlign w:val="bottom"/>
          </w:tcPr>
          <w:p w14:paraId="622A2153" w14:textId="77777777" w:rsidR="00F22417" w:rsidRPr="00820DA0" w:rsidRDefault="00F22417" w:rsidP="00F22417">
            <w:pPr>
              <w:jc w:val="right"/>
              <w:rPr>
                <w:rFonts w:ascii="Calibri" w:hAnsi="Calibri" w:cs="Arial"/>
                <w:b/>
                <w:bCs/>
                <w:sz w:val="18"/>
                <w:szCs w:val="18"/>
                <w:lang w:eastAsia="hr-HR"/>
              </w:rPr>
            </w:pPr>
          </w:p>
        </w:tc>
        <w:tc>
          <w:tcPr>
            <w:tcW w:w="746" w:type="pct"/>
            <w:noWrap/>
            <w:vAlign w:val="bottom"/>
          </w:tcPr>
          <w:p w14:paraId="054D4E90" w14:textId="77777777" w:rsidR="00F22417" w:rsidRPr="00820DA0" w:rsidRDefault="00F22417" w:rsidP="00F22417">
            <w:pPr>
              <w:jc w:val="right"/>
              <w:rPr>
                <w:rFonts w:ascii="Calibri" w:hAnsi="Calibri" w:cs="Arial"/>
                <w:b/>
                <w:bCs/>
                <w:sz w:val="18"/>
                <w:szCs w:val="18"/>
                <w:lang w:eastAsia="hr-HR"/>
              </w:rPr>
            </w:pPr>
          </w:p>
        </w:tc>
        <w:tc>
          <w:tcPr>
            <w:tcW w:w="596" w:type="pct"/>
            <w:noWrap/>
            <w:vAlign w:val="bottom"/>
          </w:tcPr>
          <w:p w14:paraId="01CBA2E3" w14:textId="77777777" w:rsidR="00F22417" w:rsidRPr="00820DA0" w:rsidRDefault="00F22417" w:rsidP="00F22417">
            <w:pPr>
              <w:jc w:val="right"/>
              <w:rPr>
                <w:rFonts w:ascii="Calibri" w:hAnsi="Calibri" w:cs="Arial"/>
                <w:b/>
                <w:bCs/>
                <w:sz w:val="18"/>
                <w:szCs w:val="18"/>
                <w:lang w:eastAsia="hr-HR"/>
              </w:rPr>
            </w:pPr>
          </w:p>
        </w:tc>
      </w:tr>
      <w:tr w:rsidR="00F22417" w:rsidRPr="00E63E57" w14:paraId="7761AA07" w14:textId="77777777" w:rsidTr="003575DF">
        <w:trPr>
          <w:trHeight w:val="281"/>
        </w:trPr>
        <w:tc>
          <w:tcPr>
            <w:tcW w:w="2166" w:type="pct"/>
            <w:noWrap/>
            <w:vAlign w:val="bottom"/>
          </w:tcPr>
          <w:p w14:paraId="089BB30C" w14:textId="77777777" w:rsidR="00F22417" w:rsidRPr="00D316CF" w:rsidRDefault="00F22417" w:rsidP="00F22417">
            <w:pPr>
              <w:rPr>
                <w:rFonts w:ascii="Calibri" w:hAnsi="Calibri" w:cs="Arial"/>
                <w:bCs/>
                <w:sz w:val="18"/>
                <w:szCs w:val="18"/>
                <w:lang w:eastAsia="hr-HR"/>
              </w:rPr>
            </w:pPr>
            <w:r w:rsidRPr="00D316CF">
              <w:rPr>
                <w:rFonts w:ascii="Calibri" w:hAnsi="Calibri" w:cs="Arial"/>
                <w:bCs/>
                <w:sz w:val="18"/>
                <w:szCs w:val="18"/>
                <w:lang w:eastAsia="hr-HR"/>
              </w:rPr>
              <w:t>Raspoloživa sredstva iz prethodnih</w:t>
            </w:r>
            <w:r w:rsidRPr="00D316CF">
              <w:t xml:space="preserve"> </w:t>
            </w:r>
            <w:r w:rsidRPr="00D316CF">
              <w:rPr>
                <w:rFonts w:ascii="Calibri" w:hAnsi="Calibri" w:cs="Arial"/>
                <w:bCs/>
                <w:sz w:val="18"/>
                <w:szCs w:val="18"/>
                <w:lang w:eastAsia="hr-HR"/>
              </w:rPr>
              <w:t>godina</w:t>
            </w:r>
            <w:r>
              <w:rPr>
                <w:rFonts w:ascii="Calibri" w:hAnsi="Calibri" w:cs="Arial"/>
                <w:bCs/>
                <w:sz w:val="18"/>
                <w:szCs w:val="18"/>
                <w:lang w:eastAsia="hr-HR"/>
              </w:rPr>
              <w:t xml:space="preserve"> </w:t>
            </w:r>
          </w:p>
        </w:tc>
        <w:tc>
          <w:tcPr>
            <w:tcW w:w="746" w:type="pct"/>
            <w:noWrap/>
            <w:vAlign w:val="bottom"/>
          </w:tcPr>
          <w:p w14:paraId="58308556" w14:textId="5B3445BF" w:rsidR="00F22417" w:rsidRPr="00E63E57" w:rsidRDefault="00F22417" w:rsidP="00F22417">
            <w:pPr>
              <w:jc w:val="right"/>
              <w:rPr>
                <w:rFonts w:ascii="Calibri" w:hAnsi="Calibri" w:cs="Arial"/>
                <w:bCs/>
                <w:sz w:val="18"/>
                <w:szCs w:val="18"/>
                <w:lang w:eastAsia="hr-HR"/>
              </w:rPr>
            </w:pPr>
            <w:r>
              <w:rPr>
                <w:rFonts w:ascii="Calibri" w:hAnsi="Calibri" w:cs="Arial"/>
                <w:bCs/>
                <w:sz w:val="18"/>
                <w:szCs w:val="18"/>
                <w:lang w:eastAsia="hr-HR"/>
              </w:rPr>
              <w:t>888.311,18</w:t>
            </w:r>
          </w:p>
        </w:tc>
        <w:tc>
          <w:tcPr>
            <w:tcW w:w="746" w:type="pct"/>
            <w:noWrap/>
            <w:vAlign w:val="bottom"/>
          </w:tcPr>
          <w:p w14:paraId="58781400" w14:textId="1F4F0875" w:rsidR="00F22417" w:rsidRPr="00E63E57" w:rsidRDefault="003F61B3" w:rsidP="00F22417">
            <w:pPr>
              <w:jc w:val="right"/>
              <w:rPr>
                <w:rFonts w:ascii="Calibri" w:hAnsi="Calibri" w:cs="Arial"/>
                <w:bCs/>
                <w:sz w:val="18"/>
                <w:szCs w:val="18"/>
                <w:lang w:eastAsia="hr-HR"/>
              </w:rPr>
            </w:pPr>
            <w:r>
              <w:rPr>
                <w:rFonts w:ascii="Calibri" w:hAnsi="Calibri" w:cs="Arial"/>
                <w:bCs/>
                <w:sz w:val="18"/>
                <w:szCs w:val="18"/>
                <w:lang w:eastAsia="hr-HR"/>
              </w:rPr>
              <w:t>3.172.800,00</w:t>
            </w:r>
          </w:p>
        </w:tc>
        <w:tc>
          <w:tcPr>
            <w:tcW w:w="746" w:type="pct"/>
            <w:noWrap/>
            <w:vAlign w:val="bottom"/>
          </w:tcPr>
          <w:p w14:paraId="11A42316" w14:textId="169DC79A" w:rsidR="00F22417" w:rsidRPr="00E63E57" w:rsidRDefault="003F61B3" w:rsidP="00F22417">
            <w:pPr>
              <w:jc w:val="right"/>
              <w:rPr>
                <w:rFonts w:ascii="Calibri" w:hAnsi="Calibri" w:cs="Arial"/>
                <w:bCs/>
                <w:sz w:val="18"/>
                <w:szCs w:val="18"/>
                <w:lang w:eastAsia="hr-HR"/>
              </w:rPr>
            </w:pPr>
            <w:r>
              <w:rPr>
                <w:rFonts w:ascii="Calibri" w:hAnsi="Calibri" w:cs="Arial"/>
                <w:bCs/>
                <w:sz w:val="18"/>
                <w:szCs w:val="18"/>
                <w:lang w:eastAsia="hr-HR"/>
              </w:rPr>
              <w:t>3.171.992,97</w:t>
            </w:r>
            <w:r w:rsidR="00E72291">
              <w:rPr>
                <w:rFonts w:ascii="Calibri" w:hAnsi="Calibri" w:cs="Arial"/>
                <w:bCs/>
                <w:sz w:val="18"/>
                <w:szCs w:val="18"/>
                <w:lang w:eastAsia="hr-HR"/>
              </w:rPr>
              <w:t>*</w:t>
            </w:r>
          </w:p>
        </w:tc>
        <w:tc>
          <w:tcPr>
            <w:tcW w:w="596" w:type="pct"/>
            <w:noWrap/>
            <w:vAlign w:val="bottom"/>
          </w:tcPr>
          <w:p w14:paraId="60E2C9B9" w14:textId="720D5DC3" w:rsidR="00F22417" w:rsidRPr="00E63E57" w:rsidRDefault="003F61B3" w:rsidP="00F22417">
            <w:pPr>
              <w:jc w:val="right"/>
              <w:rPr>
                <w:rFonts w:ascii="Calibri" w:hAnsi="Calibri" w:cs="Arial"/>
                <w:bCs/>
                <w:sz w:val="18"/>
                <w:szCs w:val="18"/>
                <w:lang w:eastAsia="hr-HR"/>
              </w:rPr>
            </w:pPr>
            <w:r>
              <w:rPr>
                <w:rFonts w:ascii="Calibri" w:hAnsi="Calibri" w:cs="Arial"/>
                <w:bCs/>
                <w:sz w:val="18"/>
                <w:szCs w:val="18"/>
                <w:lang w:eastAsia="hr-HR"/>
              </w:rPr>
              <w:t>99,97</w:t>
            </w:r>
          </w:p>
        </w:tc>
      </w:tr>
      <w:tr w:rsidR="00F22417" w:rsidRPr="00E63E57" w14:paraId="2222C56E" w14:textId="77777777" w:rsidTr="003575DF">
        <w:trPr>
          <w:trHeight w:val="281"/>
        </w:trPr>
        <w:tc>
          <w:tcPr>
            <w:tcW w:w="2166" w:type="pct"/>
            <w:noWrap/>
            <w:vAlign w:val="bottom"/>
            <w:hideMark/>
          </w:tcPr>
          <w:p w14:paraId="78C4B6FD" w14:textId="77777777" w:rsidR="00F22417" w:rsidRPr="00E63E57" w:rsidRDefault="00F22417" w:rsidP="00F22417">
            <w:pPr>
              <w:rPr>
                <w:rFonts w:ascii="Calibri" w:hAnsi="Calibri" w:cs="Arial"/>
                <w:b/>
                <w:bCs/>
                <w:sz w:val="18"/>
                <w:szCs w:val="18"/>
                <w:lang w:eastAsia="hr-HR"/>
              </w:rPr>
            </w:pPr>
            <w:r w:rsidRPr="00E63E57">
              <w:rPr>
                <w:rFonts w:ascii="Calibri" w:hAnsi="Calibri" w:cs="Arial"/>
                <w:b/>
                <w:bCs/>
                <w:sz w:val="18"/>
                <w:szCs w:val="18"/>
                <w:lang w:eastAsia="hr-HR"/>
              </w:rPr>
              <w:t>VIŠAK</w:t>
            </w:r>
            <w:r>
              <w:rPr>
                <w:rFonts w:ascii="Calibri" w:hAnsi="Calibri" w:cs="Arial"/>
                <w:b/>
                <w:bCs/>
                <w:sz w:val="18"/>
                <w:szCs w:val="18"/>
                <w:lang w:eastAsia="hr-HR"/>
              </w:rPr>
              <w:t>/MANJAK</w:t>
            </w:r>
            <w:r w:rsidRPr="00E63E57">
              <w:rPr>
                <w:rFonts w:ascii="Calibri" w:hAnsi="Calibri" w:cs="Arial"/>
                <w:b/>
                <w:bCs/>
                <w:sz w:val="18"/>
                <w:szCs w:val="18"/>
                <w:lang w:eastAsia="hr-HR"/>
              </w:rPr>
              <w:t xml:space="preserve"> RASPOLOŽIV</w:t>
            </w:r>
            <w:r>
              <w:rPr>
                <w:rFonts w:ascii="Calibri" w:hAnsi="Calibri" w:cs="Arial"/>
                <w:b/>
                <w:bCs/>
                <w:sz w:val="18"/>
                <w:szCs w:val="18"/>
                <w:lang w:eastAsia="hr-HR"/>
              </w:rPr>
              <w:t>/ZA POKRIĆE</w:t>
            </w:r>
            <w:r w:rsidRPr="00E63E57">
              <w:rPr>
                <w:rFonts w:ascii="Calibri" w:hAnsi="Calibri" w:cs="Arial"/>
                <w:b/>
                <w:bCs/>
                <w:sz w:val="18"/>
                <w:szCs w:val="18"/>
                <w:lang w:eastAsia="hr-HR"/>
              </w:rPr>
              <w:t xml:space="preserve"> U SLJEDEĆEM RAZDOBLJU </w:t>
            </w:r>
          </w:p>
        </w:tc>
        <w:tc>
          <w:tcPr>
            <w:tcW w:w="746" w:type="pct"/>
            <w:noWrap/>
            <w:vAlign w:val="bottom"/>
          </w:tcPr>
          <w:p w14:paraId="2DAD1035" w14:textId="53677315" w:rsidR="00F22417" w:rsidRPr="00E63E57" w:rsidRDefault="00F22417" w:rsidP="00F22417">
            <w:pPr>
              <w:jc w:val="right"/>
              <w:rPr>
                <w:rFonts w:ascii="Calibri" w:hAnsi="Calibri" w:cs="Arial"/>
                <w:b/>
                <w:bCs/>
                <w:sz w:val="18"/>
                <w:szCs w:val="18"/>
                <w:lang w:eastAsia="hr-HR"/>
              </w:rPr>
            </w:pPr>
            <w:r>
              <w:rPr>
                <w:rFonts w:ascii="Calibri" w:hAnsi="Calibri" w:cs="Arial"/>
                <w:b/>
                <w:bCs/>
                <w:sz w:val="18"/>
                <w:szCs w:val="18"/>
                <w:lang w:eastAsia="hr-HR"/>
              </w:rPr>
              <w:t>3.172.146,77</w:t>
            </w:r>
          </w:p>
        </w:tc>
        <w:tc>
          <w:tcPr>
            <w:tcW w:w="746" w:type="pct"/>
            <w:noWrap/>
            <w:vAlign w:val="bottom"/>
          </w:tcPr>
          <w:p w14:paraId="63538450" w14:textId="654E0054" w:rsidR="00F22417" w:rsidRPr="00E63E57" w:rsidRDefault="003F61B3" w:rsidP="00F22417">
            <w:pPr>
              <w:jc w:val="right"/>
              <w:rPr>
                <w:rFonts w:ascii="Calibri" w:hAnsi="Calibri" w:cs="Arial"/>
                <w:b/>
                <w:bCs/>
                <w:sz w:val="18"/>
                <w:szCs w:val="18"/>
                <w:lang w:eastAsia="hr-HR"/>
              </w:rPr>
            </w:pPr>
            <w:r>
              <w:rPr>
                <w:rFonts w:ascii="Calibri" w:hAnsi="Calibri" w:cs="Arial"/>
                <w:b/>
                <w:bCs/>
                <w:sz w:val="18"/>
                <w:szCs w:val="18"/>
                <w:lang w:eastAsia="hr-HR"/>
              </w:rPr>
              <w:t>0,00</w:t>
            </w:r>
          </w:p>
        </w:tc>
        <w:tc>
          <w:tcPr>
            <w:tcW w:w="746" w:type="pct"/>
            <w:noWrap/>
            <w:vAlign w:val="bottom"/>
          </w:tcPr>
          <w:p w14:paraId="1607E0B5" w14:textId="2D584247" w:rsidR="00F22417" w:rsidRPr="00E63E57" w:rsidRDefault="003F61B3" w:rsidP="00F22417">
            <w:pPr>
              <w:jc w:val="right"/>
              <w:rPr>
                <w:rFonts w:ascii="Calibri" w:hAnsi="Calibri" w:cs="Arial"/>
                <w:b/>
                <w:bCs/>
                <w:sz w:val="18"/>
                <w:szCs w:val="18"/>
                <w:lang w:eastAsia="hr-HR"/>
              </w:rPr>
            </w:pPr>
            <w:r>
              <w:rPr>
                <w:rFonts w:ascii="Calibri" w:hAnsi="Calibri" w:cs="Arial"/>
                <w:b/>
                <w:bCs/>
                <w:sz w:val="18"/>
                <w:szCs w:val="18"/>
                <w:lang w:eastAsia="hr-HR"/>
              </w:rPr>
              <w:t>2.799.318,62</w:t>
            </w:r>
          </w:p>
        </w:tc>
        <w:tc>
          <w:tcPr>
            <w:tcW w:w="596" w:type="pct"/>
            <w:noWrap/>
            <w:vAlign w:val="bottom"/>
          </w:tcPr>
          <w:p w14:paraId="47444BF5" w14:textId="44460BE2" w:rsidR="00F22417" w:rsidRPr="00E63E57" w:rsidRDefault="003F61B3" w:rsidP="00F22417">
            <w:pPr>
              <w:jc w:val="right"/>
              <w:rPr>
                <w:rFonts w:ascii="Calibri" w:hAnsi="Calibri" w:cs="Arial"/>
                <w:b/>
                <w:bCs/>
                <w:sz w:val="18"/>
                <w:szCs w:val="18"/>
                <w:lang w:eastAsia="hr-HR"/>
              </w:rPr>
            </w:pPr>
            <w:r>
              <w:rPr>
                <w:rFonts w:ascii="Calibri" w:hAnsi="Calibri" w:cs="Arial"/>
                <w:b/>
                <w:bCs/>
                <w:sz w:val="18"/>
                <w:szCs w:val="18"/>
                <w:lang w:eastAsia="hr-HR"/>
              </w:rPr>
              <w:t>0,00</w:t>
            </w:r>
          </w:p>
        </w:tc>
      </w:tr>
    </w:tbl>
    <w:p w14:paraId="66700A83" w14:textId="77777777" w:rsidR="00EC306B" w:rsidRDefault="00EC306B" w:rsidP="00E31AEE">
      <w:pPr>
        <w:spacing w:line="276" w:lineRule="auto"/>
        <w:jc w:val="both"/>
        <w:rPr>
          <w:rFonts w:asciiTheme="minorHAnsi" w:hAnsiTheme="minorHAnsi" w:cstheme="minorHAnsi"/>
          <w:sz w:val="22"/>
          <w:szCs w:val="22"/>
        </w:rPr>
      </w:pPr>
    </w:p>
    <w:p w14:paraId="0317839D" w14:textId="0361EC1F" w:rsidR="009B1E33" w:rsidRPr="006F63D8" w:rsidRDefault="006F25F5" w:rsidP="00E31AEE">
      <w:pPr>
        <w:spacing w:line="276" w:lineRule="auto"/>
        <w:jc w:val="both"/>
        <w:rPr>
          <w:rFonts w:ascii="Calibri" w:hAnsi="Calibri" w:cs="Arial"/>
          <w:sz w:val="22"/>
          <w:szCs w:val="22"/>
          <w:lang w:eastAsia="hr-HR"/>
        </w:rPr>
      </w:pPr>
      <w:r w:rsidRPr="006F63D8">
        <w:rPr>
          <w:rFonts w:asciiTheme="minorHAnsi" w:hAnsiTheme="minorHAnsi" w:cstheme="minorHAnsi"/>
          <w:sz w:val="22"/>
          <w:szCs w:val="22"/>
        </w:rPr>
        <w:t>*Napomena:</w:t>
      </w:r>
      <w:r w:rsidR="009D75AE" w:rsidRPr="006F63D8">
        <w:rPr>
          <w:rFonts w:ascii="Calibri" w:hAnsi="Calibri" w:cs="Calibri"/>
          <w:sz w:val="22"/>
          <w:szCs w:val="22"/>
        </w:rPr>
        <w:t xml:space="preserve"> do razlike u iskazivanju realiziranog viška 202</w:t>
      </w:r>
      <w:r w:rsidR="00E72291" w:rsidRPr="006F63D8">
        <w:rPr>
          <w:rFonts w:ascii="Calibri" w:hAnsi="Calibri" w:cs="Calibri"/>
          <w:sz w:val="22"/>
          <w:szCs w:val="22"/>
        </w:rPr>
        <w:t>4</w:t>
      </w:r>
      <w:r w:rsidR="009D75AE" w:rsidRPr="006F63D8">
        <w:rPr>
          <w:rFonts w:ascii="Calibri" w:hAnsi="Calibri" w:cs="Calibri"/>
          <w:sz w:val="22"/>
          <w:szCs w:val="22"/>
        </w:rPr>
        <w:t xml:space="preserve">. godine od </w:t>
      </w:r>
      <w:r w:rsidR="00E72291" w:rsidRPr="006F63D8">
        <w:rPr>
          <w:rFonts w:ascii="Calibri" w:hAnsi="Calibri" w:cs="Calibri"/>
          <w:sz w:val="22"/>
          <w:szCs w:val="22"/>
        </w:rPr>
        <w:t>3.172.146,77</w:t>
      </w:r>
      <w:r w:rsidR="00C7172A" w:rsidRPr="006F63D8">
        <w:rPr>
          <w:rFonts w:ascii="Calibri" w:hAnsi="Calibri" w:cs="Calibri"/>
          <w:sz w:val="22"/>
          <w:szCs w:val="22"/>
        </w:rPr>
        <w:t xml:space="preserve"> €</w:t>
      </w:r>
      <w:r w:rsidR="009D75AE" w:rsidRPr="006F63D8">
        <w:rPr>
          <w:rFonts w:ascii="Calibri" w:hAnsi="Calibri" w:cs="Calibri"/>
          <w:sz w:val="22"/>
          <w:szCs w:val="22"/>
        </w:rPr>
        <w:t xml:space="preserve"> i raspoloživih sredstava iz prethodnih godina u realizaciji 20</w:t>
      </w:r>
      <w:r w:rsidR="00C7172A" w:rsidRPr="006F63D8">
        <w:rPr>
          <w:rFonts w:ascii="Calibri" w:hAnsi="Calibri" w:cs="Calibri"/>
          <w:sz w:val="22"/>
          <w:szCs w:val="22"/>
        </w:rPr>
        <w:t>2</w:t>
      </w:r>
      <w:r w:rsidR="00E72291" w:rsidRPr="006F63D8">
        <w:rPr>
          <w:rFonts w:ascii="Calibri" w:hAnsi="Calibri" w:cs="Calibri"/>
          <w:sz w:val="22"/>
          <w:szCs w:val="22"/>
        </w:rPr>
        <w:t>5</w:t>
      </w:r>
      <w:r w:rsidR="009D75AE" w:rsidRPr="006F63D8">
        <w:rPr>
          <w:rFonts w:ascii="Calibri" w:hAnsi="Calibri" w:cs="Calibri"/>
          <w:sz w:val="22"/>
          <w:szCs w:val="22"/>
        </w:rPr>
        <w:t xml:space="preserve">. godine u iznosu od </w:t>
      </w:r>
      <w:r w:rsidR="00E72291" w:rsidRPr="006F63D8">
        <w:rPr>
          <w:rFonts w:ascii="Calibri" w:hAnsi="Calibri" w:cs="Calibri"/>
          <w:sz w:val="22"/>
          <w:szCs w:val="22"/>
        </w:rPr>
        <w:t>3.171.992,97</w:t>
      </w:r>
      <w:r w:rsidR="00C7172A" w:rsidRPr="006F63D8">
        <w:rPr>
          <w:rFonts w:ascii="Calibri" w:hAnsi="Calibri" w:cs="Calibri"/>
          <w:sz w:val="22"/>
          <w:szCs w:val="22"/>
        </w:rPr>
        <w:t xml:space="preserve"> € </w:t>
      </w:r>
      <w:r w:rsidR="009D75AE" w:rsidRPr="006F63D8">
        <w:rPr>
          <w:rFonts w:ascii="Calibri" w:hAnsi="Calibri" w:cs="Calibri"/>
          <w:sz w:val="22"/>
          <w:szCs w:val="22"/>
        </w:rPr>
        <w:t xml:space="preserve">došlo je budući je </w:t>
      </w:r>
      <w:r w:rsidR="009D75AE" w:rsidRPr="006F63D8">
        <w:rPr>
          <w:rFonts w:ascii="Calibri" w:hAnsi="Calibri" w:cs="Arial"/>
          <w:sz w:val="22"/>
          <w:szCs w:val="22"/>
          <w:lang w:eastAsia="hr-HR"/>
        </w:rPr>
        <w:t>u tekućoj 202</w:t>
      </w:r>
      <w:r w:rsidR="00E72291" w:rsidRPr="006F63D8">
        <w:rPr>
          <w:rFonts w:ascii="Calibri" w:hAnsi="Calibri" w:cs="Arial"/>
          <w:sz w:val="22"/>
          <w:szCs w:val="22"/>
          <w:lang w:eastAsia="hr-HR"/>
        </w:rPr>
        <w:t>5</w:t>
      </w:r>
      <w:r w:rsidR="009D75AE" w:rsidRPr="006F63D8">
        <w:rPr>
          <w:rFonts w:ascii="Calibri" w:hAnsi="Calibri" w:cs="Arial"/>
          <w:sz w:val="22"/>
          <w:szCs w:val="22"/>
          <w:lang w:eastAsia="hr-HR"/>
        </w:rPr>
        <w:t>. godini izvršen ispravak prenesenog viška prihoda poslovanja</w:t>
      </w:r>
      <w:r w:rsidR="006F63D8">
        <w:rPr>
          <w:rFonts w:ascii="Calibri" w:hAnsi="Calibri" w:cs="Arial"/>
          <w:sz w:val="22"/>
          <w:szCs w:val="22"/>
          <w:lang w:eastAsia="hr-HR"/>
        </w:rPr>
        <w:t xml:space="preserve"> kod Grada</w:t>
      </w:r>
      <w:r w:rsidR="00026059">
        <w:rPr>
          <w:rFonts w:ascii="Calibri" w:hAnsi="Calibri" w:cs="Arial"/>
          <w:sz w:val="22"/>
          <w:szCs w:val="22"/>
          <w:lang w:eastAsia="hr-HR"/>
        </w:rPr>
        <w:t xml:space="preserve"> (povećanje prenesenog viška) </w:t>
      </w:r>
      <w:r w:rsidR="006F63D8">
        <w:rPr>
          <w:rFonts w:ascii="Calibri" w:hAnsi="Calibri" w:cs="Arial"/>
          <w:sz w:val="22"/>
          <w:szCs w:val="22"/>
          <w:lang w:eastAsia="hr-HR"/>
        </w:rPr>
        <w:t>zbog otpisa obveze u zastari u iznosu od 39,82 € te korekcije zbog konverzije u iznosu od 0,07 €</w:t>
      </w:r>
      <w:r w:rsidR="00C93163">
        <w:rPr>
          <w:rFonts w:ascii="Calibri" w:hAnsi="Calibri" w:cs="Arial"/>
          <w:sz w:val="22"/>
          <w:szCs w:val="22"/>
          <w:lang w:eastAsia="hr-HR"/>
        </w:rPr>
        <w:t xml:space="preserve"> (smanjenje prenesenog viška)</w:t>
      </w:r>
      <w:r w:rsidR="006F63D8">
        <w:rPr>
          <w:rFonts w:ascii="Calibri" w:hAnsi="Calibri" w:cs="Arial"/>
          <w:sz w:val="22"/>
          <w:szCs w:val="22"/>
          <w:lang w:eastAsia="hr-HR"/>
        </w:rPr>
        <w:t>, kod korisnika Centar za kulturu u iznosu od 0,01€</w:t>
      </w:r>
      <w:r w:rsidR="00BA710F">
        <w:rPr>
          <w:rFonts w:ascii="Calibri" w:hAnsi="Calibri" w:cs="Arial"/>
          <w:sz w:val="22"/>
          <w:szCs w:val="22"/>
          <w:lang w:eastAsia="hr-HR"/>
        </w:rPr>
        <w:t xml:space="preserve"> </w:t>
      </w:r>
      <w:r w:rsidR="00026059">
        <w:rPr>
          <w:rFonts w:ascii="Calibri" w:hAnsi="Calibri" w:cs="Arial"/>
          <w:sz w:val="22"/>
          <w:szCs w:val="22"/>
          <w:lang w:eastAsia="hr-HR"/>
        </w:rPr>
        <w:t xml:space="preserve">(povećanje </w:t>
      </w:r>
      <w:r w:rsidR="00026059">
        <w:rPr>
          <w:rFonts w:ascii="Calibri" w:hAnsi="Calibri" w:cs="Arial"/>
          <w:sz w:val="22"/>
          <w:szCs w:val="22"/>
          <w:lang w:eastAsia="hr-HR"/>
        </w:rPr>
        <w:lastRenderedPageBreak/>
        <w:t xml:space="preserve">prenesenog viška) </w:t>
      </w:r>
      <w:r w:rsidR="006F63D8">
        <w:rPr>
          <w:rFonts w:ascii="Calibri" w:hAnsi="Calibri" w:cs="Arial"/>
          <w:sz w:val="22"/>
          <w:szCs w:val="22"/>
          <w:lang w:eastAsia="hr-HR"/>
        </w:rPr>
        <w:t>također uslijed potrebne korekcije zbog konverzije</w:t>
      </w:r>
      <w:r w:rsidR="00C93163">
        <w:rPr>
          <w:rFonts w:ascii="Calibri" w:hAnsi="Calibri" w:cs="Arial"/>
          <w:sz w:val="22"/>
          <w:szCs w:val="22"/>
          <w:lang w:eastAsia="hr-HR"/>
        </w:rPr>
        <w:t>. K</w:t>
      </w:r>
      <w:r w:rsidR="00C7172A" w:rsidRPr="006F63D8">
        <w:rPr>
          <w:rFonts w:ascii="Calibri" w:hAnsi="Calibri" w:cs="Arial"/>
          <w:sz w:val="22"/>
          <w:szCs w:val="22"/>
          <w:lang w:eastAsia="hr-HR"/>
        </w:rPr>
        <w:t>od korisnika Dječji vrtić Radost Jastrebarsko</w:t>
      </w:r>
      <w:r w:rsidR="00026059">
        <w:rPr>
          <w:rFonts w:ascii="Calibri" w:hAnsi="Calibri" w:cs="Arial"/>
          <w:sz w:val="22"/>
          <w:szCs w:val="22"/>
          <w:lang w:eastAsia="hr-HR"/>
        </w:rPr>
        <w:t xml:space="preserve"> </w:t>
      </w:r>
      <w:r w:rsidR="00BA710F">
        <w:rPr>
          <w:rFonts w:ascii="Calibri" w:hAnsi="Calibri" w:cs="Arial"/>
          <w:sz w:val="22"/>
          <w:szCs w:val="22"/>
          <w:lang w:eastAsia="hr-HR"/>
        </w:rPr>
        <w:t xml:space="preserve">došlo je do smanjenja </w:t>
      </w:r>
      <w:r w:rsidR="00026059">
        <w:rPr>
          <w:rFonts w:ascii="Calibri" w:hAnsi="Calibri" w:cs="Arial"/>
          <w:sz w:val="22"/>
          <w:szCs w:val="22"/>
          <w:lang w:eastAsia="hr-HR"/>
        </w:rPr>
        <w:t>prenesenog viška</w:t>
      </w:r>
      <w:r w:rsidR="00BA710F">
        <w:rPr>
          <w:rFonts w:ascii="Calibri" w:hAnsi="Calibri" w:cs="Arial"/>
          <w:sz w:val="22"/>
          <w:szCs w:val="22"/>
          <w:lang w:eastAsia="hr-HR"/>
        </w:rPr>
        <w:t xml:space="preserve"> </w:t>
      </w:r>
      <w:r w:rsidR="00BA710F" w:rsidRPr="00BA710F">
        <w:rPr>
          <w:rFonts w:ascii="Calibri" w:hAnsi="Calibri" w:cs="Arial"/>
          <w:sz w:val="22"/>
          <w:szCs w:val="22"/>
          <w:lang w:eastAsia="hr-HR"/>
        </w:rPr>
        <w:t>radi otpisa zastarjelog potraživanja za poreze i doprinose od strane Porezne uprave temeljem čl. 108 i 109 OPZ-a</w:t>
      </w:r>
      <w:r w:rsidR="00BA710F">
        <w:rPr>
          <w:rFonts w:ascii="Calibri" w:hAnsi="Calibri" w:cs="Arial"/>
          <w:sz w:val="22"/>
          <w:szCs w:val="22"/>
          <w:lang w:eastAsia="hr-HR"/>
        </w:rPr>
        <w:t xml:space="preserve"> i </w:t>
      </w:r>
      <w:r w:rsidR="00BA710F" w:rsidRPr="00BA710F">
        <w:rPr>
          <w:rFonts w:ascii="Calibri" w:hAnsi="Calibri" w:cs="Arial"/>
          <w:sz w:val="22"/>
          <w:szCs w:val="22"/>
          <w:lang w:eastAsia="hr-HR"/>
        </w:rPr>
        <w:t xml:space="preserve">ispravka vrijednosti potraživanja za naknade koje se refundiraju </w:t>
      </w:r>
      <w:r w:rsidR="00BA710F">
        <w:rPr>
          <w:rFonts w:ascii="Calibri" w:hAnsi="Calibri" w:cs="Arial"/>
          <w:sz w:val="22"/>
          <w:szCs w:val="22"/>
          <w:lang w:eastAsia="hr-HR"/>
        </w:rPr>
        <w:t>te</w:t>
      </w:r>
      <w:r w:rsidR="00BA710F" w:rsidRPr="00BA710F">
        <w:rPr>
          <w:rFonts w:ascii="Calibri" w:hAnsi="Calibri" w:cs="Arial"/>
          <w:sz w:val="22"/>
          <w:szCs w:val="22"/>
          <w:lang w:eastAsia="hr-HR"/>
        </w:rPr>
        <w:t xml:space="preserve"> ostalih nespomenutih potraživanja te usklade obračunatog prihoda poslovanja s potraživanjima za prihode poslovanja na teret prenesenog rezultata iz podskupine 922.</w:t>
      </w:r>
    </w:p>
    <w:p w14:paraId="5EF5760C" w14:textId="77777777" w:rsidR="009B1E33" w:rsidRPr="006F63D8" w:rsidRDefault="009B1E33" w:rsidP="00E31AEE">
      <w:pPr>
        <w:spacing w:line="276" w:lineRule="auto"/>
        <w:jc w:val="both"/>
        <w:rPr>
          <w:rFonts w:ascii="Calibri" w:hAnsi="Calibri" w:cs="Arial"/>
          <w:sz w:val="22"/>
          <w:szCs w:val="22"/>
          <w:lang w:eastAsia="hr-HR"/>
        </w:rPr>
      </w:pPr>
    </w:p>
    <w:p w14:paraId="4088B6AA" w14:textId="6A7843D8" w:rsidR="006F0186" w:rsidRPr="00E64732" w:rsidRDefault="00C7172A" w:rsidP="006F0186">
      <w:pPr>
        <w:spacing w:line="276" w:lineRule="auto"/>
        <w:jc w:val="both"/>
        <w:rPr>
          <w:rFonts w:asciiTheme="minorHAnsi" w:hAnsiTheme="minorHAnsi" w:cstheme="minorHAnsi"/>
          <w:sz w:val="22"/>
          <w:szCs w:val="22"/>
        </w:rPr>
      </w:pPr>
      <w:r w:rsidRPr="006F63D8">
        <w:rPr>
          <w:rFonts w:ascii="Calibri" w:hAnsi="Calibri" w:cs="Arial"/>
          <w:sz w:val="22"/>
          <w:szCs w:val="22"/>
          <w:lang w:eastAsia="hr-HR"/>
        </w:rPr>
        <w:t xml:space="preserve"> </w:t>
      </w:r>
      <w:bookmarkStart w:id="1" w:name="_Hlk193975865"/>
      <w:r w:rsidR="006F0186" w:rsidRPr="00E64732">
        <w:rPr>
          <w:rFonts w:asciiTheme="minorHAnsi" w:hAnsiTheme="minorHAnsi" w:cstheme="minorHAnsi"/>
          <w:sz w:val="22"/>
          <w:szCs w:val="22"/>
        </w:rPr>
        <w:t xml:space="preserve">Ukupni prihodi i primici u razdoblju siječanj- </w:t>
      </w:r>
      <w:r w:rsidR="006F0186">
        <w:rPr>
          <w:rFonts w:asciiTheme="minorHAnsi" w:hAnsiTheme="minorHAnsi" w:cstheme="minorHAnsi"/>
          <w:sz w:val="22"/>
          <w:szCs w:val="22"/>
        </w:rPr>
        <w:t>prosinac</w:t>
      </w:r>
      <w:r w:rsidR="006F0186" w:rsidRPr="00E64732">
        <w:rPr>
          <w:rFonts w:asciiTheme="minorHAnsi" w:hAnsiTheme="minorHAnsi" w:cstheme="minorHAnsi"/>
          <w:sz w:val="22"/>
          <w:szCs w:val="22"/>
        </w:rPr>
        <w:t xml:space="preserve"> 202</w:t>
      </w:r>
      <w:r w:rsidR="00026059">
        <w:rPr>
          <w:rFonts w:asciiTheme="minorHAnsi" w:hAnsiTheme="minorHAnsi" w:cstheme="minorHAnsi"/>
          <w:sz w:val="22"/>
          <w:szCs w:val="22"/>
        </w:rPr>
        <w:t>5</w:t>
      </w:r>
      <w:r w:rsidR="006F0186" w:rsidRPr="00E64732">
        <w:rPr>
          <w:rFonts w:asciiTheme="minorHAnsi" w:hAnsiTheme="minorHAnsi" w:cstheme="minorHAnsi"/>
          <w:sz w:val="22"/>
          <w:szCs w:val="22"/>
        </w:rPr>
        <w:t xml:space="preserve">. godine ostvareni su u iznosu od </w:t>
      </w:r>
      <w:r w:rsidR="00026059" w:rsidRPr="00026059">
        <w:rPr>
          <w:rFonts w:asciiTheme="minorHAnsi" w:hAnsiTheme="minorHAnsi" w:cstheme="minorHAnsi"/>
          <w:sz w:val="22"/>
          <w:szCs w:val="22"/>
          <w:lang w:eastAsia="hr-HR"/>
        </w:rPr>
        <w:t>26.279.257,78</w:t>
      </w:r>
      <w:r w:rsidR="00026059">
        <w:rPr>
          <w:rFonts w:asciiTheme="minorHAnsi" w:hAnsiTheme="minorHAnsi" w:cstheme="minorHAnsi"/>
          <w:sz w:val="22"/>
          <w:szCs w:val="22"/>
          <w:lang w:eastAsia="hr-HR"/>
        </w:rPr>
        <w:t xml:space="preserve"> </w:t>
      </w:r>
      <w:r w:rsidR="006F0186" w:rsidRPr="00E64732">
        <w:rPr>
          <w:rFonts w:asciiTheme="minorHAnsi" w:hAnsiTheme="minorHAnsi" w:cstheme="minorHAnsi"/>
          <w:sz w:val="22"/>
          <w:szCs w:val="22"/>
        </w:rPr>
        <w:t xml:space="preserve">€ odnosno s </w:t>
      </w:r>
      <w:r w:rsidR="006F25F5">
        <w:rPr>
          <w:rFonts w:asciiTheme="minorHAnsi" w:hAnsiTheme="minorHAnsi" w:cstheme="minorHAnsi"/>
          <w:sz w:val="22"/>
          <w:szCs w:val="22"/>
        </w:rPr>
        <w:t>9</w:t>
      </w:r>
      <w:r w:rsidR="00026059">
        <w:rPr>
          <w:rFonts w:asciiTheme="minorHAnsi" w:hAnsiTheme="minorHAnsi" w:cstheme="minorHAnsi"/>
          <w:sz w:val="22"/>
          <w:szCs w:val="22"/>
        </w:rPr>
        <w:t xml:space="preserve">7,11 </w:t>
      </w:r>
      <w:r w:rsidR="006F0186">
        <w:rPr>
          <w:rFonts w:asciiTheme="minorHAnsi" w:hAnsiTheme="minorHAnsi" w:cstheme="minorHAnsi"/>
          <w:sz w:val="22"/>
          <w:szCs w:val="22"/>
        </w:rPr>
        <w:t>%</w:t>
      </w:r>
      <w:r w:rsidR="006F0186" w:rsidRPr="00E64732">
        <w:rPr>
          <w:rFonts w:asciiTheme="minorHAnsi" w:hAnsiTheme="minorHAnsi" w:cstheme="minorHAnsi"/>
          <w:sz w:val="22"/>
          <w:szCs w:val="22"/>
        </w:rPr>
        <w:t xml:space="preserve">. Ukupni rashodi i izdaci proračuna izvršeni su u iznosu od </w:t>
      </w:r>
      <w:r w:rsidR="00026059" w:rsidRPr="00026059">
        <w:rPr>
          <w:rFonts w:ascii="Calibri" w:hAnsi="Calibri" w:cs="Arial"/>
          <w:sz w:val="22"/>
          <w:szCs w:val="22"/>
          <w:lang w:eastAsia="hr-HR"/>
        </w:rPr>
        <w:t>26.651.932,13</w:t>
      </w:r>
      <w:r w:rsidR="00CF48ED">
        <w:rPr>
          <w:rFonts w:ascii="Calibri" w:hAnsi="Calibri" w:cs="Arial"/>
          <w:sz w:val="22"/>
          <w:szCs w:val="22"/>
          <w:lang w:eastAsia="hr-HR"/>
        </w:rPr>
        <w:t xml:space="preserve"> </w:t>
      </w:r>
      <w:r w:rsidR="006F0186" w:rsidRPr="00CF48ED">
        <w:rPr>
          <w:rFonts w:asciiTheme="minorHAnsi" w:hAnsiTheme="minorHAnsi" w:cstheme="minorHAnsi"/>
          <w:sz w:val="22"/>
          <w:szCs w:val="22"/>
        </w:rPr>
        <w:t>€</w:t>
      </w:r>
      <w:r w:rsidR="006F0186" w:rsidRPr="00E64732">
        <w:rPr>
          <w:rFonts w:asciiTheme="minorHAnsi" w:hAnsiTheme="minorHAnsi" w:cstheme="minorHAnsi"/>
          <w:sz w:val="22"/>
          <w:szCs w:val="22"/>
        </w:rPr>
        <w:t xml:space="preserve"> odnosno s %. </w:t>
      </w:r>
      <w:r w:rsidR="00026059">
        <w:rPr>
          <w:rFonts w:asciiTheme="minorHAnsi" w:hAnsiTheme="minorHAnsi" w:cstheme="minorHAnsi"/>
          <w:sz w:val="22"/>
          <w:szCs w:val="22"/>
        </w:rPr>
        <w:t>Manje</w:t>
      </w:r>
      <w:r w:rsidR="00CF48ED">
        <w:rPr>
          <w:rFonts w:asciiTheme="minorHAnsi" w:hAnsiTheme="minorHAnsi" w:cstheme="minorHAnsi"/>
          <w:sz w:val="22"/>
          <w:szCs w:val="22"/>
        </w:rPr>
        <w:t xml:space="preserve"> </w:t>
      </w:r>
      <w:r w:rsidR="006F0186" w:rsidRPr="00E64732">
        <w:rPr>
          <w:rFonts w:asciiTheme="minorHAnsi" w:hAnsiTheme="minorHAnsi" w:cstheme="minorHAnsi"/>
          <w:sz w:val="22"/>
          <w:szCs w:val="22"/>
        </w:rPr>
        <w:t>ostvareni prihodi i primici u odnosu na izvršene rashode i izdatke rezultirali su, u ovom izvještajnom razdoblju,</w:t>
      </w:r>
      <w:r w:rsidR="00026059">
        <w:rPr>
          <w:rFonts w:asciiTheme="minorHAnsi" w:hAnsiTheme="minorHAnsi" w:cstheme="minorHAnsi"/>
          <w:sz w:val="22"/>
          <w:szCs w:val="22"/>
        </w:rPr>
        <w:t xml:space="preserve"> manjkom </w:t>
      </w:r>
      <w:r w:rsidR="006F0186" w:rsidRPr="00E64732">
        <w:rPr>
          <w:rFonts w:asciiTheme="minorHAnsi" w:hAnsiTheme="minorHAnsi" w:cstheme="minorHAnsi"/>
          <w:sz w:val="22"/>
          <w:szCs w:val="22"/>
        </w:rPr>
        <w:t xml:space="preserve">prihoda u iznosu </w:t>
      </w:r>
      <w:r w:rsidR="00026059" w:rsidRPr="00026059">
        <w:rPr>
          <w:rFonts w:ascii="Calibri" w:hAnsi="Calibri" w:cs="Arial"/>
          <w:bCs/>
          <w:sz w:val="22"/>
          <w:szCs w:val="22"/>
          <w:lang w:eastAsia="hr-HR"/>
        </w:rPr>
        <w:t>-372.674,35</w:t>
      </w:r>
      <w:r w:rsidR="00026059">
        <w:rPr>
          <w:rFonts w:ascii="Calibri" w:hAnsi="Calibri" w:cs="Arial"/>
          <w:bCs/>
          <w:sz w:val="22"/>
          <w:szCs w:val="22"/>
          <w:lang w:eastAsia="hr-HR"/>
        </w:rPr>
        <w:t xml:space="preserve"> </w:t>
      </w:r>
      <w:r w:rsidR="006F0186" w:rsidRPr="00CF48ED">
        <w:rPr>
          <w:rFonts w:asciiTheme="minorHAnsi" w:hAnsiTheme="minorHAnsi" w:cstheme="minorHAnsi"/>
          <w:sz w:val="22"/>
          <w:szCs w:val="22"/>
        </w:rPr>
        <w:t>€.</w:t>
      </w:r>
      <w:r w:rsidR="006F0186" w:rsidRPr="00E64732">
        <w:rPr>
          <w:rFonts w:asciiTheme="minorHAnsi" w:hAnsiTheme="minorHAnsi" w:cstheme="minorHAnsi"/>
          <w:sz w:val="22"/>
          <w:szCs w:val="22"/>
        </w:rPr>
        <w:t xml:space="preserve"> </w:t>
      </w:r>
      <w:bookmarkEnd w:id="1"/>
      <w:r w:rsidR="006F0186" w:rsidRPr="00E64732">
        <w:rPr>
          <w:rFonts w:asciiTheme="minorHAnsi" w:hAnsiTheme="minorHAnsi" w:cstheme="minorHAnsi"/>
          <w:sz w:val="22"/>
          <w:szCs w:val="22"/>
        </w:rPr>
        <w:t xml:space="preserve">Detaljno obrazloženje ostvarenog rezultata poslovanja </w:t>
      </w:r>
      <w:r w:rsidR="006F0186">
        <w:rPr>
          <w:rFonts w:asciiTheme="minorHAnsi" w:hAnsiTheme="minorHAnsi" w:cstheme="minorHAnsi"/>
          <w:sz w:val="22"/>
          <w:szCs w:val="22"/>
        </w:rPr>
        <w:t xml:space="preserve">prikazano je </w:t>
      </w:r>
      <w:r w:rsidR="006F0186" w:rsidRPr="00E64732">
        <w:rPr>
          <w:rFonts w:asciiTheme="minorHAnsi" w:hAnsiTheme="minorHAnsi" w:cstheme="minorHAnsi"/>
          <w:sz w:val="22"/>
          <w:szCs w:val="22"/>
        </w:rPr>
        <w:t xml:space="preserve">pod točkom </w:t>
      </w:r>
      <w:r w:rsidR="006F0186">
        <w:rPr>
          <w:rFonts w:asciiTheme="minorHAnsi" w:hAnsiTheme="minorHAnsi" w:cstheme="minorHAnsi"/>
          <w:sz w:val="22"/>
          <w:szCs w:val="22"/>
        </w:rPr>
        <w:t>3</w:t>
      </w:r>
      <w:r w:rsidR="006F0186" w:rsidRPr="00E64732">
        <w:rPr>
          <w:rFonts w:asciiTheme="minorHAnsi" w:hAnsiTheme="minorHAnsi" w:cstheme="minorHAnsi"/>
          <w:sz w:val="22"/>
          <w:szCs w:val="22"/>
        </w:rPr>
        <w:t>.</w:t>
      </w:r>
      <w:r w:rsidR="006F0186">
        <w:rPr>
          <w:rFonts w:asciiTheme="minorHAnsi" w:hAnsiTheme="minorHAnsi" w:cstheme="minorHAnsi"/>
          <w:sz w:val="22"/>
          <w:szCs w:val="22"/>
        </w:rPr>
        <w:t>1.</w:t>
      </w:r>
      <w:r w:rsidR="006F0186" w:rsidRPr="00E64732">
        <w:rPr>
          <w:rFonts w:asciiTheme="minorHAnsi" w:hAnsiTheme="minorHAnsi" w:cstheme="minorHAnsi"/>
          <w:sz w:val="22"/>
          <w:szCs w:val="22"/>
        </w:rPr>
        <w:t xml:space="preserve">2. PRIKAZ OSTVARENOG </w:t>
      </w:r>
      <w:r w:rsidR="006F0186">
        <w:rPr>
          <w:rFonts w:asciiTheme="minorHAnsi" w:hAnsiTheme="minorHAnsi" w:cstheme="minorHAnsi"/>
          <w:sz w:val="22"/>
          <w:szCs w:val="22"/>
        </w:rPr>
        <w:t xml:space="preserve">MANJKA ODNOSNO VIŠKA PRORAČUNA </w:t>
      </w:r>
      <w:r w:rsidR="006F0186" w:rsidRPr="00E64732">
        <w:rPr>
          <w:rFonts w:asciiTheme="minorHAnsi" w:hAnsiTheme="minorHAnsi" w:cstheme="minorHAnsi"/>
          <w:sz w:val="22"/>
          <w:szCs w:val="22"/>
        </w:rPr>
        <w:t xml:space="preserve">  </w:t>
      </w:r>
    </w:p>
    <w:p w14:paraId="57D47EA2" w14:textId="77777777" w:rsidR="006F0186" w:rsidRDefault="006F0186" w:rsidP="006F0186">
      <w:pPr>
        <w:spacing w:line="276" w:lineRule="auto"/>
        <w:jc w:val="both"/>
        <w:rPr>
          <w:rFonts w:ascii="Calibri" w:hAnsi="Calibri" w:cs="Calibri"/>
          <w:b/>
          <w:i/>
          <w:sz w:val="22"/>
          <w:szCs w:val="22"/>
        </w:rPr>
      </w:pPr>
    </w:p>
    <w:p w14:paraId="56D6734F" w14:textId="77777777" w:rsidR="00D91631" w:rsidRDefault="00D91631" w:rsidP="006F0186">
      <w:pPr>
        <w:spacing w:line="276" w:lineRule="auto"/>
        <w:jc w:val="both"/>
        <w:rPr>
          <w:rFonts w:ascii="Calibri" w:hAnsi="Calibri" w:cs="Calibri"/>
          <w:b/>
          <w:i/>
          <w:sz w:val="22"/>
          <w:szCs w:val="22"/>
        </w:rPr>
      </w:pPr>
    </w:p>
    <w:p w14:paraId="0E0AF5C1" w14:textId="77777777" w:rsidR="006F0186" w:rsidRPr="007B155F" w:rsidRDefault="006F0186" w:rsidP="006F0186">
      <w:pPr>
        <w:spacing w:line="276" w:lineRule="auto"/>
        <w:jc w:val="both"/>
        <w:rPr>
          <w:rFonts w:ascii="Calibri" w:hAnsi="Calibri" w:cs="Calibri"/>
          <w:b/>
          <w:sz w:val="22"/>
          <w:szCs w:val="22"/>
        </w:rPr>
      </w:pPr>
      <w:r w:rsidRPr="007B155F">
        <w:rPr>
          <w:rFonts w:ascii="Calibri" w:hAnsi="Calibri" w:cs="Calibri"/>
          <w:b/>
          <w:i/>
          <w:sz w:val="22"/>
          <w:szCs w:val="22"/>
        </w:rPr>
        <w:t>PRIHODI I PRIMICI PRORAČUNA</w:t>
      </w:r>
    </w:p>
    <w:p w14:paraId="5582ABFA" w14:textId="77777777" w:rsidR="006F0186" w:rsidRPr="007B155F" w:rsidRDefault="006F0186" w:rsidP="006F0186">
      <w:pPr>
        <w:spacing w:line="276" w:lineRule="auto"/>
        <w:jc w:val="both"/>
        <w:rPr>
          <w:rFonts w:ascii="Calibri" w:hAnsi="Calibri" w:cs="Calibri"/>
          <w:sz w:val="22"/>
          <w:szCs w:val="22"/>
        </w:rPr>
      </w:pPr>
    </w:p>
    <w:p w14:paraId="110C7EDF" w14:textId="77777777" w:rsidR="006F0186" w:rsidRPr="007B155F" w:rsidRDefault="006F0186" w:rsidP="006F0186">
      <w:pPr>
        <w:spacing w:line="276" w:lineRule="auto"/>
        <w:jc w:val="both"/>
        <w:rPr>
          <w:rFonts w:ascii="Calibri" w:hAnsi="Calibri" w:cs="Calibri"/>
          <w:sz w:val="22"/>
          <w:szCs w:val="22"/>
        </w:rPr>
      </w:pPr>
      <w:r w:rsidRPr="007B155F">
        <w:rPr>
          <w:rFonts w:ascii="Calibri" w:hAnsi="Calibri" w:cs="Calibri"/>
          <w:sz w:val="22"/>
          <w:szCs w:val="22"/>
        </w:rPr>
        <w:t>U sljedećoj tab</w:t>
      </w:r>
      <w:r>
        <w:rPr>
          <w:rFonts w:ascii="Calibri" w:hAnsi="Calibri" w:cs="Calibri"/>
          <w:sz w:val="22"/>
          <w:szCs w:val="22"/>
        </w:rPr>
        <w:t>lici</w:t>
      </w:r>
      <w:r w:rsidRPr="007B155F">
        <w:rPr>
          <w:rFonts w:ascii="Calibri" w:hAnsi="Calibri" w:cs="Calibri"/>
          <w:sz w:val="22"/>
          <w:szCs w:val="22"/>
        </w:rPr>
        <w:t xml:space="preserve"> prikazano je ostvarenje planiranih prihoda i primitaka po skupinama </w:t>
      </w:r>
      <w:r>
        <w:rPr>
          <w:rFonts w:ascii="Calibri" w:hAnsi="Calibri" w:cs="Calibri"/>
          <w:sz w:val="22"/>
          <w:szCs w:val="22"/>
        </w:rPr>
        <w:t xml:space="preserve">i podskupinama </w:t>
      </w:r>
      <w:r w:rsidRPr="007B155F">
        <w:rPr>
          <w:rFonts w:ascii="Calibri" w:hAnsi="Calibri" w:cs="Calibri"/>
          <w:sz w:val="22"/>
          <w:szCs w:val="22"/>
        </w:rPr>
        <w:t>te indeksi njihove realizacije uz obrazloženja kako slijedi:</w:t>
      </w:r>
    </w:p>
    <w:p w14:paraId="276BFDD1" w14:textId="77777777" w:rsidR="006F0186" w:rsidRPr="007B155F" w:rsidRDefault="006F0186" w:rsidP="006F0186">
      <w:pPr>
        <w:spacing w:line="276" w:lineRule="auto"/>
        <w:jc w:val="both"/>
        <w:rPr>
          <w:rFonts w:ascii="Calibri" w:hAnsi="Calibri" w:cs="Calibri"/>
          <w:sz w:val="22"/>
          <w:szCs w:val="22"/>
        </w:rPr>
      </w:pPr>
    </w:p>
    <w:p w14:paraId="74F4F55E" w14:textId="45AC3FCF" w:rsidR="006F0186" w:rsidRDefault="006F0186" w:rsidP="006F0186">
      <w:pPr>
        <w:spacing w:line="276" w:lineRule="auto"/>
        <w:jc w:val="center"/>
        <w:rPr>
          <w:rFonts w:ascii="Calibri" w:hAnsi="Calibri" w:cs="Calibri"/>
          <w:sz w:val="22"/>
          <w:szCs w:val="22"/>
        </w:rPr>
      </w:pPr>
      <w:r w:rsidRPr="007B155F">
        <w:rPr>
          <w:rFonts w:ascii="Calibri" w:hAnsi="Calibri" w:cs="Calibri"/>
          <w:sz w:val="22"/>
          <w:szCs w:val="22"/>
        </w:rPr>
        <w:t xml:space="preserve">Tablica </w:t>
      </w:r>
      <w:r>
        <w:rPr>
          <w:rFonts w:ascii="Calibri" w:hAnsi="Calibri" w:cs="Calibri"/>
          <w:sz w:val="22"/>
          <w:szCs w:val="22"/>
        </w:rPr>
        <w:t>2</w:t>
      </w:r>
      <w:r w:rsidRPr="007B155F">
        <w:rPr>
          <w:rFonts w:ascii="Calibri" w:hAnsi="Calibri" w:cs="Calibri"/>
          <w:sz w:val="22"/>
          <w:szCs w:val="22"/>
        </w:rPr>
        <w:t xml:space="preserve">.: Ostvareni prihodi i primici u razdoblju siječanj- </w:t>
      </w:r>
      <w:r>
        <w:rPr>
          <w:rFonts w:ascii="Calibri" w:hAnsi="Calibri" w:cs="Calibri"/>
          <w:sz w:val="22"/>
          <w:szCs w:val="22"/>
        </w:rPr>
        <w:t>prosinac</w:t>
      </w:r>
      <w:r w:rsidRPr="007B155F">
        <w:rPr>
          <w:rFonts w:ascii="Calibri" w:hAnsi="Calibri" w:cs="Calibri"/>
          <w:sz w:val="22"/>
          <w:szCs w:val="22"/>
        </w:rPr>
        <w:t xml:space="preserve"> 202</w:t>
      </w:r>
      <w:r w:rsidR="00026059">
        <w:rPr>
          <w:rFonts w:ascii="Calibri" w:hAnsi="Calibri" w:cs="Calibri"/>
          <w:sz w:val="22"/>
          <w:szCs w:val="22"/>
        </w:rPr>
        <w:t>5</w:t>
      </w:r>
      <w:r w:rsidRPr="007B155F">
        <w:rPr>
          <w:rFonts w:ascii="Calibri" w:hAnsi="Calibri" w:cs="Calibri"/>
          <w:sz w:val="22"/>
          <w:szCs w:val="22"/>
        </w:rPr>
        <w:t>. godine</w:t>
      </w:r>
    </w:p>
    <w:tbl>
      <w:tblPr>
        <w:tblW w:w="9992" w:type="dxa"/>
        <w:jc w:val="center"/>
        <w:tblLook w:val="04A0" w:firstRow="1" w:lastRow="0" w:firstColumn="1" w:lastColumn="0" w:noHBand="0" w:noVBand="1"/>
      </w:tblPr>
      <w:tblGrid>
        <w:gridCol w:w="3473"/>
        <w:gridCol w:w="640"/>
        <w:gridCol w:w="888"/>
        <w:gridCol w:w="407"/>
        <w:gridCol w:w="1121"/>
        <w:gridCol w:w="174"/>
        <w:gridCol w:w="1295"/>
        <w:gridCol w:w="59"/>
        <w:gridCol w:w="896"/>
        <w:gridCol w:w="126"/>
        <w:gridCol w:w="740"/>
        <w:gridCol w:w="173"/>
      </w:tblGrid>
      <w:tr w:rsidR="00B2448A" w:rsidRPr="00B2448A" w14:paraId="31B77475" w14:textId="77777777" w:rsidTr="002360C6">
        <w:trPr>
          <w:gridAfter w:val="1"/>
          <w:wAfter w:w="173" w:type="dxa"/>
          <w:trHeight w:val="275"/>
          <w:jc w:val="center"/>
        </w:trPr>
        <w:tc>
          <w:tcPr>
            <w:tcW w:w="4113" w:type="dxa"/>
            <w:gridSpan w:val="2"/>
            <w:tcBorders>
              <w:top w:val="nil"/>
              <w:left w:val="nil"/>
              <w:bottom w:val="nil"/>
              <w:right w:val="nil"/>
            </w:tcBorders>
            <w:shd w:val="clear" w:color="000000" w:fill="C0C0C0"/>
            <w:vAlign w:val="bottom"/>
            <w:hideMark/>
          </w:tcPr>
          <w:p w14:paraId="0F512E66" w14:textId="77777777" w:rsidR="00B2448A" w:rsidRPr="00B2448A" w:rsidRDefault="00B2448A" w:rsidP="00B2448A">
            <w:pPr>
              <w:jc w:val="center"/>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Račun / opis</w:t>
            </w:r>
          </w:p>
        </w:tc>
        <w:tc>
          <w:tcPr>
            <w:tcW w:w="1295" w:type="dxa"/>
            <w:gridSpan w:val="2"/>
            <w:tcBorders>
              <w:top w:val="nil"/>
              <w:left w:val="nil"/>
              <w:bottom w:val="nil"/>
              <w:right w:val="nil"/>
            </w:tcBorders>
            <w:shd w:val="clear" w:color="000000" w:fill="C0C0C0"/>
            <w:noWrap/>
            <w:vAlign w:val="bottom"/>
            <w:hideMark/>
          </w:tcPr>
          <w:p w14:paraId="386DAAE3" w14:textId="77777777" w:rsidR="00B2448A" w:rsidRPr="00B2448A" w:rsidRDefault="00B2448A" w:rsidP="00B2448A">
            <w:pPr>
              <w:jc w:val="center"/>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Izvršenje 2024.</w:t>
            </w:r>
          </w:p>
        </w:tc>
        <w:tc>
          <w:tcPr>
            <w:tcW w:w="1295" w:type="dxa"/>
            <w:gridSpan w:val="2"/>
            <w:tcBorders>
              <w:top w:val="nil"/>
              <w:left w:val="nil"/>
              <w:bottom w:val="nil"/>
              <w:right w:val="nil"/>
            </w:tcBorders>
            <w:shd w:val="clear" w:color="000000" w:fill="C0C0C0"/>
            <w:noWrap/>
            <w:vAlign w:val="bottom"/>
            <w:hideMark/>
          </w:tcPr>
          <w:p w14:paraId="6241AA44" w14:textId="77777777" w:rsidR="00B2448A" w:rsidRPr="00B2448A" w:rsidRDefault="00B2448A" w:rsidP="00B2448A">
            <w:pPr>
              <w:jc w:val="center"/>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Izvorni plan 2025.</w:t>
            </w:r>
          </w:p>
        </w:tc>
        <w:tc>
          <w:tcPr>
            <w:tcW w:w="1295" w:type="dxa"/>
            <w:tcBorders>
              <w:top w:val="nil"/>
              <w:left w:val="nil"/>
              <w:bottom w:val="nil"/>
              <w:right w:val="nil"/>
            </w:tcBorders>
            <w:shd w:val="clear" w:color="000000" w:fill="C0C0C0"/>
            <w:noWrap/>
            <w:vAlign w:val="bottom"/>
            <w:hideMark/>
          </w:tcPr>
          <w:p w14:paraId="0C2DF0D0" w14:textId="77777777" w:rsidR="00B2448A" w:rsidRPr="00B2448A" w:rsidRDefault="00B2448A" w:rsidP="00B2448A">
            <w:pPr>
              <w:jc w:val="center"/>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Izvršenje 2025.</w:t>
            </w:r>
          </w:p>
        </w:tc>
        <w:tc>
          <w:tcPr>
            <w:tcW w:w="955" w:type="dxa"/>
            <w:gridSpan w:val="2"/>
            <w:tcBorders>
              <w:top w:val="nil"/>
              <w:left w:val="nil"/>
              <w:bottom w:val="nil"/>
              <w:right w:val="nil"/>
            </w:tcBorders>
            <w:shd w:val="clear" w:color="000000" w:fill="C0C0C0"/>
            <w:noWrap/>
            <w:vAlign w:val="bottom"/>
            <w:hideMark/>
          </w:tcPr>
          <w:p w14:paraId="597C0393" w14:textId="77777777" w:rsidR="00B2448A" w:rsidRPr="00B2448A" w:rsidRDefault="00B2448A" w:rsidP="00B2448A">
            <w:pPr>
              <w:jc w:val="center"/>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 xml:space="preserve">Indeks  </w:t>
            </w:r>
          </w:p>
        </w:tc>
        <w:tc>
          <w:tcPr>
            <w:tcW w:w="866" w:type="dxa"/>
            <w:gridSpan w:val="2"/>
            <w:tcBorders>
              <w:top w:val="nil"/>
              <w:left w:val="nil"/>
              <w:bottom w:val="nil"/>
              <w:right w:val="nil"/>
            </w:tcBorders>
            <w:shd w:val="clear" w:color="000000" w:fill="C0C0C0"/>
            <w:noWrap/>
            <w:vAlign w:val="bottom"/>
            <w:hideMark/>
          </w:tcPr>
          <w:p w14:paraId="05A1F818" w14:textId="77777777" w:rsidR="00B2448A" w:rsidRPr="00B2448A" w:rsidRDefault="00B2448A" w:rsidP="00B2448A">
            <w:pPr>
              <w:jc w:val="center"/>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 xml:space="preserve">Indeks  </w:t>
            </w:r>
          </w:p>
        </w:tc>
      </w:tr>
      <w:tr w:rsidR="00B2448A" w:rsidRPr="00B2448A" w14:paraId="447CB806" w14:textId="77777777" w:rsidTr="002360C6">
        <w:trPr>
          <w:gridAfter w:val="1"/>
          <w:wAfter w:w="173" w:type="dxa"/>
          <w:trHeight w:val="275"/>
          <w:jc w:val="center"/>
        </w:trPr>
        <w:tc>
          <w:tcPr>
            <w:tcW w:w="4113" w:type="dxa"/>
            <w:gridSpan w:val="2"/>
            <w:tcBorders>
              <w:top w:val="nil"/>
              <w:left w:val="nil"/>
              <w:bottom w:val="nil"/>
              <w:right w:val="nil"/>
            </w:tcBorders>
            <w:shd w:val="clear" w:color="000000" w:fill="808080"/>
            <w:vAlign w:val="bottom"/>
            <w:hideMark/>
          </w:tcPr>
          <w:p w14:paraId="65FB67C5" w14:textId="77777777" w:rsidR="00B2448A" w:rsidRPr="00B2448A" w:rsidRDefault="00B2448A" w:rsidP="00B2448A">
            <w:pPr>
              <w:rPr>
                <w:rFonts w:asciiTheme="minorHAnsi" w:hAnsiTheme="minorHAnsi" w:cstheme="minorHAnsi"/>
                <w:b/>
                <w:bCs/>
                <w:color w:val="FFFFFF"/>
                <w:sz w:val="18"/>
                <w:szCs w:val="18"/>
                <w:lang w:eastAsia="hr-HR"/>
              </w:rPr>
            </w:pPr>
            <w:r w:rsidRPr="00B2448A">
              <w:rPr>
                <w:rFonts w:asciiTheme="minorHAnsi" w:hAnsiTheme="minorHAnsi" w:cstheme="minorHAnsi"/>
                <w:b/>
                <w:bCs/>
                <w:color w:val="FFFFFF"/>
                <w:sz w:val="18"/>
                <w:szCs w:val="18"/>
                <w:lang w:eastAsia="hr-HR"/>
              </w:rPr>
              <w:t>A. RAČUN PRIHODA I RASHODA</w:t>
            </w:r>
          </w:p>
        </w:tc>
        <w:tc>
          <w:tcPr>
            <w:tcW w:w="1295" w:type="dxa"/>
            <w:gridSpan w:val="2"/>
            <w:tcBorders>
              <w:top w:val="nil"/>
              <w:left w:val="nil"/>
              <w:bottom w:val="nil"/>
              <w:right w:val="nil"/>
            </w:tcBorders>
            <w:shd w:val="clear" w:color="000000" w:fill="808080"/>
            <w:noWrap/>
            <w:vAlign w:val="bottom"/>
            <w:hideMark/>
          </w:tcPr>
          <w:p w14:paraId="78C8E467" w14:textId="77777777" w:rsidR="00B2448A" w:rsidRPr="00B2448A" w:rsidRDefault="00B2448A" w:rsidP="00B2448A">
            <w:pPr>
              <w:jc w:val="center"/>
              <w:rPr>
                <w:rFonts w:asciiTheme="minorHAnsi" w:hAnsiTheme="minorHAnsi" w:cstheme="minorHAnsi"/>
                <w:b/>
                <w:bCs/>
                <w:color w:val="FFFFFF"/>
                <w:sz w:val="18"/>
                <w:szCs w:val="18"/>
                <w:lang w:eastAsia="hr-HR"/>
              </w:rPr>
            </w:pPr>
            <w:r w:rsidRPr="00B2448A">
              <w:rPr>
                <w:rFonts w:asciiTheme="minorHAnsi" w:hAnsiTheme="minorHAnsi" w:cstheme="minorHAnsi"/>
                <w:b/>
                <w:bCs/>
                <w:color w:val="FFFFFF"/>
                <w:sz w:val="18"/>
                <w:szCs w:val="18"/>
                <w:lang w:eastAsia="hr-HR"/>
              </w:rPr>
              <w:t>1</w:t>
            </w:r>
          </w:p>
        </w:tc>
        <w:tc>
          <w:tcPr>
            <w:tcW w:w="1295" w:type="dxa"/>
            <w:gridSpan w:val="2"/>
            <w:tcBorders>
              <w:top w:val="nil"/>
              <w:left w:val="nil"/>
              <w:bottom w:val="nil"/>
              <w:right w:val="nil"/>
            </w:tcBorders>
            <w:shd w:val="clear" w:color="000000" w:fill="808080"/>
            <w:noWrap/>
            <w:vAlign w:val="bottom"/>
            <w:hideMark/>
          </w:tcPr>
          <w:p w14:paraId="4DEF3C94" w14:textId="77777777" w:rsidR="00B2448A" w:rsidRPr="00B2448A" w:rsidRDefault="00B2448A" w:rsidP="00B2448A">
            <w:pPr>
              <w:jc w:val="center"/>
              <w:rPr>
                <w:rFonts w:asciiTheme="minorHAnsi" w:hAnsiTheme="minorHAnsi" w:cstheme="minorHAnsi"/>
                <w:b/>
                <w:bCs/>
                <w:color w:val="FFFFFF"/>
                <w:sz w:val="18"/>
                <w:szCs w:val="18"/>
                <w:lang w:eastAsia="hr-HR"/>
              </w:rPr>
            </w:pPr>
            <w:r w:rsidRPr="00B2448A">
              <w:rPr>
                <w:rFonts w:asciiTheme="minorHAnsi" w:hAnsiTheme="minorHAnsi" w:cstheme="minorHAnsi"/>
                <w:b/>
                <w:bCs/>
                <w:color w:val="FFFFFF"/>
                <w:sz w:val="18"/>
                <w:szCs w:val="18"/>
                <w:lang w:eastAsia="hr-HR"/>
              </w:rPr>
              <w:t>2</w:t>
            </w:r>
          </w:p>
        </w:tc>
        <w:tc>
          <w:tcPr>
            <w:tcW w:w="1295" w:type="dxa"/>
            <w:tcBorders>
              <w:top w:val="nil"/>
              <w:left w:val="nil"/>
              <w:bottom w:val="nil"/>
              <w:right w:val="nil"/>
            </w:tcBorders>
            <w:shd w:val="clear" w:color="000000" w:fill="808080"/>
            <w:noWrap/>
            <w:vAlign w:val="bottom"/>
            <w:hideMark/>
          </w:tcPr>
          <w:p w14:paraId="6DF3C8AA" w14:textId="77777777" w:rsidR="00B2448A" w:rsidRPr="00B2448A" w:rsidRDefault="00B2448A" w:rsidP="00B2448A">
            <w:pPr>
              <w:jc w:val="center"/>
              <w:rPr>
                <w:rFonts w:asciiTheme="minorHAnsi" w:hAnsiTheme="minorHAnsi" w:cstheme="minorHAnsi"/>
                <w:b/>
                <w:bCs/>
                <w:color w:val="FFFFFF"/>
                <w:sz w:val="18"/>
                <w:szCs w:val="18"/>
                <w:lang w:eastAsia="hr-HR"/>
              </w:rPr>
            </w:pPr>
            <w:r w:rsidRPr="00B2448A">
              <w:rPr>
                <w:rFonts w:asciiTheme="minorHAnsi" w:hAnsiTheme="minorHAnsi" w:cstheme="minorHAnsi"/>
                <w:b/>
                <w:bCs/>
                <w:color w:val="FFFFFF"/>
                <w:sz w:val="18"/>
                <w:szCs w:val="18"/>
                <w:lang w:eastAsia="hr-HR"/>
              </w:rPr>
              <w:t>3</w:t>
            </w:r>
          </w:p>
        </w:tc>
        <w:tc>
          <w:tcPr>
            <w:tcW w:w="955" w:type="dxa"/>
            <w:gridSpan w:val="2"/>
            <w:tcBorders>
              <w:top w:val="nil"/>
              <w:left w:val="nil"/>
              <w:bottom w:val="nil"/>
              <w:right w:val="nil"/>
            </w:tcBorders>
            <w:shd w:val="clear" w:color="000000" w:fill="808080"/>
            <w:noWrap/>
            <w:vAlign w:val="bottom"/>
            <w:hideMark/>
          </w:tcPr>
          <w:p w14:paraId="3C6605DD" w14:textId="77777777" w:rsidR="00B2448A" w:rsidRPr="00B2448A" w:rsidRDefault="00B2448A" w:rsidP="00B2448A">
            <w:pPr>
              <w:jc w:val="center"/>
              <w:rPr>
                <w:rFonts w:asciiTheme="minorHAnsi" w:hAnsiTheme="minorHAnsi" w:cstheme="minorHAnsi"/>
                <w:b/>
                <w:bCs/>
                <w:color w:val="FFFFFF"/>
                <w:sz w:val="18"/>
                <w:szCs w:val="18"/>
                <w:lang w:eastAsia="hr-HR"/>
              </w:rPr>
            </w:pPr>
            <w:r w:rsidRPr="00B2448A">
              <w:rPr>
                <w:rFonts w:asciiTheme="minorHAnsi" w:hAnsiTheme="minorHAnsi" w:cstheme="minorHAnsi"/>
                <w:b/>
                <w:bCs/>
                <w:color w:val="FFFFFF"/>
                <w:sz w:val="18"/>
                <w:szCs w:val="18"/>
                <w:lang w:eastAsia="hr-HR"/>
              </w:rPr>
              <w:t>3/1</w:t>
            </w:r>
          </w:p>
        </w:tc>
        <w:tc>
          <w:tcPr>
            <w:tcW w:w="866" w:type="dxa"/>
            <w:gridSpan w:val="2"/>
            <w:tcBorders>
              <w:top w:val="nil"/>
              <w:left w:val="nil"/>
              <w:bottom w:val="nil"/>
              <w:right w:val="nil"/>
            </w:tcBorders>
            <w:shd w:val="clear" w:color="000000" w:fill="808080"/>
            <w:noWrap/>
            <w:vAlign w:val="bottom"/>
            <w:hideMark/>
          </w:tcPr>
          <w:p w14:paraId="30FBBC8A" w14:textId="77777777" w:rsidR="00B2448A" w:rsidRPr="00B2448A" w:rsidRDefault="00B2448A" w:rsidP="00B2448A">
            <w:pPr>
              <w:jc w:val="center"/>
              <w:rPr>
                <w:rFonts w:asciiTheme="minorHAnsi" w:hAnsiTheme="minorHAnsi" w:cstheme="minorHAnsi"/>
                <w:b/>
                <w:bCs/>
                <w:color w:val="FFFFFF"/>
                <w:sz w:val="18"/>
                <w:szCs w:val="18"/>
                <w:lang w:eastAsia="hr-HR"/>
              </w:rPr>
            </w:pPr>
            <w:r w:rsidRPr="00B2448A">
              <w:rPr>
                <w:rFonts w:asciiTheme="minorHAnsi" w:hAnsiTheme="minorHAnsi" w:cstheme="minorHAnsi"/>
                <w:b/>
                <w:bCs/>
                <w:color w:val="FFFFFF"/>
                <w:sz w:val="18"/>
                <w:szCs w:val="18"/>
                <w:lang w:eastAsia="hr-HR"/>
              </w:rPr>
              <w:t>3/2</w:t>
            </w:r>
          </w:p>
        </w:tc>
      </w:tr>
      <w:tr w:rsidR="00B2448A" w:rsidRPr="00B2448A" w14:paraId="7D435362"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7FAC995D" w14:textId="77777777" w:rsidR="00B2448A" w:rsidRPr="00B2448A" w:rsidRDefault="00B2448A" w:rsidP="00B2448A">
            <w:pPr>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6 Prihodi poslovanja</w:t>
            </w:r>
          </w:p>
        </w:tc>
        <w:tc>
          <w:tcPr>
            <w:tcW w:w="1295" w:type="dxa"/>
            <w:gridSpan w:val="2"/>
            <w:tcBorders>
              <w:top w:val="nil"/>
              <w:left w:val="nil"/>
              <w:bottom w:val="nil"/>
              <w:right w:val="nil"/>
            </w:tcBorders>
            <w:noWrap/>
            <w:vAlign w:val="bottom"/>
            <w:hideMark/>
          </w:tcPr>
          <w:p w14:paraId="1B84872A"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17.942.958,05</w:t>
            </w:r>
          </w:p>
        </w:tc>
        <w:tc>
          <w:tcPr>
            <w:tcW w:w="1295" w:type="dxa"/>
            <w:gridSpan w:val="2"/>
            <w:tcBorders>
              <w:top w:val="nil"/>
              <w:left w:val="nil"/>
              <w:bottom w:val="nil"/>
              <w:right w:val="nil"/>
            </w:tcBorders>
            <w:noWrap/>
            <w:vAlign w:val="bottom"/>
            <w:hideMark/>
          </w:tcPr>
          <w:p w14:paraId="46420BD5"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19.412.200,00</w:t>
            </w:r>
          </w:p>
        </w:tc>
        <w:tc>
          <w:tcPr>
            <w:tcW w:w="1295" w:type="dxa"/>
            <w:tcBorders>
              <w:top w:val="nil"/>
              <w:left w:val="nil"/>
              <w:bottom w:val="nil"/>
              <w:right w:val="nil"/>
            </w:tcBorders>
            <w:noWrap/>
            <w:vAlign w:val="bottom"/>
            <w:hideMark/>
          </w:tcPr>
          <w:p w14:paraId="6ECCBF58"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18.580.051,28</w:t>
            </w:r>
          </w:p>
        </w:tc>
        <w:tc>
          <w:tcPr>
            <w:tcW w:w="955" w:type="dxa"/>
            <w:gridSpan w:val="2"/>
            <w:tcBorders>
              <w:top w:val="nil"/>
              <w:left w:val="nil"/>
              <w:bottom w:val="nil"/>
              <w:right w:val="nil"/>
            </w:tcBorders>
            <w:noWrap/>
            <w:vAlign w:val="bottom"/>
            <w:hideMark/>
          </w:tcPr>
          <w:p w14:paraId="3FD5926C"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103,55%</w:t>
            </w:r>
          </w:p>
        </w:tc>
        <w:tc>
          <w:tcPr>
            <w:tcW w:w="866" w:type="dxa"/>
            <w:gridSpan w:val="2"/>
            <w:tcBorders>
              <w:top w:val="nil"/>
              <w:left w:val="nil"/>
              <w:bottom w:val="nil"/>
              <w:right w:val="nil"/>
            </w:tcBorders>
            <w:noWrap/>
            <w:vAlign w:val="bottom"/>
            <w:hideMark/>
          </w:tcPr>
          <w:p w14:paraId="7F5F1205"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95,71%</w:t>
            </w:r>
          </w:p>
        </w:tc>
      </w:tr>
      <w:tr w:rsidR="00B2448A" w:rsidRPr="00B2448A" w14:paraId="22DA7D1D"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1AE2C353" w14:textId="77777777" w:rsidR="00B2448A" w:rsidRPr="00B2448A" w:rsidRDefault="00B2448A" w:rsidP="00B2448A">
            <w:pPr>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61 Prihodi od poreza</w:t>
            </w:r>
          </w:p>
        </w:tc>
        <w:tc>
          <w:tcPr>
            <w:tcW w:w="1295" w:type="dxa"/>
            <w:gridSpan w:val="2"/>
            <w:tcBorders>
              <w:top w:val="nil"/>
              <w:left w:val="nil"/>
              <w:bottom w:val="nil"/>
              <w:right w:val="nil"/>
            </w:tcBorders>
            <w:noWrap/>
            <w:vAlign w:val="bottom"/>
            <w:hideMark/>
          </w:tcPr>
          <w:p w14:paraId="086C1036"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9.297.603,48</w:t>
            </w:r>
          </w:p>
        </w:tc>
        <w:tc>
          <w:tcPr>
            <w:tcW w:w="1295" w:type="dxa"/>
            <w:gridSpan w:val="2"/>
            <w:tcBorders>
              <w:top w:val="nil"/>
              <w:left w:val="nil"/>
              <w:bottom w:val="nil"/>
              <w:right w:val="nil"/>
            </w:tcBorders>
            <w:noWrap/>
            <w:vAlign w:val="bottom"/>
            <w:hideMark/>
          </w:tcPr>
          <w:p w14:paraId="34B69EEA"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10.783.500,00</w:t>
            </w:r>
          </w:p>
        </w:tc>
        <w:tc>
          <w:tcPr>
            <w:tcW w:w="1295" w:type="dxa"/>
            <w:tcBorders>
              <w:top w:val="nil"/>
              <w:left w:val="nil"/>
              <w:bottom w:val="nil"/>
              <w:right w:val="nil"/>
            </w:tcBorders>
            <w:noWrap/>
            <w:vAlign w:val="bottom"/>
            <w:hideMark/>
          </w:tcPr>
          <w:p w14:paraId="5CFB52CB"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10.384.235,65</w:t>
            </w:r>
          </w:p>
        </w:tc>
        <w:tc>
          <w:tcPr>
            <w:tcW w:w="955" w:type="dxa"/>
            <w:gridSpan w:val="2"/>
            <w:tcBorders>
              <w:top w:val="nil"/>
              <w:left w:val="nil"/>
              <w:bottom w:val="nil"/>
              <w:right w:val="nil"/>
            </w:tcBorders>
            <w:noWrap/>
            <w:vAlign w:val="bottom"/>
            <w:hideMark/>
          </w:tcPr>
          <w:p w14:paraId="30A42325"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111,69%</w:t>
            </w:r>
          </w:p>
        </w:tc>
        <w:tc>
          <w:tcPr>
            <w:tcW w:w="866" w:type="dxa"/>
            <w:gridSpan w:val="2"/>
            <w:tcBorders>
              <w:top w:val="nil"/>
              <w:left w:val="nil"/>
              <w:bottom w:val="nil"/>
              <w:right w:val="nil"/>
            </w:tcBorders>
            <w:noWrap/>
            <w:vAlign w:val="bottom"/>
            <w:hideMark/>
          </w:tcPr>
          <w:p w14:paraId="23E4FD69"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96,30%</w:t>
            </w:r>
          </w:p>
        </w:tc>
      </w:tr>
      <w:tr w:rsidR="00B2448A" w:rsidRPr="00B2448A" w14:paraId="28847900"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32FE7E74" w14:textId="77777777" w:rsidR="00B2448A" w:rsidRPr="00B2448A" w:rsidRDefault="00B2448A" w:rsidP="00B2448A">
            <w:pPr>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611 Porez na dohodak</w:t>
            </w:r>
          </w:p>
        </w:tc>
        <w:tc>
          <w:tcPr>
            <w:tcW w:w="1295" w:type="dxa"/>
            <w:gridSpan w:val="2"/>
            <w:tcBorders>
              <w:top w:val="nil"/>
              <w:left w:val="nil"/>
              <w:bottom w:val="nil"/>
              <w:right w:val="nil"/>
            </w:tcBorders>
            <w:noWrap/>
            <w:vAlign w:val="bottom"/>
            <w:hideMark/>
          </w:tcPr>
          <w:p w14:paraId="6845F577"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8.350.275,56</w:t>
            </w:r>
          </w:p>
        </w:tc>
        <w:tc>
          <w:tcPr>
            <w:tcW w:w="1295" w:type="dxa"/>
            <w:gridSpan w:val="2"/>
            <w:tcBorders>
              <w:top w:val="nil"/>
              <w:left w:val="nil"/>
              <w:bottom w:val="nil"/>
              <w:right w:val="nil"/>
            </w:tcBorders>
            <w:noWrap/>
            <w:vAlign w:val="bottom"/>
            <w:hideMark/>
          </w:tcPr>
          <w:p w14:paraId="5EE6C174"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1295" w:type="dxa"/>
            <w:tcBorders>
              <w:top w:val="nil"/>
              <w:left w:val="nil"/>
              <w:bottom w:val="nil"/>
              <w:right w:val="nil"/>
            </w:tcBorders>
            <w:noWrap/>
            <w:vAlign w:val="bottom"/>
            <w:hideMark/>
          </w:tcPr>
          <w:p w14:paraId="55985635"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9.777.167,39</w:t>
            </w:r>
          </w:p>
        </w:tc>
        <w:tc>
          <w:tcPr>
            <w:tcW w:w="955" w:type="dxa"/>
            <w:gridSpan w:val="2"/>
            <w:tcBorders>
              <w:top w:val="nil"/>
              <w:left w:val="nil"/>
              <w:bottom w:val="nil"/>
              <w:right w:val="nil"/>
            </w:tcBorders>
            <w:noWrap/>
            <w:vAlign w:val="bottom"/>
            <w:hideMark/>
          </w:tcPr>
          <w:p w14:paraId="50300BA4"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117,09%</w:t>
            </w:r>
          </w:p>
        </w:tc>
        <w:tc>
          <w:tcPr>
            <w:tcW w:w="866" w:type="dxa"/>
            <w:gridSpan w:val="2"/>
            <w:tcBorders>
              <w:top w:val="nil"/>
              <w:left w:val="nil"/>
              <w:bottom w:val="nil"/>
              <w:right w:val="nil"/>
            </w:tcBorders>
            <w:noWrap/>
            <w:vAlign w:val="bottom"/>
            <w:hideMark/>
          </w:tcPr>
          <w:p w14:paraId="5E3B6AFE"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r>
      <w:tr w:rsidR="00B2448A" w:rsidRPr="00B2448A" w14:paraId="32D304EE"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7D22CFF6" w14:textId="77777777" w:rsidR="00B2448A" w:rsidRPr="00B2448A" w:rsidRDefault="00B2448A" w:rsidP="00B2448A">
            <w:pPr>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613 Porezi na imovinu</w:t>
            </w:r>
          </w:p>
        </w:tc>
        <w:tc>
          <w:tcPr>
            <w:tcW w:w="1295" w:type="dxa"/>
            <w:gridSpan w:val="2"/>
            <w:tcBorders>
              <w:top w:val="nil"/>
              <w:left w:val="nil"/>
              <w:bottom w:val="nil"/>
              <w:right w:val="nil"/>
            </w:tcBorders>
            <w:noWrap/>
            <w:vAlign w:val="bottom"/>
            <w:hideMark/>
          </w:tcPr>
          <w:p w14:paraId="3B90FDD7"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882.773,10</w:t>
            </w:r>
          </w:p>
        </w:tc>
        <w:tc>
          <w:tcPr>
            <w:tcW w:w="1295" w:type="dxa"/>
            <w:gridSpan w:val="2"/>
            <w:tcBorders>
              <w:top w:val="nil"/>
              <w:left w:val="nil"/>
              <w:bottom w:val="nil"/>
              <w:right w:val="nil"/>
            </w:tcBorders>
            <w:noWrap/>
            <w:vAlign w:val="bottom"/>
            <w:hideMark/>
          </w:tcPr>
          <w:p w14:paraId="4466E31E"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1295" w:type="dxa"/>
            <w:tcBorders>
              <w:top w:val="nil"/>
              <w:left w:val="nil"/>
              <w:bottom w:val="nil"/>
              <w:right w:val="nil"/>
            </w:tcBorders>
            <w:noWrap/>
            <w:vAlign w:val="bottom"/>
            <w:hideMark/>
          </w:tcPr>
          <w:p w14:paraId="3A23D0B6"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513.506,34</w:t>
            </w:r>
          </w:p>
        </w:tc>
        <w:tc>
          <w:tcPr>
            <w:tcW w:w="955" w:type="dxa"/>
            <w:gridSpan w:val="2"/>
            <w:tcBorders>
              <w:top w:val="nil"/>
              <w:left w:val="nil"/>
              <w:bottom w:val="nil"/>
              <w:right w:val="nil"/>
            </w:tcBorders>
            <w:noWrap/>
            <w:vAlign w:val="bottom"/>
            <w:hideMark/>
          </w:tcPr>
          <w:p w14:paraId="0B0AB5A8"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58,17%</w:t>
            </w:r>
          </w:p>
        </w:tc>
        <w:tc>
          <w:tcPr>
            <w:tcW w:w="866" w:type="dxa"/>
            <w:gridSpan w:val="2"/>
            <w:tcBorders>
              <w:top w:val="nil"/>
              <w:left w:val="nil"/>
              <w:bottom w:val="nil"/>
              <w:right w:val="nil"/>
            </w:tcBorders>
            <w:noWrap/>
            <w:vAlign w:val="bottom"/>
            <w:hideMark/>
          </w:tcPr>
          <w:p w14:paraId="34E791D9"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r>
      <w:tr w:rsidR="00B2448A" w:rsidRPr="00B2448A" w14:paraId="24576B70"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6470E2CB" w14:textId="77777777" w:rsidR="00B2448A" w:rsidRPr="00B2448A" w:rsidRDefault="00B2448A" w:rsidP="00B2448A">
            <w:pPr>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614 Porezi na robu i usluge</w:t>
            </w:r>
          </w:p>
        </w:tc>
        <w:tc>
          <w:tcPr>
            <w:tcW w:w="1295" w:type="dxa"/>
            <w:gridSpan w:val="2"/>
            <w:tcBorders>
              <w:top w:val="nil"/>
              <w:left w:val="nil"/>
              <w:bottom w:val="nil"/>
              <w:right w:val="nil"/>
            </w:tcBorders>
            <w:noWrap/>
            <w:vAlign w:val="bottom"/>
            <w:hideMark/>
          </w:tcPr>
          <w:p w14:paraId="59B978C3"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64.554,82</w:t>
            </w:r>
          </w:p>
        </w:tc>
        <w:tc>
          <w:tcPr>
            <w:tcW w:w="1295" w:type="dxa"/>
            <w:gridSpan w:val="2"/>
            <w:tcBorders>
              <w:top w:val="nil"/>
              <w:left w:val="nil"/>
              <w:bottom w:val="nil"/>
              <w:right w:val="nil"/>
            </w:tcBorders>
            <w:noWrap/>
            <w:vAlign w:val="bottom"/>
            <w:hideMark/>
          </w:tcPr>
          <w:p w14:paraId="3B5AA3B6"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1295" w:type="dxa"/>
            <w:tcBorders>
              <w:top w:val="nil"/>
              <w:left w:val="nil"/>
              <w:bottom w:val="nil"/>
              <w:right w:val="nil"/>
            </w:tcBorders>
            <w:noWrap/>
            <w:vAlign w:val="bottom"/>
            <w:hideMark/>
          </w:tcPr>
          <w:p w14:paraId="1F4752EA"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93.561,92</w:t>
            </w:r>
          </w:p>
        </w:tc>
        <w:tc>
          <w:tcPr>
            <w:tcW w:w="955" w:type="dxa"/>
            <w:gridSpan w:val="2"/>
            <w:tcBorders>
              <w:top w:val="nil"/>
              <w:left w:val="nil"/>
              <w:bottom w:val="nil"/>
              <w:right w:val="nil"/>
            </w:tcBorders>
            <w:noWrap/>
            <w:vAlign w:val="bottom"/>
            <w:hideMark/>
          </w:tcPr>
          <w:p w14:paraId="0E448DAA"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144,93%</w:t>
            </w:r>
          </w:p>
        </w:tc>
        <w:tc>
          <w:tcPr>
            <w:tcW w:w="866" w:type="dxa"/>
            <w:gridSpan w:val="2"/>
            <w:tcBorders>
              <w:top w:val="nil"/>
              <w:left w:val="nil"/>
              <w:bottom w:val="nil"/>
              <w:right w:val="nil"/>
            </w:tcBorders>
            <w:noWrap/>
            <w:vAlign w:val="bottom"/>
            <w:hideMark/>
          </w:tcPr>
          <w:p w14:paraId="76FB5E23"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r>
      <w:tr w:rsidR="00B2448A" w:rsidRPr="00B2448A" w14:paraId="5E3D3E4D"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48C171F1" w14:textId="77777777" w:rsidR="00B2448A" w:rsidRPr="00B2448A" w:rsidRDefault="00B2448A" w:rsidP="00B2448A">
            <w:pPr>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63 Pomoći iz inozemstva i od subjekata unutar općeg proračuna</w:t>
            </w:r>
          </w:p>
        </w:tc>
        <w:tc>
          <w:tcPr>
            <w:tcW w:w="1295" w:type="dxa"/>
            <w:gridSpan w:val="2"/>
            <w:tcBorders>
              <w:top w:val="nil"/>
              <w:left w:val="nil"/>
              <w:bottom w:val="nil"/>
              <w:right w:val="nil"/>
            </w:tcBorders>
            <w:noWrap/>
            <w:vAlign w:val="bottom"/>
            <w:hideMark/>
          </w:tcPr>
          <w:p w14:paraId="403D049D"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2.968.559,91</w:t>
            </w:r>
          </w:p>
        </w:tc>
        <w:tc>
          <w:tcPr>
            <w:tcW w:w="1295" w:type="dxa"/>
            <w:gridSpan w:val="2"/>
            <w:tcBorders>
              <w:top w:val="nil"/>
              <w:left w:val="nil"/>
              <w:bottom w:val="nil"/>
              <w:right w:val="nil"/>
            </w:tcBorders>
            <w:noWrap/>
            <w:vAlign w:val="bottom"/>
            <w:hideMark/>
          </w:tcPr>
          <w:p w14:paraId="7FE6E19C"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4.411.200,00</w:t>
            </w:r>
          </w:p>
        </w:tc>
        <w:tc>
          <w:tcPr>
            <w:tcW w:w="1295" w:type="dxa"/>
            <w:tcBorders>
              <w:top w:val="nil"/>
              <w:left w:val="nil"/>
              <w:bottom w:val="nil"/>
              <w:right w:val="nil"/>
            </w:tcBorders>
            <w:noWrap/>
            <w:vAlign w:val="bottom"/>
            <w:hideMark/>
          </w:tcPr>
          <w:p w14:paraId="576A110F"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4.096.731,78</w:t>
            </w:r>
          </w:p>
        </w:tc>
        <w:tc>
          <w:tcPr>
            <w:tcW w:w="955" w:type="dxa"/>
            <w:gridSpan w:val="2"/>
            <w:tcBorders>
              <w:top w:val="nil"/>
              <w:left w:val="nil"/>
              <w:bottom w:val="nil"/>
              <w:right w:val="nil"/>
            </w:tcBorders>
            <w:noWrap/>
            <w:vAlign w:val="bottom"/>
            <w:hideMark/>
          </w:tcPr>
          <w:p w14:paraId="1B1D622A"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138,00%</w:t>
            </w:r>
          </w:p>
        </w:tc>
        <w:tc>
          <w:tcPr>
            <w:tcW w:w="866" w:type="dxa"/>
            <w:gridSpan w:val="2"/>
            <w:tcBorders>
              <w:top w:val="nil"/>
              <w:left w:val="nil"/>
              <w:bottom w:val="nil"/>
              <w:right w:val="nil"/>
            </w:tcBorders>
            <w:noWrap/>
            <w:vAlign w:val="bottom"/>
            <w:hideMark/>
          </w:tcPr>
          <w:p w14:paraId="514BA672"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92,87%</w:t>
            </w:r>
          </w:p>
        </w:tc>
      </w:tr>
      <w:tr w:rsidR="00B2448A" w:rsidRPr="00B2448A" w14:paraId="25DC6EE7"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6E8BF679" w14:textId="77777777" w:rsidR="00B2448A" w:rsidRPr="00B2448A" w:rsidRDefault="00B2448A" w:rsidP="00B2448A">
            <w:pPr>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632 Pomoći od međunarodnih organizacija te institucija i tijela EU</w:t>
            </w:r>
          </w:p>
        </w:tc>
        <w:tc>
          <w:tcPr>
            <w:tcW w:w="1295" w:type="dxa"/>
            <w:gridSpan w:val="2"/>
            <w:tcBorders>
              <w:top w:val="nil"/>
              <w:left w:val="nil"/>
              <w:bottom w:val="nil"/>
              <w:right w:val="nil"/>
            </w:tcBorders>
            <w:noWrap/>
            <w:vAlign w:val="bottom"/>
            <w:hideMark/>
          </w:tcPr>
          <w:p w14:paraId="0A7B6C62"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2.598,59</w:t>
            </w:r>
          </w:p>
        </w:tc>
        <w:tc>
          <w:tcPr>
            <w:tcW w:w="1295" w:type="dxa"/>
            <w:gridSpan w:val="2"/>
            <w:tcBorders>
              <w:top w:val="nil"/>
              <w:left w:val="nil"/>
              <w:bottom w:val="nil"/>
              <w:right w:val="nil"/>
            </w:tcBorders>
            <w:noWrap/>
            <w:vAlign w:val="bottom"/>
            <w:hideMark/>
          </w:tcPr>
          <w:p w14:paraId="3BF998C9"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1295" w:type="dxa"/>
            <w:tcBorders>
              <w:top w:val="nil"/>
              <w:left w:val="nil"/>
              <w:bottom w:val="nil"/>
              <w:right w:val="nil"/>
            </w:tcBorders>
            <w:noWrap/>
            <w:vAlign w:val="bottom"/>
            <w:hideMark/>
          </w:tcPr>
          <w:p w14:paraId="71671ECC"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955" w:type="dxa"/>
            <w:gridSpan w:val="2"/>
            <w:tcBorders>
              <w:top w:val="nil"/>
              <w:left w:val="nil"/>
              <w:bottom w:val="nil"/>
              <w:right w:val="nil"/>
            </w:tcBorders>
            <w:noWrap/>
            <w:vAlign w:val="bottom"/>
            <w:hideMark/>
          </w:tcPr>
          <w:p w14:paraId="1C1578C4"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0,00%</w:t>
            </w:r>
          </w:p>
        </w:tc>
        <w:tc>
          <w:tcPr>
            <w:tcW w:w="866" w:type="dxa"/>
            <w:gridSpan w:val="2"/>
            <w:tcBorders>
              <w:top w:val="nil"/>
              <w:left w:val="nil"/>
              <w:bottom w:val="nil"/>
              <w:right w:val="nil"/>
            </w:tcBorders>
            <w:noWrap/>
            <w:vAlign w:val="bottom"/>
            <w:hideMark/>
          </w:tcPr>
          <w:p w14:paraId="7EC6A608"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r>
      <w:tr w:rsidR="00B2448A" w:rsidRPr="00B2448A" w14:paraId="4AFD448A"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14976046" w14:textId="77777777" w:rsidR="00B2448A" w:rsidRPr="00B2448A" w:rsidRDefault="00B2448A" w:rsidP="00B2448A">
            <w:pPr>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633 Pomoći proračunu i izvanproračunskim korisnicima iz drugih proračuna</w:t>
            </w:r>
          </w:p>
        </w:tc>
        <w:tc>
          <w:tcPr>
            <w:tcW w:w="1295" w:type="dxa"/>
            <w:gridSpan w:val="2"/>
            <w:tcBorders>
              <w:top w:val="nil"/>
              <w:left w:val="nil"/>
              <w:bottom w:val="nil"/>
              <w:right w:val="nil"/>
            </w:tcBorders>
            <w:noWrap/>
            <w:vAlign w:val="bottom"/>
            <w:hideMark/>
          </w:tcPr>
          <w:p w14:paraId="0E55146E"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1.412.299,35</w:t>
            </w:r>
          </w:p>
        </w:tc>
        <w:tc>
          <w:tcPr>
            <w:tcW w:w="1295" w:type="dxa"/>
            <w:gridSpan w:val="2"/>
            <w:tcBorders>
              <w:top w:val="nil"/>
              <w:left w:val="nil"/>
              <w:bottom w:val="nil"/>
              <w:right w:val="nil"/>
            </w:tcBorders>
            <w:noWrap/>
            <w:vAlign w:val="bottom"/>
            <w:hideMark/>
          </w:tcPr>
          <w:p w14:paraId="70FD7FDF"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1295" w:type="dxa"/>
            <w:tcBorders>
              <w:top w:val="nil"/>
              <w:left w:val="nil"/>
              <w:bottom w:val="nil"/>
              <w:right w:val="nil"/>
            </w:tcBorders>
            <w:noWrap/>
            <w:vAlign w:val="bottom"/>
            <w:hideMark/>
          </w:tcPr>
          <w:p w14:paraId="481F8BE4"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2.943.154,24</w:t>
            </w:r>
          </w:p>
        </w:tc>
        <w:tc>
          <w:tcPr>
            <w:tcW w:w="955" w:type="dxa"/>
            <w:gridSpan w:val="2"/>
            <w:tcBorders>
              <w:top w:val="nil"/>
              <w:left w:val="nil"/>
              <w:bottom w:val="nil"/>
              <w:right w:val="nil"/>
            </w:tcBorders>
            <w:noWrap/>
            <w:vAlign w:val="bottom"/>
            <w:hideMark/>
          </w:tcPr>
          <w:p w14:paraId="7D4689A8"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208,39%</w:t>
            </w:r>
          </w:p>
        </w:tc>
        <w:tc>
          <w:tcPr>
            <w:tcW w:w="866" w:type="dxa"/>
            <w:gridSpan w:val="2"/>
            <w:tcBorders>
              <w:top w:val="nil"/>
              <w:left w:val="nil"/>
              <w:bottom w:val="nil"/>
              <w:right w:val="nil"/>
            </w:tcBorders>
            <w:noWrap/>
            <w:vAlign w:val="bottom"/>
            <w:hideMark/>
          </w:tcPr>
          <w:p w14:paraId="161BFE73"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r>
      <w:tr w:rsidR="00B2448A" w:rsidRPr="00B2448A" w14:paraId="04C33E6D"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713B35E6" w14:textId="77777777" w:rsidR="00B2448A" w:rsidRPr="00B2448A" w:rsidRDefault="00B2448A" w:rsidP="00B2448A">
            <w:pPr>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634 Pomoći od izvanproračunskih korisnika</w:t>
            </w:r>
          </w:p>
        </w:tc>
        <w:tc>
          <w:tcPr>
            <w:tcW w:w="1295" w:type="dxa"/>
            <w:gridSpan w:val="2"/>
            <w:tcBorders>
              <w:top w:val="nil"/>
              <w:left w:val="nil"/>
              <w:bottom w:val="nil"/>
              <w:right w:val="nil"/>
            </w:tcBorders>
            <w:noWrap/>
            <w:vAlign w:val="bottom"/>
            <w:hideMark/>
          </w:tcPr>
          <w:p w14:paraId="078FBB9C"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379.434,78</w:t>
            </w:r>
          </w:p>
        </w:tc>
        <w:tc>
          <w:tcPr>
            <w:tcW w:w="1295" w:type="dxa"/>
            <w:gridSpan w:val="2"/>
            <w:tcBorders>
              <w:top w:val="nil"/>
              <w:left w:val="nil"/>
              <w:bottom w:val="nil"/>
              <w:right w:val="nil"/>
            </w:tcBorders>
            <w:noWrap/>
            <w:vAlign w:val="bottom"/>
            <w:hideMark/>
          </w:tcPr>
          <w:p w14:paraId="301CF74F"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1295" w:type="dxa"/>
            <w:tcBorders>
              <w:top w:val="nil"/>
              <w:left w:val="nil"/>
              <w:bottom w:val="nil"/>
              <w:right w:val="nil"/>
            </w:tcBorders>
            <w:noWrap/>
            <w:vAlign w:val="bottom"/>
            <w:hideMark/>
          </w:tcPr>
          <w:p w14:paraId="62486EE9"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955" w:type="dxa"/>
            <w:gridSpan w:val="2"/>
            <w:tcBorders>
              <w:top w:val="nil"/>
              <w:left w:val="nil"/>
              <w:bottom w:val="nil"/>
              <w:right w:val="nil"/>
            </w:tcBorders>
            <w:noWrap/>
            <w:vAlign w:val="bottom"/>
            <w:hideMark/>
          </w:tcPr>
          <w:p w14:paraId="0FD3B8FD"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0,00%</w:t>
            </w:r>
          </w:p>
        </w:tc>
        <w:tc>
          <w:tcPr>
            <w:tcW w:w="866" w:type="dxa"/>
            <w:gridSpan w:val="2"/>
            <w:tcBorders>
              <w:top w:val="nil"/>
              <w:left w:val="nil"/>
              <w:bottom w:val="nil"/>
              <w:right w:val="nil"/>
            </w:tcBorders>
            <w:noWrap/>
            <w:vAlign w:val="bottom"/>
            <w:hideMark/>
          </w:tcPr>
          <w:p w14:paraId="486C7B4E"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r>
      <w:tr w:rsidR="00B2448A" w:rsidRPr="00B2448A" w14:paraId="4E6209B7"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513E7BF7" w14:textId="77777777" w:rsidR="00B2448A" w:rsidRPr="00B2448A" w:rsidRDefault="00B2448A" w:rsidP="00B2448A">
            <w:pPr>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635 Pomoći izravnanja za decentralizirane funkcije i fiskalnog izravnanja</w:t>
            </w:r>
          </w:p>
        </w:tc>
        <w:tc>
          <w:tcPr>
            <w:tcW w:w="1295" w:type="dxa"/>
            <w:gridSpan w:val="2"/>
            <w:tcBorders>
              <w:top w:val="nil"/>
              <w:left w:val="nil"/>
              <w:bottom w:val="nil"/>
              <w:right w:val="nil"/>
            </w:tcBorders>
            <w:noWrap/>
            <w:vAlign w:val="bottom"/>
            <w:hideMark/>
          </w:tcPr>
          <w:p w14:paraId="65269E8D"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1295" w:type="dxa"/>
            <w:gridSpan w:val="2"/>
            <w:tcBorders>
              <w:top w:val="nil"/>
              <w:left w:val="nil"/>
              <w:bottom w:val="nil"/>
              <w:right w:val="nil"/>
            </w:tcBorders>
            <w:noWrap/>
            <w:vAlign w:val="bottom"/>
            <w:hideMark/>
          </w:tcPr>
          <w:p w14:paraId="159D6FAD"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1295" w:type="dxa"/>
            <w:tcBorders>
              <w:top w:val="nil"/>
              <w:left w:val="nil"/>
              <w:bottom w:val="nil"/>
              <w:right w:val="nil"/>
            </w:tcBorders>
            <w:noWrap/>
            <w:vAlign w:val="bottom"/>
            <w:hideMark/>
          </w:tcPr>
          <w:p w14:paraId="53D1FB44"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33.439,46</w:t>
            </w:r>
          </w:p>
        </w:tc>
        <w:tc>
          <w:tcPr>
            <w:tcW w:w="955" w:type="dxa"/>
            <w:gridSpan w:val="2"/>
            <w:tcBorders>
              <w:top w:val="nil"/>
              <w:left w:val="nil"/>
              <w:bottom w:val="nil"/>
              <w:right w:val="nil"/>
            </w:tcBorders>
            <w:noWrap/>
            <w:vAlign w:val="bottom"/>
            <w:hideMark/>
          </w:tcPr>
          <w:p w14:paraId="39A13B1E"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0,00%</w:t>
            </w:r>
          </w:p>
        </w:tc>
        <w:tc>
          <w:tcPr>
            <w:tcW w:w="866" w:type="dxa"/>
            <w:gridSpan w:val="2"/>
            <w:tcBorders>
              <w:top w:val="nil"/>
              <w:left w:val="nil"/>
              <w:bottom w:val="nil"/>
              <w:right w:val="nil"/>
            </w:tcBorders>
            <w:noWrap/>
            <w:vAlign w:val="bottom"/>
            <w:hideMark/>
          </w:tcPr>
          <w:p w14:paraId="7965B873"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r>
      <w:tr w:rsidR="00B2448A" w:rsidRPr="00B2448A" w14:paraId="076C3BD8"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221B87BA" w14:textId="77777777" w:rsidR="00B2448A" w:rsidRPr="00B2448A" w:rsidRDefault="00B2448A" w:rsidP="00B2448A">
            <w:pPr>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636 Pomoći proračunskim korisnicima iz proračuna koji im nije nadležan</w:t>
            </w:r>
          </w:p>
        </w:tc>
        <w:tc>
          <w:tcPr>
            <w:tcW w:w="1295" w:type="dxa"/>
            <w:gridSpan w:val="2"/>
            <w:tcBorders>
              <w:top w:val="nil"/>
              <w:left w:val="nil"/>
              <w:bottom w:val="nil"/>
              <w:right w:val="nil"/>
            </w:tcBorders>
            <w:noWrap/>
            <w:vAlign w:val="bottom"/>
            <w:hideMark/>
          </w:tcPr>
          <w:p w14:paraId="1532A0AC"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693.117,64</w:t>
            </w:r>
          </w:p>
        </w:tc>
        <w:tc>
          <w:tcPr>
            <w:tcW w:w="1295" w:type="dxa"/>
            <w:gridSpan w:val="2"/>
            <w:tcBorders>
              <w:top w:val="nil"/>
              <w:left w:val="nil"/>
              <w:bottom w:val="nil"/>
              <w:right w:val="nil"/>
            </w:tcBorders>
            <w:noWrap/>
            <w:vAlign w:val="bottom"/>
            <w:hideMark/>
          </w:tcPr>
          <w:p w14:paraId="524A9F81"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1295" w:type="dxa"/>
            <w:tcBorders>
              <w:top w:val="nil"/>
              <w:left w:val="nil"/>
              <w:bottom w:val="nil"/>
              <w:right w:val="nil"/>
            </w:tcBorders>
            <w:noWrap/>
            <w:vAlign w:val="bottom"/>
            <w:hideMark/>
          </w:tcPr>
          <w:p w14:paraId="13D5FA79"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742.673,58</w:t>
            </w:r>
          </w:p>
        </w:tc>
        <w:tc>
          <w:tcPr>
            <w:tcW w:w="955" w:type="dxa"/>
            <w:gridSpan w:val="2"/>
            <w:tcBorders>
              <w:top w:val="nil"/>
              <w:left w:val="nil"/>
              <w:bottom w:val="nil"/>
              <w:right w:val="nil"/>
            </w:tcBorders>
            <w:noWrap/>
            <w:vAlign w:val="bottom"/>
            <w:hideMark/>
          </w:tcPr>
          <w:p w14:paraId="12F6A8EF"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107,15%</w:t>
            </w:r>
          </w:p>
        </w:tc>
        <w:tc>
          <w:tcPr>
            <w:tcW w:w="866" w:type="dxa"/>
            <w:gridSpan w:val="2"/>
            <w:tcBorders>
              <w:top w:val="nil"/>
              <w:left w:val="nil"/>
              <w:bottom w:val="nil"/>
              <w:right w:val="nil"/>
            </w:tcBorders>
            <w:noWrap/>
            <w:vAlign w:val="bottom"/>
            <w:hideMark/>
          </w:tcPr>
          <w:p w14:paraId="1BBB9C69"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r>
      <w:tr w:rsidR="00B2448A" w:rsidRPr="00B2448A" w14:paraId="33C75788"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5E407CD2" w14:textId="77777777" w:rsidR="00B2448A" w:rsidRPr="00B2448A" w:rsidRDefault="00B2448A" w:rsidP="00B2448A">
            <w:pPr>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638 Pomoći temeljem prijenosa EU sredstava</w:t>
            </w:r>
          </w:p>
        </w:tc>
        <w:tc>
          <w:tcPr>
            <w:tcW w:w="1295" w:type="dxa"/>
            <w:gridSpan w:val="2"/>
            <w:tcBorders>
              <w:top w:val="nil"/>
              <w:left w:val="nil"/>
              <w:bottom w:val="nil"/>
              <w:right w:val="nil"/>
            </w:tcBorders>
            <w:noWrap/>
            <w:vAlign w:val="bottom"/>
            <w:hideMark/>
          </w:tcPr>
          <w:p w14:paraId="6B017CB2"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481.109,55</w:t>
            </w:r>
          </w:p>
        </w:tc>
        <w:tc>
          <w:tcPr>
            <w:tcW w:w="1295" w:type="dxa"/>
            <w:gridSpan w:val="2"/>
            <w:tcBorders>
              <w:top w:val="nil"/>
              <w:left w:val="nil"/>
              <w:bottom w:val="nil"/>
              <w:right w:val="nil"/>
            </w:tcBorders>
            <w:noWrap/>
            <w:vAlign w:val="bottom"/>
            <w:hideMark/>
          </w:tcPr>
          <w:p w14:paraId="3319B4E5"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1295" w:type="dxa"/>
            <w:tcBorders>
              <w:top w:val="nil"/>
              <w:left w:val="nil"/>
              <w:bottom w:val="nil"/>
              <w:right w:val="nil"/>
            </w:tcBorders>
            <w:noWrap/>
            <w:vAlign w:val="bottom"/>
            <w:hideMark/>
          </w:tcPr>
          <w:p w14:paraId="7C3D9552"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377.464,50</w:t>
            </w:r>
          </w:p>
        </w:tc>
        <w:tc>
          <w:tcPr>
            <w:tcW w:w="955" w:type="dxa"/>
            <w:gridSpan w:val="2"/>
            <w:tcBorders>
              <w:top w:val="nil"/>
              <w:left w:val="nil"/>
              <w:bottom w:val="nil"/>
              <w:right w:val="nil"/>
            </w:tcBorders>
            <w:noWrap/>
            <w:vAlign w:val="bottom"/>
            <w:hideMark/>
          </w:tcPr>
          <w:p w14:paraId="61966CB7"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78,46%</w:t>
            </w:r>
          </w:p>
        </w:tc>
        <w:tc>
          <w:tcPr>
            <w:tcW w:w="866" w:type="dxa"/>
            <w:gridSpan w:val="2"/>
            <w:tcBorders>
              <w:top w:val="nil"/>
              <w:left w:val="nil"/>
              <w:bottom w:val="nil"/>
              <w:right w:val="nil"/>
            </w:tcBorders>
            <w:noWrap/>
            <w:vAlign w:val="bottom"/>
            <w:hideMark/>
          </w:tcPr>
          <w:p w14:paraId="62D5811E"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r>
      <w:tr w:rsidR="00B2448A" w:rsidRPr="00B2448A" w14:paraId="645FD94C"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0175CB03" w14:textId="77777777" w:rsidR="00B2448A" w:rsidRPr="00B2448A" w:rsidRDefault="00B2448A" w:rsidP="00B2448A">
            <w:pPr>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64 Prihodi od imovine</w:t>
            </w:r>
          </w:p>
        </w:tc>
        <w:tc>
          <w:tcPr>
            <w:tcW w:w="1295" w:type="dxa"/>
            <w:gridSpan w:val="2"/>
            <w:tcBorders>
              <w:top w:val="nil"/>
              <w:left w:val="nil"/>
              <w:bottom w:val="nil"/>
              <w:right w:val="nil"/>
            </w:tcBorders>
            <w:noWrap/>
            <w:vAlign w:val="bottom"/>
            <w:hideMark/>
          </w:tcPr>
          <w:p w14:paraId="1EF9D3F6"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461.377,51</w:t>
            </w:r>
          </w:p>
        </w:tc>
        <w:tc>
          <w:tcPr>
            <w:tcW w:w="1295" w:type="dxa"/>
            <w:gridSpan w:val="2"/>
            <w:tcBorders>
              <w:top w:val="nil"/>
              <w:left w:val="nil"/>
              <w:bottom w:val="nil"/>
              <w:right w:val="nil"/>
            </w:tcBorders>
            <w:noWrap/>
            <w:vAlign w:val="bottom"/>
            <w:hideMark/>
          </w:tcPr>
          <w:p w14:paraId="71453BBD"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549.200,00</w:t>
            </w:r>
          </w:p>
        </w:tc>
        <w:tc>
          <w:tcPr>
            <w:tcW w:w="1295" w:type="dxa"/>
            <w:tcBorders>
              <w:top w:val="nil"/>
              <w:left w:val="nil"/>
              <w:bottom w:val="nil"/>
              <w:right w:val="nil"/>
            </w:tcBorders>
            <w:noWrap/>
            <w:vAlign w:val="bottom"/>
            <w:hideMark/>
          </w:tcPr>
          <w:p w14:paraId="0811AFEC"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508.408,71</w:t>
            </w:r>
          </w:p>
        </w:tc>
        <w:tc>
          <w:tcPr>
            <w:tcW w:w="955" w:type="dxa"/>
            <w:gridSpan w:val="2"/>
            <w:tcBorders>
              <w:top w:val="nil"/>
              <w:left w:val="nil"/>
              <w:bottom w:val="nil"/>
              <w:right w:val="nil"/>
            </w:tcBorders>
            <w:noWrap/>
            <w:vAlign w:val="bottom"/>
            <w:hideMark/>
          </w:tcPr>
          <w:p w14:paraId="29969BF8"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110,19%</w:t>
            </w:r>
          </w:p>
        </w:tc>
        <w:tc>
          <w:tcPr>
            <w:tcW w:w="866" w:type="dxa"/>
            <w:gridSpan w:val="2"/>
            <w:tcBorders>
              <w:top w:val="nil"/>
              <w:left w:val="nil"/>
              <w:bottom w:val="nil"/>
              <w:right w:val="nil"/>
            </w:tcBorders>
            <w:noWrap/>
            <w:vAlign w:val="bottom"/>
            <w:hideMark/>
          </w:tcPr>
          <w:p w14:paraId="11EA4B85"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92,57%</w:t>
            </w:r>
          </w:p>
        </w:tc>
      </w:tr>
      <w:tr w:rsidR="00B2448A" w:rsidRPr="00B2448A" w14:paraId="428CB6BF"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4C202A5A" w14:textId="77777777" w:rsidR="00B2448A" w:rsidRPr="00B2448A" w:rsidRDefault="00B2448A" w:rsidP="00B2448A">
            <w:pPr>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641 Prihodi od financijske imovine</w:t>
            </w:r>
          </w:p>
        </w:tc>
        <w:tc>
          <w:tcPr>
            <w:tcW w:w="1295" w:type="dxa"/>
            <w:gridSpan w:val="2"/>
            <w:tcBorders>
              <w:top w:val="nil"/>
              <w:left w:val="nil"/>
              <w:bottom w:val="nil"/>
              <w:right w:val="nil"/>
            </w:tcBorders>
            <w:noWrap/>
            <w:vAlign w:val="bottom"/>
            <w:hideMark/>
          </w:tcPr>
          <w:p w14:paraId="09058E33"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13.846,90</w:t>
            </w:r>
          </w:p>
        </w:tc>
        <w:tc>
          <w:tcPr>
            <w:tcW w:w="1295" w:type="dxa"/>
            <w:gridSpan w:val="2"/>
            <w:tcBorders>
              <w:top w:val="nil"/>
              <w:left w:val="nil"/>
              <w:bottom w:val="nil"/>
              <w:right w:val="nil"/>
            </w:tcBorders>
            <w:noWrap/>
            <w:vAlign w:val="bottom"/>
            <w:hideMark/>
          </w:tcPr>
          <w:p w14:paraId="352CE34A"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1295" w:type="dxa"/>
            <w:tcBorders>
              <w:top w:val="nil"/>
              <w:left w:val="nil"/>
              <w:bottom w:val="nil"/>
              <w:right w:val="nil"/>
            </w:tcBorders>
            <w:noWrap/>
            <w:vAlign w:val="bottom"/>
            <w:hideMark/>
          </w:tcPr>
          <w:p w14:paraId="16186088"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7.030,51</w:t>
            </w:r>
          </w:p>
        </w:tc>
        <w:tc>
          <w:tcPr>
            <w:tcW w:w="955" w:type="dxa"/>
            <w:gridSpan w:val="2"/>
            <w:tcBorders>
              <w:top w:val="nil"/>
              <w:left w:val="nil"/>
              <w:bottom w:val="nil"/>
              <w:right w:val="nil"/>
            </w:tcBorders>
            <w:noWrap/>
            <w:vAlign w:val="bottom"/>
            <w:hideMark/>
          </w:tcPr>
          <w:p w14:paraId="403C024B"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50,77%</w:t>
            </w:r>
          </w:p>
        </w:tc>
        <w:tc>
          <w:tcPr>
            <w:tcW w:w="866" w:type="dxa"/>
            <w:gridSpan w:val="2"/>
            <w:tcBorders>
              <w:top w:val="nil"/>
              <w:left w:val="nil"/>
              <w:bottom w:val="nil"/>
              <w:right w:val="nil"/>
            </w:tcBorders>
            <w:noWrap/>
            <w:vAlign w:val="bottom"/>
            <w:hideMark/>
          </w:tcPr>
          <w:p w14:paraId="5930DC9F"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r>
      <w:tr w:rsidR="00B2448A" w:rsidRPr="00B2448A" w14:paraId="38B11020"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2B4BA850" w14:textId="77777777" w:rsidR="00B2448A" w:rsidRPr="00B2448A" w:rsidRDefault="00B2448A" w:rsidP="00B2448A">
            <w:pPr>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642 Prihodi od nefinancijske imovine</w:t>
            </w:r>
          </w:p>
        </w:tc>
        <w:tc>
          <w:tcPr>
            <w:tcW w:w="1295" w:type="dxa"/>
            <w:gridSpan w:val="2"/>
            <w:tcBorders>
              <w:top w:val="nil"/>
              <w:left w:val="nil"/>
              <w:bottom w:val="nil"/>
              <w:right w:val="nil"/>
            </w:tcBorders>
            <w:noWrap/>
            <w:vAlign w:val="bottom"/>
            <w:hideMark/>
          </w:tcPr>
          <w:p w14:paraId="1084C042"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447.530,61</w:t>
            </w:r>
          </w:p>
        </w:tc>
        <w:tc>
          <w:tcPr>
            <w:tcW w:w="1295" w:type="dxa"/>
            <w:gridSpan w:val="2"/>
            <w:tcBorders>
              <w:top w:val="nil"/>
              <w:left w:val="nil"/>
              <w:bottom w:val="nil"/>
              <w:right w:val="nil"/>
            </w:tcBorders>
            <w:noWrap/>
            <w:vAlign w:val="bottom"/>
            <w:hideMark/>
          </w:tcPr>
          <w:p w14:paraId="4FD06A7C"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1295" w:type="dxa"/>
            <w:tcBorders>
              <w:top w:val="nil"/>
              <w:left w:val="nil"/>
              <w:bottom w:val="nil"/>
              <w:right w:val="nil"/>
            </w:tcBorders>
            <w:noWrap/>
            <w:vAlign w:val="bottom"/>
            <w:hideMark/>
          </w:tcPr>
          <w:p w14:paraId="0991EDF8"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501.378,20</w:t>
            </w:r>
          </w:p>
        </w:tc>
        <w:tc>
          <w:tcPr>
            <w:tcW w:w="955" w:type="dxa"/>
            <w:gridSpan w:val="2"/>
            <w:tcBorders>
              <w:top w:val="nil"/>
              <w:left w:val="nil"/>
              <w:bottom w:val="nil"/>
              <w:right w:val="nil"/>
            </w:tcBorders>
            <w:noWrap/>
            <w:vAlign w:val="bottom"/>
            <w:hideMark/>
          </w:tcPr>
          <w:p w14:paraId="3E62EB2E"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112,03%</w:t>
            </w:r>
          </w:p>
        </w:tc>
        <w:tc>
          <w:tcPr>
            <w:tcW w:w="866" w:type="dxa"/>
            <w:gridSpan w:val="2"/>
            <w:tcBorders>
              <w:top w:val="nil"/>
              <w:left w:val="nil"/>
              <w:bottom w:val="nil"/>
              <w:right w:val="nil"/>
            </w:tcBorders>
            <w:noWrap/>
            <w:vAlign w:val="bottom"/>
            <w:hideMark/>
          </w:tcPr>
          <w:p w14:paraId="73E5245E"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r>
      <w:tr w:rsidR="00B2448A" w:rsidRPr="00B2448A" w14:paraId="1F30C1DC"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7BC47DB4" w14:textId="77777777" w:rsidR="00B2448A" w:rsidRPr="00B2448A" w:rsidRDefault="00B2448A" w:rsidP="00B2448A">
            <w:pPr>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65 Prihodi od upravnih i administrativnih pristojbi, pristojbi po posebnim propisima i naknada</w:t>
            </w:r>
          </w:p>
        </w:tc>
        <w:tc>
          <w:tcPr>
            <w:tcW w:w="1295" w:type="dxa"/>
            <w:gridSpan w:val="2"/>
            <w:tcBorders>
              <w:top w:val="nil"/>
              <w:left w:val="nil"/>
              <w:bottom w:val="nil"/>
              <w:right w:val="nil"/>
            </w:tcBorders>
            <w:noWrap/>
            <w:vAlign w:val="bottom"/>
            <w:hideMark/>
          </w:tcPr>
          <w:p w14:paraId="3C1759AD"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4.862.814,86</w:t>
            </w:r>
          </w:p>
        </w:tc>
        <w:tc>
          <w:tcPr>
            <w:tcW w:w="1295" w:type="dxa"/>
            <w:gridSpan w:val="2"/>
            <w:tcBorders>
              <w:top w:val="nil"/>
              <w:left w:val="nil"/>
              <w:bottom w:val="nil"/>
              <w:right w:val="nil"/>
            </w:tcBorders>
            <w:noWrap/>
            <w:vAlign w:val="bottom"/>
            <w:hideMark/>
          </w:tcPr>
          <w:p w14:paraId="66D82247"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3.330.900,00</w:t>
            </w:r>
          </w:p>
        </w:tc>
        <w:tc>
          <w:tcPr>
            <w:tcW w:w="1295" w:type="dxa"/>
            <w:tcBorders>
              <w:top w:val="nil"/>
              <w:left w:val="nil"/>
              <w:bottom w:val="nil"/>
              <w:right w:val="nil"/>
            </w:tcBorders>
            <w:noWrap/>
            <w:vAlign w:val="bottom"/>
            <w:hideMark/>
          </w:tcPr>
          <w:p w14:paraId="0CA7F53B"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3.278.568,61</w:t>
            </w:r>
          </w:p>
        </w:tc>
        <w:tc>
          <w:tcPr>
            <w:tcW w:w="955" w:type="dxa"/>
            <w:gridSpan w:val="2"/>
            <w:tcBorders>
              <w:top w:val="nil"/>
              <w:left w:val="nil"/>
              <w:bottom w:val="nil"/>
              <w:right w:val="nil"/>
            </w:tcBorders>
            <w:noWrap/>
            <w:vAlign w:val="bottom"/>
            <w:hideMark/>
          </w:tcPr>
          <w:p w14:paraId="2277A071"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67,42%</w:t>
            </w:r>
          </w:p>
        </w:tc>
        <w:tc>
          <w:tcPr>
            <w:tcW w:w="866" w:type="dxa"/>
            <w:gridSpan w:val="2"/>
            <w:tcBorders>
              <w:top w:val="nil"/>
              <w:left w:val="nil"/>
              <w:bottom w:val="nil"/>
              <w:right w:val="nil"/>
            </w:tcBorders>
            <w:noWrap/>
            <w:vAlign w:val="bottom"/>
            <w:hideMark/>
          </w:tcPr>
          <w:p w14:paraId="6252D7E1"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98,43%</w:t>
            </w:r>
          </w:p>
        </w:tc>
      </w:tr>
      <w:tr w:rsidR="00B2448A" w:rsidRPr="00B2448A" w14:paraId="3193D7B6"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2C89D6B6" w14:textId="77777777" w:rsidR="00B2448A" w:rsidRPr="00B2448A" w:rsidRDefault="00B2448A" w:rsidP="00B2448A">
            <w:pPr>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651 Upravne i administrativne pristojbe</w:t>
            </w:r>
          </w:p>
        </w:tc>
        <w:tc>
          <w:tcPr>
            <w:tcW w:w="1295" w:type="dxa"/>
            <w:gridSpan w:val="2"/>
            <w:tcBorders>
              <w:top w:val="nil"/>
              <w:left w:val="nil"/>
              <w:bottom w:val="nil"/>
              <w:right w:val="nil"/>
            </w:tcBorders>
            <w:noWrap/>
            <w:vAlign w:val="bottom"/>
            <w:hideMark/>
          </w:tcPr>
          <w:p w14:paraId="3EFECA07"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19.846,51</w:t>
            </w:r>
          </w:p>
        </w:tc>
        <w:tc>
          <w:tcPr>
            <w:tcW w:w="1295" w:type="dxa"/>
            <w:gridSpan w:val="2"/>
            <w:tcBorders>
              <w:top w:val="nil"/>
              <w:left w:val="nil"/>
              <w:bottom w:val="nil"/>
              <w:right w:val="nil"/>
            </w:tcBorders>
            <w:noWrap/>
            <w:vAlign w:val="bottom"/>
            <w:hideMark/>
          </w:tcPr>
          <w:p w14:paraId="4F993413"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1295" w:type="dxa"/>
            <w:tcBorders>
              <w:top w:val="nil"/>
              <w:left w:val="nil"/>
              <w:bottom w:val="nil"/>
              <w:right w:val="nil"/>
            </w:tcBorders>
            <w:noWrap/>
            <w:vAlign w:val="bottom"/>
            <w:hideMark/>
          </w:tcPr>
          <w:p w14:paraId="436FAC52"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18.326,37</w:t>
            </w:r>
          </w:p>
        </w:tc>
        <w:tc>
          <w:tcPr>
            <w:tcW w:w="955" w:type="dxa"/>
            <w:gridSpan w:val="2"/>
            <w:tcBorders>
              <w:top w:val="nil"/>
              <w:left w:val="nil"/>
              <w:bottom w:val="nil"/>
              <w:right w:val="nil"/>
            </w:tcBorders>
            <w:noWrap/>
            <w:vAlign w:val="bottom"/>
            <w:hideMark/>
          </w:tcPr>
          <w:p w14:paraId="2E32A373"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92,34%</w:t>
            </w:r>
          </w:p>
        </w:tc>
        <w:tc>
          <w:tcPr>
            <w:tcW w:w="866" w:type="dxa"/>
            <w:gridSpan w:val="2"/>
            <w:tcBorders>
              <w:top w:val="nil"/>
              <w:left w:val="nil"/>
              <w:bottom w:val="nil"/>
              <w:right w:val="nil"/>
            </w:tcBorders>
            <w:noWrap/>
            <w:vAlign w:val="bottom"/>
            <w:hideMark/>
          </w:tcPr>
          <w:p w14:paraId="67B54E90"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r>
      <w:tr w:rsidR="00B2448A" w:rsidRPr="00B2448A" w14:paraId="5E129A89"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0FC71C17" w14:textId="77777777" w:rsidR="00B2448A" w:rsidRPr="00B2448A" w:rsidRDefault="00B2448A" w:rsidP="00B2448A">
            <w:pPr>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652 Prihodi po posebnim propisima</w:t>
            </w:r>
          </w:p>
        </w:tc>
        <w:tc>
          <w:tcPr>
            <w:tcW w:w="1295" w:type="dxa"/>
            <w:gridSpan w:val="2"/>
            <w:tcBorders>
              <w:top w:val="nil"/>
              <w:left w:val="nil"/>
              <w:bottom w:val="nil"/>
              <w:right w:val="nil"/>
            </w:tcBorders>
            <w:noWrap/>
            <w:vAlign w:val="bottom"/>
            <w:hideMark/>
          </w:tcPr>
          <w:p w14:paraId="648D4FF5"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754.901,11</w:t>
            </w:r>
          </w:p>
        </w:tc>
        <w:tc>
          <w:tcPr>
            <w:tcW w:w="1295" w:type="dxa"/>
            <w:gridSpan w:val="2"/>
            <w:tcBorders>
              <w:top w:val="nil"/>
              <w:left w:val="nil"/>
              <w:bottom w:val="nil"/>
              <w:right w:val="nil"/>
            </w:tcBorders>
            <w:noWrap/>
            <w:vAlign w:val="bottom"/>
            <w:hideMark/>
          </w:tcPr>
          <w:p w14:paraId="1C414D49"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1295" w:type="dxa"/>
            <w:tcBorders>
              <w:top w:val="nil"/>
              <w:left w:val="nil"/>
              <w:bottom w:val="nil"/>
              <w:right w:val="nil"/>
            </w:tcBorders>
            <w:noWrap/>
            <w:vAlign w:val="bottom"/>
            <w:hideMark/>
          </w:tcPr>
          <w:p w14:paraId="103EB6D9"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130.785,73</w:t>
            </w:r>
          </w:p>
        </w:tc>
        <w:tc>
          <w:tcPr>
            <w:tcW w:w="955" w:type="dxa"/>
            <w:gridSpan w:val="2"/>
            <w:tcBorders>
              <w:top w:val="nil"/>
              <w:left w:val="nil"/>
              <w:bottom w:val="nil"/>
              <w:right w:val="nil"/>
            </w:tcBorders>
            <w:noWrap/>
            <w:vAlign w:val="bottom"/>
            <w:hideMark/>
          </w:tcPr>
          <w:p w14:paraId="50F967B1"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17,32%</w:t>
            </w:r>
          </w:p>
        </w:tc>
        <w:tc>
          <w:tcPr>
            <w:tcW w:w="866" w:type="dxa"/>
            <w:gridSpan w:val="2"/>
            <w:tcBorders>
              <w:top w:val="nil"/>
              <w:left w:val="nil"/>
              <w:bottom w:val="nil"/>
              <w:right w:val="nil"/>
            </w:tcBorders>
            <w:noWrap/>
            <w:vAlign w:val="bottom"/>
            <w:hideMark/>
          </w:tcPr>
          <w:p w14:paraId="0B0BC85F"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r>
      <w:tr w:rsidR="00B2448A" w:rsidRPr="00B2448A" w14:paraId="49F2BDEE"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0ABF5230" w14:textId="77777777" w:rsidR="00B2448A" w:rsidRPr="00B2448A" w:rsidRDefault="00B2448A" w:rsidP="00B2448A">
            <w:pPr>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653 Komunalni doprinosi i naknade</w:t>
            </w:r>
          </w:p>
        </w:tc>
        <w:tc>
          <w:tcPr>
            <w:tcW w:w="1295" w:type="dxa"/>
            <w:gridSpan w:val="2"/>
            <w:tcBorders>
              <w:top w:val="nil"/>
              <w:left w:val="nil"/>
              <w:bottom w:val="nil"/>
              <w:right w:val="nil"/>
            </w:tcBorders>
            <w:noWrap/>
            <w:vAlign w:val="bottom"/>
            <w:hideMark/>
          </w:tcPr>
          <w:p w14:paraId="68C0BBCC"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4.088.067,24</w:t>
            </w:r>
          </w:p>
        </w:tc>
        <w:tc>
          <w:tcPr>
            <w:tcW w:w="1295" w:type="dxa"/>
            <w:gridSpan w:val="2"/>
            <w:tcBorders>
              <w:top w:val="nil"/>
              <w:left w:val="nil"/>
              <w:bottom w:val="nil"/>
              <w:right w:val="nil"/>
            </w:tcBorders>
            <w:noWrap/>
            <w:vAlign w:val="bottom"/>
            <w:hideMark/>
          </w:tcPr>
          <w:p w14:paraId="44F18270"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1295" w:type="dxa"/>
            <w:tcBorders>
              <w:top w:val="nil"/>
              <w:left w:val="nil"/>
              <w:bottom w:val="nil"/>
              <w:right w:val="nil"/>
            </w:tcBorders>
            <w:noWrap/>
            <w:vAlign w:val="bottom"/>
            <w:hideMark/>
          </w:tcPr>
          <w:p w14:paraId="0025C9CC"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3.129.456,51</w:t>
            </w:r>
          </w:p>
        </w:tc>
        <w:tc>
          <w:tcPr>
            <w:tcW w:w="955" w:type="dxa"/>
            <w:gridSpan w:val="2"/>
            <w:tcBorders>
              <w:top w:val="nil"/>
              <w:left w:val="nil"/>
              <w:bottom w:val="nil"/>
              <w:right w:val="nil"/>
            </w:tcBorders>
            <w:noWrap/>
            <w:vAlign w:val="bottom"/>
            <w:hideMark/>
          </w:tcPr>
          <w:p w14:paraId="44BB590C"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76,55%</w:t>
            </w:r>
          </w:p>
        </w:tc>
        <w:tc>
          <w:tcPr>
            <w:tcW w:w="866" w:type="dxa"/>
            <w:gridSpan w:val="2"/>
            <w:tcBorders>
              <w:top w:val="nil"/>
              <w:left w:val="nil"/>
              <w:bottom w:val="nil"/>
              <w:right w:val="nil"/>
            </w:tcBorders>
            <w:noWrap/>
            <w:vAlign w:val="bottom"/>
            <w:hideMark/>
          </w:tcPr>
          <w:p w14:paraId="6253F534"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r>
      <w:tr w:rsidR="00B2448A" w:rsidRPr="00B2448A" w14:paraId="50783869"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006D3ED6" w14:textId="3F1E7639" w:rsidR="00B2448A" w:rsidRPr="00B2448A" w:rsidRDefault="00B2448A" w:rsidP="00B2448A">
            <w:pPr>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66 Prihodi od prodaje proizvoda i robe te pruženih usluga, prihodi od donacija te povrati po protestira</w:t>
            </w:r>
            <w:r w:rsidR="001F742B">
              <w:rPr>
                <w:rFonts w:asciiTheme="minorHAnsi" w:hAnsiTheme="minorHAnsi" w:cstheme="minorHAnsi"/>
                <w:b/>
                <w:bCs/>
                <w:sz w:val="18"/>
                <w:szCs w:val="18"/>
                <w:lang w:eastAsia="hr-HR"/>
              </w:rPr>
              <w:t>nim jamstvima</w:t>
            </w:r>
          </w:p>
        </w:tc>
        <w:tc>
          <w:tcPr>
            <w:tcW w:w="1295" w:type="dxa"/>
            <w:gridSpan w:val="2"/>
            <w:tcBorders>
              <w:top w:val="nil"/>
              <w:left w:val="nil"/>
              <w:bottom w:val="nil"/>
              <w:right w:val="nil"/>
            </w:tcBorders>
            <w:noWrap/>
            <w:vAlign w:val="bottom"/>
            <w:hideMark/>
          </w:tcPr>
          <w:p w14:paraId="7A105661"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208.074,23</w:t>
            </w:r>
          </w:p>
        </w:tc>
        <w:tc>
          <w:tcPr>
            <w:tcW w:w="1295" w:type="dxa"/>
            <w:gridSpan w:val="2"/>
            <w:tcBorders>
              <w:top w:val="nil"/>
              <w:left w:val="nil"/>
              <w:bottom w:val="nil"/>
              <w:right w:val="nil"/>
            </w:tcBorders>
            <w:noWrap/>
            <w:vAlign w:val="bottom"/>
            <w:hideMark/>
          </w:tcPr>
          <w:p w14:paraId="5FCEC1BF"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216.400,00</w:t>
            </w:r>
          </w:p>
        </w:tc>
        <w:tc>
          <w:tcPr>
            <w:tcW w:w="1295" w:type="dxa"/>
            <w:tcBorders>
              <w:top w:val="nil"/>
              <w:left w:val="nil"/>
              <w:bottom w:val="nil"/>
              <w:right w:val="nil"/>
            </w:tcBorders>
            <w:noWrap/>
            <w:vAlign w:val="bottom"/>
            <w:hideMark/>
          </w:tcPr>
          <w:p w14:paraId="19EBA12B"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203.373,34</w:t>
            </w:r>
          </w:p>
        </w:tc>
        <w:tc>
          <w:tcPr>
            <w:tcW w:w="955" w:type="dxa"/>
            <w:gridSpan w:val="2"/>
            <w:tcBorders>
              <w:top w:val="nil"/>
              <w:left w:val="nil"/>
              <w:bottom w:val="nil"/>
              <w:right w:val="nil"/>
            </w:tcBorders>
            <w:noWrap/>
            <w:vAlign w:val="bottom"/>
            <w:hideMark/>
          </w:tcPr>
          <w:p w14:paraId="7F92ADDB"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97,74%</w:t>
            </w:r>
          </w:p>
        </w:tc>
        <w:tc>
          <w:tcPr>
            <w:tcW w:w="866" w:type="dxa"/>
            <w:gridSpan w:val="2"/>
            <w:tcBorders>
              <w:top w:val="nil"/>
              <w:left w:val="nil"/>
              <w:bottom w:val="nil"/>
              <w:right w:val="nil"/>
            </w:tcBorders>
            <w:noWrap/>
            <w:vAlign w:val="bottom"/>
            <w:hideMark/>
          </w:tcPr>
          <w:p w14:paraId="3924B673"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93,98%</w:t>
            </w:r>
          </w:p>
        </w:tc>
      </w:tr>
      <w:tr w:rsidR="00B2448A" w:rsidRPr="00B2448A" w14:paraId="6CA56685"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2F18FDCB" w14:textId="77777777" w:rsidR="00B2448A" w:rsidRPr="00B2448A" w:rsidRDefault="00B2448A" w:rsidP="00B2448A">
            <w:pPr>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lastRenderedPageBreak/>
              <w:t>661 Prihodi od prodaje proizvoda i robe te pruženih usluga</w:t>
            </w:r>
          </w:p>
        </w:tc>
        <w:tc>
          <w:tcPr>
            <w:tcW w:w="1295" w:type="dxa"/>
            <w:gridSpan w:val="2"/>
            <w:tcBorders>
              <w:top w:val="nil"/>
              <w:left w:val="nil"/>
              <w:bottom w:val="nil"/>
              <w:right w:val="nil"/>
            </w:tcBorders>
            <w:noWrap/>
            <w:vAlign w:val="bottom"/>
            <w:hideMark/>
          </w:tcPr>
          <w:p w14:paraId="6CCD32EE"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196.393,17</w:t>
            </w:r>
          </w:p>
        </w:tc>
        <w:tc>
          <w:tcPr>
            <w:tcW w:w="1295" w:type="dxa"/>
            <w:gridSpan w:val="2"/>
            <w:tcBorders>
              <w:top w:val="nil"/>
              <w:left w:val="nil"/>
              <w:bottom w:val="nil"/>
              <w:right w:val="nil"/>
            </w:tcBorders>
            <w:noWrap/>
            <w:vAlign w:val="bottom"/>
            <w:hideMark/>
          </w:tcPr>
          <w:p w14:paraId="1727BAAA"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1295" w:type="dxa"/>
            <w:tcBorders>
              <w:top w:val="nil"/>
              <w:left w:val="nil"/>
              <w:bottom w:val="nil"/>
              <w:right w:val="nil"/>
            </w:tcBorders>
            <w:noWrap/>
            <w:vAlign w:val="bottom"/>
            <w:hideMark/>
          </w:tcPr>
          <w:p w14:paraId="6A30DC4E"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175.266,53</w:t>
            </w:r>
          </w:p>
        </w:tc>
        <w:tc>
          <w:tcPr>
            <w:tcW w:w="955" w:type="dxa"/>
            <w:gridSpan w:val="2"/>
            <w:tcBorders>
              <w:top w:val="nil"/>
              <w:left w:val="nil"/>
              <w:bottom w:val="nil"/>
              <w:right w:val="nil"/>
            </w:tcBorders>
            <w:noWrap/>
            <w:vAlign w:val="bottom"/>
            <w:hideMark/>
          </w:tcPr>
          <w:p w14:paraId="6F80804A"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89,24%</w:t>
            </w:r>
          </w:p>
        </w:tc>
        <w:tc>
          <w:tcPr>
            <w:tcW w:w="866" w:type="dxa"/>
            <w:gridSpan w:val="2"/>
            <w:tcBorders>
              <w:top w:val="nil"/>
              <w:left w:val="nil"/>
              <w:bottom w:val="nil"/>
              <w:right w:val="nil"/>
            </w:tcBorders>
            <w:noWrap/>
            <w:vAlign w:val="bottom"/>
            <w:hideMark/>
          </w:tcPr>
          <w:p w14:paraId="2FC67C90"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r>
      <w:tr w:rsidR="00B2448A" w:rsidRPr="00B2448A" w14:paraId="54AA41C0"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205ADDBA" w14:textId="77777777" w:rsidR="00B2448A" w:rsidRPr="00B2448A" w:rsidRDefault="00B2448A" w:rsidP="00B2448A">
            <w:pPr>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663 Donacije od pravnih i fizičkih osoba izvan općeg proračuna te povrat donacija i kapitalnih pomoći po</w:t>
            </w:r>
          </w:p>
        </w:tc>
        <w:tc>
          <w:tcPr>
            <w:tcW w:w="1295" w:type="dxa"/>
            <w:gridSpan w:val="2"/>
            <w:tcBorders>
              <w:top w:val="nil"/>
              <w:left w:val="nil"/>
              <w:bottom w:val="nil"/>
              <w:right w:val="nil"/>
            </w:tcBorders>
            <w:noWrap/>
            <w:vAlign w:val="bottom"/>
            <w:hideMark/>
          </w:tcPr>
          <w:p w14:paraId="58F8E124"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11.681,06</w:t>
            </w:r>
          </w:p>
        </w:tc>
        <w:tc>
          <w:tcPr>
            <w:tcW w:w="1295" w:type="dxa"/>
            <w:gridSpan w:val="2"/>
            <w:tcBorders>
              <w:top w:val="nil"/>
              <w:left w:val="nil"/>
              <w:bottom w:val="nil"/>
              <w:right w:val="nil"/>
            </w:tcBorders>
            <w:noWrap/>
            <w:vAlign w:val="bottom"/>
            <w:hideMark/>
          </w:tcPr>
          <w:p w14:paraId="5EE2013C"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1295" w:type="dxa"/>
            <w:tcBorders>
              <w:top w:val="nil"/>
              <w:left w:val="nil"/>
              <w:bottom w:val="nil"/>
              <w:right w:val="nil"/>
            </w:tcBorders>
            <w:noWrap/>
            <w:vAlign w:val="bottom"/>
            <w:hideMark/>
          </w:tcPr>
          <w:p w14:paraId="1F564EDD"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28.106,81</w:t>
            </w:r>
          </w:p>
        </w:tc>
        <w:tc>
          <w:tcPr>
            <w:tcW w:w="955" w:type="dxa"/>
            <w:gridSpan w:val="2"/>
            <w:tcBorders>
              <w:top w:val="nil"/>
              <w:left w:val="nil"/>
              <w:bottom w:val="nil"/>
              <w:right w:val="nil"/>
            </w:tcBorders>
            <w:noWrap/>
            <w:vAlign w:val="bottom"/>
            <w:hideMark/>
          </w:tcPr>
          <w:p w14:paraId="4D1C359F"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240,62%</w:t>
            </w:r>
          </w:p>
        </w:tc>
        <w:tc>
          <w:tcPr>
            <w:tcW w:w="866" w:type="dxa"/>
            <w:gridSpan w:val="2"/>
            <w:tcBorders>
              <w:top w:val="nil"/>
              <w:left w:val="nil"/>
              <w:bottom w:val="nil"/>
              <w:right w:val="nil"/>
            </w:tcBorders>
            <w:noWrap/>
            <w:vAlign w:val="bottom"/>
            <w:hideMark/>
          </w:tcPr>
          <w:p w14:paraId="4E41FD96"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r>
      <w:tr w:rsidR="00B2448A" w:rsidRPr="00B2448A" w14:paraId="68F14AD7"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22A94FEC" w14:textId="77777777" w:rsidR="00B2448A" w:rsidRPr="00B2448A" w:rsidRDefault="00B2448A" w:rsidP="00B2448A">
            <w:pPr>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68 Kazne, upravne mjere i ostali prihodi</w:t>
            </w:r>
          </w:p>
        </w:tc>
        <w:tc>
          <w:tcPr>
            <w:tcW w:w="1295" w:type="dxa"/>
            <w:gridSpan w:val="2"/>
            <w:tcBorders>
              <w:top w:val="nil"/>
              <w:left w:val="nil"/>
              <w:bottom w:val="nil"/>
              <w:right w:val="nil"/>
            </w:tcBorders>
            <w:noWrap/>
            <w:vAlign w:val="bottom"/>
            <w:hideMark/>
          </w:tcPr>
          <w:p w14:paraId="546BDD29"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144.528,06</w:t>
            </w:r>
          </w:p>
        </w:tc>
        <w:tc>
          <w:tcPr>
            <w:tcW w:w="1295" w:type="dxa"/>
            <w:gridSpan w:val="2"/>
            <w:tcBorders>
              <w:top w:val="nil"/>
              <w:left w:val="nil"/>
              <w:bottom w:val="nil"/>
              <w:right w:val="nil"/>
            </w:tcBorders>
            <w:noWrap/>
            <w:vAlign w:val="bottom"/>
            <w:hideMark/>
          </w:tcPr>
          <w:p w14:paraId="49105239"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121.000,00</w:t>
            </w:r>
          </w:p>
        </w:tc>
        <w:tc>
          <w:tcPr>
            <w:tcW w:w="1295" w:type="dxa"/>
            <w:tcBorders>
              <w:top w:val="nil"/>
              <w:left w:val="nil"/>
              <w:bottom w:val="nil"/>
              <w:right w:val="nil"/>
            </w:tcBorders>
            <w:noWrap/>
            <w:vAlign w:val="bottom"/>
            <w:hideMark/>
          </w:tcPr>
          <w:p w14:paraId="122F36DE"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108.733,19</w:t>
            </w:r>
          </w:p>
        </w:tc>
        <w:tc>
          <w:tcPr>
            <w:tcW w:w="955" w:type="dxa"/>
            <w:gridSpan w:val="2"/>
            <w:tcBorders>
              <w:top w:val="nil"/>
              <w:left w:val="nil"/>
              <w:bottom w:val="nil"/>
              <w:right w:val="nil"/>
            </w:tcBorders>
            <w:noWrap/>
            <w:vAlign w:val="bottom"/>
            <w:hideMark/>
          </w:tcPr>
          <w:p w14:paraId="3858942D"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75,23%</w:t>
            </w:r>
          </w:p>
        </w:tc>
        <w:tc>
          <w:tcPr>
            <w:tcW w:w="866" w:type="dxa"/>
            <w:gridSpan w:val="2"/>
            <w:tcBorders>
              <w:top w:val="nil"/>
              <w:left w:val="nil"/>
              <w:bottom w:val="nil"/>
              <w:right w:val="nil"/>
            </w:tcBorders>
            <w:noWrap/>
            <w:vAlign w:val="bottom"/>
            <w:hideMark/>
          </w:tcPr>
          <w:p w14:paraId="39395EA9"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89,86%</w:t>
            </w:r>
          </w:p>
        </w:tc>
      </w:tr>
      <w:tr w:rsidR="00B2448A" w:rsidRPr="00B2448A" w14:paraId="518FDDF0"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0BD104F5" w14:textId="77777777" w:rsidR="00B2448A" w:rsidRPr="00B2448A" w:rsidRDefault="00B2448A" w:rsidP="00B2448A">
            <w:pPr>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681 Kazne i upravne mjere</w:t>
            </w:r>
          </w:p>
        </w:tc>
        <w:tc>
          <w:tcPr>
            <w:tcW w:w="1295" w:type="dxa"/>
            <w:gridSpan w:val="2"/>
            <w:tcBorders>
              <w:top w:val="nil"/>
              <w:left w:val="nil"/>
              <w:bottom w:val="nil"/>
              <w:right w:val="nil"/>
            </w:tcBorders>
            <w:noWrap/>
            <w:vAlign w:val="bottom"/>
            <w:hideMark/>
          </w:tcPr>
          <w:p w14:paraId="6CB7DF3A"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1.766,96</w:t>
            </w:r>
          </w:p>
        </w:tc>
        <w:tc>
          <w:tcPr>
            <w:tcW w:w="1295" w:type="dxa"/>
            <w:gridSpan w:val="2"/>
            <w:tcBorders>
              <w:top w:val="nil"/>
              <w:left w:val="nil"/>
              <w:bottom w:val="nil"/>
              <w:right w:val="nil"/>
            </w:tcBorders>
            <w:noWrap/>
            <w:vAlign w:val="bottom"/>
            <w:hideMark/>
          </w:tcPr>
          <w:p w14:paraId="64FBA50F"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1295" w:type="dxa"/>
            <w:tcBorders>
              <w:top w:val="nil"/>
              <w:left w:val="nil"/>
              <w:bottom w:val="nil"/>
              <w:right w:val="nil"/>
            </w:tcBorders>
            <w:noWrap/>
            <w:vAlign w:val="bottom"/>
            <w:hideMark/>
          </w:tcPr>
          <w:p w14:paraId="24F82D5B"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2.150,26</w:t>
            </w:r>
          </w:p>
        </w:tc>
        <w:tc>
          <w:tcPr>
            <w:tcW w:w="955" w:type="dxa"/>
            <w:gridSpan w:val="2"/>
            <w:tcBorders>
              <w:top w:val="nil"/>
              <w:left w:val="nil"/>
              <w:bottom w:val="nil"/>
              <w:right w:val="nil"/>
            </w:tcBorders>
            <w:noWrap/>
            <w:vAlign w:val="bottom"/>
            <w:hideMark/>
          </w:tcPr>
          <w:p w14:paraId="5FF0CE07"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121,69%</w:t>
            </w:r>
          </w:p>
        </w:tc>
        <w:tc>
          <w:tcPr>
            <w:tcW w:w="866" w:type="dxa"/>
            <w:gridSpan w:val="2"/>
            <w:tcBorders>
              <w:top w:val="nil"/>
              <w:left w:val="nil"/>
              <w:bottom w:val="nil"/>
              <w:right w:val="nil"/>
            </w:tcBorders>
            <w:noWrap/>
            <w:vAlign w:val="bottom"/>
            <w:hideMark/>
          </w:tcPr>
          <w:p w14:paraId="341CD7CF"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r>
      <w:tr w:rsidR="00B2448A" w:rsidRPr="00B2448A" w14:paraId="23F27810"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174233CE" w14:textId="77777777" w:rsidR="00B2448A" w:rsidRPr="00B2448A" w:rsidRDefault="00B2448A" w:rsidP="00B2448A">
            <w:pPr>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683 Ostali prihodi</w:t>
            </w:r>
          </w:p>
        </w:tc>
        <w:tc>
          <w:tcPr>
            <w:tcW w:w="1295" w:type="dxa"/>
            <w:gridSpan w:val="2"/>
            <w:tcBorders>
              <w:top w:val="nil"/>
              <w:left w:val="nil"/>
              <w:bottom w:val="nil"/>
              <w:right w:val="nil"/>
            </w:tcBorders>
            <w:noWrap/>
            <w:vAlign w:val="bottom"/>
            <w:hideMark/>
          </w:tcPr>
          <w:p w14:paraId="61CA23BA"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142.761,10</w:t>
            </w:r>
          </w:p>
        </w:tc>
        <w:tc>
          <w:tcPr>
            <w:tcW w:w="1295" w:type="dxa"/>
            <w:gridSpan w:val="2"/>
            <w:tcBorders>
              <w:top w:val="nil"/>
              <w:left w:val="nil"/>
              <w:bottom w:val="nil"/>
              <w:right w:val="nil"/>
            </w:tcBorders>
            <w:noWrap/>
            <w:vAlign w:val="bottom"/>
            <w:hideMark/>
          </w:tcPr>
          <w:p w14:paraId="22C971C3"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1295" w:type="dxa"/>
            <w:tcBorders>
              <w:top w:val="nil"/>
              <w:left w:val="nil"/>
              <w:bottom w:val="nil"/>
              <w:right w:val="nil"/>
            </w:tcBorders>
            <w:noWrap/>
            <w:vAlign w:val="bottom"/>
            <w:hideMark/>
          </w:tcPr>
          <w:p w14:paraId="251DFB7E"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106.582,93</w:t>
            </w:r>
          </w:p>
        </w:tc>
        <w:tc>
          <w:tcPr>
            <w:tcW w:w="955" w:type="dxa"/>
            <w:gridSpan w:val="2"/>
            <w:tcBorders>
              <w:top w:val="nil"/>
              <w:left w:val="nil"/>
              <w:bottom w:val="nil"/>
              <w:right w:val="nil"/>
            </w:tcBorders>
            <w:noWrap/>
            <w:vAlign w:val="bottom"/>
            <w:hideMark/>
          </w:tcPr>
          <w:p w14:paraId="0A45C65A"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74,66%</w:t>
            </w:r>
          </w:p>
        </w:tc>
        <w:tc>
          <w:tcPr>
            <w:tcW w:w="866" w:type="dxa"/>
            <w:gridSpan w:val="2"/>
            <w:tcBorders>
              <w:top w:val="nil"/>
              <w:left w:val="nil"/>
              <w:bottom w:val="nil"/>
              <w:right w:val="nil"/>
            </w:tcBorders>
            <w:noWrap/>
            <w:vAlign w:val="bottom"/>
            <w:hideMark/>
          </w:tcPr>
          <w:p w14:paraId="31D7194D"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r>
      <w:tr w:rsidR="00B2448A" w:rsidRPr="00B2448A" w14:paraId="701825A4"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27F4D688" w14:textId="77777777" w:rsidR="00B2448A" w:rsidRPr="00B2448A" w:rsidRDefault="00B2448A" w:rsidP="00B2448A">
            <w:pPr>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7 Prihodi od prodaje nefinancijske imovine</w:t>
            </w:r>
          </w:p>
        </w:tc>
        <w:tc>
          <w:tcPr>
            <w:tcW w:w="1295" w:type="dxa"/>
            <w:gridSpan w:val="2"/>
            <w:tcBorders>
              <w:top w:val="nil"/>
              <w:left w:val="nil"/>
              <w:bottom w:val="nil"/>
              <w:right w:val="nil"/>
            </w:tcBorders>
            <w:noWrap/>
            <w:vAlign w:val="bottom"/>
            <w:hideMark/>
          </w:tcPr>
          <w:p w14:paraId="76D6D547"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209.203,47</w:t>
            </w:r>
          </w:p>
        </w:tc>
        <w:tc>
          <w:tcPr>
            <w:tcW w:w="1295" w:type="dxa"/>
            <w:gridSpan w:val="2"/>
            <w:tcBorders>
              <w:top w:val="nil"/>
              <w:left w:val="nil"/>
              <w:bottom w:val="nil"/>
              <w:right w:val="nil"/>
            </w:tcBorders>
            <w:noWrap/>
            <w:vAlign w:val="bottom"/>
            <w:hideMark/>
          </w:tcPr>
          <w:p w14:paraId="2AC0F5A3"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694.000,00</w:t>
            </w:r>
          </w:p>
        </w:tc>
        <w:tc>
          <w:tcPr>
            <w:tcW w:w="1295" w:type="dxa"/>
            <w:tcBorders>
              <w:top w:val="nil"/>
              <w:left w:val="nil"/>
              <w:bottom w:val="nil"/>
              <w:right w:val="nil"/>
            </w:tcBorders>
            <w:noWrap/>
            <w:vAlign w:val="bottom"/>
            <w:hideMark/>
          </w:tcPr>
          <w:p w14:paraId="479C36F8"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743.378,82</w:t>
            </w:r>
          </w:p>
        </w:tc>
        <w:tc>
          <w:tcPr>
            <w:tcW w:w="955" w:type="dxa"/>
            <w:gridSpan w:val="2"/>
            <w:tcBorders>
              <w:top w:val="nil"/>
              <w:left w:val="nil"/>
              <w:bottom w:val="nil"/>
              <w:right w:val="nil"/>
            </w:tcBorders>
            <w:noWrap/>
            <w:vAlign w:val="bottom"/>
            <w:hideMark/>
          </w:tcPr>
          <w:p w14:paraId="4EF5B03E"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355,34%</w:t>
            </w:r>
          </w:p>
        </w:tc>
        <w:tc>
          <w:tcPr>
            <w:tcW w:w="866" w:type="dxa"/>
            <w:gridSpan w:val="2"/>
            <w:tcBorders>
              <w:top w:val="nil"/>
              <w:left w:val="nil"/>
              <w:bottom w:val="nil"/>
              <w:right w:val="nil"/>
            </w:tcBorders>
            <w:noWrap/>
            <w:vAlign w:val="bottom"/>
            <w:hideMark/>
          </w:tcPr>
          <w:p w14:paraId="427726CC"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107,12%</w:t>
            </w:r>
          </w:p>
        </w:tc>
      </w:tr>
      <w:tr w:rsidR="00B2448A" w:rsidRPr="00B2448A" w14:paraId="43B5C07E"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6968F3FF" w14:textId="77777777" w:rsidR="00B2448A" w:rsidRPr="00B2448A" w:rsidRDefault="00B2448A" w:rsidP="00B2448A">
            <w:pPr>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 xml:space="preserve">71 Prihodi od prodaje </w:t>
            </w:r>
            <w:proofErr w:type="spellStart"/>
            <w:r w:rsidRPr="00B2448A">
              <w:rPr>
                <w:rFonts w:asciiTheme="minorHAnsi" w:hAnsiTheme="minorHAnsi" w:cstheme="minorHAnsi"/>
                <w:b/>
                <w:bCs/>
                <w:sz w:val="18"/>
                <w:szCs w:val="18"/>
                <w:lang w:eastAsia="hr-HR"/>
              </w:rPr>
              <w:t>neproizvedene</w:t>
            </w:r>
            <w:proofErr w:type="spellEnd"/>
            <w:r w:rsidRPr="00B2448A">
              <w:rPr>
                <w:rFonts w:asciiTheme="minorHAnsi" w:hAnsiTheme="minorHAnsi" w:cstheme="minorHAnsi"/>
                <w:b/>
                <w:bCs/>
                <w:sz w:val="18"/>
                <w:szCs w:val="18"/>
                <w:lang w:eastAsia="hr-HR"/>
              </w:rPr>
              <w:t xml:space="preserve"> dugotrajne imovine</w:t>
            </w:r>
          </w:p>
        </w:tc>
        <w:tc>
          <w:tcPr>
            <w:tcW w:w="1295" w:type="dxa"/>
            <w:gridSpan w:val="2"/>
            <w:tcBorders>
              <w:top w:val="nil"/>
              <w:left w:val="nil"/>
              <w:bottom w:val="nil"/>
              <w:right w:val="nil"/>
            </w:tcBorders>
            <w:noWrap/>
            <w:vAlign w:val="bottom"/>
            <w:hideMark/>
          </w:tcPr>
          <w:p w14:paraId="7A655B5E"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205.279,00</w:t>
            </w:r>
          </w:p>
        </w:tc>
        <w:tc>
          <w:tcPr>
            <w:tcW w:w="1295" w:type="dxa"/>
            <w:gridSpan w:val="2"/>
            <w:tcBorders>
              <w:top w:val="nil"/>
              <w:left w:val="nil"/>
              <w:bottom w:val="nil"/>
              <w:right w:val="nil"/>
            </w:tcBorders>
            <w:noWrap/>
            <w:vAlign w:val="bottom"/>
            <w:hideMark/>
          </w:tcPr>
          <w:p w14:paraId="1D6F2E45"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670.000,00</w:t>
            </w:r>
          </w:p>
        </w:tc>
        <w:tc>
          <w:tcPr>
            <w:tcW w:w="1295" w:type="dxa"/>
            <w:tcBorders>
              <w:top w:val="nil"/>
              <w:left w:val="nil"/>
              <w:bottom w:val="nil"/>
              <w:right w:val="nil"/>
            </w:tcBorders>
            <w:noWrap/>
            <w:vAlign w:val="bottom"/>
            <w:hideMark/>
          </w:tcPr>
          <w:p w14:paraId="4D4ED020"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721.167,40</w:t>
            </w:r>
          </w:p>
        </w:tc>
        <w:tc>
          <w:tcPr>
            <w:tcW w:w="955" w:type="dxa"/>
            <w:gridSpan w:val="2"/>
            <w:tcBorders>
              <w:top w:val="nil"/>
              <w:left w:val="nil"/>
              <w:bottom w:val="nil"/>
              <w:right w:val="nil"/>
            </w:tcBorders>
            <w:noWrap/>
            <w:vAlign w:val="bottom"/>
            <w:hideMark/>
          </w:tcPr>
          <w:p w14:paraId="63934B44"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351,31%</w:t>
            </w:r>
          </w:p>
        </w:tc>
        <w:tc>
          <w:tcPr>
            <w:tcW w:w="866" w:type="dxa"/>
            <w:gridSpan w:val="2"/>
            <w:tcBorders>
              <w:top w:val="nil"/>
              <w:left w:val="nil"/>
              <w:bottom w:val="nil"/>
              <w:right w:val="nil"/>
            </w:tcBorders>
            <w:noWrap/>
            <w:vAlign w:val="bottom"/>
            <w:hideMark/>
          </w:tcPr>
          <w:p w14:paraId="24BB6245"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107,64%</w:t>
            </w:r>
          </w:p>
        </w:tc>
      </w:tr>
      <w:tr w:rsidR="00B2448A" w:rsidRPr="00B2448A" w14:paraId="5F66A272"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2EA669EE" w14:textId="77777777" w:rsidR="00B2448A" w:rsidRPr="00B2448A" w:rsidRDefault="00B2448A" w:rsidP="00B2448A">
            <w:pPr>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711 Prihodi od prodaje materijalne imovine - prirodnih bogatstava</w:t>
            </w:r>
          </w:p>
        </w:tc>
        <w:tc>
          <w:tcPr>
            <w:tcW w:w="1295" w:type="dxa"/>
            <w:gridSpan w:val="2"/>
            <w:tcBorders>
              <w:top w:val="nil"/>
              <w:left w:val="nil"/>
              <w:bottom w:val="nil"/>
              <w:right w:val="nil"/>
            </w:tcBorders>
            <w:noWrap/>
            <w:vAlign w:val="bottom"/>
            <w:hideMark/>
          </w:tcPr>
          <w:p w14:paraId="413AA63A"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205.279,00</w:t>
            </w:r>
          </w:p>
        </w:tc>
        <w:tc>
          <w:tcPr>
            <w:tcW w:w="1295" w:type="dxa"/>
            <w:gridSpan w:val="2"/>
            <w:tcBorders>
              <w:top w:val="nil"/>
              <w:left w:val="nil"/>
              <w:bottom w:val="nil"/>
              <w:right w:val="nil"/>
            </w:tcBorders>
            <w:noWrap/>
            <w:vAlign w:val="bottom"/>
            <w:hideMark/>
          </w:tcPr>
          <w:p w14:paraId="0207E5F3"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1295" w:type="dxa"/>
            <w:tcBorders>
              <w:top w:val="nil"/>
              <w:left w:val="nil"/>
              <w:bottom w:val="nil"/>
              <w:right w:val="nil"/>
            </w:tcBorders>
            <w:noWrap/>
            <w:vAlign w:val="bottom"/>
            <w:hideMark/>
          </w:tcPr>
          <w:p w14:paraId="040D5DD1"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721.167,40</w:t>
            </w:r>
          </w:p>
        </w:tc>
        <w:tc>
          <w:tcPr>
            <w:tcW w:w="955" w:type="dxa"/>
            <w:gridSpan w:val="2"/>
            <w:tcBorders>
              <w:top w:val="nil"/>
              <w:left w:val="nil"/>
              <w:bottom w:val="nil"/>
              <w:right w:val="nil"/>
            </w:tcBorders>
            <w:noWrap/>
            <w:vAlign w:val="bottom"/>
            <w:hideMark/>
          </w:tcPr>
          <w:p w14:paraId="0FD4D9CC"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351,31%</w:t>
            </w:r>
          </w:p>
        </w:tc>
        <w:tc>
          <w:tcPr>
            <w:tcW w:w="866" w:type="dxa"/>
            <w:gridSpan w:val="2"/>
            <w:tcBorders>
              <w:top w:val="nil"/>
              <w:left w:val="nil"/>
              <w:bottom w:val="nil"/>
              <w:right w:val="nil"/>
            </w:tcBorders>
            <w:noWrap/>
            <w:vAlign w:val="bottom"/>
            <w:hideMark/>
          </w:tcPr>
          <w:p w14:paraId="73B41A6C"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r>
      <w:tr w:rsidR="00B2448A" w:rsidRPr="00B2448A" w14:paraId="7FADB94D"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7F72E5B9" w14:textId="77777777" w:rsidR="00B2448A" w:rsidRPr="00B2448A" w:rsidRDefault="00B2448A" w:rsidP="00B2448A">
            <w:pPr>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72 Prihodi od prodaje proizvedene dugotrajne imovine</w:t>
            </w:r>
          </w:p>
        </w:tc>
        <w:tc>
          <w:tcPr>
            <w:tcW w:w="1295" w:type="dxa"/>
            <w:gridSpan w:val="2"/>
            <w:tcBorders>
              <w:top w:val="nil"/>
              <w:left w:val="nil"/>
              <w:bottom w:val="nil"/>
              <w:right w:val="nil"/>
            </w:tcBorders>
            <w:noWrap/>
            <w:vAlign w:val="bottom"/>
            <w:hideMark/>
          </w:tcPr>
          <w:p w14:paraId="75E3E323"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3.924,47</w:t>
            </w:r>
          </w:p>
        </w:tc>
        <w:tc>
          <w:tcPr>
            <w:tcW w:w="1295" w:type="dxa"/>
            <w:gridSpan w:val="2"/>
            <w:tcBorders>
              <w:top w:val="nil"/>
              <w:left w:val="nil"/>
              <w:bottom w:val="nil"/>
              <w:right w:val="nil"/>
            </w:tcBorders>
            <w:noWrap/>
            <w:vAlign w:val="bottom"/>
            <w:hideMark/>
          </w:tcPr>
          <w:p w14:paraId="428DBC83"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24.000,00</w:t>
            </w:r>
          </w:p>
        </w:tc>
        <w:tc>
          <w:tcPr>
            <w:tcW w:w="1295" w:type="dxa"/>
            <w:tcBorders>
              <w:top w:val="nil"/>
              <w:left w:val="nil"/>
              <w:bottom w:val="nil"/>
              <w:right w:val="nil"/>
            </w:tcBorders>
            <w:noWrap/>
            <w:vAlign w:val="bottom"/>
            <w:hideMark/>
          </w:tcPr>
          <w:p w14:paraId="5285BEBD"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22.211,42</w:t>
            </w:r>
          </w:p>
        </w:tc>
        <w:tc>
          <w:tcPr>
            <w:tcW w:w="955" w:type="dxa"/>
            <w:gridSpan w:val="2"/>
            <w:tcBorders>
              <w:top w:val="nil"/>
              <w:left w:val="nil"/>
              <w:bottom w:val="nil"/>
              <w:right w:val="nil"/>
            </w:tcBorders>
            <w:noWrap/>
            <w:vAlign w:val="bottom"/>
            <w:hideMark/>
          </w:tcPr>
          <w:p w14:paraId="6FF327A2"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565,97%</w:t>
            </w:r>
          </w:p>
        </w:tc>
        <w:tc>
          <w:tcPr>
            <w:tcW w:w="866" w:type="dxa"/>
            <w:gridSpan w:val="2"/>
            <w:tcBorders>
              <w:top w:val="nil"/>
              <w:left w:val="nil"/>
              <w:bottom w:val="nil"/>
              <w:right w:val="nil"/>
            </w:tcBorders>
            <w:noWrap/>
            <w:vAlign w:val="bottom"/>
            <w:hideMark/>
          </w:tcPr>
          <w:p w14:paraId="5E445CEC" w14:textId="77777777" w:rsidR="00B2448A" w:rsidRPr="00B2448A" w:rsidRDefault="00B2448A" w:rsidP="00B2448A">
            <w:pPr>
              <w:jc w:val="right"/>
              <w:rPr>
                <w:rFonts w:asciiTheme="minorHAnsi" w:hAnsiTheme="minorHAnsi" w:cstheme="minorHAnsi"/>
                <w:b/>
                <w:bCs/>
                <w:sz w:val="18"/>
                <w:szCs w:val="18"/>
                <w:lang w:eastAsia="hr-HR"/>
              </w:rPr>
            </w:pPr>
            <w:r w:rsidRPr="00B2448A">
              <w:rPr>
                <w:rFonts w:asciiTheme="minorHAnsi" w:hAnsiTheme="minorHAnsi" w:cstheme="minorHAnsi"/>
                <w:b/>
                <w:bCs/>
                <w:sz w:val="18"/>
                <w:szCs w:val="18"/>
                <w:lang w:eastAsia="hr-HR"/>
              </w:rPr>
              <w:t>92,55%</w:t>
            </w:r>
          </w:p>
        </w:tc>
      </w:tr>
      <w:tr w:rsidR="00B2448A" w:rsidRPr="00B2448A" w14:paraId="3331430E"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46AAAA92" w14:textId="77777777" w:rsidR="00B2448A" w:rsidRPr="00B2448A" w:rsidRDefault="00B2448A" w:rsidP="00B2448A">
            <w:pPr>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721 Prihodi od prodaje građevinskih objekata</w:t>
            </w:r>
          </w:p>
        </w:tc>
        <w:tc>
          <w:tcPr>
            <w:tcW w:w="1295" w:type="dxa"/>
            <w:gridSpan w:val="2"/>
            <w:tcBorders>
              <w:top w:val="nil"/>
              <w:left w:val="nil"/>
              <w:bottom w:val="nil"/>
              <w:right w:val="nil"/>
            </w:tcBorders>
            <w:noWrap/>
            <w:vAlign w:val="bottom"/>
            <w:hideMark/>
          </w:tcPr>
          <w:p w14:paraId="1C5E7696"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1.417,47</w:t>
            </w:r>
          </w:p>
        </w:tc>
        <w:tc>
          <w:tcPr>
            <w:tcW w:w="1295" w:type="dxa"/>
            <w:gridSpan w:val="2"/>
            <w:tcBorders>
              <w:top w:val="nil"/>
              <w:left w:val="nil"/>
              <w:bottom w:val="nil"/>
              <w:right w:val="nil"/>
            </w:tcBorders>
            <w:noWrap/>
            <w:vAlign w:val="bottom"/>
            <w:hideMark/>
          </w:tcPr>
          <w:p w14:paraId="6EF82045"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1295" w:type="dxa"/>
            <w:tcBorders>
              <w:top w:val="nil"/>
              <w:left w:val="nil"/>
              <w:bottom w:val="nil"/>
              <w:right w:val="nil"/>
            </w:tcBorders>
            <w:noWrap/>
            <w:vAlign w:val="bottom"/>
            <w:hideMark/>
          </w:tcPr>
          <w:p w14:paraId="3FFAF7B8"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22.211,42</w:t>
            </w:r>
          </w:p>
        </w:tc>
        <w:tc>
          <w:tcPr>
            <w:tcW w:w="955" w:type="dxa"/>
            <w:gridSpan w:val="2"/>
            <w:tcBorders>
              <w:top w:val="nil"/>
              <w:left w:val="nil"/>
              <w:bottom w:val="nil"/>
              <w:right w:val="nil"/>
            </w:tcBorders>
            <w:noWrap/>
            <w:vAlign w:val="bottom"/>
            <w:hideMark/>
          </w:tcPr>
          <w:p w14:paraId="19FE230A"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1566,98%</w:t>
            </w:r>
          </w:p>
        </w:tc>
        <w:tc>
          <w:tcPr>
            <w:tcW w:w="866" w:type="dxa"/>
            <w:gridSpan w:val="2"/>
            <w:tcBorders>
              <w:top w:val="nil"/>
              <w:left w:val="nil"/>
              <w:bottom w:val="nil"/>
              <w:right w:val="nil"/>
            </w:tcBorders>
            <w:noWrap/>
            <w:vAlign w:val="bottom"/>
            <w:hideMark/>
          </w:tcPr>
          <w:p w14:paraId="4592FE44"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r>
      <w:tr w:rsidR="00B2448A" w:rsidRPr="00B2448A" w14:paraId="749A6168" w14:textId="77777777" w:rsidTr="002360C6">
        <w:trPr>
          <w:gridAfter w:val="1"/>
          <w:wAfter w:w="173" w:type="dxa"/>
          <w:trHeight w:val="275"/>
          <w:jc w:val="center"/>
        </w:trPr>
        <w:tc>
          <w:tcPr>
            <w:tcW w:w="4113" w:type="dxa"/>
            <w:gridSpan w:val="2"/>
            <w:tcBorders>
              <w:top w:val="nil"/>
              <w:left w:val="nil"/>
              <w:bottom w:val="nil"/>
              <w:right w:val="nil"/>
            </w:tcBorders>
            <w:vAlign w:val="bottom"/>
            <w:hideMark/>
          </w:tcPr>
          <w:p w14:paraId="03E64D73" w14:textId="77777777" w:rsidR="00B2448A" w:rsidRPr="00B2448A" w:rsidRDefault="00B2448A" w:rsidP="00B2448A">
            <w:pPr>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723 Prihodi od prodaje prijevoznih sredstava</w:t>
            </w:r>
          </w:p>
        </w:tc>
        <w:tc>
          <w:tcPr>
            <w:tcW w:w="1295" w:type="dxa"/>
            <w:gridSpan w:val="2"/>
            <w:tcBorders>
              <w:top w:val="nil"/>
              <w:left w:val="nil"/>
              <w:bottom w:val="nil"/>
              <w:right w:val="nil"/>
            </w:tcBorders>
            <w:noWrap/>
            <w:vAlign w:val="bottom"/>
            <w:hideMark/>
          </w:tcPr>
          <w:p w14:paraId="3535F4B1"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2.507,00</w:t>
            </w:r>
          </w:p>
        </w:tc>
        <w:tc>
          <w:tcPr>
            <w:tcW w:w="1295" w:type="dxa"/>
            <w:gridSpan w:val="2"/>
            <w:tcBorders>
              <w:top w:val="nil"/>
              <w:left w:val="nil"/>
              <w:bottom w:val="nil"/>
              <w:right w:val="nil"/>
            </w:tcBorders>
            <w:noWrap/>
            <w:vAlign w:val="bottom"/>
            <w:hideMark/>
          </w:tcPr>
          <w:p w14:paraId="71F901D0"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1295" w:type="dxa"/>
            <w:tcBorders>
              <w:top w:val="nil"/>
              <w:left w:val="nil"/>
              <w:bottom w:val="nil"/>
              <w:right w:val="nil"/>
            </w:tcBorders>
            <w:noWrap/>
            <w:vAlign w:val="bottom"/>
            <w:hideMark/>
          </w:tcPr>
          <w:p w14:paraId="78C78EC2"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c>
          <w:tcPr>
            <w:tcW w:w="955" w:type="dxa"/>
            <w:gridSpan w:val="2"/>
            <w:tcBorders>
              <w:top w:val="nil"/>
              <w:left w:val="nil"/>
              <w:bottom w:val="nil"/>
              <w:right w:val="nil"/>
            </w:tcBorders>
            <w:noWrap/>
            <w:vAlign w:val="bottom"/>
            <w:hideMark/>
          </w:tcPr>
          <w:p w14:paraId="1ABC8E9B"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0,00%</w:t>
            </w:r>
          </w:p>
        </w:tc>
        <w:tc>
          <w:tcPr>
            <w:tcW w:w="866" w:type="dxa"/>
            <w:gridSpan w:val="2"/>
            <w:tcBorders>
              <w:top w:val="nil"/>
              <w:left w:val="nil"/>
              <w:bottom w:val="nil"/>
              <w:right w:val="nil"/>
            </w:tcBorders>
            <w:noWrap/>
            <w:vAlign w:val="bottom"/>
            <w:hideMark/>
          </w:tcPr>
          <w:p w14:paraId="4EB799F6" w14:textId="77777777" w:rsidR="00B2448A" w:rsidRPr="00B2448A" w:rsidRDefault="00B2448A" w:rsidP="00B2448A">
            <w:pPr>
              <w:jc w:val="right"/>
              <w:rPr>
                <w:rFonts w:asciiTheme="minorHAnsi" w:hAnsiTheme="minorHAnsi" w:cstheme="minorHAnsi"/>
                <w:color w:val="000000"/>
                <w:sz w:val="18"/>
                <w:szCs w:val="18"/>
                <w:lang w:eastAsia="hr-HR"/>
              </w:rPr>
            </w:pPr>
            <w:r w:rsidRPr="00B2448A">
              <w:rPr>
                <w:rFonts w:asciiTheme="minorHAnsi" w:hAnsiTheme="minorHAnsi" w:cstheme="minorHAnsi"/>
                <w:color w:val="000000"/>
                <w:sz w:val="18"/>
                <w:szCs w:val="18"/>
                <w:lang w:eastAsia="hr-HR"/>
              </w:rPr>
              <w:t> </w:t>
            </w:r>
          </w:p>
        </w:tc>
      </w:tr>
      <w:tr w:rsidR="002360C6" w:rsidRPr="004F262E" w14:paraId="192117C9" w14:textId="77777777" w:rsidTr="002360C6">
        <w:trPr>
          <w:trHeight w:val="232"/>
          <w:jc w:val="center"/>
        </w:trPr>
        <w:tc>
          <w:tcPr>
            <w:tcW w:w="3473" w:type="dxa"/>
            <w:tcBorders>
              <w:top w:val="nil"/>
              <w:left w:val="nil"/>
              <w:bottom w:val="nil"/>
              <w:right w:val="nil"/>
            </w:tcBorders>
            <w:shd w:val="clear" w:color="auto" w:fill="808080" w:themeFill="background1" w:themeFillShade="80"/>
            <w:vAlign w:val="bottom"/>
            <w:hideMark/>
          </w:tcPr>
          <w:p w14:paraId="2BA34877" w14:textId="77777777" w:rsidR="002360C6" w:rsidRPr="004F262E" w:rsidRDefault="002360C6" w:rsidP="0094314E">
            <w:pPr>
              <w:rPr>
                <w:rFonts w:asciiTheme="minorHAnsi" w:hAnsiTheme="minorHAnsi" w:cstheme="minorHAnsi"/>
                <w:b/>
                <w:bCs/>
                <w:color w:val="FFFFFF" w:themeColor="background1"/>
                <w:sz w:val="18"/>
                <w:szCs w:val="18"/>
                <w:lang w:eastAsia="hr-HR"/>
              </w:rPr>
            </w:pPr>
            <w:r w:rsidRPr="004F262E">
              <w:rPr>
                <w:rFonts w:asciiTheme="minorHAnsi" w:hAnsiTheme="minorHAnsi" w:cstheme="minorHAnsi"/>
                <w:b/>
                <w:bCs/>
                <w:color w:val="FFFFFF" w:themeColor="background1"/>
                <w:sz w:val="18"/>
                <w:szCs w:val="18"/>
                <w:lang w:eastAsia="hr-HR"/>
              </w:rPr>
              <w:t>B. RAČUN FINANCIRANJA</w:t>
            </w:r>
          </w:p>
        </w:tc>
        <w:tc>
          <w:tcPr>
            <w:tcW w:w="1528" w:type="dxa"/>
            <w:gridSpan w:val="2"/>
            <w:tcBorders>
              <w:top w:val="nil"/>
              <w:left w:val="nil"/>
              <w:bottom w:val="nil"/>
              <w:right w:val="nil"/>
            </w:tcBorders>
            <w:shd w:val="clear" w:color="auto" w:fill="808080" w:themeFill="background1" w:themeFillShade="80"/>
            <w:noWrap/>
            <w:vAlign w:val="bottom"/>
          </w:tcPr>
          <w:p w14:paraId="321FC6F6" w14:textId="77777777" w:rsidR="002360C6" w:rsidRPr="004F262E" w:rsidRDefault="002360C6" w:rsidP="0094314E">
            <w:pPr>
              <w:jc w:val="right"/>
              <w:rPr>
                <w:rFonts w:asciiTheme="minorHAnsi" w:hAnsiTheme="minorHAnsi" w:cstheme="minorHAnsi"/>
                <w:b/>
                <w:bCs/>
                <w:color w:val="FFFFFF" w:themeColor="background1"/>
                <w:sz w:val="18"/>
                <w:szCs w:val="18"/>
                <w:lang w:eastAsia="hr-HR"/>
              </w:rPr>
            </w:pPr>
          </w:p>
        </w:tc>
        <w:tc>
          <w:tcPr>
            <w:tcW w:w="1528" w:type="dxa"/>
            <w:gridSpan w:val="2"/>
            <w:tcBorders>
              <w:top w:val="nil"/>
              <w:left w:val="nil"/>
              <w:bottom w:val="nil"/>
              <w:right w:val="nil"/>
            </w:tcBorders>
            <w:shd w:val="clear" w:color="auto" w:fill="808080" w:themeFill="background1" w:themeFillShade="80"/>
            <w:noWrap/>
            <w:vAlign w:val="bottom"/>
          </w:tcPr>
          <w:p w14:paraId="08209B05" w14:textId="77777777" w:rsidR="002360C6" w:rsidRPr="004F262E" w:rsidRDefault="002360C6" w:rsidP="0094314E">
            <w:pPr>
              <w:jc w:val="right"/>
              <w:rPr>
                <w:rFonts w:asciiTheme="minorHAnsi" w:hAnsiTheme="minorHAnsi" w:cstheme="minorHAnsi"/>
                <w:b/>
                <w:bCs/>
                <w:color w:val="FFFFFF" w:themeColor="background1"/>
                <w:sz w:val="18"/>
                <w:szCs w:val="18"/>
                <w:lang w:eastAsia="hr-HR"/>
              </w:rPr>
            </w:pPr>
          </w:p>
        </w:tc>
        <w:tc>
          <w:tcPr>
            <w:tcW w:w="1528" w:type="dxa"/>
            <w:gridSpan w:val="3"/>
            <w:tcBorders>
              <w:top w:val="nil"/>
              <w:left w:val="nil"/>
              <w:bottom w:val="nil"/>
              <w:right w:val="nil"/>
            </w:tcBorders>
            <w:shd w:val="clear" w:color="auto" w:fill="808080" w:themeFill="background1" w:themeFillShade="80"/>
            <w:noWrap/>
            <w:vAlign w:val="bottom"/>
          </w:tcPr>
          <w:p w14:paraId="65E7C583" w14:textId="77777777" w:rsidR="002360C6" w:rsidRPr="004F262E" w:rsidRDefault="002360C6" w:rsidP="0094314E">
            <w:pPr>
              <w:jc w:val="right"/>
              <w:rPr>
                <w:rFonts w:asciiTheme="minorHAnsi" w:hAnsiTheme="minorHAnsi" w:cstheme="minorHAnsi"/>
                <w:b/>
                <w:bCs/>
                <w:color w:val="FFFFFF" w:themeColor="background1"/>
                <w:sz w:val="18"/>
                <w:szCs w:val="18"/>
                <w:lang w:eastAsia="hr-HR"/>
              </w:rPr>
            </w:pPr>
          </w:p>
        </w:tc>
        <w:tc>
          <w:tcPr>
            <w:tcW w:w="1022" w:type="dxa"/>
            <w:gridSpan w:val="2"/>
            <w:tcBorders>
              <w:top w:val="nil"/>
              <w:left w:val="nil"/>
              <w:bottom w:val="nil"/>
              <w:right w:val="nil"/>
            </w:tcBorders>
            <w:shd w:val="clear" w:color="auto" w:fill="808080" w:themeFill="background1" w:themeFillShade="80"/>
            <w:noWrap/>
            <w:vAlign w:val="bottom"/>
          </w:tcPr>
          <w:p w14:paraId="0791235C" w14:textId="77777777" w:rsidR="002360C6" w:rsidRPr="004F262E" w:rsidRDefault="002360C6" w:rsidP="0094314E">
            <w:pPr>
              <w:jc w:val="right"/>
              <w:rPr>
                <w:rFonts w:asciiTheme="minorHAnsi" w:hAnsiTheme="minorHAnsi" w:cstheme="minorHAnsi"/>
                <w:b/>
                <w:bCs/>
                <w:color w:val="FFFFFF" w:themeColor="background1"/>
                <w:sz w:val="18"/>
                <w:szCs w:val="18"/>
                <w:lang w:eastAsia="hr-HR"/>
              </w:rPr>
            </w:pPr>
          </w:p>
        </w:tc>
        <w:tc>
          <w:tcPr>
            <w:tcW w:w="913" w:type="dxa"/>
            <w:gridSpan w:val="2"/>
            <w:tcBorders>
              <w:top w:val="nil"/>
              <w:left w:val="nil"/>
              <w:bottom w:val="nil"/>
              <w:right w:val="nil"/>
            </w:tcBorders>
            <w:shd w:val="clear" w:color="auto" w:fill="808080" w:themeFill="background1" w:themeFillShade="80"/>
            <w:noWrap/>
            <w:vAlign w:val="bottom"/>
          </w:tcPr>
          <w:p w14:paraId="6606420F" w14:textId="77777777" w:rsidR="002360C6" w:rsidRPr="004F262E" w:rsidRDefault="002360C6" w:rsidP="0094314E">
            <w:pPr>
              <w:jc w:val="right"/>
              <w:rPr>
                <w:rFonts w:asciiTheme="minorHAnsi" w:hAnsiTheme="minorHAnsi" w:cstheme="minorHAnsi"/>
                <w:b/>
                <w:bCs/>
                <w:color w:val="FFFFFF" w:themeColor="background1"/>
                <w:sz w:val="18"/>
                <w:szCs w:val="18"/>
                <w:lang w:eastAsia="hr-HR"/>
              </w:rPr>
            </w:pPr>
          </w:p>
        </w:tc>
      </w:tr>
      <w:tr w:rsidR="002360C6" w:rsidRPr="004F262E" w14:paraId="354CDF9B" w14:textId="77777777" w:rsidTr="002360C6">
        <w:trPr>
          <w:trHeight w:val="232"/>
          <w:jc w:val="center"/>
        </w:trPr>
        <w:tc>
          <w:tcPr>
            <w:tcW w:w="3473" w:type="dxa"/>
            <w:tcBorders>
              <w:top w:val="nil"/>
              <w:left w:val="nil"/>
              <w:bottom w:val="nil"/>
              <w:right w:val="nil"/>
            </w:tcBorders>
            <w:vAlign w:val="bottom"/>
            <w:hideMark/>
          </w:tcPr>
          <w:p w14:paraId="259A47CC" w14:textId="77777777" w:rsidR="002360C6" w:rsidRPr="004F262E" w:rsidRDefault="002360C6" w:rsidP="0094314E">
            <w:pPr>
              <w:rPr>
                <w:rFonts w:asciiTheme="minorHAnsi" w:hAnsiTheme="minorHAnsi" w:cstheme="minorHAnsi"/>
                <w:b/>
                <w:bCs/>
                <w:color w:val="000000"/>
                <w:sz w:val="18"/>
                <w:szCs w:val="18"/>
                <w:lang w:eastAsia="hr-HR"/>
              </w:rPr>
            </w:pPr>
            <w:r w:rsidRPr="004F262E">
              <w:rPr>
                <w:rFonts w:asciiTheme="minorHAnsi" w:hAnsiTheme="minorHAnsi" w:cstheme="minorHAnsi"/>
                <w:b/>
                <w:bCs/>
                <w:color w:val="000000"/>
                <w:sz w:val="18"/>
                <w:szCs w:val="18"/>
                <w:lang w:eastAsia="hr-HR"/>
              </w:rPr>
              <w:t>8 Primici od financijske imovine i zaduživanja</w:t>
            </w:r>
          </w:p>
        </w:tc>
        <w:tc>
          <w:tcPr>
            <w:tcW w:w="1528" w:type="dxa"/>
            <w:gridSpan w:val="2"/>
            <w:tcBorders>
              <w:top w:val="nil"/>
              <w:left w:val="nil"/>
              <w:bottom w:val="nil"/>
              <w:right w:val="nil"/>
            </w:tcBorders>
            <w:noWrap/>
            <w:vAlign w:val="bottom"/>
            <w:hideMark/>
          </w:tcPr>
          <w:p w14:paraId="2AC1256B" w14:textId="77777777" w:rsidR="002360C6" w:rsidRPr="004F262E" w:rsidRDefault="002360C6" w:rsidP="0094314E">
            <w:pPr>
              <w:jc w:val="right"/>
              <w:rPr>
                <w:rFonts w:asciiTheme="minorHAnsi" w:hAnsiTheme="minorHAnsi" w:cstheme="minorHAnsi"/>
                <w:b/>
                <w:bCs/>
                <w:color w:val="000000"/>
                <w:sz w:val="18"/>
                <w:szCs w:val="18"/>
                <w:lang w:eastAsia="hr-HR"/>
              </w:rPr>
            </w:pPr>
            <w:r w:rsidRPr="004F262E">
              <w:rPr>
                <w:rFonts w:asciiTheme="minorHAnsi" w:hAnsiTheme="minorHAnsi" w:cstheme="minorHAnsi"/>
                <w:b/>
                <w:bCs/>
                <w:color w:val="000000"/>
                <w:sz w:val="18"/>
                <w:szCs w:val="18"/>
                <w:lang w:eastAsia="hr-HR"/>
              </w:rPr>
              <w:t>6.785.172,32</w:t>
            </w:r>
          </w:p>
        </w:tc>
        <w:tc>
          <w:tcPr>
            <w:tcW w:w="1528" w:type="dxa"/>
            <w:gridSpan w:val="2"/>
            <w:tcBorders>
              <w:top w:val="nil"/>
              <w:left w:val="nil"/>
              <w:bottom w:val="nil"/>
              <w:right w:val="nil"/>
            </w:tcBorders>
            <w:noWrap/>
            <w:vAlign w:val="bottom"/>
            <w:hideMark/>
          </w:tcPr>
          <w:p w14:paraId="4EC53836" w14:textId="77777777" w:rsidR="002360C6" w:rsidRPr="004F262E" w:rsidRDefault="002360C6" w:rsidP="0094314E">
            <w:pPr>
              <w:jc w:val="right"/>
              <w:rPr>
                <w:rFonts w:asciiTheme="minorHAnsi" w:hAnsiTheme="minorHAnsi" w:cstheme="minorHAnsi"/>
                <w:b/>
                <w:bCs/>
                <w:color w:val="000000"/>
                <w:sz w:val="18"/>
                <w:szCs w:val="18"/>
                <w:lang w:eastAsia="hr-HR"/>
              </w:rPr>
            </w:pPr>
            <w:r w:rsidRPr="004F262E">
              <w:rPr>
                <w:rFonts w:asciiTheme="minorHAnsi" w:hAnsiTheme="minorHAnsi" w:cstheme="minorHAnsi"/>
                <w:b/>
                <w:bCs/>
                <w:color w:val="000000"/>
                <w:sz w:val="18"/>
                <w:szCs w:val="18"/>
                <w:lang w:eastAsia="hr-HR"/>
              </w:rPr>
              <w:t>6.956.000,00</w:t>
            </w:r>
          </w:p>
        </w:tc>
        <w:tc>
          <w:tcPr>
            <w:tcW w:w="1528" w:type="dxa"/>
            <w:gridSpan w:val="3"/>
            <w:tcBorders>
              <w:top w:val="nil"/>
              <w:left w:val="nil"/>
              <w:bottom w:val="nil"/>
              <w:right w:val="nil"/>
            </w:tcBorders>
            <w:noWrap/>
            <w:vAlign w:val="bottom"/>
            <w:hideMark/>
          </w:tcPr>
          <w:p w14:paraId="7F0A4E40" w14:textId="77777777" w:rsidR="002360C6" w:rsidRPr="004F262E" w:rsidRDefault="002360C6" w:rsidP="0094314E">
            <w:pPr>
              <w:jc w:val="right"/>
              <w:rPr>
                <w:rFonts w:asciiTheme="minorHAnsi" w:hAnsiTheme="minorHAnsi" w:cstheme="minorHAnsi"/>
                <w:b/>
                <w:bCs/>
                <w:color w:val="000000"/>
                <w:sz w:val="18"/>
                <w:szCs w:val="18"/>
                <w:lang w:eastAsia="hr-HR"/>
              </w:rPr>
            </w:pPr>
            <w:r w:rsidRPr="004F262E">
              <w:rPr>
                <w:rFonts w:asciiTheme="minorHAnsi" w:hAnsiTheme="minorHAnsi" w:cstheme="minorHAnsi"/>
                <w:b/>
                <w:bCs/>
                <w:color w:val="000000"/>
                <w:sz w:val="18"/>
                <w:szCs w:val="18"/>
                <w:lang w:eastAsia="hr-HR"/>
              </w:rPr>
              <w:t>6.955.827,68</w:t>
            </w:r>
          </w:p>
        </w:tc>
        <w:tc>
          <w:tcPr>
            <w:tcW w:w="1022" w:type="dxa"/>
            <w:gridSpan w:val="2"/>
            <w:tcBorders>
              <w:top w:val="nil"/>
              <w:left w:val="nil"/>
              <w:bottom w:val="nil"/>
              <w:right w:val="nil"/>
            </w:tcBorders>
            <w:noWrap/>
            <w:vAlign w:val="bottom"/>
            <w:hideMark/>
          </w:tcPr>
          <w:p w14:paraId="4968D6E6" w14:textId="77777777" w:rsidR="002360C6" w:rsidRPr="004F262E" w:rsidRDefault="002360C6" w:rsidP="0094314E">
            <w:pPr>
              <w:jc w:val="right"/>
              <w:rPr>
                <w:rFonts w:asciiTheme="minorHAnsi" w:hAnsiTheme="minorHAnsi" w:cstheme="minorHAnsi"/>
                <w:b/>
                <w:bCs/>
                <w:color w:val="000000"/>
                <w:sz w:val="18"/>
                <w:szCs w:val="18"/>
                <w:lang w:eastAsia="hr-HR"/>
              </w:rPr>
            </w:pPr>
            <w:r w:rsidRPr="004F262E">
              <w:rPr>
                <w:rFonts w:asciiTheme="minorHAnsi" w:hAnsiTheme="minorHAnsi" w:cstheme="minorHAnsi"/>
                <w:b/>
                <w:bCs/>
                <w:color w:val="000000"/>
                <w:sz w:val="18"/>
                <w:szCs w:val="18"/>
                <w:lang w:eastAsia="hr-HR"/>
              </w:rPr>
              <w:t>102,52%</w:t>
            </w:r>
          </w:p>
        </w:tc>
        <w:tc>
          <w:tcPr>
            <w:tcW w:w="913" w:type="dxa"/>
            <w:gridSpan w:val="2"/>
            <w:tcBorders>
              <w:top w:val="nil"/>
              <w:left w:val="nil"/>
              <w:bottom w:val="nil"/>
              <w:right w:val="nil"/>
            </w:tcBorders>
            <w:noWrap/>
            <w:vAlign w:val="bottom"/>
            <w:hideMark/>
          </w:tcPr>
          <w:p w14:paraId="560913E3" w14:textId="77777777" w:rsidR="002360C6" w:rsidRPr="004F262E" w:rsidRDefault="002360C6" w:rsidP="0094314E">
            <w:pPr>
              <w:jc w:val="right"/>
              <w:rPr>
                <w:rFonts w:asciiTheme="minorHAnsi" w:hAnsiTheme="minorHAnsi" w:cstheme="minorHAnsi"/>
                <w:b/>
                <w:bCs/>
                <w:color w:val="000000"/>
                <w:sz w:val="18"/>
                <w:szCs w:val="18"/>
                <w:lang w:eastAsia="hr-HR"/>
              </w:rPr>
            </w:pPr>
            <w:r w:rsidRPr="004F262E">
              <w:rPr>
                <w:rFonts w:asciiTheme="minorHAnsi" w:hAnsiTheme="minorHAnsi" w:cstheme="minorHAnsi"/>
                <w:b/>
                <w:bCs/>
                <w:color w:val="000000"/>
                <w:sz w:val="18"/>
                <w:szCs w:val="18"/>
                <w:lang w:eastAsia="hr-HR"/>
              </w:rPr>
              <w:t>100,00%</w:t>
            </w:r>
          </w:p>
        </w:tc>
      </w:tr>
      <w:tr w:rsidR="002360C6" w:rsidRPr="004F262E" w14:paraId="799D86CF" w14:textId="77777777" w:rsidTr="002360C6">
        <w:trPr>
          <w:trHeight w:val="232"/>
          <w:jc w:val="center"/>
        </w:trPr>
        <w:tc>
          <w:tcPr>
            <w:tcW w:w="3473" w:type="dxa"/>
            <w:tcBorders>
              <w:top w:val="nil"/>
              <w:left w:val="nil"/>
              <w:bottom w:val="nil"/>
              <w:right w:val="nil"/>
            </w:tcBorders>
            <w:vAlign w:val="bottom"/>
            <w:hideMark/>
          </w:tcPr>
          <w:p w14:paraId="612B059D" w14:textId="77777777" w:rsidR="002360C6" w:rsidRPr="004F262E" w:rsidRDefault="002360C6" w:rsidP="0094314E">
            <w:pPr>
              <w:rPr>
                <w:rFonts w:asciiTheme="minorHAnsi" w:hAnsiTheme="minorHAnsi" w:cstheme="minorHAnsi"/>
                <w:b/>
                <w:bCs/>
                <w:color w:val="000000"/>
                <w:sz w:val="18"/>
                <w:szCs w:val="18"/>
                <w:lang w:eastAsia="hr-HR"/>
              </w:rPr>
            </w:pPr>
            <w:r w:rsidRPr="004F262E">
              <w:rPr>
                <w:rFonts w:asciiTheme="minorHAnsi" w:hAnsiTheme="minorHAnsi" w:cstheme="minorHAnsi"/>
                <w:b/>
                <w:bCs/>
                <w:color w:val="000000"/>
                <w:sz w:val="18"/>
                <w:szCs w:val="18"/>
                <w:lang w:eastAsia="hr-HR"/>
              </w:rPr>
              <w:t>84 Primici od zaduživanja</w:t>
            </w:r>
          </w:p>
        </w:tc>
        <w:tc>
          <w:tcPr>
            <w:tcW w:w="1528" w:type="dxa"/>
            <w:gridSpan w:val="2"/>
            <w:tcBorders>
              <w:top w:val="nil"/>
              <w:left w:val="nil"/>
              <w:bottom w:val="nil"/>
              <w:right w:val="nil"/>
            </w:tcBorders>
            <w:noWrap/>
            <w:vAlign w:val="bottom"/>
            <w:hideMark/>
          </w:tcPr>
          <w:p w14:paraId="4A833CBD" w14:textId="77777777" w:rsidR="002360C6" w:rsidRPr="004F262E" w:rsidRDefault="002360C6" w:rsidP="0094314E">
            <w:pPr>
              <w:jc w:val="right"/>
              <w:rPr>
                <w:rFonts w:asciiTheme="minorHAnsi" w:hAnsiTheme="minorHAnsi" w:cstheme="minorHAnsi"/>
                <w:b/>
                <w:bCs/>
                <w:color w:val="000000"/>
                <w:sz w:val="18"/>
                <w:szCs w:val="18"/>
                <w:lang w:eastAsia="hr-HR"/>
              </w:rPr>
            </w:pPr>
            <w:r w:rsidRPr="004F262E">
              <w:rPr>
                <w:rFonts w:asciiTheme="minorHAnsi" w:hAnsiTheme="minorHAnsi" w:cstheme="minorHAnsi"/>
                <w:b/>
                <w:bCs/>
                <w:color w:val="000000"/>
                <w:sz w:val="18"/>
                <w:szCs w:val="18"/>
                <w:lang w:eastAsia="hr-HR"/>
              </w:rPr>
              <w:t>6.785.172,32</w:t>
            </w:r>
          </w:p>
        </w:tc>
        <w:tc>
          <w:tcPr>
            <w:tcW w:w="1528" w:type="dxa"/>
            <w:gridSpan w:val="2"/>
            <w:tcBorders>
              <w:top w:val="nil"/>
              <w:left w:val="nil"/>
              <w:bottom w:val="nil"/>
              <w:right w:val="nil"/>
            </w:tcBorders>
            <w:noWrap/>
            <w:vAlign w:val="bottom"/>
            <w:hideMark/>
          </w:tcPr>
          <w:p w14:paraId="27BDFD4C" w14:textId="77777777" w:rsidR="002360C6" w:rsidRPr="004F262E" w:rsidRDefault="002360C6" w:rsidP="0094314E">
            <w:pPr>
              <w:jc w:val="right"/>
              <w:rPr>
                <w:rFonts w:asciiTheme="minorHAnsi" w:hAnsiTheme="minorHAnsi" w:cstheme="minorHAnsi"/>
                <w:b/>
                <w:bCs/>
                <w:color w:val="000000"/>
                <w:sz w:val="18"/>
                <w:szCs w:val="18"/>
                <w:lang w:eastAsia="hr-HR"/>
              </w:rPr>
            </w:pPr>
            <w:r w:rsidRPr="004F262E">
              <w:rPr>
                <w:rFonts w:asciiTheme="minorHAnsi" w:hAnsiTheme="minorHAnsi" w:cstheme="minorHAnsi"/>
                <w:b/>
                <w:bCs/>
                <w:color w:val="000000"/>
                <w:sz w:val="18"/>
                <w:szCs w:val="18"/>
                <w:lang w:eastAsia="hr-HR"/>
              </w:rPr>
              <w:t>6.956.000,00</w:t>
            </w:r>
          </w:p>
        </w:tc>
        <w:tc>
          <w:tcPr>
            <w:tcW w:w="1528" w:type="dxa"/>
            <w:gridSpan w:val="3"/>
            <w:tcBorders>
              <w:top w:val="nil"/>
              <w:left w:val="nil"/>
              <w:bottom w:val="nil"/>
              <w:right w:val="nil"/>
            </w:tcBorders>
            <w:noWrap/>
            <w:vAlign w:val="bottom"/>
            <w:hideMark/>
          </w:tcPr>
          <w:p w14:paraId="3EAB0FE5" w14:textId="77777777" w:rsidR="002360C6" w:rsidRPr="004F262E" w:rsidRDefault="002360C6" w:rsidP="0094314E">
            <w:pPr>
              <w:jc w:val="right"/>
              <w:rPr>
                <w:rFonts w:asciiTheme="minorHAnsi" w:hAnsiTheme="minorHAnsi" w:cstheme="minorHAnsi"/>
                <w:b/>
                <w:bCs/>
                <w:color w:val="000000"/>
                <w:sz w:val="18"/>
                <w:szCs w:val="18"/>
                <w:lang w:eastAsia="hr-HR"/>
              </w:rPr>
            </w:pPr>
            <w:r w:rsidRPr="004F262E">
              <w:rPr>
                <w:rFonts w:asciiTheme="minorHAnsi" w:hAnsiTheme="minorHAnsi" w:cstheme="minorHAnsi"/>
                <w:b/>
                <w:bCs/>
                <w:color w:val="000000"/>
                <w:sz w:val="18"/>
                <w:szCs w:val="18"/>
                <w:lang w:eastAsia="hr-HR"/>
              </w:rPr>
              <w:t>6.955.827,68</w:t>
            </w:r>
          </w:p>
        </w:tc>
        <w:tc>
          <w:tcPr>
            <w:tcW w:w="1022" w:type="dxa"/>
            <w:gridSpan w:val="2"/>
            <w:tcBorders>
              <w:top w:val="nil"/>
              <w:left w:val="nil"/>
              <w:bottom w:val="nil"/>
              <w:right w:val="nil"/>
            </w:tcBorders>
            <w:noWrap/>
            <w:vAlign w:val="bottom"/>
            <w:hideMark/>
          </w:tcPr>
          <w:p w14:paraId="438DA260" w14:textId="77777777" w:rsidR="002360C6" w:rsidRPr="004F262E" w:rsidRDefault="002360C6" w:rsidP="0094314E">
            <w:pPr>
              <w:jc w:val="right"/>
              <w:rPr>
                <w:rFonts w:asciiTheme="minorHAnsi" w:hAnsiTheme="minorHAnsi" w:cstheme="minorHAnsi"/>
                <w:b/>
                <w:bCs/>
                <w:color w:val="000000"/>
                <w:sz w:val="18"/>
                <w:szCs w:val="18"/>
                <w:lang w:eastAsia="hr-HR"/>
              </w:rPr>
            </w:pPr>
            <w:r w:rsidRPr="004F262E">
              <w:rPr>
                <w:rFonts w:asciiTheme="minorHAnsi" w:hAnsiTheme="minorHAnsi" w:cstheme="minorHAnsi"/>
                <w:b/>
                <w:bCs/>
                <w:color w:val="000000"/>
                <w:sz w:val="18"/>
                <w:szCs w:val="18"/>
                <w:lang w:eastAsia="hr-HR"/>
              </w:rPr>
              <w:t>102,52%</w:t>
            </w:r>
          </w:p>
        </w:tc>
        <w:tc>
          <w:tcPr>
            <w:tcW w:w="913" w:type="dxa"/>
            <w:gridSpan w:val="2"/>
            <w:tcBorders>
              <w:top w:val="nil"/>
              <w:left w:val="nil"/>
              <w:bottom w:val="nil"/>
              <w:right w:val="nil"/>
            </w:tcBorders>
            <w:noWrap/>
            <w:vAlign w:val="bottom"/>
            <w:hideMark/>
          </w:tcPr>
          <w:p w14:paraId="2B9B2314" w14:textId="77777777" w:rsidR="002360C6" w:rsidRPr="004F262E" w:rsidRDefault="002360C6" w:rsidP="0094314E">
            <w:pPr>
              <w:jc w:val="right"/>
              <w:rPr>
                <w:rFonts w:asciiTheme="minorHAnsi" w:hAnsiTheme="minorHAnsi" w:cstheme="minorHAnsi"/>
                <w:b/>
                <w:bCs/>
                <w:color w:val="000000"/>
                <w:sz w:val="18"/>
                <w:szCs w:val="18"/>
                <w:lang w:eastAsia="hr-HR"/>
              </w:rPr>
            </w:pPr>
            <w:r w:rsidRPr="004F262E">
              <w:rPr>
                <w:rFonts w:asciiTheme="minorHAnsi" w:hAnsiTheme="minorHAnsi" w:cstheme="minorHAnsi"/>
                <w:b/>
                <w:bCs/>
                <w:color w:val="000000"/>
                <w:sz w:val="18"/>
                <w:szCs w:val="18"/>
                <w:lang w:eastAsia="hr-HR"/>
              </w:rPr>
              <w:t>100,00%</w:t>
            </w:r>
          </w:p>
        </w:tc>
      </w:tr>
      <w:tr w:rsidR="002360C6" w:rsidRPr="004F262E" w14:paraId="090A180C" w14:textId="77777777" w:rsidTr="002360C6">
        <w:trPr>
          <w:trHeight w:val="232"/>
          <w:jc w:val="center"/>
        </w:trPr>
        <w:tc>
          <w:tcPr>
            <w:tcW w:w="3473" w:type="dxa"/>
            <w:tcBorders>
              <w:top w:val="nil"/>
              <w:left w:val="nil"/>
              <w:bottom w:val="nil"/>
              <w:right w:val="nil"/>
            </w:tcBorders>
            <w:vAlign w:val="bottom"/>
            <w:hideMark/>
          </w:tcPr>
          <w:p w14:paraId="2B49BD85" w14:textId="77777777" w:rsidR="002360C6" w:rsidRPr="004F262E" w:rsidRDefault="002360C6" w:rsidP="0094314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844 Primljeni krediti i zajmovi od kreditnih i ostalih financijskih institucija izvan javnog sektora</w:t>
            </w:r>
          </w:p>
        </w:tc>
        <w:tc>
          <w:tcPr>
            <w:tcW w:w="1528" w:type="dxa"/>
            <w:gridSpan w:val="2"/>
            <w:tcBorders>
              <w:top w:val="nil"/>
              <w:left w:val="nil"/>
              <w:bottom w:val="nil"/>
              <w:right w:val="nil"/>
            </w:tcBorders>
            <w:noWrap/>
            <w:vAlign w:val="bottom"/>
            <w:hideMark/>
          </w:tcPr>
          <w:p w14:paraId="46F856C8" w14:textId="77777777" w:rsidR="002360C6" w:rsidRPr="004F262E" w:rsidRDefault="002360C6" w:rsidP="0094314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6.785.172,32</w:t>
            </w:r>
          </w:p>
        </w:tc>
        <w:tc>
          <w:tcPr>
            <w:tcW w:w="1528" w:type="dxa"/>
            <w:gridSpan w:val="2"/>
            <w:tcBorders>
              <w:top w:val="nil"/>
              <w:left w:val="nil"/>
              <w:bottom w:val="nil"/>
              <w:right w:val="nil"/>
            </w:tcBorders>
            <w:noWrap/>
            <w:vAlign w:val="bottom"/>
            <w:hideMark/>
          </w:tcPr>
          <w:p w14:paraId="40260ABA" w14:textId="77777777" w:rsidR="002360C6" w:rsidRPr="004F262E" w:rsidRDefault="002360C6" w:rsidP="0094314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28" w:type="dxa"/>
            <w:gridSpan w:val="3"/>
            <w:tcBorders>
              <w:top w:val="nil"/>
              <w:left w:val="nil"/>
              <w:bottom w:val="nil"/>
              <w:right w:val="nil"/>
            </w:tcBorders>
            <w:noWrap/>
            <w:vAlign w:val="bottom"/>
            <w:hideMark/>
          </w:tcPr>
          <w:p w14:paraId="0E7653C5" w14:textId="77777777" w:rsidR="002360C6" w:rsidRPr="004F262E" w:rsidRDefault="002360C6" w:rsidP="0094314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6.955.827,68</w:t>
            </w:r>
          </w:p>
        </w:tc>
        <w:tc>
          <w:tcPr>
            <w:tcW w:w="1022" w:type="dxa"/>
            <w:gridSpan w:val="2"/>
            <w:tcBorders>
              <w:top w:val="nil"/>
              <w:left w:val="nil"/>
              <w:bottom w:val="nil"/>
              <w:right w:val="nil"/>
            </w:tcBorders>
            <w:noWrap/>
            <w:vAlign w:val="bottom"/>
            <w:hideMark/>
          </w:tcPr>
          <w:p w14:paraId="6C786A01" w14:textId="77777777" w:rsidR="002360C6" w:rsidRPr="004F262E" w:rsidRDefault="002360C6" w:rsidP="0094314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102,52%</w:t>
            </w:r>
          </w:p>
        </w:tc>
        <w:tc>
          <w:tcPr>
            <w:tcW w:w="913" w:type="dxa"/>
            <w:gridSpan w:val="2"/>
            <w:tcBorders>
              <w:top w:val="nil"/>
              <w:left w:val="nil"/>
              <w:bottom w:val="nil"/>
              <w:right w:val="nil"/>
            </w:tcBorders>
            <w:noWrap/>
            <w:vAlign w:val="bottom"/>
            <w:hideMark/>
          </w:tcPr>
          <w:p w14:paraId="6287A677" w14:textId="77777777" w:rsidR="002360C6" w:rsidRPr="004F262E" w:rsidRDefault="002360C6" w:rsidP="0094314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bl>
    <w:p w14:paraId="58E333AF" w14:textId="77777777" w:rsidR="00B2448A" w:rsidRDefault="00B2448A" w:rsidP="006F0186">
      <w:pPr>
        <w:spacing w:line="276" w:lineRule="auto"/>
        <w:jc w:val="both"/>
        <w:rPr>
          <w:rFonts w:ascii="Calibri" w:hAnsi="Calibri" w:cs="Calibri"/>
          <w:sz w:val="22"/>
          <w:szCs w:val="22"/>
        </w:rPr>
      </w:pPr>
    </w:p>
    <w:p w14:paraId="24C22571" w14:textId="77777777" w:rsidR="008F3E1D" w:rsidRDefault="008F3E1D" w:rsidP="006F0186">
      <w:pPr>
        <w:spacing w:line="276" w:lineRule="auto"/>
        <w:jc w:val="both"/>
        <w:rPr>
          <w:rFonts w:ascii="Calibri" w:hAnsi="Calibri" w:cs="Calibri"/>
          <w:sz w:val="22"/>
          <w:szCs w:val="22"/>
        </w:rPr>
      </w:pPr>
    </w:p>
    <w:p w14:paraId="3F450AA6" w14:textId="2EE38454" w:rsidR="006F0186" w:rsidRPr="007B155F" w:rsidRDefault="006F0186" w:rsidP="006F0186">
      <w:pPr>
        <w:spacing w:line="276" w:lineRule="auto"/>
        <w:jc w:val="both"/>
        <w:rPr>
          <w:rFonts w:ascii="Calibri" w:hAnsi="Calibri" w:cs="Calibri"/>
          <w:sz w:val="22"/>
          <w:szCs w:val="22"/>
        </w:rPr>
      </w:pPr>
      <w:r w:rsidRPr="007B155F">
        <w:rPr>
          <w:rFonts w:ascii="Calibri" w:hAnsi="Calibri" w:cs="Calibri"/>
          <w:sz w:val="22"/>
          <w:szCs w:val="22"/>
        </w:rPr>
        <w:t xml:space="preserve">Analizirajući realizaciju prihoda po skupinama za ovo izvještajno razdoblje vidljivo je da je većina prihoda realizirana unutar planiranih veličina, a za određena odstupanja po </w:t>
      </w:r>
      <w:r>
        <w:rPr>
          <w:rFonts w:ascii="Calibri" w:hAnsi="Calibri" w:cs="Calibri"/>
          <w:sz w:val="22"/>
          <w:szCs w:val="22"/>
        </w:rPr>
        <w:t xml:space="preserve">skupinama odnosno </w:t>
      </w:r>
      <w:r w:rsidRPr="007B155F">
        <w:rPr>
          <w:rFonts w:ascii="Calibri" w:hAnsi="Calibri" w:cs="Calibri"/>
          <w:sz w:val="22"/>
          <w:szCs w:val="22"/>
        </w:rPr>
        <w:t xml:space="preserve">podskupinama dana su pojašnjenja u nastavku. </w:t>
      </w:r>
    </w:p>
    <w:p w14:paraId="56B666DB" w14:textId="77777777" w:rsidR="006F0186" w:rsidRPr="009D1836" w:rsidRDefault="006F0186" w:rsidP="006F0186">
      <w:pPr>
        <w:spacing w:line="276" w:lineRule="auto"/>
        <w:jc w:val="both"/>
        <w:rPr>
          <w:rFonts w:ascii="Calibri" w:hAnsi="Calibri" w:cs="Calibri"/>
          <w:sz w:val="22"/>
          <w:szCs w:val="22"/>
          <w:highlight w:val="yellow"/>
        </w:rPr>
      </w:pPr>
    </w:p>
    <w:p w14:paraId="2E94D69F" w14:textId="77777777" w:rsidR="006F0186" w:rsidRPr="001F28CA" w:rsidRDefault="006F0186" w:rsidP="006F0186">
      <w:pPr>
        <w:spacing w:line="276" w:lineRule="auto"/>
        <w:jc w:val="both"/>
        <w:rPr>
          <w:rFonts w:ascii="Calibri" w:hAnsi="Calibri" w:cs="Calibri"/>
          <w:sz w:val="22"/>
          <w:szCs w:val="22"/>
        </w:rPr>
      </w:pPr>
      <w:r w:rsidRPr="001F28CA">
        <w:rPr>
          <w:rFonts w:ascii="Calibri" w:hAnsi="Calibri" w:cs="Calibri"/>
          <w:sz w:val="22"/>
          <w:szCs w:val="22"/>
        </w:rPr>
        <w:tab/>
      </w:r>
      <w:r w:rsidRPr="001F28CA">
        <w:rPr>
          <w:rFonts w:ascii="Arial" w:hAnsi="Arial" w:cs="Arial"/>
          <w:sz w:val="22"/>
          <w:szCs w:val="22"/>
        </w:rPr>
        <w:t>►</w:t>
      </w:r>
      <w:r w:rsidRPr="001F28CA">
        <w:rPr>
          <w:rFonts w:ascii="Calibri" w:hAnsi="Calibri" w:cs="Calibri"/>
          <w:sz w:val="22"/>
          <w:szCs w:val="22"/>
        </w:rPr>
        <w:t xml:space="preserve"> </w:t>
      </w:r>
      <w:r w:rsidRPr="001F28CA">
        <w:rPr>
          <w:rFonts w:ascii="Calibri" w:hAnsi="Calibri" w:cs="Calibri"/>
          <w:i/>
          <w:sz w:val="22"/>
          <w:szCs w:val="22"/>
        </w:rPr>
        <w:t>PRIHODI POSLOVANJA</w:t>
      </w:r>
    </w:p>
    <w:p w14:paraId="1EFA5D4B" w14:textId="310070BE" w:rsidR="006F0186" w:rsidRPr="001F28CA" w:rsidRDefault="006F0186" w:rsidP="006F0186">
      <w:pPr>
        <w:spacing w:line="276" w:lineRule="auto"/>
        <w:jc w:val="both"/>
        <w:rPr>
          <w:rFonts w:ascii="Calibri" w:hAnsi="Calibri" w:cs="Calibri"/>
          <w:bCs/>
          <w:sz w:val="22"/>
          <w:szCs w:val="22"/>
        </w:rPr>
      </w:pPr>
      <w:r w:rsidRPr="001F28CA">
        <w:rPr>
          <w:rFonts w:ascii="Calibri" w:hAnsi="Calibri" w:cs="Calibri"/>
          <w:bCs/>
          <w:sz w:val="22"/>
          <w:szCs w:val="22"/>
        </w:rPr>
        <w:t>Prihodi poslovanja</w:t>
      </w:r>
      <w:r>
        <w:rPr>
          <w:rFonts w:ascii="Calibri" w:hAnsi="Calibri" w:cs="Calibri"/>
          <w:bCs/>
          <w:sz w:val="22"/>
          <w:szCs w:val="22"/>
        </w:rPr>
        <w:t>, u ovom izvještajnom razdoblju,</w:t>
      </w:r>
      <w:r w:rsidRPr="001F28CA">
        <w:rPr>
          <w:rFonts w:ascii="Calibri" w:hAnsi="Calibri" w:cs="Calibri"/>
          <w:bCs/>
          <w:sz w:val="22"/>
          <w:szCs w:val="22"/>
        </w:rPr>
        <w:t xml:space="preserve"> realizirani su u iznosu </w:t>
      </w:r>
      <w:r w:rsidR="00F05B7F">
        <w:rPr>
          <w:rFonts w:ascii="Calibri" w:hAnsi="Calibri" w:cs="Calibri"/>
          <w:bCs/>
          <w:sz w:val="22"/>
          <w:szCs w:val="22"/>
        </w:rPr>
        <w:t>1</w:t>
      </w:r>
      <w:r w:rsidR="008F3E1D">
        <w:rPr>
          <w:rFonts w:ascii="Calibri" w:hAnsi="Calibri" w:cs="Calibri"/>
          <w:bCs/>
          <w:sz w:val="22"/>
          <w:szCs w:val="22"/>
        </w:rPr>
        <w:t>8.580.051,28</w:t>
      </w:r>
      <w:r>
        <w:rPr>
          <w:rFonts w:ascii="Calibri" w:hAnsi="Calibri" w:cs="Calibri"/>
          <w:bCs/>
          <w:sz w:val="22"/>
          <w:szCs w:val="22"/>
        </w:rPr>
        <w:t xml:space="preserve"> €</w:t>
      </w:r>
      <w:r w:rsidRPr="001F28CA">
        <w:rPr>
          <w:rFonts w:ascii="Calibri" w:hAnsi="Calibri" w:cs="Calibri"/>
          <w:bCs/>
          <w:sz w:val="22"/>
          <w:szCs w:val="22"/>
        </w:rPr>
        <w:t xml:space="preserve"> što iznosi </w:t>
      </w:r>
      <w:r>
        <w:rPr>
          <w:rFonts w:ascii="Calibri" w:hAnsi="Calibri" w:cs="Calibri"/>
          <w:bCs/>
          <w:sz w:val="22"/>
          <w:szCs w:val="22"/>
        </w:rPr>
        <w:t>9</w:t>
      </w:r>
      <w:r w:rsidR="008F3E1D">
        <w:rPr>
          <w:rFonts w:ascii="Calibri" w:hAnsi="Calibri" w:cs="Calibri"/>
          <w:bCs/>
          <w:sz w:val="22"/>
          <w:szCs w:val="22"/>
        </w:rPr>
        <w:t>5,71</w:t>
      </w:r>
      <w:r>
        <w:rPr>
          <w:rFonts w:ascii="Calibri" w:hAnsi="Calibri" w:cs="Calibri"/>
          <w:bCs/>
          <w:sz w:val="22"/>
          <w:szCs w:val="22"/>
        </w:rPr>
        <w:t>%</w:t>
      </w:r>
      <w:r w:rsidRPr="001F28CA">
        <w:rPr>
          <w:rFonts w:ascii="Calibri" w:hAnsi="Calibri" w:cs="Calibri"/>
          <w:bCs/>
          <w:sz w:val="22"/>
          <w:szCs w:val="22"/>
        </w:rPr>
        <w:t xml:space="preserve"> od planiranih.</w:t>
      </w:r>
      <w:r w:rsidR="00F05B7F">
        <w:rPr>
          <w:rFonts w:ascii="Calibri" w:hAnsi="Calibri" w:cs="Calibri"/>
          <w:bCs/>
          <w:sz w:val="22"/>
          <w:szCs w:val="22"/>
        </w:rPr>
        <w:t xml:space="preserve"> Najveće odstupanje na niže je na skupini prihoda</w:t>
      </w:r>
      <w:r w:rsidR="008F3E1D">
        <w:rPr>
          <w:rFonts w:ascii="Calibri" w:hAnsi="Calibri" w:cs="Calibri"/>
          <w:bCs/>
          <w:sz w:val="22"/>
          <w:szCs w:val="22"/>
        </w:rPr>
        <w:t xml:space="preserve"> od kazni, upravnih mjera i ostalih prihoda te na skupini prihoda</w:t>
      </w:r>
      <w:r w:rsidR="00F05B7F">
        <w:rPr>
          <w:rFonts w:ascii="Calibri" w:hAnsi="Calibri" w:cs="Calibri"/>
          <w:bCs/>
          <w:sz w:val="22"/>
          <w:szCs w:val="22"/>
        </w:rPr>
        <w:t xml:space="preserve"> od pomoći, a detaljna obrazloženja realizacije po skupinama prihoda daju se u nastavku. </w:t>
      </w:r>
    </w:p>
    <w:p w14:paraId="05D9BD53" w14:textId="77777777" w:rsidR="006F0186" w:rsidRPr="009D1836" w:rsidRDefault="006F0186" w:rsidP="006F0186">
      <w:pPr>
        <w:spacing w:line="276" w:lineRule="auto"/>
        <w:jc w:val="both"/>
        <w:rPr>
          <w:rFonts w:ascii="Calibri" w:hAnsi="Calibri" w:cs="Calibri"/>
          <w:i/>
          <w:sz w:val="22"/>
          <w:szCs w:val="22"/>
          <w:highlight w:val="yellow"/>
        </w:rPr>
      </w:pPr>
    </w:p>
    <w:p w14:paraId="0D40B9AD" w14:textId="77777777" w:rsidR="006F0186" w:rsidRPr="00226597" w:rsidRDefault="006F0186" w:rsidP="006F0186">
      <w:pPr>
        <w:numPr>
          <w:ilvl w:val="0"/>
          <w:numId w:val="3"/>
        </w:numPr>
        <w:spacing w:line="276" w:lineRule="auto"/>
        <w:jc w:val="both"/>
        <w:rPr>
          <w:rFonts w:ascii="Calibri" w:hAnsi="Calibri" w:cs="Calibri"/>
          <w:sz w:val="22"/>
          <w:szCs w:val="22"/>
        </w:rPr>
      </w:pPr>
      <w:r w:rsidRPr="00226597">
        <w:rPr>
          <w:rFonts w:ascii="Calibri" w:hAnsi="Calibri" w:cs="Calibri"/>
          <w:i/>
          <w:sz w:val="22"/>
          <w:szCs w:val="22"/>
        </w:rPr>
        <w:t>Prihodi od poreza</w:t>
      </w:r>
    </w:p>
    <w:p w14:paraId="0AF5721A" w14:textId="444CF1CA" w:rsidR="00370B1F" w:rsidRDefault="006F0186" w:rsidP="00370B1F">
      <w:pPr>
        <w:spacing w:line="276" w:lineRule="auto"/>
        <w:jc w:val="both"/>
        <w:rPr>
          <w:rFonts w:ascii="Calibri" w:hAnsi="Calibri" w:cs="Arial"/>
          <w:bCs/>
          <w:sz w:val="22"/>
          <w:szCs w:val="22"/>
        </w:rPr>
      </w:pPr>
      <w:r w:rsidRPr="00226597">
        <w:rPr>
          <w:rFonts w:ascii="Calibri" w:hAnsi="Calibri" w:cs="Calibri"/>
          <w:sz w:val="22"/>
          <w:szCs w:val="22"/>
        </w:rPr>
        <w:t xml:space="preserve">Skupina prihoda od poreza realizirana je u iznosu od </w:t>
      </w:r>
      <w:r w:rsidR="008F3E1D">
        <w:rPr>
          <w:rFonts w:ascii="Calibri" w:hAnsi="Calibri" w:cs="Calibri"/>
          <w:sz w:val="22"/>
          <w:szCs w:val="22"/>
        </w:rPr>
        <w:t>10.384.235,65</w:t>
      </w:r>
      <w:r>
        <w:rPr>
          <w:rFonts w:ascii="Calibri" w:hAnsi="Calibri" w:cs="Calibri"/>
          <w:sz w:val="22"/>
          <w:szCs w:val="22"/>
        </w:rPr>
        <w:t xml:space="preserve"> €</w:t>
      </w:r>
      <w:r w:rsidRPr="00226597">
        <w:rPr>
          <w:rFonts w:ascii="Calibri" w:hAnsi="Calibri" w:cs="Calibri"/>
          <w:sz w:val="22"/>
          <w:szCs w:val="22"/>
        </w:rPr>
        <w:t xml:space="preserve"> odnosno s </w:t>
      </w:r>
      <w:r w:rsidR="008F3E1D">
        <w:rPr>
          <w:rFonts w:ascii="Calibri" w:hAnsi="Calibri" w:cs="Calibri"/>
          <w:sz w:val="22"/>
          <w:szCs w:val="22"/>
        </w:rPr>
        <w:t>96,30</w:t>
      </w:r>
      <w:r>
        <w:rPr>
          <w:rFonts w:ascii="Calibri" w:hAnsi="Calibri" w:cs="Calibri"/>
          <w:sz w:val="22"/>
          <w:szCs w:val="22"/>
        </w:rPr>
        <w:t>%</w:t>
      </w:r>
      <w:r w:rsidR="00883F05">
        <w:rPr>
          <w:rFonts w:ascii="Calibri" w:hAnsi="Calibri" w:cs="Calibri"/>
          <w:sz w:val="22"/>
          <w:szCs w:val="22"/>
        </w:rPr>
        <w:t xml:space="preserve"> plana</w:t>
      </w:r>
      <w:r w:rsidRPr="00226597">
        <w:rPr>
          <w:rFonts w:ascii="Calibri" w:hAnsi="Calibri" w:cs="Calibri"/>
          <w:sz w:val="22"/>
          <w:szCs w:val="22"/>
        </w:rPr>
        <w:t xml:space="preserve">. </w:t>
      </w:r>
      <w:r w:rsidR="00B2317F" w:rsidRPr="00226597">
        <w:rPr>
          <w:rFonts w:ascii="Calibri" w:hAnsi="Calibri" w:cs="Calibri"/>
          <w:sz w:val="22"/>
          <w:szCs w:val="22"/>
        </w:rPr>
        <w:t>Unutar ove skupine</w:t>
      </w:r>
      <w:r w:rsidR="00B2317F">
        <w:rPr>
          <w:rFonts w:ascii="Calibri" w:hAnsi="Calibri" w:cs="Calibri"/>
          <w:sz w:val="22"/>
          <w:szCs w:val="22"/>
        </w:rPr>
        <w:t xml:space="preserve">, podskupina </w:t>
      </w:r>
      <w:r w:rsidR="00B2317F" w:rsidRPr="00226597">
        <w:rPr>
          <w:rFonts w:ascii="Calibri" w:hAnsi="Calibri" w:cs="Calibri"/>
          <w:sz w:val="22"/>
          <w:szCs w:val="22"/>
        </w:rPr>
        <w:t xml:space="preserve">porez na dohodak </w:t>
      </w:r>
      <w:r w:rsidR="00B2317F">
        <w:rPr>
          <w:rFonts w:ascii="Calibri" w:hAnsi="Calibri" w:cs="Calibri"/>
          <w:sz w:val="22"/>
          <w:szCs w:val="22"/>
        </w:rPr>
        <w:t xml:space="preserve">realizirana je </w:t>
      </w:r>
      <w:r w:rsidR="008F3E1D">
        <w:rPr>
          <w:rFonts w:ascii="Calibri" w:hAnsi="Calibri" w:cs="Calibri"/>
          <w:sz w:val="22"/>
          <w:szCs w:val="22"/>
        </w:rPr>
        <w:t>17,09</w:t>
      </w:r>
      <w:r w:rsidR="00B2317F">
        <w:rPr>
          <w:rFonts w:ascii="Calibri" w:hAnsi="Calibri" w:cs="Calibri"/>
          <w:sz w:val="22"/>
          <w:szCs w:val="22"/>
        </w:rPr>
        <w:t>% više u odnosu na isto izvještajno razdoblje pre</w:t>
      </w:r>
      <w:r w:rsidR="00B2317F" w:rsidRPr="00226597">
        <w:rPr>
          <w:rFonts w:ascii="Calibri" w:hAnsi="Calibri" w:cs="Calibri"/>
          <w:sz w:val="22"/>
          <w:szCs w:val="22"/>
        </w:rPr>
        <w:t>t</w:t>
      </w:r>
      <w:r w:rsidR="00B2317F">
        <w:rPr>
          <w:rFonts w:ascii="Calibri" w:hAnsi="Calibri" w:cs="Calibri"/>
          <w:sz w:val="22"/>
          <w:szCs w:val="22"/>
        </w:rPr>
        <w:t xml:space="preserve">hodne godine </w:t>
      </w:r>
      <w:r w:rsidR="00B2317F">
        <w:rPr>
          <w:rFonts w:asciiTheme="minorHAnsi" w:hAnsiTheme="minorHAnsi" w:cstheme="minorHAnsi"/>
          <w:sz w:val="22"/>
          <w:szCs w:val="22"/>
        </w:rPr>
        <w:t xml:space="preserve">uslijed pozitivnih gospodarskih kretanja i rasta plaća. Podskupina porezi na imovinu </w:t>
      </w:r>
      <w:r w:rsidR="00883F05">
        <w:rPr>
          <w:rFonts w:asciiTheme="minorHAnsi" w:hAnsiTheme="minorHAnsi" w:cstheme="minorHAnsi"/>
          <w:sz w:val="22"/>
          <w:szCs w:val="22"/>
        </w:rPr>
        <w:t>odnosi se na prihod od poreza na promet nekretnina i na novi porez na nekretnine te s realizacijom odstupa na niže za 41,83</w:t>
      </w:r>
      <w:r w:rsidR="00B2317F">
        <w:rPr>
          <w:rFonts w:asciiTheme="minorHAnsi" w:hAnsiTheme="minorHAnsi" w:cstheme="minorHAnsi"/>
          <w:sz w:val="22"/>
          <w:szCs w:val="22"/>
        </w:rPr>
        <w:t>%</w:t>
      </w:r>
      <w:r w:rsidR="00883F05">
        <w:rPr>
          <w:rFonts w:asciiTheme="minorHAnsi" w:hAnsiTheme="minorHAnsi" w:cstheme="minorHAnsi"/>
          <w:sz w:val="22"/>
          <w:szCs w:val="22"/>
        </w:rPr>
        <w:t xml:space="preserve">. Odstupanje na niže je </w:t>
      </w:r>
      <w:r w:rsidR="00883F05" w:rsidRPr="00883F05">
        <w:rPr>
          <w:rFonts w:asciiTheme="minorHAnsi" w:hAnsiTheme="minorHAnsi" w:cstheme="minorHAnsi"/>
          <w:sz w:val="22"/>
          <w:szCs w:val="22"/>
        </w:rPr>
        <w:t>uvjetovano manjim prometom nekretnina odnosno naplatom prihoda od poreza na promet nekretninama u odnosu na prethodnu godinu, a što je posljedic</w:t>
      </w:r>
      <w:r w:rsidR="00883F05">
        <w:rPr>
          <w:rFonts w:asciiTheme="minorHAnsi" w:hAnsiTheme="minorHAnsi" w:cstheme="minorHAnsi"/>
          <w:sz w:val="22"/>
          <w:szCs w:val="22"/>
        </w:rPr>
        <w:t>a</w:t>
      </w:r>
      <w:r w:rsidR="00883F05" w:rsidRPr="00883F05">
        <w:rPr>
          <w:rFonts w:asciiTheme="minorHAnsi" w:hAnsiTheme="minorHAnsi" w:cstheme="minorHAnsi"/>
          <w:sz w:val="22"/>
          <w:szCs w:val="22"/>
        </w:rPr>
        <w:t xml:space="preserve"> stagnacije tržišta nekretnina</w:t>
      </w:r>
      <w:r w:rsidR="00C93163">
        <w:rPr>
          <w:rFonts w:asciiTheme="minorHAnsi" w:hAnsiTheme="minorHAnsi" w:cstheme="minorHAnsi"/>
          <w:sz w:val="22"/>
          <w:szCs w:val="22"/>
        </w:rPr>
        <w:t xml:space="preserve"> na</w:t>
      </w:r>
      <w:r w:rsidR="00883F05" w:rsidRPr="00883F05">
        <w:rPr>
          <w:rFonts w:asciiTheme="minorHAnsi" w:hAnsiTheme="minorHAnsi" w:cstheme="minorHAnsi"/>
          <w:sz w:val="22"/>
          <w:szCs w:val="22"/>
        </w:rPr>
        <w:t xml:space="preserve"> području grada</w:t>
      </w:r>
      <w:r w:rsidR="001C0B40">
        <w:rPr>
          <w:rFonts w:asciiTheme="minorHAnsi" w:hAnsiTheme="minorHAnsi" w:cstheme="minorHAnsi"/>
          <w:sz w:val="22"/>
          <w:szCs w:val="22"/>
        </w:rPr>
        <w:t xml:space="preserve">. Niža realizacija prihoda od poreza na nekretnine uvjetovana je </w:t>
      </w:r>
      <w:r w:rsidR="00883F05">
        <w:rPr>
          <w:rFonts w:asciiTheme="minorHAnsi" w:hAnsiTheme="minorHAnsi" w:cstheme="minorHAnsi"/>
          <w:sz w:val="22"/>
          <w:szCs w:val="22"/>
        </w:rPr>
        <w:t xml:space="preserve">činjenicom da Porezna uprava, Ispostava Jastrebarsko, a na koju se sukladno </w:t>
      </w:r>
      <w:r w:rsidR="00883F05" w:rsidRPr="00883F05">
        <w:rPr>
          <w:rFonts w:asciiTheme="minorHAnsi" w:hAnsiTheme="minorHAnsi" w:cstheme="minorHAnsi"/>
          <w:sz w:val="22"/>
          <w:szCs w:val="22"/>
        </w:rPr>
        <w:t>Odlu</w:t>
      </w:r>
      <w:r w:rsidR="00883F05">
        <w:rPr>
          <w:rFonts w:asciiTheme="minorHAnsi" w:hAnsiTheme="minorHAnsi" w:cstheme="minorHAnsi"/>
          <w:sz w:val="22"/>
          <w:szCs w:val="22"/>
        </w:rPr>
        <w:t>ci</w:t>
      </w:r>
      <w:r w:rsidR="00883F05" w:rsidRPr="00883F05">
        <w:rPr>
          <w:rFonts w:asciiTheme="minorHAnsi" w:hAnsiTheme="minorHAnsi" w:cstheme="minorHAnsi"/>
          <w:sz w:val="22"/>
          <w:szCs w:val="22"/>
        </w:rPr>
        <w:t xml:space="preserve"> o lokanim porezima Grada Jastrebarskog („Službeni vjesnik Grada Jastrebarskog“, broj 8/23) </w:t>
      </w:r>
      <w:r w:rsidR="00883F05">
        <w:rPr>
          <w:rFonts w:asciiTheme="minorHAnsi" w:hAnsiTheme="minorHAnsi" w:cstheme="minorHAnsi"/>
          <w:sz w:val="22"/>
          <w:szCs w:val="22"/>
        </w:rPr>
        <w:t xml:space="preserve">preneseni </w:t>
      </w:r>
      <w:r w:rsidR="00883F05" w:rsidRPr="00883F05">
        <w:rPr>
          <w:rFonts w:asciiTheme="minorHAnsi" w:hAnsiTheme="minorHAnsi" w:cstheme="minorHAnsi"/>
          <w:sz w:val="22"/>
          <w:szCs w:val="22"/>
        </w:rPr>
        <w:t>poslov</w:t>
      </w:r>
      <w:r w:rsidR="00883F05">
        <w:rPr>
          <w:rFonts w:asciiTheme="minorHAnsi" w:hAnsiTheme="minorHAnsi" w:cstheme="minorHAnsi"/>
          <w:sz w:val="22"/>
          <w:szCs w:val="22"/>
        </w:rPr>
        <w:t>i</w:t>
      </w:r>
      <w:r w:rsidR="00883F05" w:rsidRPr="00883F05">
        <w:rPr>
          <w:rFonts w:asciiTheme="minorHAnsi" w:hAnsiTheme="minorHAnsi" w:cstheme="minorHAnsi"/>
          <w:sz w:val="22"/>
          <w:szCs w:val="22"/>
        </w:rPr>
        <w:t xml:space="preserve"> utvrđivanja i naplate poreza</w:t>
      </w:r>
      <w:r w:rsidR="00883F05">
        <w:rPr>
          <w:rFonts w:asciiTheme="minorHAnsi" w:hAnsiTheme="minorHAnsi" w:cstheme="minorHAnsi"/>
          <w:sz w:val="22"/>
          <w:szCs w:val="22"/>
        </w:rPr>
        <w:t xml:space="preserve"> na nekretnine, krenula s izdavanjem Rješenja obveznicima plaćanja predmetnog poreza tek u studenom 2025. g. te je posljedično tome izostala očekivana naplata poreza na nekretnine</w:t>
      </w:r>
      <w:r w:rsidR="00883F05" w:rsidRPr="00883F05">
        <w:rPr>
          <w:rFonts w:asciiTheme="minorHAnsi" w:hAnsiTheme="minorHAnsi" w:cstheme="minorHAnsi"/>
          <w:sz w:val="22"/>
          <w:szCs w:val="22"/>
        </w:rPr>
        <w:t>. </w:t>
      </w:r>
      <w:r w:rsidR="00B2317F">
        <w:rPr>
          <w:rFonts w:ascii="Calibri" w:hAnsi="Calibri" w:cs="Calibri"/>
          <w:sz w:val="22"/>
          <w:szCs w:val="22"/>
        </w:rPr>
        <w:t xml:space="preserve">Podskupina porezi na robu i usluge realizirana je </w:t>
      </w:r>
      <w:r w:rsidR="00883F05">
        <w:rPr>
          <w:rFonts w:ascii="Calibri" w:hAnsi="Calibri" w:cs="Calibri"/>
          <w:sz w:val="22"/>
          <w:szCs w:val="22"/>
        </w:rPr>
        <w:t>44,93</w:t>
      </w:r>
      <w:r w:rsidR="00B2317F">
        <w:rPr>
          <w:rFonts w:ascii="Calibri" w:hAnsi="Calibri" w:cs="Arial"/>
          <w:bCs/>
          <w:sz w:val="22"/>
          <w:szCs w:val="22"/>
        </w:rPr>
        <w:t xml:space="preserve">% više, a što je uvjetovano realizacijom prihoda od poreza na potrošnju alkoholnih i bezalkoholnih pića </w:t>
      </w:r>
      <w:r w:rsidR="00370B1F" w:rsidRPr="00370B1F">
        <w:rPr>
          <w:rFonts w:ascii="Calibri" w:hAnsi="Calibri" w:cs="Arial"/>
          <w:bCs/>
          <w:sz w:val="22"/>
          <w:szCs w:val="22"/>
        </w:rPr>
        <w:t xml:space="preserve">koji je ponovno uveden Odlukom o lokalnim porezima od 1.1.2024. godine, s obzirom da je privremeno bio </w:t>
      </w:r>
      <w:r w:rsidR="00370B1F" w:rsidRPr="00370B1F">
        <w:rPr>
          <w:rFonts w:ascii="Calibri" w:hAnsi="Calibri" w:cs="Arial"/>
          <w:bCs/>
          <w:sz w:val="22"/>
          <w:szCs w:val="22"/>
        </w:rPr>
        <w:lastRenderedPageBreak/>
        <w:t xml:space="preserve">ukinut za vrijeme „korona krize“ te se tijekom </w:t>
      </w:r>
      <w:r w:rsidR="00370B1F">
        <w:rPr>
          <w:rFonts w:ascii="Calibri" w:hAnsi="Calibri" w:cs="Arial"/>
          <w:bCs/>
          <w:sz w:val="22"/>
          <w:szCs w:val="22"/>
        </w:rPr>
        <w:t>2024.</w:t>
      </w:r>
      <w:r w:rsidR="00370B1F" w:rsidRPr="00370B1F">
        <w:rPr>
          <w:rFonts w:ascii="Calibri" w:hAnsi="Calibri" w:cs="Arial"/>
          <w:bCs/>
          <w:sz w:val="22"/>
          <w:szCs w:val="22"/>
        </w:rPr>
        <w:t xml:space="preserve"> godine u cijelosti oformila baza obveznika plaćanja tog poreza</w:t>
      </w:r>
      <w:r w:rsidR="00370B1F">
        <w:rPr>
          <w:rFonts w:ascii="Calibri" w:hAnsi="Calibri" w:cs="Arial"/>
          <w:bCs/>
          <w:sz w:val="22"/>
          <w:szCs w:val="22"/>
        </w:rPr>
        <w:t xml:space="preserve">, a uz to je i </w:t>
      </w:r>
      <w:r w:rsidR="00370B1F" w:rsidRPr="00370B1F">
        <w:rPr>
          <w:rFonts w:ascii="Calibri" w:hAnsi="Calibri" w:cs="Arial"/>
          <w:bCs/>
          <w:sz w:val="22"/>
          <w:szCs w:val="22"/>
        </w:rPr>
        <w:t>primjetan rast potrošnje</w:t>
      </w:r>
      <w:r w:rsidR="00D24E59">
        <w:rPr>
          <w:rFonts w:ascii="Calibri" w:hAnsi="Calibri" w:cs="Arial"/>
          <w:bCs/>
          <w:sz w:val="22"/>
          <w:szCs w:val="22"/>
        </w:rPr>
        <w:t xml:space="preserve"> tijekom 2025. godine</w:t>
      </w:r>
      <w:r w:rsidR="00370B1F" w:rsidRPr="00370B1F">
        <w:rPr>
          <w:rFonts w:ascii="Calibri" w:hAnsi="Calibri" w:cs="Arial"/>
          <w:bCs/>
          <w:sz w:val="22"/>
          <w:szCs w:val="22"/>
        </w:rPr>
        <w:t>. </w:t>
      </w:r>
    </w:p>
    <w:p w14:paraId="20D70237" w14:textId="77777777" w:rsidR="001F742B" w:rsidRPr="00370B1F" w:rsidRDefault="001F742B" w:rsidP="00370B1F">
      <w:pPr>
        <w:spacing w:line="276" w:lineRule="auto"/>
        <w:jc w:val="both"/>
        <w:rPr>
          <w:rFonts w:ascii="Calibri" w:hAnsi="Calibri" w:cs="Arial"/>
          <w:bCs/>
          <w:sz w:val="22"/>
          <w:szCs w:val="22"/>
        </w:rPr>
      </w:pPr>
    </w:p>
    <w:p w14:paraId="2A96BF72" w14:textId="77777777" w:rsidR="006F0186" w:rsidRPr="00C167EA" w:rsidRDefault="006F0186">
      <w:pPr>
        <w:numPr>
          <w:ilvl w:val="0"/>
          <w:numId w:val="11"/>
        </w:numPr>
        <w:spacing w:line="276" w:lineRule="auto"/>
        <w:jc w:val="both"/>
        <w:rPr>
          <w:rFonts w:ascii="Calibri" w:hAnsi="Calibri" w:cs="Calibri"/>
          <w:sz w:val="22"/>
          <w:szCs w:val="22"/>
        </w:rPr>
      </w:pPr>
      <w:r w:rsidRPr="00C167EA">
        <w:rPr>
          <w:rFonts w:ascii="Calibri" w:hAnsi="Calibri" w:cs="Calibri"/>
          <w:i/>
          <w:sz w:val="22"/>
          <w:szCs w:val="22"/>
        </w:rPr>
        <w:t>Pomoći iz inozemstva i od subjekata unutar općeg proračuna</w:t>
      </w:r>
    </w:p>
    <w:p w14:paraId="743B4CC8" w14:textId="4FE88347" w:rsidR="006F0186" w:rsidRDefault="006F0186" w:rsidP="006F0186">
      <w:pPr>
        <w:spacing w:line="276" w:lineRule="auto"/>
        <w:jc w:val="both"/>
        <w:rPr>
          <w:rFonts w:ascii="Calibri" w:hAnsi="Calibri" w:cs="Calibri"/>
          <w:sz w:val="22"/>
          <w:szCs w:val="22"/>
        </w:rPr>
      </w:pPr>
      <w:r w:rsidRPr="00C167EA">
        <w:rPr>
          <w:rFonts w:ascii="Calibri" w:hAnsi="Calibri" w:cs="Calibri"/>
          <w:sz w:val="22"/>
          <w:szCs w:val="22"/>
        </w:rPr>
        <w:t>Skupina prihod</w:t>
      </w:r>
      <w:r w:rsidR="00B80A0B">
        <w:rPr>
          <w:rFonts w:ascii="Calibri" w:hAnsi="Calibri" w:cs="Calibri"/>
          <w:sz w:val="22"/>
          <w:szCs w:val="22"/>
        </w:rPr>
        <w:t>i</w:t>
      </w:r>
      <w:r w:rsidRPr="00C167EA">
        <w:rPr>
          <w:rFonts w:ascii="Calibri" w:hAnsi="Calibri" w:cs="Calibri"/>
          <w:sz w:val="22"/>
          <w:szCs w:val="22"/>
        </w:rPr>
        <w:t xml:space="preserve"> od pomoći ostvarena je u ukupnom iznosu od </w:t>
      </w:r>
      <w:r w:rsidR="00B80A0B">
        <w:rPr>
          <w:rFonts w:ascii="Calibri" w:hAnsi="Calibri" w:cs="Calibri"/>
          <w:sz w:val="22"/>
          <w:szCs w:val="22"/>
        </w:rPr>
        <w:t>4.096.731,78</w:t>
      </w:r>
      <w:r>
        <w:rPr>
          <w:rFonts w:ascii="Calibri" w:hAnsi="Calibri" w:cs="Calibri"/>
          <w:sz w:val="22"/>
          <w:szCs w:val="22"/>
        </w:rPr>
        <w:t xml:space="preserve"> € odnosno s </w:t>
      </w:r>
      <w:r w:rsidR="00B80A0B">
        <w:rPr>
          <w:rFonts w:ascii="Calibri" w:hAnsi="Calibri" w:cs="Calibri"/>
          <w:sz w:val="22"/>
          <w:szCs w:val="22"/>
        </w:rPr>
        <w:t>9</w:t>
      </w:r>
      <w:r w:rsidR="00F93FA7">
        <w:rPr>
          <w:rFonts w:ascii="Calibri" w:hAnsi="Calibri" w:cs="Calibri"/>
          <w:sz w:val="22"/>
          <w:szCs w:val="22"/>
        </w:rPr>
        <w:t>2</w:t>
      </w:r>
      <w:r w:rsidR="00B80A0B">
        <w:rPr>
          <w:rFonts w:ascii="Calibri" w:hAnsi="Calibri" w:cs="Calibri"/>
          <w:sz w:val="22"/>
          <w:szCs w:val="22"/>
        </w:rPr>
        <w:t>,87</w:t>
      </w:r>
      <w:r w:rsidR="008E5892">
        <w:rPr>
          <w:rFonts w:ascii="Calibri" w:hAnsi="Calibri" w:cs="Calibri"/>
          <w:sz w:val="22"/>
          <w:szCs w:val="22"/>
        </w:rPr>
        <w:t>%</w:t>
      </w:r>
      <w:r>
        <w:rPr>
          <w:rFonts w:ascii="Calibri" w:hAnsi="Calibri" w:cs="Calibri"/>
          <w:sz w:val="22"/>
          <w:szCs w:val="22"/>
        </w:rPr>
        <w:t xml:space="preserve"> plana.</w:t>
      </w:r>
    </w:p>
    <w:p w14:paraId="51271F69" w14:textId="0BEE20AD" w:rsidR="008E5892" w:rsidRPr="00D9729B" w:rsidRDefault="008E5892" w:rsidP="006F0186">
      <w:pPr>
        <w:spacing w:line="276" w:lineRule="auto"/>
        <w:jc w:val="both"/>
        <w:rPr>
          <w:rFonts w:ascii="Calibri" w:hAnsi="Calibri" w:cs="Calibri"/>
          <w:sz w:val="22"/>
          <w:szCs w:val="22"/>
        </w:rPr>
      </w:pPr>
      <w:r>
        <w:rPr>
          <w:rFonts w:ascii="Calibri" w:hAnsi="Calibri" w:cs="Calibri"/>
          <w:sz w:val="22"/>
          <w:szCs w:val="22"/>
        </w:rPr>
        <w:t xml:space="preserve">Unutar ove skupine prihoda pomoći od međunarodnih organizacija te institucija i tijela EU </w:t>
      </w:r>
      <w:r w:rsidR="00B80A0B">
        <w:rPr>
          <w:rFonts w:ascii="Calibri" w:hAnsi="Calibri" w:cs="Calibri"/>
          <w:sz w:val="22"/>
          <w:szCs w:val="22"/>
        </w:rPr>
        <w:t xml:space="preserve">nisu ostvarene u ovom izvještajnom razdoblju, dok je u </w:t>
      </w:r>
      <w:r>
        <w:rPr>
          <w:rFonts w:ascii="Calibri" w:hAnsi="Calibri" w:cs="Calibri"/>
          <w:sz w:val="22"/>
          <w:szCs w:val="22"/>
        </w:rPr>
        <w:t>prethodno</w:t>
      </w:r>
      <w:r w:rsidR="00B80A0B">
        <w:rPr>
          <w:rFonts w:ascii="Calibri" w:hAnsi="Calibri" w:cs="Calibri"/>
          <w:sz w:val="22"/>
          <w:szCs w:val="22"/>
        </w:rPr>
        <w:t>m</w:t>
      </w:r>
      <w:r>
        <w:rPr>
          <w:rFonts w:ascii="Calibri" w:hAnsi="Calibri" w:cs="Calibri"/>
          <w:sz w:val="22"/>
          <w:szCs w:val="22"/>
        </w:rPr>
        <w:t xml:space="preserve"> izvještajno</w:t>
      </w:r>
      <w:r w:rsidR="00B80A0B">
        <w:rPr>
          <w:rFonts w:ascii="Calibri" w:hAnsi="Calibri" w:cs="Calibri"/>
          <w:sz w:val="22"/>
          <w:szCs w:val="22"/>
        </w:rPr>
        <w:t>m</w:t>
      </w:r>
      <w:r>
        <w:rPr>
          <w:rFonts w:ascii="Calibri" w:hAnsi="Calibri" w:cs="Calibri"/>
          <w:sz w:val="22"/>
          <w:szCs w:val="22"/>
        </w:rPr>
        <w:t xml:space="preserve"> razdoblj</w:t>
      </w:r>
      <w:r w:rsidR="00B80A0B">
        <w:rPr>
          <w:rFonts w:ascii="Calibri" w:hAnsi="Calibri" w:cs="Calibri"/>
          <w:sz w:val="22"/>
          <w:szCs w:val="22"/>
        </w:rPr>
        <w:t xml:space="preserve">u </w:t>
      </w:r>
      <w:r>
        <w:rPr>
          <w:rFonts w:ascii="Calibri" w:hAnsi="Calibri" w:cs="Calibri"/>
          <w:sz w:val="22"/>
          <w:szCs w:val="22"/>
        </w:rPr>
        <w:t>ostvaren prihod za projekt SMARTA</w:t>
      </w:r>
      <w:r w:rsidR="00D9729B">
        <w:rPr>
          <w:rFonts w:ascii="Calibri" w:hAnsi="Calibri" w:cs="Calibri"/>
          <w:sz w:val="22"/>
          <w:szCs w:val="22"/>
        </w:rPr>
        <w:t xml:space="preserve">- </w:t>
      </w:r>
      <w:r>
        <w:rPr>
          <w:rFonts w:ascii="Calibri" w:hAnsi="Calibri" w:cs="Calibri"/>
          <w:sz w:val="22"/>
          <w:szCs w:val="22"/>
        </w:rPr>
        <w:t>NET</w:t>
      </w:r>
      <w:r w:rsidR="00D9729B">
        <w:rPr>
          <w:rFonts w:ascii="Calibri" w:hAnsi="Calibri" w:cs="Calibri"/>
          <w:sz w:val="22"/>
          <w:szCs w:val="22"/>
        </w:rPr>
        <w:t xml:space="preserve"> </w:t>
      </w:r>
      <w:proofErr w:type="spellStart"/>
      <w:r w:rsidR="00D9729B" w:rsidRPr="00D9729B">
        <w:rPr>
          <w:rFonts w:ascii="Calibri" w:hAnsi="Calibri" w:cs="Calibri"/>
          <w:sz w:val="22"/>
          <w:szCs w:val="22"/>
          <w:lang w:eastAsia="hr-HR"/>
        </w:rPr>
        <w:t>Rural</w:t>
      </w:r>
      <w:proofErr w:type="spellEnd"/>
      <w:r w:rsidR="00D9729B" w:rsidRPr="00D9729B">
        <w:rPr>
          <w:rFonts w:ascii="Calibri" w:hAnsi="Calibri" w:cs="Calibri"/>
          <w:sz w:val="22"/>
          <w:szCs w:val="22"/>
          <w:lang w:eastAsia="hr-HR"/>
        </w:rPr>
        <w:t xml:space="preserve"> </w:t>
      </w:r>
      <w:proofErr w:type="spellStart"/>
      <w:r w:rsidR="00D9729B" w:rsidRPr="00D9729B">
        <w:rPr>
          <w:rFonts w:ascii="Calibri" w:hAnsi="Calibri" w:cs="Calibri"/>
          <w:sz w:val="22"/>
          <w:szCs w:val="22"/>
          <w:lang w:eastAsia="hr-HR"/>
        </w:rPr>
        <w:t>mobility</w:t>
      </w:r>
      <w:proofErr w:type="spellEnd"/>
      <w:r w:rsidRPr="00D9729B">
        <w:rPr>
          <w:rFonts w:ascii="Calibri" w:hAnsi="Calibri" w:cs="Calibri"/>
          <w:sz w:val="22"/>
          <w:szCs w:val="22"/>
        </w:rPr>
        <w:t>.</w:t>
      </w:r>
    </w:p>
    <w:p w14:paraId="052272E0" w14:textId="69A85A0F" w:rsidR="00B80A0B" w:rsidRPr="00B80A0B" w:rsidRDefault="008E5892" w:rsidP="00B80A0B">
      <w:pPr>
        <w:spacing w:line="276" w:lineRule="auto"/>
        <w:jc w:val="both"/>
        <w:rPr>
          <w:rFonts w:ascii="Calibri" w:hAnsi="Calibri" w:cs="Arial"/>
          <w:sz w:val="22"/>
          <w:szCs w:val="22"/>
        </w:rPr>
      </w:pPr>
      <w:r>
        <w:rPr>
          <w:rFonts w:ascii="Calibri" w:hAnsi="Calibri" w:cs="Calibri"/>
          <w:sz w:val="22"/>
          <w:szCs w:val="22"/>
        </w:rPr>
        <w:t>S</w:t>
      </w:r>
      <w:r w:rsidR="006F0186">
        <w:rPr>
          <w:rFonts w:ascii="Calibri" w:hAnsi="Calibri" w:cs="Calibri"/>
          <w:sz w:val="22"/>
          <w:szCs w:val="22"/>
        </w:rPr>
        <w:t>kupin</w:t>
      </w:r>
      <w:r>
        <w:rPr>
          <w:rFonts w:ascii="Calibri" w:hAnsi="Calibri" w:cs="Calibri"/>
          <w:sz w:val="22"/>
          <w:szCs w:val="22"/>
        </w:rPr>
        <w:t>a</w:t>
      </w:r>
      <w:r w:rsidR="006F0186">
        <w:rPr>
          <w:rFonts w:ascii="Calibri" w:hAnsi="Calibri" w:cs="Calibri"/>
          <w:sz w:val="22"/>
          <w:szCs w:val="22"/>
        </w:rPr>
        <w:t xml:space="preserve"> prihoda pomoći proračunu iz drugih proračuna realiziran</w:t>
      </w:r>
      <w:r w:rsidR="005D0DC3">
        <w:rPr>
          <w:rFonts w:ascii="Calibri" w:hAnsi="Calibri" w:cs="Calibri"/>
          <w:sz w:val="22"/>
          <w:szCs w:val="22"/>
        </w:rPr>
        <w:t>a</w:t>
      </w:r>
      <w:r w:rsidR="006F0186">
        <w:rPr>
          <w:rFonts w:ascii="Calibri" w:hAnsi="Calibri" w:cs="Calibri"/>
          <w:sz w:val="22"/>
          <w:szCs w:val="22"/>
        </w:rPr>
        <w:t xml:space="preserve"> </w:t>
      </w:r>
      <w:r w:rsidR="005D0DC3">
        <w:rPr>
          <w:rFonts w:ascii="Calibri" w:hAnsi="Calibri" w:cs="Calibri"/>
          <w:sz w:val="22"/>
          <w:szCs w:val="22"/>
        </w:rPr>
        <w:t>je</w:t>
      </w:r>
      <w:r w:rsidR="006F0186" w:rsidRPr="00981F9A">
        <w:rPr>
          <w:rFonts w:ascii="Calibri" w:hAnsi="Calibri" w:cs="Arial"/>
          <w:sz w:val="22"/>
          <w:szCs w:val="22"/>
        </w:rPr>
        <w:t xml:space="preserve"> </w:t>
      </w:r>
      <w:r w:rsidR="003C330A">
        <w:rPr>
          <w:rFonts w:ascii="Calibri" w:hAnsi="Calibri" w:cs="Arial"/>
          <w:sz w:val="22"/>
          <w:szCs w:val="22"/>
        </w:rPr>
        <w:t>više</w:t>
      </w:r>
      <w:r w:rsidR="006F0186" w:rsidRPr="009F5F12">
        <w:rPr>
          <w:rFonts w:ascii="Calibri" w:hAnsi="Calibri" w:cs="Arial"/>
          <w:sz w:val="22"/>
          <w:szCs w:val="22"/>
        </w:rPr>
        <w:t xml:space="preserve"> u odnosu na isto izvještajno razdoblje prethodne godine</w:t>
      </w:r>
      <w:r w:rsidR="006F0186">
        <w:rPr>
          <w:rFonts w:ascii="Calibri" w:hAnsi="Calibri" w:cs="Arial"/>
          <w:sz w:val="22"/>
          <w:szCs w:val="22"/>
        </w:rPr>
        <w:t xml:space="preserve"> i to za </w:t>
      </w:r>
      <w:r w:rsidR="00B80A0B">
        <w:rPr>
          <w:rFonts w:ascii="Calibri" w:hAnsi="Calibri" w:cs="Arial"/>
          <w:sz w:val="22"/>
          <w:szCs w:val="22"/>
        </w:rPr>
        <w:t>108,39</w:t>
      </w:r>
      <w:r w:rsidR="006F0186">
        <w:rPr>
          <w:rFonts w:ascii="Calibri" w:hAnsi="Calibri" w:cs="Arial"/>
          <w:sz w:val="22"/>
          <w:szCs w:val="22"/>
        </w:rPr>
        <w:t>%</w:t>
      </w:r>
      <w:r w:rsidR="00B80A0B" w:rsidRPr="00B80A0B">
        <w:rPr>
          <w:rFonts w:ascii="Calibri" w:hAnsi="Calibri" w:cs="Arial"/>
          <w:sz w:val="22"/>
          <w:szCs w:val="22"/>
        </w:rPr>
        <w:t xml:space="preserve">, a ostvarene su najvećim dijelom s osnove primljenih sredstava za sufinanciranje nastavka višegodišnjeg projekta obnove i revitalizacije dvorca </w:t>
      </w:r>
      <w:proofErr w:type="spellStart"/>
      <w:r w:rsidR="00B80A0B" w:rsidRPr="00B80A0B">
        <w:rPr>
          <w:rFonts w:ascii="Calibri" w:hAnsi="Calibri" w:cs="Arial"/>
          <w:sz w:val="22"/>
          <w:szCs w:val="22"/>
        </w:rPr>
        <w:t>Erdody</w:t>
      </w:r>
      <w:proofErr w:type="spellEnd"/>
      <w:r w:rsidR="00B80A0B" w:rsidRPr="00B80A0B">
        <w:rPr>
          <w:rFonts w:ascii="Calibri" w:hAnsi="Calibri" w:cs="Arial"/>
          <w:sz w:val="22"/>
          <w:szCs w:val="22"/>
        </w:rPr>
        <w:t xml:space="preserve"> u Jastrebarskom i izgradnju dječjih igrališta iz državnog proračuna, te od nadležne županije za obnovu zgrade javne namjene</w:t>
      </w:r>
      <w:r w:rsidR="00B80A0B">
        <w:rPr>
          <w:rFonts w:ascii="Calibri" w:hAnsi="Calibri" w:cs="Arial"/>
          <w:sz w:val="22"/>
          <w:szCs w:val="22"/>
        </w:rPr>
        <w:t xml:space="preserve"> stradale u potresu- Gradski muzej,</w:t>
      </w:r>
      <w:r w:rsidR="00B80A0B" w:rsidRPr="00B80A0B">
        <w:rPr>
          <w:rFonts w:ascii="Calibri" w:hAnsi="Calibri" w:cs="Arial"/>
          <w:sz w:val="22"/>
          <w:szCs w:val="22"/>
        </w:rPr>
        <w:t xml:space="preserve"> kao i za projekte obnove DVD domova na području grada. Također, po okončanju upravnog spora koji je Grad Jastrebarsko vodio protiv RH i kojim je odlučeno u korist Grada, sklopljena je nagodba s Državnim odvjetništvom i Gradu je isplaćena pomoć iz državnog proračuna za naknadu šteta za elementarnu nepogodu tuča iz 2022. godine. </w:t>
      </w:r>
    </w:p>
    <w:p w14:paraId="74AD7394" w14:textId="6551D580" w:rsidR="00B80A0B" w:rsidRDefault="00B80A0B" w:rsidP="00B80A0B">
      <w:pPr>
        <w:spacing w:line="276" w:lineRule="auto"/>
        <w:jc w:val="both"/>
        <w:rPr>
          <w:rFonts w:ascii="Calibri" w:hAnsi="Calibri" w:cs="Arial"/>
          <w:sz w:val="22"/>
          <w:szCs w:val="22"/>
        </w:rPr>
      </w:pPr>
      <w:r>
        <w:rPr>
          <w:rFonts w:ascii="Calibri" w:hAnsi="Calibri" w:cs="Arial"/>
          <w:sz w:val="22"/>
          <w:szCs w:val="22"/>
        </w:rPr>
        <w:t>Realizacija p</w:t>
      </w:r>
      <w:r w:rsidR="00087629">
        <w:rPr>
          <w:rFonts w:ascii="Calibri" w:hAnsi="Calibri" w:cs="Arial"/>
          <w:sz w:val="22"/>
          <w:szCs w:val="22"/>
        </w:rPr>
        <w:t>odskupin</w:t>
      </w:r>
      <w:r>
        <w:rPr>
          <w:rFonts w:ascii="Calibri" w:hAnsi="Calibri" w:cs="Arial"/>
          <w:sz w:val="22"/>
          <w:szCs w:val="22"/>
        </w:rPr>
        <w:t>e</w:t>
      </w:r>
      <w:r w:rsidR="00087629">
        <w:rPr>
          <w:rFonts w:ascii="Calibri" w:hAnsi="Calibri" w:cs="Arial"/>
          <w:sz w:val="22"/>
          <w:szCs w:val="22"/>
        </w:rPr>
        <w:t xml:space="preserve"> Pomoći od izvanproračunskih korisnika</w:t>
      </w:r>
      <w:r>
        <w:rPr>
          <w:rFonts w:ascii="Calibri" w:hAnsi="Calibri" w:cs="Arial"/>
          <w:sz w:val="22"/>
          <w:szCs w:val="22"/>
        </w:rPr>
        <w:t xml:space="preserve"> izostala je u ovom izvještajnom razdoblju </w:t>
      </w:r>
      <w:r w:rsidRPr="00B80A0B">
        <w:rPr>
          <w:rFonts w:ascii="Calibri" w:hAnsi="Calibri" w:cs="Arial"/>
          <w:sz w:val="22"/>
          <w:szCs w:val="22"/>
        </w:rPr>
        <w:t xml:space="preserve">te se realizacija istih za odobrene projekte </w:t>
      </w:r>
      <w:r>
        <w:rPr>
          <w:rFonts w:ascii="Calibri" w:hAnsi="Calibri" w:cs="Arial"/>
          <w:sz w:val="22"/>
          <w:szCs w:val="22"/>
        </w:rPr>
        <w:t>G</w:t>
      </w:r>
      <w:r w:rsidRPr="00B80A0B">
        <w:rPr>
          <w:rFonts w:ascii="Calibri" w:hAnsi="Calibri" w:cs="Arial"/>
          <w:sz w:val="22"/>
          <w:szCs w:val="22"/>
        </w:rPr>
        <w:t>rada</w:t>
      </w:r>
      <w:r>
        <w:rPr>
          <w:rFonts w:ascii="Calibri" w:hAnsi="Calibri" w:cs="Arial"/>
          <w:sz w:val="22"/>
          <w:szCs w:val="22"/>
        </w:rPr>
        <w:t xml:space="preserve"> (</w:t>
      </w:r>
      <w:r w:rsidRPr="00B80A0B">
        <w:rPr>
          <w:rFonts w:ascii="Calibri" w:hAnsi="Calibri" w:cs="Arial"/>
          <w:sz w:val="22"/>
          <w:szCs w:val="22"/>
        </w:rPr>
        <w:t xml:space="preserve">projekt Rekonstrukcije propusta na potoku </w:t>
      </w:r>
      <w:proofErr w:type="spellStart"/>
      <w:r w:rsidRPr="00B80A0B">
        <w:rPr>
          <w:rFonts w:ascii="Calibri" w:hAnsi="Calibri" w:cs="Arial"/>
          <w:sz w:val="22"/>
          <w:szCs w:val="22"/>
        </w:rPr>
        <w:t>Volavčica</w:t>
      </w:r>
      <w:proofErr w:type="spellEnd"/>
      <w:r w:rsidRPr="00B80A0B">
        <w:rPr>
          <w:rFonts w:ascii="Calibri" w:hAnsi="Calibri" w:cs="Arial"/>
          <w:sz w:val="22"/>
          <w:szCs w:val="22"/>
        </w:rPr>
        <w:t xml:space="preserve"> </w:t>
      </w:r>
      <w:r>
        <w:rPr>
          <w:rFonts w:ascii="Calibri" w:hAnsi="Calibri" w:cs="Arial"/>
          <w:sz w:val="22"/>
          <w:szCs w:val="22"/>
        </w:rPr>
        <w:t>i projekt</w:t>
      </w:r>
      <w:r w:rsidRPr="00B80A0B">
        <w:rPr>
          <w:rFonts w:ascii="Calibri" w:hAnsi="Calibri" w:cs="Arial"/>
          <w:sz w:val="22"/>
          <w:szCs w:val="22"/>
        </w:rPr>
        <w:t xml:space="preserve"> Pametna i održiva rješenja u prometu Grada Jastrebarskog</w:t>
      </w:r>
      <w:r>
        <w:rPr>
          <w:rFonts w:ascii="Calibri" w:hAnsi="Calibri" w:cs="Arial"/>
          <w:sz w:val="22"/>
          <w:szCs w:val="22"/>
        </w:rPr>
        <w:t>)</w:t>
      </w:r>
      <w:r w:rsidR="001B2BA4">
        <w:rPr>
          <w:rFonts w:ascii="Calibri" w:hAnsi="Calibri" w:cs="Arial"/>
          <w:sz w:val="22"/>
          <w:szCs w:val="22"/>
        </w:rPr>
        <w:t xml:space="preserve"> </w:t>
      </w:r>
      <w:r w:rsidRPr="00B80A0B">
        <w:rPr>
          <w:rFonts w:ascii="Calibri" w:hAnsi="Calibri" w:cs="Arial"/>
          <w:sz w:val="22"/>
          <w:szCs w:val="22"/>
        </w:rPr>
        <w:t>temeljem</w:t>
      </w:r>
      <w:r>
        <w:rPr>
          <w:rFonts w:ascii="Calibri" w:hAnsi="Calibri" w:cs="Arial"/>
          <w:sz w:val="22"/>
          <w:szCs w:val="22"/>
        </w:rPr>
        <w:t xml:space="preserve"> </w:t>
      </w:r>
      <w:r w:rsidRPr="00B80A0B">
        <w:rPr>
          <w:rFonts w:ascii="Calibri" w:hAnsi="Calibri" w:cs="Arial"/>
          <w:sz w:val="22"/>
          <w:szCs w:val="22"/>
        </w:rPr>
        <w:t>sklopljenih ugovora s izvanproračunskim korisnicima očekuje početkom idućeg izvještajnog razdoblja</w:t>
      </w:r>
      <w:r w:rsidR="00C00C92">
        <w:rPr>
          <w:rFonts w:ascii="Calibri" w:hAnsi="Calibri" w:cs="Arial"/>
          <w:sz w:val="22"/>
          <w:szCs w:val="22"/>
        </w:rPr>
        <w:t>, a sve sukladno rokovima za odobrenje ZNS-ova</w:t>
      </w:r>
      <w:r w:rsidRPr="00B80A0B">
        <w:rPr>
          <w:rFonts w:ascii="Calibri" w:hAnsi="Calibri" w:cs="Arial"/>
          <w:sz w:val="22"/>
          <w:szCs w:val="22"/>
        </w:rPr>
        <w:t>. </w:t>
      </w:r>
    </w:p>
    <w:p w14:paraId="54ADDEB3" w14:textId="0F7873FB" w:rsidR="001B2BA4" w:rsidRPr="001B2BA4" w:rsidRDefault="001B2BA4" w:rsidP="001B2BA4">
      <w:pPr>
        <w:spacing w:line="276" w:lineRule="auto"/>
        <w:jc w:val="both"/>
        <w:rPr>
          <w:rFonts w:ascii="Calibri" w:hAnsi="Calibri" w:cs="Arial"/>
          <w:sz w:val="22"/>
          <w:szCs w:val="22"/>
        </w:rPr>
      </w:pPr>
      <w:r>
        <w:rPr>
          <w:rFonts w:ascii="Calibri" w:hAnsi="Calibri" w:cs="Arial"/>
          <w:sz w:val="22"/>
          <w:szCs w:val="22"/>
        </w:rPr>
        <w:t>Unuta</w:t>
      </w:r>
      <w:r w:rsidR="00C00C92">
        <w:rPr>
          <w:rFonts w:ascii="Calibri" w:hAnsi="Calibri" w:cs="Arial"/>
          <w:sz w:val="22"/>
          <w:szCs w:val="22"/>
        </w:rPr>
        <w:t>r</w:t>
      </w:r>
      <w:r>
        <w:rPr>
          <w:rFonts w:ascii="Calibri" w:hAnsi="Calibri" w:cs="Arial"/>
          <w:sz w:val="22"/>
          <w:szCs w:val="22"/>
        </w:rPr>
        <w:t xml:space="preserve"> podskupine Pomoći izravnanja za decentralizirane funkcije i fiskalnog izravnanja </w:t>
      </w:r>
      <w:r w:rsidRPr="001B2BA4">
        <w:rPr>
          <w:rFonts w:ascii="Calibri" w:hAnsi="Calibri" w:cs="Arial"/>
          <w:sz w:val="22"/>
          <w:szCs w:val="22"/>
        </w:rPr>
        <w:t>iskazane su pomoći fiskalnog izravnanja s primjenom od 01. siječnja 2025. godine sukladno Pravilniku o proračunskom računovodstvu i računskom planu te stoga ima realizaciju samo tekućeg izvještajnog razdoblja, dok je za izvještajno razdoblje prethodne godine iskazano u okviru podskupine 633.</w:t>
      </w:r>
    </w:p>
    <w:p w14:paraId="24B06E93" w14:textId="0D6002FC" w:rsidR="00087629" w:rsidRPr="009272AA" w:rsidRDefault="00087629" w:rsidP="00087629">
      <w:pPr>
        <w:spacing w:line="276" w:lineRule="auto"/>
        <w:jc w:val="both"/>
        <w:rPr>
          <w:rFonts w:ascii="Calibri" w:hAnsi="Calibri" w:cs="Arial"/>
          <w:sz w:val="22"/>
          <w:szCs w:val="22"/>
          <w:lang w:eastAsia="hr-HR"/>
        </w:rPr>
      </w:pPr>
      <w:r>
        <w:rPr>
          <w:rFonts w:ascii="Calibri" w:hAnsi="Calibri" w:cs="Arial"/>
          <w:sz w:val="22"/>
          <w:szCs w:val="22"/>
        </w:rPr>
        <w:t xml:space="preserve">Pomoći proračunskim </w:t>
      </w:r>
      <w:r>
        <w:rPr>
          <w:rFonts w:ascii="Calibri" w:hAnsi="Calibri" w:cs="Calibri"/>
          <w:sz w:val="22"/>
          <w:szCs w:val="22"/>
        </w:rPr>
        <w:t xml:space="preserve">korisnicima iz proračuna koji im nije nadležan realizirane su u ukupnom iznosu od </w:t>
      </w:r>
      <w:r w:rsidR="001B2BA4">
        <w:rPr>
          <w:rFonts w:ascii="Calibri" w:hAnsi="Calibri" w:cs="Calibri"/>
          <w:sz w:val="22"/>
          <w:szCs w:val="22"/>
        </w:rPr>
        <w:t>742.673,58</w:t>
      </w:r>
      <w:r>
        <w:rPr>
          <w:rFonts w:ascii="Calibri" w:hAnsi="Calibri" w:cs="Calibri"/>
          <w:sz w:val="22"/>
          <w:szCs w:val="22"/>
        </w:rPr>
        <w:t xml:space="preserve"> €, a najvećim dijelom se odnosi </w:t>
      </w:r>
      <w:r>
        <w:rPr>
          <w:rFonts w:ascii="Calibri" w:hAnsi="Calibri" w:cs="Arial"/>
          <w:sz w:val="22"/>
          <w:szCs w:val="22"/>
        </w:rPr>
        <w:t>na po</w:t>
      </w:r>
      <w:r w:rsidRPr="003F5429">
        <w:rPr>
          <w:rFonts w:ascii="Calibri" w:hAnsi="Calibri" w:cs="Arial"/>
          <w:bCs/>
          <w:sz w:val="22"/>
          <w:szCs w:val="22"/>
        </w:rPr>
        <w:t>moć Ministarstva znanosti i obrazovanja koja se doznačuj</w:t>
      </w:r>
      <w:r>
        <w:rPr>
          <w:rFonts w:ascii="Calibri" w:hAnsi="Calibri" w:cs="Arial"/>
          <w:bCs/>
          <w:sz w:val="22"/>
          <w:szCs w:val="22"/>
        </w:rPr>
        <w:t>e</w:t>
      </w:r>
      <w:r w:rsidRPr="003F5429">
        <w:rPr>
          <w:rFonts w:ascii="Calibri" w:hAnsi="Calibri" w:cs="Arial"/>
          <w:bCs/>
          <w:sz w:val="22"/>
          <w:szCs w:val="22"/>
        </w:rPr>
        <w:t xml:space="preserve"> proračunskom korisniku Glazben</w:t>
      </w:r>
      <w:r>
        <w:rPr>
          <w:rFonts w:ascii="Calibri" w:hAnsi="Calibri" w:cs="Arial"/>
          <w:bCs/>
          <w:sz w:val="22"/>
          <w:szCs w:val="22"/>
        </w:rPr>
        <w:t>a</w:t>
      </w:r>
      <w:r w:rsidRPr="003F5429">
        <w:rPr>
          <w:rFonts w:ascii="Calibri" w:hAnsi="Calibri" w:cs="Arial"/>
          <w:bCs/>
          <w:sz w:val="22"/>
          <w:szCs w:val="22"/>
        </w:rPr>
        <w:t xml:space="preserve"> škol</w:t>
      </w:r>
      <w:r>
        <w:rPr>
          <w:rFonts w:ascii="Calibri" w:hAnsi="Calibri" w:cs="Arial"/>
          <w:bCs/>
          <w:sz w:val="22"/>
          <w:szCs w:val="22"/>
        </w:rPr>
        <w:t>a</w:t>
      </w:r>
      <w:r w:rsidRPr="003F5429">
        <w:rPr>
          <w:rFonts w:ascii="Calibri" w:hAnsi="Calibri" w:cs="Arial"/>
          <w:bCs/>
          <w:sz w:val="22"/>
          <w:szCs w:val="22"/>
        </w:rPr>
        <w:t xml:space="preserve"> Jastrebarsko</w:t>
      </w:r>
      <w:r>
        <w:rPr>
          <w:rFonts w:ascii="Calibri" w:hAnsi="Calibri" w:cs="Arial"/>
          <w:bCs/>
          <w:sz w:val="22"/>
          <w:szCs w:val="22"/>
        </w:rPr>
        <w:t xml:space="preserve"> za isplatu plaća i ostalih materijalnih prava zaposlenih profesora</w:t>
      </w:r>
      <w:r w:rsidRPr="00626086">
        <w:rPr>
          <w:rFonts w:ascii="Calibri" w:hAnsi="Calibri" w:cs="Arial"/>
          <w:bCs/>
          <w:sz w:val="22"/>
          <w:szCs w:val="22"/>
        </w:rPr>
        <w:t xml:space="preserve"> </w:t>
      </w:r>
      <w:r>
        <w:rPr>
          <w:rFonts w:ascii="Calibri" w:hAnsi="Calibri" w:cs="Arial"/>
          <w:bCs/>
          <w:sz w:val="22"/>
          <w:szCs w:val="22"/>
        </w:rPr>
        <w:t xml:space="preserve">te je došlo do povećanja u odnosu na isto razdoblje prethodne godine zbog povećanja plaća profesora sukladno novoj </w:t>
      </w:r>
      <w:r w:rsidR="001B2BA4">
        <w:rPr>
          <w:rFonts w:ascii="Calibri" w:hAnsi="Calibri" w:cs="Arial"/>
          <w:sz w:val="22"/>
          <w:szCs w:val="22"/>
        </w:rPr>
        <w:t>O</w:t>
      </w:r>
      <w:r w:rsidR="001B2BA4" w:rsidRPr="001B2BA4">
        <w:rPr>
          <w:rFonts w:ascii="Calibri" w:hAnsi="Calibri" w:cs="Arial"/>
          <w:sz w:val="22"/>
          <w:szCs w:val="22"/>
        </w:rPr>
        <w:t>dlu</w:t>
      </w:r>
      <w:r w:rsidR="001B2BA4">
        <w:rPr>
          <w:rFonts w:ascii="Calibri" w:hAnsi="Calibri" w:cs="Arial"/>
          <w:sz w:val="22"/>
          <w:szCs w:val="22"/>
        </w:rPr>
        <w:t xml:space="preserve">ci </w:t>
      </w:r>
      <w:r w:rsidR="001B2BA4" w:rsidRPr="001B2BA4">
        <w:rPr>
          <w:rFonts w:ascii="Calibri" w:hAnsi="Calibri" w:cs="Arial"/>
          <w:sz w:val="22"/>
          <w:szCs w:val="22"/>
        </w:rPr>
        <w:t>o visini osnovice za obračun plaće</w:t>
      </w:r>
      <w:r w:rsidR="001B2BA4">
        <w:rPr>
          <w:rFonts w:ascii="Calibri" w:hAnsi="Calibri" w:cs="Arial"/>
          <w:sz w:val="22"/>
          <w:szCs w:val="22"/>
        </w:rPr>
        <w:t xml:space="preserve"> </w:t>
      </w:r>
      <w:r w:rsidR="001B2BA4" w:rsidRPr="001B2BA4">
        <w:rPr>
          <w:rFonts w:ascii="Calibri" w:hAnsi="Calibri" w:cs="Arial"/>
          <w:sz w:val="22"/>
          <w:szCs w:val="22"/>
        </w:rPr>
        <w:t>zaposlenicima u javnim službama</w:t>
      </w:r>
      <w:r w:rsidR="001B2BA4">
        <w:rPr>
          <w:rFonts w:ascii="Calibri" w:hAnsi="Calibri" w:cs="Arial"/>
          <w:sz w:val="22"/>
          <w:szCs w:val="22"/>
        </w:rPr>
        <w:t xml:space="preserve"> </w:t>
      </w:r>
      <w:r w:rsidR="001B2BA4" w:rsidRPr="001B2BA4">
        <w:rPr>
          <w:rFonts w:ascii="Calibri" w:hAnsi="Calibri" w:cs="Arial"/>
          <w:sz w:val="22"/>
          <w:szCs w:val="22"/>
        </w:rPr>
        <w:t>u 202</w:t>
      </w:r>
      <w:r w:rsidR="001B2BA4">
        <w:rPr>
          <w:rFonts w:ascii="Calibri" w:hAnsi="Calibri" w:cs="Arial"/>
          <w:sz w:val="22"/>
          <w:szCs w:val="22"/>
        </w:rPr>
        <w:t>5.</w:t>
      </w:r>
      <w:r w:rsidR="001B2BA4" w:rsidRPr="001B2BA4">
        <w:rPr>
          <w:rFonts w:ascii="Calibri" w:hAnsi="Calibri" w:cs="Arial"/>
          <w:sz w:val="22"/>
          <w:szCs w:val="22"/>
        </w:rPr>
        <w:t xml:space="preserve"> godini</w:t>
      </w:r>
      <w:r w:rsidR="001B2BA4">
        <w:rPr>
          <w:rFonts w:ascii="Calibri" w:hAnsi="Calibri" w:cs="Arial"/>
          <w:sz w:val="22"/>
          <w:szCs w:val="22"/>
        </w:rPr>
        <w:t xml:space="preserve">. </w:t>
      </w:r>
      <w:r>
        <w:rPr>
          <w:rFonts w:ascii="Calibri" w:hAnsi="Calibri" w:cs="Arial"/>
          <w:bCs/>
          <w:sz w:val="22"/>
          <w:szCs w:val="22"/>
        </w:rPr>
        <w:t xml:space="preserve">Unutar ove podskupine se isplaćuje i pomoć koja se </w:t>
      </w:r>
      <w:r>
        <w:rPr>
          <w:rFonts w:ascii="Calibri" w:hAnsi="Calibri" w:cs="Calibri"/>
          <w:sz w:val="22"/>
          <w:szCs w:val="22"/>
        </w:rPr>
        <w:t xml:space="preserve">odnosi se na </w:t>
      </w:r>
      <w:r w:rsidRPr="003F5429">
        <w:rPr>
          <w:rFonts w:ascii="Calibri" w:hAnsi="Calibri" w:cs="Arial"/>
          <w:bCs/>
          <w:sz w:val="22"/>
          <w:szCs w:val="22"/>
        </w:rPr>
        <w:t xml:space="preserve">sufinanciranja boravka djece u vrtiću iz drugih </w:t>
      </w:r>
      <w:r>
        <w:rPr>
          <w:rFonts w:ascii="Calibri" w:hAnsi="Calibri" w:cs="Arial"/>
          <w:bCs/>
          <w:sz w:val="22"/>
          <w:szCs w:val="22"/>
        </w:rPr>
        <w:t>JLS-ova</w:t>
      </w:r>
      <w:r w:rsidRPr="003F5429">
        <w:rPr>
          <w:rFonts w:ascii="Calibri" w:hAnsi="Calibri" w:cs="Arial"/>
          <w:bCs/>
          <w:sz w:val="22"/>
          <w:szCs w:val="22"/>
        </w:rPr>
        <w:t xml:space="preserve"> koja</w:t>
      </w:r>
      <w:r>
        <w:rPr>
          <w:rFonts w:ascii="Calibri" w:hAnsi="Calibri" w:cs="Arial"/>
          <w:bCs/>
          <w:sz w:val="22"/>
          <w:szCs w:val="22"/>
        </w:rPr>
        <w:t xml:space="preserve"> pohađaju gradski </w:t>
      </w:r>
      <w:r w:rsidRPr="003F5429">
        <w:rPr>
          <w:rFonts w:ascii="Calibri" w:hAnsi="Calibri" w:cs="Arial"/>
          <w:bCs/>
          <w:sz w:val="22"/>
          <w:szCs w:val="22"/>
        </w:rPr>
        <w:t>dječj</w:t>
      </w:r>
      <w:r>
        <w:rPr>
          <w:rFonts w:ascii="Calibri" w:hAnsi="Calibri" w:cs="Arial"/>
          <w:bCs/>
          <w:sz w:val="22"/>
          <w:szCs w:val="22"/>
        </w:rPr>
        <w:t>i vrtić.</w:t>
      </w:r>
    </w:p>
    <w:p w14:paraId="11EF7B82" w14:textId="37F632C3" w:rsidR="001B2BA4" w:rsidRPr="001B2BA4" w:rsidRDefault="00087629" w:rsidP="001B2BA4">
      <w:pPr>
        <w:spacing w:line="276" w:lineRule="auto"/>
        <w:jc w:val="both"/>
        <w:rPr>
          <w:rFonts w:ascii="Calibri" w:hAnsi="Calibri" w:cs="Arial"/>
          <w:bCs/>
          <w:sz w:val="22"/>
          <w:szCs w:val="22"/>
          <w:lang w:eastAsia="hr-HR"/>
        </w:rPr>
      </w:pPr>
      <w:r w:rsidRPr="001A0F5A">
        <w:rPr>
          <w:rFonts w:ascii="Calibri" w:hAnsi="Calibri" w:cs="Calibri"/>
          <w:bCs/>
          <w:sz w:val="22"/>
          <w:szCs w:val="22"/>
        </w:rPr>
        <w:t xml:space="preserve">Pomoći temeljem </w:t>
      </w:r>
      <w:r>
        <w:rPr>
          <w:rFonts w:ascii="Calibri" w:hAnsi="Calibri" w:cs="Calibri"/>
          <w:bCs/>
          <w:sz w:val="22"/>
          <w:szCs w:val="22"/>
        </w:rPr>
        <w:t xml:space="preserve">prijenosa EU sredstava realizirane su u iznosu od </w:t>
      </w:r>
      <w:r w:rsidR="001B2BA4">
        <w:rPr>
          <w:rFonts w:ascii="Calibri" w:hAnsi="Calibri" w:cs="Calibri"/>
          <w:bCs/>
          <w:sz w:val="22"/>
          <w:szCs w:val="22"/>
        </w:rPr>
        <w:t>377.464,50</w:t>
      </w:r>
      <w:r>
        <w:rPr>
          <w:rFonts w:ascii="Calibri" w:hAnsi="Calibri" w:cs="Calibri"/>
          <w:bCs/>
          <w:sz w:val="22"/>
          <w:szCs w:val="22"/>
        </w:rPr>
        <w:t xml:space="preserve"> €</w:t>
      </w:r>
      <w:r w:rsidR="001B2BA4">
        <w:rPr>
          <w:rFonts w:ascii="Calibri" w:hAnsi="Calibri" w:cs="Arial"/>
          <w:bCs/>
          <w:sz w:val="22"/>
          <w:szCs w:val="22"/>
          <w:lang w:eastAsia="hr-HR"/>
        </w:rPr>
        <w:t xml:space="preserve"> odnosno 21,54</w:t>
      </w:r>
      <w:r>
        <w:rPr>
          <w:rFonts w:ascii="Calibri" w:hAnsi="Calibri" w:cs="Arial"/>
          <w:bCs/>
          <w:sz w:val="22"/>
          <w:szCs w:val="22"/>
          <w:lang w:eastAsia="hr-HR"/>
        </w:rPr>
        <w:t xml:space="preserve">% </w:t>
      </w:r>
      <w:r w:rsidR="000A5ACF">
        <w:rPr>
          <w:rFonts w:ascii="Calibri" w:hAnsi="Calibri" w:cs="Arial"/>
          <w:bCs/>
          <w:sz w:val="22"/>
          <w:szCs w:val="22"/>
          <w:lang w:eastAsia="hr-HR"/>
        </w:rPr>
        <w:t xml:space="preserve">manje </w:t>
      </w:r>
      <w:r>
        <w:rPr>
          <w:rFonts w:ascii="Calibri" w:hAnsi="Calibri" w:cs="Arial"/>
          <w:bCs/>
          <w:sz w:val="22"/>
          <w:szCs w:val="22"/>
          <w:lang w:eastAsia="hr-HR"/>
        </w:rPr>
        <w:t>u odnosu na isto izvještajno razdoblje prethodne godine</w:t>
      </w:r>
      <w:r w:rsidR="001B2BA4">
        <w:rPr>
          <w:lang w:eastAsia="hr-HR"/>
        </w:rPr>
        <w:t xml:space="preserve">, </w:t>
      </w:r>
      <w:r w:rsidR="001B2BA4" w:rsidRPr="001B2BA4">
        <w:rPr>
          <w:rFonts w:ascii="Calibri" w:hAnsi="Calibri" w:cs="Arial"/>
          <w:bCs/>
          <w:sz w:val="22"/>
          <w:szCs w:val="22"/>
          <w:lang w:eastAsia="hr-HR"/>
        </w:rPr>
        <w:t>a sve sukladno podnijetim zahtjevima za nadoknadu sredstava</w:t>
      </w:r>
      <w:r w:rsidR="001B2BA4">
        <w:rPr>
          <w:rFonts w:ascii="Calibri" w:hAnsi="Calibri" w:cs="Arial"/>
          <w:bCs/>
          <w:sz w:val="22"/>
          <w:szCs w:val="22"/>
          <w:lang w:eastAsia="hr-HR"/>
        </w:rPr>
        <w:t>. O</w:t>
      </w:r>
      <w:r w:rsidR="001B2BA4" w:rsidRPr="001B2BA4">
        <w:rPr>
          <w:rFonts w:ascii="Calibri" w:hAnsi="Calibri" w:cs="Arial"/>
          <w:bCs/>
          <w:sz w:val="22"/>
          <w:szCs w:val="22"/>
          <w:lang w:eastAsia="hr-HR"/>
        </w:rPr>
        <w:t>stvarene pomoći odnose se na provedbu projekta krajobraznog uređenja prigradskog naselja, financiranje izrade prostornih planova nove generacije putem elektroničkog sustava „</w:t>
      </w:r>
      <w:proofErr w:type="spellStart"/>
      <w:r w:rsidR="001B2BA4" w:rsidRPr="001B2BA4">
        <w:rPr>
          <w:rFonts w:ascii="Calibri" w:hAnsi="Calibri" w:cs="Arial"/>
          <w:bCs/>
          <w:sz w:val="22"/>
          <w:szCs w:val="22"/>
          <w:lang w:eastAsia="hr-HR"/>
        </w:rPr>
        <w:t>ePlanovi</w:t>
      </w:r>
      <w:proofErr w:type="spellEnd"/>
      <w:r w:rsidR="001B2BA4" w:rsidRPr="001B2BA4">
        <w:rPr>
          <w:rFonts w:ascii="Calibri" w:hAnsi="Calibri" w:cs="Arial"/>
          <w:bCs/>
          <w:sz w:val="22"/>
          <w:szCs w:val="22"/>
          <w:lang w:eastAsia="hr-HR"/>
        </w:rPr>
        <w:t>“ te izgradnju područnog odjeljenja dječjeg vrtića</w:t>
      </w:r>
      <w:r w:rsidR="00780C33">
        <w:rPr>
          <w:rFonts w:ascii="Calibri" w:hAnsi="Calibri" w:cs="Arial"/>
          <w:bCs/>
          <w:sz w:val="22"/>
          <w:szCs w:val="22"/>
          <w:lang w:eastAsia="hr-HR"/>
        </w:rPr>
        <w:t xml:space="preserve"> Radost VI.</w:t>
      </w:r>
      <w:r w:rsidR="001B2BA4" w:rsidRPr="001B2BA4">
        <w:rPr>
          <w:rFonts w:ascii="Calibri" w:hAnsi="Calibri" w:cs="Arial"/>
          <w:bCs/>
          <w:sz w:val="22"/>
          <w:szCs w:val="22"/>
          <w:lang w:eastAsia="hr-HR"/>
        </w:rPr>
        <w:t>.</w:t>
      </w:r>
    </w:p>
    <w:p w14:paraId="125BA7BD" w14:textId="139443AC" w:rsidR="001B2BA4" w:rsidRDefault="001B2BA4" w:rsidP="00087629">
      <w:pPr>
        <w:spacing w:line="276" w:lineRule="auto"/>
        <w:jc w:val="both"/>
        <w:rPr>
          <w:rFonts w:ascii="Calibri" w:hAnsi="Calibri" w:cs="Arial"/>
          <w:bCs/>
          <w:sz w:val="22"/>
          <w:szCs w:val="22"/>
          <w:lang w:eastAsia="hr-HR"/>
        </w:rPr>
      </w:pPr>
    </w:p>
    <w:p w14:paraId="50001336" w14:textId="367891BC" w:rsidR="006F0186" w:rsidRPr="00C3233A" w:rsidRDefault="006F0186" w:rsidP="006F0186">
      <w:pPr>
        <w:spacing w:line="276" w:lineRule="auto"/>
        <w:jc w:val="both"/>
        <w:rPr>
          <w:rFonts w:ascii="Calibri" w:hAnsi="Calibri" w:cs="Arial"/>
          <w:bCs/>
          <w:sz w:val="22"/>
          <w:szCs w:val="22"/>
          <w:lang w:eastAsia="hr-HR"/>
        </w:rPr>
      </w:pPr>
      <w:r w:rsidRPr="00137E2E">
        <w:rPr>
          <w:rFonts w:ascii="Calibri" w:hAnsi="Calibri" w:cs="Arial"/>
          <w:bCs/>
          <w:sz w:val="22"/>
          <w:szCs w:val="22"/>
          <w:lang w:eastAsia="hr-HR"/>
        </w:rPr>
        <w:t xml:space="preserve">Pregled </w:t>
      </w:r>
      <w:r>
        <w:rPr>
          <w:rFonts w:ascii="Calibri" w:hAnsi="Calibri" w:cs="Arial"/>
          <w:bCs/>
          <w:sz w:val="22"/>
          <w:szCs w:val="22"/>
          <w:lang w:eastAsia="hr-HR"/>
        </w:rPr>
        <w:t xml:space="preserve">skupine prihoda od </w:t>
      </w:r>
      <w:r w:rsidRPr="00137E2E">
        <w:rPr>
          <w:rFonts w:ascii="Calibri" w:hAnsi="Calibri" w:cs="Arial"/>
          <w:bCs/>
          <w:sz w:val="22"/>
          <w:szCs w:val="22"/>
          <w:lang w:eastAsia="hr-HR"/>
        </w:rPr>
        <w:t xml:space="preserve">pomoći (tekućih i kapitalnih) od institucija i tijela EU, državnog, županijskog, gradskih i </w:t>
      </w:r>
      <w:r w:rsidRPr="00C3233A">
        <w:rPr>
          <w:rFonts w:ascii="Calibri" w:hAnsi="Calibri" w:cs="Arial"/>
          <w:bCs/>
          <w:sz w:val="22"/>
          <w:szCs w:val="22"/>
          <w:lang w:eastAsia="hr-HR"/>
        </w:rPr>
        <w:t>općinskih proračuna te od izvanproračunskih korisnika državnog proračuna u 202</w:t>
      </w:r>
      <w:r w:rsidR="00780C33">
        <w:rPr>
          <w:rFonts w:ascii="Calibri" w:hAnsi="Calibri" w:cs="Arial"/>
          <w:bCs/>
          <w:sz w:val="22"/>
          <w:szCs w:val="22"/>
          <w:lang w:eastAsia="hr-HR"/>
        </w:rPr>
        <w:t>5</w:t>
      </w:r>
      <w:r w:rsidRPr="00C3233A">
        <w:rPr>
          <w:rFonts w:ascii="Calibri" w:hAnsi="Calibri" w:cs="Arial"/>
          <w:bCs/>
          <w:sz w:val="22"/>
          <w:szCs w:val="22"/>
          <w:lang w:eastAsia="hr-HR"/>
        </w:rPr>
        <w:t xml:space="preserve">. godini s namjenama i programima njihova izvršenja </w:t>
      </w:r>
      <w:r w:rsidRPr="00C3233A">
        <w:rPr>
          <w:rFonts w:ascii="Calibri" w:hAnsi="Calibri"/>
          <w:sz w:val="22"/>
          <w:szCs w:val="22"/>
        </w:rPr>
        <w:t>daje se u nastavku</w:t>
      </w:r>
      <w:r w:rsidRPr="00C3233A">
        <w:rPr>
          <w:rFonts w:ascii="Calibri" w:hAnsi="Calibri" w:cs="Arial"/>
          <w:bCs/>
          <w:sz w:val="22"/>
          <w:szCs w:val="22"/>
          <w:lang w:eastAsia="hr-HR"/>
        </w:rPr>
        <w:t xml:space="preserve"> u Tablici 3. </w:t>
      </w:r>
    </w:p>
    <w:p w14:paraId="2DEDECD7" w14:textId="77777777" w:rsidR="006F0186" w:rsidRDefault="006F0186" w:rsidP="006F0186">
      <w:pPr>
        <w:spacing w:line="276" w:lineRule="auto"/>
        <w:jc w:val="both"/>
        <w:rPr>
          <w:rFonts w:ascii="Calibri" w:hAnsi="Calibri" w:cs="Arial"/>
          <w:bCs/>
          <w:sz w:val="22"/>
          <w:szCs w:val="22"/>
          <w:lang w:eastAsia="hr-HR"/>
        </w:rPr>
      </w:pPr>
    </w:p>
    <w:p w14:paraId="15E93E35" w14:textId="77777777" w:rsidR="001F742B" w:rsidRDefault="001F742B" w:rsidP="006F0186">
      <w:pPr>
        <w:spacing w:line="276" w:lineRule="auto"/>
        <w:jc w:val="both"/>
        <w:rPr>
          <w:rFonts w:ascii="Calibri" w:hAnsi="Calibri" w:cs="Arial"/>
          <w:bCs/>
          <w:sz w:val="22"/>
          <w:szCs w:val="22"/>
          <w:lang w:eastAsia="hr-HR"/>
        </w:rPr>
      </w:pPr>
    </w:p>
    <w:p w14:paraId="2AF39917" w14:textId="77777777" w:rsidR="001F742B" w:rsidRDefault="001F742B" w:rsidP="006F0186">
      <w:pPr>
        <w:spacing w:line="276" w:lineRule="auto"/>
        <w:jc w:val="both"/>
        <w:rPr>
          <w:rFonts w:ascii="Calibri" w:hAnsi="Calibri" w:cs="Arial"/>
          <w:bCs/>
          <w:sz w:val="22"/>
          <w:szCs w:val="22"/>
          <w:lang w:eastAsia="hr-HR"/>
        </w:rPr>
      </w:pPr>
    </w:p>
    <w:p w14:paraId="10F66A11" w14:textId="77777777" w:rsidR="001F742B" w:rsidRDefault="001F742B" w:rsidP="006F0186">
      <w:pPr>
        <w:spacing w:line="276" w:lineRule="auto"/>
        <w:jc w:val="both"/>
        <w:rPr>
          <w:rFonts w:ascii="Calibri" w:hAnsi="Calibri" w:cs="Arial"/>
          <w:bCs/>
          <w:sz w:val="22"/>
          <w:szCs w:val="22"/>
          <w:lang w:eastAsia="hr-HR"/>
        </w:rPr>
      </w:pPr>
    </w:p>
    <w:p w14:paraId="1BA3AF00" w14:textId="68CDD31C" w:rsidR="006F0186" w:rsidRDefault="006F0186" w:rsidP="006F0186">
      <w:pPr>
        <w:spacing w:line="276" w:lineRule="auto"/>
        <w:jc w:val="center"/>
        <w:rPr>
          <w:rFonts w:ascii="Calibri" w:hAnsi="Calibri" w:cs="Arial"/>
          <w:bCs/>
          <w:sz w:val="22"/>
          <w:szCs w:val="22"/>
          <w:lang w:eastAsia="hr-HR"/>
        </w:rPr>
      </w:pPr>
      <w:r w:rsidRPr="00D00B6B">
        <w:rPr>
          <w:rFonts w:ascii="Calibri" w:hAnsi="Calibri" w:cs="Arial"/>
          <w:bCs/>
          <w:sz w:val="22"/>
          <w:szCs w:val="22"/>
          <w:lang w:eastAsia="hr-HR"/>
        </w:rPr>
        <w:lastRenderedPageBreak/>
        <w:t>Tablica 3.: Pregled primljenih pomoći u 202</w:t>
      </w:r>
      <w:r w:rsidR="00013A83" w:rsidRPr="00D00B6B">
        <w:rPr>
          <w:rFonts w:ascii="Calibri" w:hAnsi="Calibri" w:cs="Arial"/>
          <w:bCs/>
          <w:sz w:val="22"/>
          <w:szCs w:val="22"/>
          <w:lang w:eastAsia="hr-HR"/>
        </w:rPr>
        <w:t>5</w:t>
      </w:r>
      <w:r w:rsidRPr="00D00B6B">
        <w:rPr>
          <w:rFonts w:ascii="Calibri" w:hAnsi="Calibri" w:cs="Arial"/>
          <w:bCs/>
          <w:sz w:val="22"/>
          <w:szCs w:val="22"/>
          <w:lang w:eastAsia="hr-HR"/>
        </w:rPr>
        <w:t>. godini</w:t>
      </w:r>
      <w:r w:rsidR="00013A83">
        <w:rPr>
          <w:rFonts w:ascii="Calibri" w:hAnsi="Calibri" w:cs="Arial"/>
          <w:bCs/>
          <w:sz w:val="22"/>
          <w:szCs w:val="22"/>
          <w:lang w:eastAsia="hr-HR"/>
        </w:rPr>
        <w:t xml:space="preserve"> </w:t>
      </w:r>
    </w:p>
    <w:tbl>
      <w:tblPr>
        <w:tblW w:w="10254" w:type="dxa"/>
        <w:jc w:val="center"/>
        <w:tblLook w:val="04A0" w:firstRow="1" w:lastRow="0" w:firstColumn="1" w:lastColumn="0" w:noHBand="0" w:noVBand="1"/>
      </w:tblPr>
      <w:tblGrid>
        <w:gridCol w:w="10"/>
        <w:gridCol w:w="1810"/>
        <w:gridCol w:w="1352"/>
        <w:gridCol w:w="11"/>
        <w:gridCol w:w="4532"/>
        <w:gridCol w:w="2539"/>
      </w:tblGrid>
      <w:tr w:rsidR="00D00B6B" w:rsidRPr="00D00B6B" w14:paraId="0AAF0029" w14:textId="77777777" w:rsidTr="00A3195C">
        <w:trPr>
          <w:gridBefore w:val="1"/>
          <w:wBefore w:w="10" w:type="dxa"/>
          <w:trHeight w:val="385"/>
          <w:jc w:val="center"/>
        </w:trPr>
        <w:tc>
          <w:tcPr>
            <w:tcW w:w="1810" w:type="dxa"/>
            <w:tcBorders>
              <w:top w:val="single" w:sz="4" w:space="0" w:color="auto"/>
              <w:left w:val="single" w:sz="4" w:space="0" w:color="auto"/>
              <w:bottom w:val="single" w:sz="4" w:space="0" w:color="auto"/>
              <w:right w:val="single" w:sz="4" w:space="0" w:color="auto"/>
            </w:tcBorders>
            <w:vAlign w:val="center"/>
            <w:hideMark/>
          </w:tcPr>
          <w:p w14:paraId="1762A4FE" w14:textId="77777777" w:rsidR="00D00B6B" w:rsidRPr="00D00B6B" w:rsidRDefault="00D00B6B" w:rsidP="00D00B6B">
            <w:pPr>
              <w:spacing w:after="160" w:line="278" w:lineRule="auto"/>
              <w:jc w:val="center"/>
              <w:rPr>
                <w:rFonts w:ascii="Calibri" w:eastAsia="Aptos" w:hAnsi="Calibri" w:cs="Calibri"/>
                <w:b/>
                <w:bCs/>
                <w:kern w:val="2"/>
                <w:sz w:val="18"/>
                <w:szCs w:val="18"/>
                <w:lang w:eastAsia="en-US"/>
                <w14:ligatures w14:val="standardContextual"/>
              </w:rPr>
            </w:pPr>
            <w:r w:rsidRPr="00D00B6B">
              <w:rPr>
                <w:rFonts w:ascii="Calibri" w:eastAsia="Aptos" w:hAnsi="Calibri" w:cs="Calibri"/>
                <w:b/>
                <w:bCs/>
                <w:kern w:val="2"/>
                <w:sz w:val="18"/>
                <w:szCs w:val="18"/>
                <w:lang w:eastAsia="en-US"/>
                <w14:ligatures w14:val="standardContextual"/>
              </w:rPr>
              <w:t>IZVOR /Konto - računski plan</w:t>
            </w:r>
          </w:p>
        </w:tc>
        <w:tc>
          <w:tcPr>
            <w:tcW w:w="1363" w:type="dxa"/>
            <w:gridSpan w:val="2"/>
            <w:tcBorders>
              <w:top w:val="single" w:sz="4" w:space="0" w:color="auto"/>
              <w:left w:val="nil"/>
              <w:bottom w:val="single" w:sz="4" w:space="0" w:color="auto"/>
              <w:right w:val="single" w:sz="4" w:space="0" w:color="auto"/>
            </w:tcBorders>
            <w:noWrap/>
            <w:vAlign w:val="center"/>
            <w:hideMark/>
          </w:tcPr>
          <w:p w14:paraId="3E6062C4" w14:textId="77777777" w:rsidR="00D00B6B" w:rsidRPr="00D00B6B" w:rsidRDefault="00D00B6B" w:rsidP="00D00B6B">
            <w:pPr>
              <w:spacing w:after="160" w:line="278" w:lineRule="auto"/>
              <w:jc w:val="center"/>
              <w:rPr>
                <w:rFonts w:ascii="Calibri" w:eastAsia="Aptos" w:hAnsi="Calibri" w:cs="Calibri"/>
                <w:b/>
                <w:bCs/>
                <w:kern w:val="2"/>
                <w:sz w:val="18"/>
                <w:szCs w:val="18"/>
                <w:lang w:eastAsia="en-US"/>
                <w14:ligatures w14:val="standardContextual"/>
              </w:rPr>
            </w:pPr>
            <w:r w:rsidRPr="00D00B6B">
              <w:rPr>
                <w:rFonts w:ascii="Calibri" w:eastAsia="Aptos" w:hAnsi="Calibri" w:cs="Calibri"/>
                <w:b/>
                <w:bCs/>
                <w:kern w:val="2"/>
                <w:sz w:val="18"/>
                <w:szCs w:val="18"/>
                <w:lang w:eastAsia="en-US"/>
                <w14:ligatures w14:val="standardContextual"/>
              </w:rPr>
              <w:t>IZNOS (u €)</w:t>
            </w:r>
          </w:p>
        </w:tc>
        <w:tc>
          <w:tcPr>
            <w:tcW w:w="4532" w:type="dxa"/>
            <w:tcBorders>
              <w:top w:val="single" w:sz="4" w:space="0" w:color="auto"/>
              <w:left w:val="nil"/>
              <w:bottom w:val="single" w:sz="4" w:space="0" w:color="auto"/>
              <w:right w:val="single" w:sz="4" w:space="0" w:color="auto"/>
            </w:tcBorders>
            <w:vAlign w:val="center"/>
            <w:hideMark/>
          </w:tcPr>
          <w:p w14:paraId="12B9BF6A" w14:textId="77777777" w:rsidR="00D00B6B" w:rsidRPr="00D00B6B" w:rsidRDefault="00D00B6B" w:rsidP="00D00B6B">
            <w:pPr>
              <w:spacing w:after="160" w:line="278" w:lineRule="auto"/>
              <w:jc w:val="center"/>
              <w:rPr>
                <w:rFonts w:ascii="Calibri" w:eastAsia="Aptos" w:hAnsi="Calibri" w:cs="Calibri"/>
                <w:b/>
                <w:bCs/>
                <w:kern w:val="2"/>
                <w:sz w:val="18"/>
                <w:szCs w:val="18"/>
                <w:lang w:eastAsia="en-US"/>
                <w14:ligatures w14:val="standardContextual"/>
              </w:rPr>
            </w:pPr>
            <w:r w:rsidRPr="00D00B6B">
              <w:rPr>
                <w:rFonts w:ascii="Calibri" w:eastAsia="Aptos" w:hAnsi="Calibri" w:cs="Calibri"/>
                <w:b/>
                <w:bCs/>
                <w:kern w:val="2"/>
                <w:sz w:val="18"/>
                <w:szCs w:val="18"/>
                <w:lang w:eastAsia="en-US"/>
                <w14:ligatures w14:val="standardContextual"/>
              </w:rPr>
              <w:t>NAMJENA</w:t>
            </w:r>
          </w:p>
        </w:tc>
        <w:tc>
          <w:tcPr>
            <w:tcW w:w="2539" w:type="dxa"/>
            <w:tcBorders>
              <w:top w:val="single" w:sz="4" w:space="0" w:color="auto"/>
              <w:left w:val="nil"/>
              <w:bottom w:val="single" w:sz="4" w:space="0" w:color="auto"/>
              <w:right w:val="single" w:sz="4" w:space="0" w:color="auto"/>
            </w:tcBorders>
            <w:vAlign w:val="center"/>
            <w:hideMark/>
          </w:tcPr>
          <w:p w14:paraId="7AF1008C" w14:textId="77777777" w:rsidR="00D00B6B" w:rsidRPr="00D00B6B" w:rsidRDefault="00D00B6B" w:rsidP="00D00B6B">
            <w:pPr>
              <w:spacing w:after="160" w:line="278" w:lineRule="auto"/>
              <w:jc w:val="center"/>
              <w:rPr>
                <w:rFonts w:ascii="Calibri" w:eastAsia="Aptos" w:hAnsi="Calibri" w:cs="Calibri"/>
                <w:b/>
                <w:bCs/>
                <w:kern w:val="2"/>
                <w:sz w:val="18"/>
                <w:szCs w:val="18"/>
                <w:lang w:eastAsia="en-US"/>
                <w14:ligatures w14:val="standardContextual"/>
              </w:rPr>
            </w:pPr>
            <w:r w:rsidRPr="00D00B6B">
              <w:rPr>
                <w:rFonts w:ascii="Calibri" w:eastAsia="Aptos" w:hAnsi="Calibri" w:cs="Calibri"/>
                <w:b/>
                <w:bCs/>
                <w:kern w:val="2"/>
                <w:sz w:val="18"/>
                <w:szCs w:val="18"/>
                <w:lang w:eastAsia="en-US"/>
                <w14:ligatures w14:val="standardContextual"/>
              </w:rPr>
              <w:t>PROGRAM</w:t>
            </w:r>
          </w:p>
        </w:tc>
      </w:tr>
      <w:tr w:rsidR="00D00B6B" w:rsidRPr="00D00B6B" w14:paraId="14F1939C"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shd w:val="clear" w:color="000000" w:fill="EBFFFF"/>
            <w:vAlign w:val="center"/>
            <w:hideMark/>
          </w:tcPr>
          <w:p w14:paraId="76A5DDC3" w14:textId="77777777" w:rsidR="00D00B6B" w:rsidRPr="00D00B6B" w:rsidRDefault="00D00B6B" w:rsidP="00D00B6B">
            <w:pPr>
              <w:spacing w:after="160" w:line="278" w:lineRule="auto"/>
              <w:jc w:val="center"/>
              <w:rPr>
                <w:rFonts w:ascii="Calibri" w:eastAsia="Aptos" w:hAnsi="Calibri" w:cs="Calibri"/>
                <w:b/>
                <w:bCs/>
                <w:kern w:val="2"/>
                <w:sz w:val="18"/>
                <w:szCs w:val="18"/>
                <w:lang w:eastAsia="en-US"/>
                <w14:ligatures w14:val="standardContextual"/>
              </w:rPr>
            </w:pPr>
            <w:r w:rsidRPr="00D00B6B">
              <w:rPr>
                <w:rFonts w:ascii="Calibri" w:eastAsia="Aptos" w:hAnsi="Calibri" w:cs="Calibri"/>
                <w:b/>
                <w:bCs/>
                <w:kern w:val="2"/>
                <w:sz w:val="18"/>
                <w:szCs w:val="18"/>
                <w:lang w:eastAsia="en-US"/>
                <w14:ligatures w14:val="standardContextual"/>
              </w:rPr>
              <w:t>63</w:t>
            </w:r>
          </w:p>
        </w:tc>
        <w:tc>
          <w:tcPr>
            <w:tcW w:w="1363" w:type="dxa"/>
            <w:gridSpan w:val="2"/>
            <w:tcBorders>
              <w:top w:val="nil"/>
              <w:left w:val="nil"/>
              <w:bottom w:val="single" w:sz="4" w:space="0" w:color="auto"/>
              <w:right w:val="single" w:sz="4" w:space="0" w:color="auto"/>
            </w:tcBorders>
            <w:shd w:val="clear" w:color="000000" w:fill="EBFFFF"/>
            <w:noWrap/>
            <w:vAlign w:val="center"/>
          </w:tcPr>
          <w:p w14:paraId="54397CDF" w14:textId="4579E69E" w:rsidR="00D00B6B" w:rsidRPr="00D00B6B" w:rsidRDefault="00211993" w:rsidP="00D00B6B">
            <w:pPr>
              <w:spacing w:after="160" w:line="278" w:lineRule="auto"/>
              <w:jc w:val="right"/>
              <w:rPr>
                <w:rFonts w:ascii="Calibri" w:eastAsia="Aptos" w:hAnsi="Calibri" w:cs="Calibri"/>
                <w:b/>
                <w:bCs/>
                <w:kern w:val="2"/>
                <w:sz w:val="18"/>
                <w:szCs w:val="18"/>
                <w:lang w:eastAsia="en-US"/>
                <w14:ligatures w14:val="standardContextual"/>
              </w:rPr>
            </w:pPr>
            <w:r>
              <w:rPr>
                <w:rFonts w:ascii="Calibri" w:eastAsia="Aptos" w:hAnsi="Calibri" w:cs="Calibri"/>
                <w:b/>
                <w:bCs/>
                <w:kern w:val="2"/>
                <w:sz w:val="18"/>
                <w:szCs w:val="18"/>
                <w:lang w:eastAsia="en-US"/>
                <w14:ligatures w14:val="standardContextual"/>
              </w:rPr>
              <w:t>4.096.731,78</w:t>
            </w:r>
          </w:p>
        </w:tc>
        <w:tc>
          <w:tcPr>
            <w:tcW w:w="4532" w:type="dxa"/>
            <w:tcBorders>
              <w:top w:val="nil"/>
              <w:left w:val="nil"/>
              <w:bottom w:val="single" w:sz="4" w:space="0" w:color="auto"/>
              <w:right w:val="single" w:sz="4" w:space="0" w:color="auto"/>
            </w:tcBorders>
            <w:shd w:val="clear" w:color="000000" w:fill="EBFFFF"/>
            <w:vAlign w:val="center"/>
            <w:hideMark/>
          </w:tcPr>
          <w:p w14:paraId="3C785ABE" w14:textId="77777777" w:rsidR="00D00B6B" w:rsidRPr="00D00B6B" w:rsidRDefault="00D00B6B" w:rsidP="00D00B6B">
            <w:pPr>
              <w:spacing w:after="160" w:line="278" w:lineRule="auto"/>
              <w:jc w:val="center"/>
              <w:rPr>
                <w:rFonts w:ascii="Calibri" w:eastAsia="Aptos" w:hAnsi="Calibri" w:cs="Calibri"/>
                <w:b/>
                <w:bCs/>
                <w:kern w:val="2"/>
                <w:sz w:val="18"/>
                <w:szCs w:val="18"/>
                <w:lang w:eastAsia="en-US"/>
                <w14:ligatures w14:val="standardContextual"/>
              </w:rPr>
            </w:pPr>
            <w:r w:rsidRPr="00D00B6B">
              <w:rPr>
                <w:rFonts w:ascii="Calibri" w:eastAsia="Aptos" w:hAnsi="Calibri" w:cs="Calibri"/>
                <w:b/>
                <w:bCs/>
                <w:kern w:val="2"/>
                <w:sz w:val="18"/>
                <w:szCs w:val="18"/>
                <w:lang w:eastAsia="en-US"/>
                <w14:ligatures w14:val="standardContextual"/>
              </w:rPr>
              <w:t>UKUPNO POMOĆI</w:t>
            </w:r>
          </w:p>
        </w:tc>
        <w:tc>
          <w:tcPr>
            <w:tcW w:w="2539" w:type="dxa"/>
            <w:tcBorders>
              <w:top w:val="nil"/>
              <w:left w:val="nil"/>
              <w:bottom w:val="single" w:sz="4" w:space="0" w:color="auto"/>
              <w:right w:val="single" w:sz="4" w:space="0" w:color="auto"/>
            </w:tcBorders>
            <w:shd w:val="clear" w:color="000000" w:fill="EBFFFF"/>
            <w:vAlign w:val="center"/>
            <w:hideMark/>
          </w:tcPr>
          <w:p w14:paraId="703DFBCB" w14:textId="77777777" w:rsidR="00D00B6B" w:rsidRPr="00D00B6B" w:rsidRDefault="00D00B6B" w:rsidP="00D00B6B">
            <w:pPr>
              <w:spacing w:after="160" w:line="278" w:lineRule="auto"/>
              <w:jc w:val="center"/>
              <w:rPr>
                <w:rFonts w:ascii="Calibri" w:eastAsia="Aptos" w:hAnsi="Calibri" w:cs="Calibri"/>
                <w:b/>
                <w:bCs/>
                <w:kern w:val="2"/>
                <w:sz w:val="18"/>
                <w:szCs w:val="18"/>
                <w:lang w:eastAsia="en-US"/>
                <w14:ligatures w14:val="standardContextual"/>
              </w:rPr>
            </w:pPr>
          </w:p>
        </w:tc>
      </w:tr>
      <w:tr w:rsidR="00D00B6B" w:rsidRPr="00D00B6B" w14:paraId="02781683" w14:textId="77777777" w:rsidTr="00A3195C">
        <w:trPr>
          <w:gridBefore w:val="1"/>
          <w:wBefore w:w="10" w:type="dxa"/>
          <w:trHeight w:val="281"/>
          <w:jc w:val="center"/>
        </w:trPr>
        <w:tc>
          <w:tcPr>
            <w:tcW w:w="1810" w:type="dxa"/>
            <w:tcBorders>
              <w:top w:val="nil"/>
              <w:left w:val="single" w:sz="4" w:space="0" w:color="auto"/>
              <w:bottom w:val="single" w:sz="4" w:space="0" w:color="auto"/>
              <w:right w:val="single" w:sz="4" w:space="0" w:color="auto"/>
            </w:tcBorders>
            <w:shd w:val="clear" w:color="000000" w:fill="F2F2F2"/>
            <w:vAlign w:val="center"/>
            <w:hideMark/>
          </w:tcPr>
          <w:p w14:paraId="12B87AB3" w14:textId="77777777" w:rsidR="00D00B6B" w:rsidRPr="00D00B6B" w:rsidRDefault="00D00B6B" w:rsidP="00D00B6B">
            <w:pPr>
              <w:spacing w:after="160" w:line="278" w:lineRule="auto"/>
              <w:jc w:val="center"/>
              <w:rPr>
                <w:rFonts w:ascii="Calibri" w:eastAsia="Aptos" w:hAnsi="Calibri" w:cs="Calibri"/>
                <w:b/>
                <w:bCs/>
                <w:kern w:val="2"/>
                <w:sz w:val="18"/>
                <w:szCs w:val="18"/>
                <w:lang w:eastAsia="en-US"/>
                <w14:ligatures w14:val="standardContextual"/>
              </w:rPr>
            </w:pPr>
            <w:r w:rsidRPr="00D00B6B">
              <w:rPr>
                <w:rFonts w:ascii="Calibri" w:eastAsia="Aptos" w:hAnsi="Calibri" w:cs="Calibri"/>
                <w:b/>
                <w:bCs/>
                <w:kern w:val="2"/>
                <w:sz w:val="18"/>
                <w:szCs w:val="18"/>
                <w:lang w:eastAsia="en-US"/>
                <w14:ligatures w14:val="standardContextual"/>
              </w:rPr>
              <w:t>633</w:t>
            </w:r>
          </w:p>
        </w:tc>
        <w:tc>
          <w:tcPr>
            <w:tcW w:w="1363" w:type="dxa"/>
            <w:gridSpan w:val="2"/>
            <w:tcBorders>
              <w:top w:val="nil"/>
              <w:left w:val="nil"/>
              <w:bottom w:val="single" w:sz="4" w:space="0" w:color="auto"/>
              <w:right w:val="single" w:sz="4" w:space="0" w:color="auto"/>
            </w:tcBorders>
            <w:shd w:val="clear" w:color="000000" w:fill="F2F2F2"/>
            <w:noWrap/>
            <w:vAlign w:val="center"/>
          </w:tcPr>
          <w:p w14:paraId="4A47F341" w14:textId="77777777" w:rsidR="00D00B6B" w:rsidRPr="00D00B6B" w:rsidRDefault="00D00B6B" w:rsidP="00D00B6B">
            <w:pPr>
              <w:spacing w:after="160" w:line="278" w:lineRule="auto"/>
              <w:jc w:val="right"/>
              <w:rPr>
                <w:rFonts w:ascii="Calibri" w:eastAsia="Aptos" w:hAnsi="Calibri" w:cs="Calibri"/>
                <w:b/>
                <w:bCs/>
                <w:kern w:val="2"/>
                <w:sz w:val="18"/>
                <w:szCs w:val="18"/>
                <w:lang w:eastAsia="en-US"/>
                <w14:ligatures w14:val="standardContextual"/>
              </w:rPr>
            </w:pPr>
            <w:r w:rsidRPr="00D00B6B">
              <w:rPr>
                <w:rFonts w:ascii="Calibri" w:eastAsia="Aptos" w:hAnsi="Calibri" w:cs="Calibri"/>
                <w:b/>
                <w:bCs/>
                <w:kern w:val="2"/>
                <w:sz w:val="18"/>
                <w:szCs w:val="18"/>
                <w:lang w:eastAsia="en-US"/>
                <w14:ligatures w14:val="standardContextual"/>
              </w:rPr>
              <w:t>2.943.154,24</w:t>
            </w:r>
          </w:p>
        </w:tc>
        <w:tc>
          <w:tcPr>
            <w:tcW w:w="4532" w:type="dxa"/>
            <w:tcBorders>
              <w:top w:val="nil"/>
              <w:left w:val="nil"/>
              <w:bottom w:val="single" w:sz="4" w:space="0" w:color="auto"/>
              <w:right w:val="single" w:sz="4" w:space="0" w:color="auto"/>
            </w:tcBorders>
            <w:shd w:val="clear" w:color="000000" w:fill="F2F2F2"/>
            <w:vAlign w:val="center"/>
            <w:hideMark/>
          </w:tcPr>
          <w:p w14:paraId="454BD05E" w14:textId="77777777" w:rsidR="00D00B6B" w:rsidRPr="00D00B6B" w:rsidRDefault="00D00B6B" w:rsidP="00D00B6B">
            <w:pPr>
              <w:spacing w:after="160" w:line="278" w:lineRule="auto"/>
              <w:jc w:val="center"/>
              <w:rPr>
                <w:rFonts w:ascii="Calibri" w:eastAsia="Aptos" w:hAnsi="Calibri" w:cs="Calibri"/>
                <w:b/>
                <w:bCs/>
                <w:kern w:val="2"/>
                <w:sz w:val="18"/>
                <w:szCs w:val="18"/>
                <w:lang w:eastAsia="en-US"/>
                <w14:ligatures w14:val="standardContextual"/>
              </w:rPr>
            </w:pPr>
            <w:r w:rsidRPr="00D00B6B">
              <w:rPr>
                <w:rFonts w:ascii="Calibri" w:eastAsia="Aptos" w:hAnsi="Calibri" w:cs="Calibri"/>
                <w:b/>
                <w:bCs/>
                <w:kern w:val="2"/>
                <w:sz w:val="18"/>
                <w:szCs w:val="18"/>
                <w:lang w:eastAsia="en-US"/>
                <w14:ligatures w14:val="standardContextual"/>
              </w:rPr>
              <w:t>Pomoći proračunu iz drugih proračuna (RH, JLPRS)</w:t>
            </w:r>
          </w:p>
        </w:tc>
        <w:tc>
          <w:tcPr>
            <w:tcW w:w="2539" w:type="dxa"/>
            <w:tcBorders>
              <w:top w:val="nil"/>
              <w:left w:val="nil"/>
              <w:bottom w:val="single" w:sz="4" w:space="0" w:color="auto"/>
              <w:right w:val="single" w:sz="4" w:space="0" w:color="auto"/>
            </w:tcBorders>
            <w:shd w:val="clear" w:color="000000" w:fill="F2F2F2"/>
            <w:vAlign w:val="center"/>
            <w:hideMark/>
          </w:tcPr>
          <w:p w14:paraId="08857221" w14:textId="77777777" w:rsidR="00D00B6B" w:rsidRPr="00D00B6B" w:rsidRDefault="00D00B6B" w:rsidP="00D00B6B">
            <w:pPr>
              <w:spacing w:after="160" w:line="278" w:lineRule="auto"/>
              <w:jc w:val="center"/>
              <w:rPr>
                <w:rFonts w:ascii="Calibri" w:eastAsia="Aptos" w:hAnsi="Calibri" w:cs="Calibri"/>
                <w:b/>
                <w:bCs/>
                <w:kern w:val="2"/>
                <w:sz w:val="18"/>
                <w:szCs w:val="18"/>
                <w:lang w:eastAsia="en-US"/>
                <w14:ligatures w14:val="standardContextual"/>
              </w:rPr>
            </w:pPr>
          </w:p>
        </w:tc>
      </w:tr>
      <w:tr w:rsidR="00D00B6B" w:rsidRPr="00D00B6B" w14:paraId="5FBD37CF" w14:textId="77777777" w:rsidTr="00A3195C">
        <w:trPr>
          <w:gridBefore w:val="1"/>
          <w:wBefore w:w="10" w:type="dxa"/>
          <w:trHeight w:val="385"/>
          <w:jc w:val="center"/>
        </w:trPr>
        <w:tc>
          <w:tcPr>
            <w:tcW w:w="1810" w:type="dxa"/>
            <w:tcBorders>
              <w:top w:val="nil"/>
              <w:left w:val="single" w:sz="4" w:space="0" w:color="auto"/>
              <w:bottom w:val="single" w:sz="4" w:space="0" w:color="auto"/>
              <w:right w:val="single" w:sz="4" w:space="0" w:color="auto"/>
            </w:tcBorders>
            <w:vAlign w:val="center"/>
            <w:hideMark/>
          </w:tcPr>
          <w:p w14:paraId="54044DBF"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Proračun RH</w:t>
            </w:r>
          </w:p>
        </w:tc>
        <w:tc>
          <w:tcPr>
            <w:tcW w:w="1363" w:type="dxa"/>
            <w:gridSpan w:val="2"/>
            <w:tcBorders>
              <w:top w:val="nil"/>
              <w:left w:val="nil"/>
              <w:bottom w:val="single" w:sz="4" w:space="0" w:color="auto"/>
              <w:right w:val="single" w:sz="4" w:space="0" w:color="auto"/>
            </w:tcBorders>
            <w:noWrap/>
            <w:vAlign w:val="center"/>
          </w:tcPr>
          <w:p w14:paraId="44276E08"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321.926,99</w:t>
            </w:r>
          </w:p>
        </w:tc>
        <w:tc>
          <w:tcPr>
            <w:tcW w:w="4532" w:type="dxa"/>
            <w:tcBorders>
              <w:top w:val="nil"/>
              <w:left w:val="nil"/>
              <w:bottom w:val="single" w:sz="4" w:space="0" w:color="auto"/>
              <w:right w:val="single" w:sz="4" w:space="0" w:color="auto"/>
            </w:tcBorders>
            <w:vAlign w:val="center"/>
            <w:hideMark/>
          </w:tcPr>
          <w:p w14:paraId="37B50AFD"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Pomoć – elementarna nepogoda 2022.</w:t>
            </w:r>
          </w:p>
        </w:tc>
        <w:tc>
          <w:tcPr>
            <w:tcW w:w="2539" w:type="dxa"/>
            <w:tcBorders>
              <w:top w:val="nil"/>
              <w:left w:val="nil"/>
              <w:bottom w:val="single" w:sz="4" w:space="0" w:color="auto"/>
              <w:right w:val="single" w:sz="4" w:space="0" w:color="auto"/>
            </w:tcBorders>
            <w:vAlign w:val="center"/>
            <w:hideMark/>
          </w:tcPr>
          <w:p w14:paraId="37735CD5"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Razvoj poljoprivrede</w:t>
            </w:r>
          </w:p>
        </w:tc>
      </w:tr>
      <w:tr w:rsidR="00D00B6B" w:rsidRPr="00D00B6B" w14:paraId="6D250F81"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vAlign w:val="center"/>
            <w:hideMark/>
          </w:tcPr>
          <w:p w14:paraId="7912F7A2"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Proračun RH</w:t>
            </w:r>
          </w:p>
        </w:tc>
        <w:tc>
          <w:tcPr>
            <w:tcW w:w="1363" w:type="dxa"/>
            <w:gridSpan w:val="2"/>
            <w:tcBorders>
              <w:top w:val="nil"/>
              <w:left w:val="nil"/>
              <w:bottom w:val="single" w:sz="4" w:space="0" w:color="auto"/>
              <w:right w:val="single" w:sz="4" w:space="0" w:color="auto"/>
            </w:tcBorders>
            <w:noWrap/>
            <w:vAlign w:val="center"/>
          </w:tcPr>
          <w:p w14:paraId="67B2F038"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319.416,00</w:t>
            </w:r>
          </w:p>
        </w:tc>
        <w:tc>
          <w:tcPr>
            <w:tcW w:w="4532" w:type="dxa"/>
            <w:tcBorders>
              <w:top w:val="nil"/>
              <w:left w:val="nil"/>
              <w:bottom w:val="single" w:sz="4" w:space="0" w:color="auto"/>
              <w:right w:val="single" w:sz="4" w:space="0" w:color="auto"/>
            </w:tcBorders>
            <w:vAlign w:val="center"/>
            <w:hideMark/>
          </w:tcPr>
          <w:p w14:paraId="56B6839C"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Fiskalna održivost dječjih vrtića</w:t>
            </w:r>
          </w:p>
        </w:tc>
        <w:tc>
          <w:tcPr>
            <w:tcW w:w="2539" w:type="dxa"/>
            <w:tcBorders>
              <w:top w:val="nil"/>
              <w:left w:val="nil"/>
              <w:bottom w:val="single" w:sz="4" w:space="0" w:color="auto"/>
              <w:right w:val="single" w:sz="4" w:space="0" w:color="auto"/>
            </w:tcBorders>
            <w:vAlign w:val="center"/>
            <w:hideMark/>
          </w:tcPr>
          <w:p w14:paraId="32E3EDC3"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Predškolski odgoj (DV Radost)</w:t>
            </w:r>
          </w:p>
        </w:tc>
      </w:tr>
      <w:tr w:rsidR="00D00B6B" w:rsidRPr="00D00B6B" w14:paraId="4389486A" w14:textId="77777777" w:rsidTr="00A3195C">
        <w:trPr>
          <w:gridBefore w:val="1"/>
          <w:wBefore w:w="10" w:type="dxa"/>
          <w:trHeight w:val="385"/>
          <w:jc w:val="center"/>
        </w:trPr>
        <w:tc>
          <w:tcPr>
            <w:tcW w:w="1810" w:type="dxa"/>
            <w:tcBorders>
              <w:top w:val="nil"/>
              <w:left w:val="single" w:sz="4" w:space="0" w:color="auto"/>
              <w:bottom w:val="single" w:sz="4" w:space="0" w:color="auto"/>
              <w:right w:val="single" w:sz="4" w:space="0" w:color="auto"/>
            </w:tcBorders>
            <w:vAlign w:val="center"/>
            <w:hideMark/>
          </w:tcPr>
          <w:p w14:paraId="41D0B482"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Proračun RH</w:t>
            </w:r>
          </w:p>
        </w:tc>
        <w:tc>
          <w:tcPr>
            <w:tcW w:w="1363" w:type="dxa"/>
            <w:gridSpan w:val="2"/>
            <w:tcBorders>
              <w:top w:val="nil"/>
              <w:left w:val="nil"/>
              <w:bottom w:val="single" w:sz="4" w:space="0" w:color="auto"/>
              <w:right w:val="single" w:sz="4" w:space="0" w:color="auto"/>
            </w:tcBorders>
            <w:noWrap/>
            <w:vAlign w:val="center"/>
          </w:tcPr>
          <w:p w14:paraId="7EA9C7BF"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1.081.151,20</w:t>
            </w:r>
          </w:p>
        </w:tc>
        <w:tc>
          <w:tcPr>
            <w:tcW w:w="4532" w:type="dxa"/>
            <w:tcBorders>
              <w:top w:val="nil"/>
              <w:left w:val="nil"/>
              <w:bottom w:val="single" w:sz="4" w:space="0" w:color="auto"/>
              <w:right w:val="single" w:sz="4" w:space="0" w:color="auto"/>
            </w:tcBorders>
            <w:vAlign w:val="center"/>
            <w:hideMark/>
          </w:tcPr>
          <w:p w14:paraId="5260F980"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 xml:space="preserve">Obnova i revitalizacija dvorca </w:t>
            </w:r>
            <w:proofErr w:type="spellStart"/>
            <w:r w:rsidRPr="00D00B6B">
              <w:rPr>
                <w:rFonts w:ascii="Calibri" w:eastAsia="Aptos" w:hAnsi="Calibri" w:cs="Calibri"/>
                <w:kern w:val="2"/>
                <w:sz w:val="18"/>
                <w:szCs w:val="18"/>
                <w:lang w:eastAsia="en-US"/>
                <w14:ligatures w14:val="standardContextual"/>
              </w:rPr>
              <w:t>Erdödy</w:t>
            </w:r>
            <w:proofErr w:type="spellEnd"/>
            <w:r w:rsidRPr="00D00B6B">
              <w:rPr>
                <w:rFonts w:ascii="Calibri" w:eastAsia="Aptos" w:hAnsi="Calibri" w:cs="Calibri"/>
                <w:kern w:val="2"/>
                <w:sz w:val="18"/>
                <w:szCs w:val="18"/>
                <w:lang w:eastAsia="en-US"/>
                <w14:ligatures w14:val="standardContextual"/>
              </w:rPr>
              <w:t xml:space="preserve"> u Jastrebarskom- refundacija sredstava</w:t>
            </w:r>
          </w:p>
        </w:tc>
        <w:tc>
          <w:tcPr>
            <w:tcW w:w="2539" w:type="dxa"/>
            <w:tcBorders>
              <w:top w:val="nil"/>
              <w:left w:val="nil"/>
              <w:bottom w:val="single" w:sz="4" w:space="0" w:color="auto"/>
              <w:right w:val="single" w:sz="4" w:space="0" w:color="auto"/>
            </w:tcBorders>
            <w:vAlign w:val="center"/>
            <w:hideMark/>
          </w:tcPr>
          <w:p w14:paraId="6D507AF0"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 xml:space="preserve">Provedba EU projekata- </w:t>
            </w:r>
            <w:proofErr w:type="spellStart"/>
            <w:r w:rsidRPr="00D00B6B">
              <w:rPr>
                <w:rFonts w:ascii="Calibri" w:eastAsia="Aptos" w:hAnsi="Calibri" w:cs="Calibri"/>
                <w:kern w:val="2"/>
                <w:sz w:val="18"/>
                <w:szCs w:val="18"/>
                <w:lang w:eastAsia="en-US"/>
                <w14:ligatures w14:val="standardContextual"/>
              </w:rPr>
              <w:t>financ</w:t>
            </w:r>
            <w:proofErr w:type="spellEnd"/>
            <w:r w:rsidRPr="00D00B6B">
              <w:rPr>
                <w:rFonts w:ascii="Calibri" w:eastAsia="Aptos" w:hAnsi="Calibri" w:cs="Calibri"/>
                <w:kern w:val="2"/>
                <w:sz w:val="18"/>
                <w:szCs w:val="18"/>
                <w:lang w:eastAsia="en-US"/>
                <w14:ligatures w14:val="standardContextual"/>
              </w:rPr>
              <w:t>. razdoblje 2014.-2020.</w:t>
            </w:r>
          </w:p>
        </w:tc>
      </w:tr>
      <w:tr w:rsidR="00D00B6B" w:rsidRPr="00D00B6B" w14:paraId="5B629F89"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vAlign w:val="center"/>
            <w:hideMark/>
          </w:tcPr>
          <w:p w14:paraId="04ABF4D6"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Proračun RH</w:t>
            </w:r>
          </w:p>
        </w:tc>
        <w:tc>
          <w:tcPr>
            <w:tcW w:w="1363" w:type="dxa"/>
            <w:gridSpan w:val="2"/>
            <w:tcBorders>
              <w:top w:val="nil"/>
              <w:left w:val="nil"/>
              <w:bottom w:val="single" w:sz="4" w:space="0" w:color="auto"/>
              <w:right w:val="single" w:sz="4" w:space="0" w:color="auto"/>
            </w:tcBorders>
            <w:noWrap/>
            <w:vAlign w:val="center"/>
          </w:tcPr>
          <w:p w14:paraId="53DC5F8D"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48.859,50</w:t>
            </w:r>
          </w:p>
        </w:tc>
        <w:tc>
          <w:tcPr>
            <w:tcW w:w="4532" w:type="dxa"/>
            <w:tcBorders>
              <w:top w:val="nil"/>
              <w:left w:val="nil"/>
              <w:bottom w:val="single" w:sz="4" w:space="0" w:color="auto"/>
              <w:right w:val="single" w:sz="4" w:space="0" w:color="auto"/>
            </w:tcBorders>
            <w:vAlign w:val="center"/>
            <w:hideMark/>
          </w:tcPr>
          <w:p w14:paraId="484A8BB3"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 xml:space="preserve">Projekt opremanja i uređenja dječjeg igrališta u naselju </w:t>
            </w:r>
            <w:proofErr w:type="spellStart"/>
            <w:r w:rsidRPr="00D00B6B">
              <w:rPr>
                <w:rFonts w:ascii="Calibri" w:eastAsia="Aptos" w:hAnsi="Calibri" w:cs="Calibri"/>
                <w:kern w:val="2"/>
                <w:sz w:val="18"/>
                <w:szCs w:val="18"/>
                <w:lang w:eastAsia="en-US"/>
                <w14:ligatures w14:val="standardContextual"/>
              </w:rPr>
              <w:t>Hrastje</w:t>
            </w:r>
            <w:proofErr w:type="spellEnd"/>
            <w:r w:rsidRPr="00D00B6B">
              <w:rPr>
                <w:rFonts w:ascii="Calibri" w:eastAsia="Aptos" w:hAnsi="Calibri" w:cs="Calibri"/>
                <w:kern w:val="2"/>
                <w:sz w:val="18"/>
                <w:szCs w:val="18"/>
                <w:lang w:eastAsia="en-US"/>
                <w14:ligatures w14:val="standardContextual"/>
              </w:rPr>
              <w:t xml:space="preserve"> </w:t>
            </w:r>
            <w:proofErr w:type="spellStart"/>
            <w:r w:rsidRPr="00D00B6B">
              <w:rPr>
                <w:rFonts w:ascii="Calibri" w:eastAsia="Aptos" w:hAnsi="Calibri" w:cs="Calibri"/>
                <w:kern w:val="2"/>
                <w:sz w:val="18"/>
                <w:szCs w:val="18"/>
                <w:lang w:eastAsia="en-US"/>
                <w14:ligatures w14:val="standardContextual"/>
              </w:rPr>
              <w:t>Plešivičko</w:t>
            </w:r>
            <w:proofErr w:type="spellEnd"/>
          </w:p>
        </w:tc>
        <w:tc>
          <w:tcPr>
            <w:tcW w:w="2539" w:type="dxa"/>
            <w:tcBorders>
              <w:top w:val="nil"/>
              <w:left w:val="nil"/>
              <w:bottom w:val="single" w:sz="4" w:space="0" w:color="auto"/>
              <w:right w:val="single" w:sz="4" w:space="0" w:color="auto"/>
            </w:tcBorders>
            <w:vAlign w:val="center"/>
            <w:hideMark/>
          </w:tcPr>
          <w:p w14:paraId="6EDE25F2"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Izgradnja javnih površina</w:t>
            </w:r>
          </w:p>
        </w:tc>
      </w:tr>
      <w:tr w:rsidR="00D00B6B" w:rsidRPr="00D00B6B" w14:paraId="1D460FE0"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vAlign w:val="center"/>
          </w:tcPr>
          <w:p w14:paraId="718F36E3"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Zagrebačka županija</w:t>
            </w:r>
          </w:p>
        </w:tc>
        <w:tc>
          <w:tcPr>
            <w:tcW w:w="1363" w:type="dxa"/>
            <w:gridSpan w:val="2"/>
            <w:tcBorders>
              <w:top w:val="nil"/>
              <w:left w:val="nil"/>
              <w:bottom w:val="single" w:sz="4" w:space="0" w:color="auto"/>
              <w:right w:val="single" w:sz="4" w:space="0" w:color="auto"/>
            </w:tcBorders>
            <w:noWrap/>
            <w:vAlign w:val="center"/>
          </w:tcPr>
          <w:p w14:paraId="1E39A6CA"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9.675,00</w:t>
            </w:r>
          </w:p>
        </w:tc>
        <w:tc>
          <w:tcPr>
            <w:tcW w:w="4532" w:type="dxa"/>
            <w:tcBorders>
              <w:top w:val="nil"/>
              <w:left w:val="nil"/>
              <w:bottom w:val="single" w:sz="4" w:space="0" w:color="auto"/>
              <w:right w:val="single" w:sz="4" w:space="0" w:color="auto"/>
            </w:tcBorders>
            <w:vAlign w:val="center"/>
          </w:tcPr>
          <w:p w14:paraId="24C064D5"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 xml:space="preserve">Akcijski plan energetski i klimatski održivog razvitka grada Jastrebarsko </w:t>
            </w:r>
          </w:p>
        </w:tc>
        <w:tc>
          <w:tcPr>
            <w:tcW w:w="2539" w:type="dxa"/>
            <w:tcBorders>
              <w:top w:val="nil"/>
              <w:left w:val="nil"/>
              <w:bottom w:val="single" w:sz="4" w:space="0" w:color="auto"/>
              <w:right w:val="single" w:sz="4" w:space="0" w:color="auto"/>
            </w:tcBorders>
            <w:vAlign w:val="center"/>
          </w:tcPr>
          <w:p w14:paraId="03E903DE"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Strateško planiranje i priprema razvojnih projekata</w:t>
            </w:r>
          </w:p>
        </w:tc>
      </w:tr>
      <w:tr w:rsidR="00D00B6B" w:rsidRPr="00D00B6B" w14:paraId="261212B2"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vAlign w:val="center"/>
            <w:hideMark/>
          </w:tcPr>
          <w:p w14:paraId="23DBCF01"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Zagrebačka županija</w:t>
            </w:r>
          </w:p>
        </w:tc>
        <w:tc>
          <w:tcPr>
            <w:tcW w:w="1363" w:type="dxa"/>
            <w:gridSpan w:val="2"/>
            <w:tcBorders>
              <w:top w:val="nil"/>
              <w:left w:val="nil"/>
              <w:bottom w:val="single" w:sz="4" w:space="0" w:color="auto"/>
              <w:right w:val="single" w:sz="4" w:space="0" w:color="auto"/>
            </w:tcBorders>
            <w:noWrap/>
            <w:vAlign w:val="center"/>
          </w:tcPr>
          <w:p w14:paraId="42A12FE8"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10.000,00</w:t>
            </w:r>
          </w:p>
        </w:tc>
        <w:tc>
          <w:tcPr>
            <w:tcW w:w="4532" w:type="dxa"/>
            <w:tcBorders>
              <w:top w:val="nil"/>
              <w:left w:val="nil"/>
              <w:bottom w:val="single" w:sz="4" w:space="0" w:color="auto"/>
              <w:right w:val="single" w:sz="4" w:space="0" w:color="auto"/>
            </w:tcBorders>
            <w:vAlign w:val="center"/>
            <w:hideMark/>
          </w:tcPr>
          <w:p w14:paraId="3CB7A941"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Sufinanciranje manifestacije Dani vina</w:t>
            </w:r>
          </w:p>
        </w:tc>
        <w:tc>
          <w:tcPr>
            <w:tcW w:w="2539" w:type="dxa"/>
            <w:tcBorders>
              <w:top w:val="nil"/>
              <w:left w:val="nil"/>
              <w:bottom w:val="single" w:sz="4" w:space="0" w:color="auto"/>
              <w:right w:val="single" w:sz="4" w:space="0" w:color="auto"/>
            </w:tcBorders>
            <w:vAlign w:val="center"/>
            <w:hideMark/>
          </w:tcPr>
          <w:p w14:paraId="6CE4F183"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Razvoj gospodarstva</w:t>
            </w:r>
          </w:p>
        </w:tc>
      </w:tr>
      <w:tr w:rsidR="00D00B6B" w:rsidRPr="00D00B6B" w14:paraId="41BF38E5" w14:textId="77777777" w:rsidTr="00A3195C">
        <w:trPr>
          <w:gridBefore w:val="1"/>
          <w:wBefore w:w="10" w:type="dxa"/>
          <w:trHeight w:val="366"/>
          <w:jc w:val="center"/>
        </w:trPr>
        <w:tc>
          <w:tcPr>
            <w:tcW w:w="1810" w:type="dxa"/>
            <w:tcBorders>
              <w:top w:val="nil"/>
              <w:left w:val="single" w:sz="4" w:space="0" w:color="auto"/>
              <w:bottom w:val="single" w:sz="4" w:space="0" w:color="auto"/>
              <w:right w:val="single" w:sz="4" w:space="0" w:color="auto"/>
            </w:tcBorders>
            <w:vAlign w:val="center"/>
            <w:hideMark/>
          </w:tcPr>
          <w:p w14:paraId="1E6403EB"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Zagrebačka županija</w:t>
            </w:r>
          </w:p>
        </w:tc>
        <w:tc>
          <w:tcPr>
            <w:tcW w:w="1363" w:type="dxa"/>
            <w:gridSpan w:val="2"/>
            <w:tcBorders>
              <w:top w:val="nil"/>
              <w:left w:val="nil"/>
              <w:bottom w:val="single" w:sz="4" w:space="0" w:color="auto"/>
              <w:right w:val="single" w:sz="4" w:space="0" w:color="auto"/>
            </w:tcBorders>
            <w:noWrap/>
            <w:vAlign w:val="center"/>
          </w:tcPr>
          <w:p w14:paraId="7DF70C42"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846,25</w:t>
            </w:r>
          </w:p>
        </w:tc>
        <w:tc>
          <w:tcPr>
            <w:tcW w:w="4532" w:type="dxa"/>
            <w:tcBorders>
              <w:top w:val="nil"/>
              <w:left w:val="nil"/>
              <w:bottom w:val="single" w:sz="4" w:space="0" w:color="auto"/>
              <w:right w:val="single" w:sz="4" w:space="0" w:color="auto"/>
            </w:tcBorders>
            <w:vAlign w:val="center"/>
            <w:hideMark/>
          </w:tcPr>
          <w:p w14:paraId="099E4188"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Dodjela sredstava programa kontrole populacije napuštenih pasa</w:t>
            </w:r>
          </w:p>
        </w:tc>
        <w:tc>
          <w:tcPr>
            <w:tcW w:w="2539" w:type="dxa"/>
            <w:tcBorders>
              <w:top w:val="nil"/>
              <w:left w:val="nil"/>
              <w:bottom w:val="single" w:sz="4" w:space="0" w:color="auto"/>
              <w:right w:val="single" w:sz="4" w:space="0" w:color="auto"/>
            </w:tcBorders>
            <w:vAlign w:val="center"/>
            <w:hideMark/>
          </w:tcPr>
          <w:p w14:paraId="1744B422"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Zaštita životinja</w:t>
            </w:r>
          </w:p>
        </w:tc>
      </w:tr>
      <w:tr w:rsidR="00D00B6B" w:rsidRPr="00D00B6B" w14:paraId="30E88BF3"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vAlign w:val="center"/>
            <w:hideMark/>
          </w:tcPr>
          <w:p w14:paraId="5FF67A0A"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Zagrebačka županija</w:t>
            </w:r>
          </w:p>
        </w:tc>
        <w:tc>
          <w:tcPr>
            <w:tcW w:w="1363" w:type="dxa"/>
            <w:gridSpan w:val="2"/>
            <w:tcBorders>
              <w:top w:val="nil"/>
              <w:left w:val="nil"/>
              <w:bottom w:val="single" w:sz="4" w:space="0" w:color="auto"/>
              <w:right w:val="single" w:sz="4" w:space="0" w:color="auto"/>
            </w:tcBorders>
            <w:noWrap/>
            <w:vAlign w:val="center"/>
          </w:tcPr>
          <w:p w14:paraId="0DB4AB1A"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10.000,00</w:t>
            </w:r>
          </w:p>
        </w:tc>
        <w:tc>
          <w:tcPr>
            <w:tcW w:w="4532" w:type="dxa"/>
            <w:tcBorders>
              <w:top w:val="nil"/>
              <w:left w:val="nil"/>
              <w:bottom w:val="single" w:sz="4" w:space="0" w:color="auto"/>
              <w:right w:val="single" w:sz="4" w:space="0" w:color="auto"/>
            </w:tcBorders>
            <w:vAlign w:val="center"/>
            <w:hideMark/>
          </w:tcPr>
          <w:p w14:paraId="6714B346"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Jaska art festival</w:t>
            </w:r>
          </w:p>
        </w:tc>
        <w:tc>
          <w:tcPr>
            <w:tcW w:w="2539" w:type="dxa"/>
            <w:tcBorders>
              <w:top w:val="nil"/>
              <w:left w:val="nil"/>
              <w:bottom w:val="single" w:sz="4" w:space="0" w:color="auto"/>
              <w:right w:val="single" w:sz="4" w:space="0" w:color="auto"/>
            </w:tcBorders>
            <w:vAlign w:val="center"/>
            <w:hideMark/>
          </w:tcPr>
          <w:p w14:paraId="202E726D"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Javne potrebe u kulturi (CZK)</w:t>
            </w:r>
          </w:p>
        </w:tc>
      </w:tr>
      <w:tr w:rsidR="00D00B6B" w:rsidRPr="00D00B6B" w14:paraId="47993688"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vAlign w:val="center"/>
            <w:hideMark/>
          </w:tcPr>
          <w:p w14:paraId="644DC6A3"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Zagrebačka županija</w:t>
            </w:r>
          </w:p>
        </w:tc>
        <w:tc>
          <w:tcPr>
            <w:tcW w:w="1363" w:type="dxa"/>
            <w:gridSpan w:val="2"/>
            <w:tcBorders>
              <w:top w:val="nil"/>
              <w:left w:val="nil"/>
              <w:bottom w:val="single" w:sz="4" w:space="0" w:color="auto"/>
              <w:right w:val="single" w:sz="4" w:space="0" w:color="auto"/>
            </w:tcBorders>
            <w:noWrap/>
            <w:vAlign w:val="center"/>
          </w:tcPr>
          <w:p w14:paraId="16CA417F"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2.000,00</w:t>
            </w:r>
          </w:p>
        </w:tc>
        <w:tc>
          <w:tcPr>
            <w:tcW w:w="4532" w:type="dxa"/>
            <w:tcBorders>
              <w:top w:val="nil"/>
              <w:left w:val="nil"/>
              <w:bottom w:val="single" w:sz="4" w:space="0" w:color="auto"/>
              <w:right w:val="single" w:sz="4" w:space="0" w:color="auto"/>
            </w:tcBorders>
            <w:vAlign w:val="center"/>
            <w:hideMark/>
          </w:tcPr>
          <w:p w14:paraId="683F564A"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Koncert revijskog orkestra</w:t>
            </w:r>
          </w:p>
        </w:tc>
        <w:tc>
          <w:tcPr>
            <w:tcW w:w="2539" w:type="dxa"/>
            <w:tcBorders>
              <w:top w:val="nil"/>
              <w:left w:val="nil"/>
              <w:bottom w:val="single" w:sz="4" w:space="0" w:color="auto"/>
              <w:right w:val="single" w:sz="4" w:space="0" w:color="auto"/>
            </w:tcBorders>
            <w:vAlign w:val="center"/>
            <w:hideMark/>
          </w:tcPr>
          <w:p w14:paraId="60DE34B7"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Javne potrebe u kulturi (CZK)</w:t>
            </w:r>
          </w:p>
        </w:tc>
      </w:tr>
      <w:tr w:rsidR="00D00B6B" w:rsidRPr="00D00B6B" w14:paraId="5014F4AB" w14:textId="77777777" w:rsidTr="00A3195C">
        <w:trPr>
          <w:gridBefore w:val="1"/>
          <w:wBefore w:w="10" w:type="dxa"/>
          <w:trHeight w:val="385"/>
          <w:jc w:val="center"/>
        </w:trPr>
        <w:tc>
          <w:tcPr>
            <w:tcW w:w="1810" w:type="dxa"/>
            <w:tcBorders>
              <w:top w:val="nil"/>
              <w:left w:val="single" w:sz="4" w:space="0" w:color="auto"/>
              <w:bottom w:val="single" w:sz="4" w:space="0" w:color="auto"/>
              <w:right w:val="single" w:sz="4" w:space="0" w:color="auto"/>
            </w:tcBorders>
            <w:vAlign w:val="center"/>
          </w:tcPr>
          <w:p w14:paraId="5BCDE861"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Zagrebačka županija</w:t>
            </w:r>
          </w:p>
        </w:tc>
        <w:tc>
          <w:tcPr>
            <w:tcW w:w="1363" w:type="dxa"/>
            <w:gridSpan w:val="2"/>
            <w:tcBorders>
              <w:top w:val="nil"/>
              <w:left w:val="nil"/>
              <w:bottom w:val="single" w:sz="4" w:space="0" w:color="auto"/>
              <w:right w:val="single" w:sz="4" w:space="0" w:color="auto"/>
            </w:tcBorders>
            <w:noWrap/>
            <w:vAlign w:val="center"/>
          </w:tcPr>
          <w:p w14:paraId="0558BD70"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2.500,00</w:t>
            </w:r>
          </w:p>
        </w:tc>
        <w:tc>
          <w:tcPr>
            <w:tcW w:w="4532" w:type="dxa"/>
            <w:tcBorders>
              <w:top w:val="nil"/>
              <w:left w:val="nil"/>
              <w:bottom w:val="single" w:sz="4" w:space="0" w:color="auto"/>
              <w:right w:val="single" w:sz="4" w:space="0" w:color="auto"/>
            </w:tcBorders>
            <w:vAlign w:val="center"/>
          </w:tcPr>
          <w:p w14:paraId="38683041"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Koncert Komornog orkestra Jastrebarsko</w:t>
            </w:r>
          </w:p>
        </w:tc>
        <w:tc>
          <w:tcPr>
            <w:tcW w:w="2539" w:type="dxa"/>
            <w:tcBorders>
              <w:top w:val="nil"/>
              <w:left w:val="nil"/>
              <w:bottom w:val="single" w:sz="4" w:space="0" w:color="auto"/>
              <w:right w:val="single" w:sz="4" w:space="0" w:color="auto"/>
            </w:tcBorders>
            <w:vAlign w:val="center"/>
          </w:tcPr>
          <w:p w14:paraId="100FFACB"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Javne potrebe u kulturi (CZK)</w:t>
            </w:r>
          </w:p>
        </w:tc>
      </w:tr>
      <w:tr w:rsidR="00D00B6B" w:rsidRPr="00D00B6B" w14:paraId="52032878" w14:textId="77777777" w:rsidTr="00A3195C">
        <w:trPr>
          <w:gridBefore w:val="1"/>
          <w:wBefore w:w="10" w:type="dxa"/>
          <w:trHeight w:val="385"/>
          <w:jc w:val="center"/>
        </w:trPr>
        <w:tc>
          <w:tcPr>
            <w:tcW w:w="1810" w:type="dxa"/>
            <w:tcBorders>
              <w:top w:val="nil"/>
              <w:left w:val="single" w:sz="4" w:space="0" w:color="auto"/>
              <w:bottom w:val="single" w:sz="4" w:space="0" w:color="auto"/>
              <w:right w:val="single" w:sz="4" w:space="0" w:color="auto"/>
            </w:tcBorders>
            <w:vAlign w:val="center"/>
          </w:tcPr>
          <w:p w14:paraId="4EFB236E"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Zagrebačka županija</w:t>
            </w:r>
          </w:p>
        </w:tc>
        <w:tc>
          <w:tcPr>
            <w:tcW w:w="1363" w:type="dxa"/>
            <w:gridSpan w:val="2"/>
            <w:tcBorders>
              <w:top w:val="nil"/>
              <w:left w:val="nil"/>
              <w:bottom w:val="single" w:sz="4" w:space="0" w:color="auto"/>
              <w:right w:val="single" w:sz="4" w:space="0" w:color="auto"/>
            </w:tcBorders>
            <w:noWrap/>
            <w:vAlign w:val="center"/>
          </w:tcPr>
          <w:p w14:paraId="138B0E9A"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1.000,00</w:t>
            </w:r>
          </w:p>
        </w:tc>
        <w:tc>
          <w:tcPr>
            <w:tcW w:w="4532" w:type="dxa"/>
            <w:tcBorders>
              <w:top w:val="nil"/>
              <w:left w:val="nil"/>
              <w:bottom w:val="single" w:sz="4" w:space="0" w:color="auto"/>
              <w:right w:val="single" w:sz="4" w:space="0" w:color="auto"/>
            </w:tcBorders>
            <w:vAlign w:val="center"/>
          </w:tcPr>
          <w:p w14:paraId="58BBE30A"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Koncert Papandopulo kvarteta</w:t>
            </w:r>
          </w:p>
        </w:tc>
        <w:tc>
          <w:tcPr>
            <w:tcW w:w="2539" w:type="dxa"/>
            <w:tcBorders>
              <w:top w:val="nil"/>
              <w:left w:val="nil"/>
              <w:bottom w:val="single" w:sz="4" w:space="0" w:color="auto"/>
              <w:right w:val="single" w:sz="4" w:space="0" w:color="auto"/>
            </w:tcBorders>
            <w:vAlign w:val="center"/>
          </w:tcPr>
          <w:p w14:paraId="3B01E035"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Javne potrebe u kulturi (CZK)</w:t>
            </w:r>
          </w:p>
        </w:tc>
      </w:tr>
      <w:tr w:rsidR="00D00B6B" w:rsidRPr="00D00B6B" w14:paraId="1A455480" w14:textId="77777777" w:rsidTr="00A3195C">
        <w:trPr>
          <w:gridBefore w:val="1"/>
          <w:wBefore w:w="10" w:type="dxa"/>
          <w:trHeight w:val="385"/>
          <w:jc w:val="center"/>
        </w:trPr>
        <w:tc>
          <w:tcPr>
            <w:tcW w:w="1810" w:type="dxa"/>
            <w:tcBorders>
              <w:top w:val="nil"/>
              <w:left w:val="single" w:sz="4" w:space="0" w:color="auto"/>
              <w:bottom w:val="single" w:sz="4" w:space="0" w:color="auto"/>
              <w:right w:val="single" w:sz="4" w:space="0" w:color="auto"/>
            </w:tcBorders>
            <w:vAlign w:val="center"/>
          </w:tcPr>
          <w:p w14:paraId="5E346DEA"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Zagrebačka županija</w:t>
            </w:r>
          </w:p>
        </w:tc>
        <w:tc>
          <w:tcPr>
            <w:tcW w:w="1363" w:type="dxa"/>
            <w:gridSpan w:val="2"/>
            <w:tcBorders>
              <w:top w:val="nil"/>
              <w:left w:val="nil"/>
              <w:bottom w:val="single" w:sz="4" w:space="0" w:color="auto"/>
              <w:right w:val="single" w:sz="4" w:space="0" w:color="auto"/>
            </w:tcBorders>
            <w:noWrap/>
            <w:vAlign w:val="center"/>
          </w:tcPr>
          <w:p w14:paraId="1C69A08C"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1.000,00</w:t>
            </w:r>
          </w:p>
        </w:tc>
        <w:tc>
          <w:tcPr>
            <w:tcW w:w="4532" w:type="dxa"/>
            <w:tcBorders>
              <w:top w:val="nil"/>
              <w:left w:val="nil"/>
              <w:bottom w:val="single" w:sz="4" w:space="0" w:color="auto"/>
              <w:right w:val="single" w:sz="4" w:space="0" w:color="auto"/>
            </w:tcBorders>
            <w:vAlign w:val="center"/>
          </w:tcPr>
          <w:p w14:paraId="1B40DBFA"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Gradski muzej Jastrebarsko - Likovna kolonija "</w:t>
            </w:r>
            <w:proofErr w:type="spellStart"/>
            <w:r w:rsidRPr="00D00B6B">
              <w:rPr>
                <w:rFonts w:ascii="Calibri" w:eastAsia="Aptos" w:hAnsi="Calibri" w:cs="Calibri"/>
                <w:kern w:val="2"/>
                <w:sz w:val="18"/>
                <w:szCs w:val="18"/>
                <w:lang w:eastAsia="en-US"/>
                <w14:ligatures w14:val="standardContextual"/>
              </w:rPr>
              <w:t>II.Plešivački</w:t>
            </w:r>
            <w:proofErr w:type="spellEnd"/>
            <w:r w:rsidRPr="00D00B6B">
              <w:rPr>
                <w:rFonts w:ascii="Calibri" w:eastAsia="Aptos" w:hAnsi="Calibri" w:cs="Calibri"/>
                <w:kern w:val="2"/>
                <w:sz w:val="18"/>
                <w:szCs w:val="18"/>
                <w:lang w:eastAsia="en-US"/>
                <w14:ligatures w14:val="standardContextual"/>
              </w:rPr>
              <w:t xml:space="preserve"> </w:t>
            </w:r>
            <w:proofErr w:type="spellStart"/>
            <w:r w:rsidRPr="00D00B6B">
              <w:rPr>
                <w:rFonts w:ascii="Calibri" w:eastAsia="Aptos" w:hAnsi="Calibri" w:cs="Calibri"/>
                <w:kern w:val="2"/>
                <w:sz w:val="18"/>
                <w:szCs w:val="18"/>
                <w:lang w:eastAsia="en-US"/>
                <w14:ligatures w14:val="standardContextual"/>
              </w:rPr>
              <w:t>vinorel</w:t>
            </w:r>
            <w:proofErr w:type="spellEnd"/>
            <w:r w:rsidRPr="00D00B6B">
              <w:rPr>
                <w:rFonts w:ascii="Calibri" w:eastAsia="Aptos" w:hAnsi="Calibri" w:cs="Calibri"/>
                <w:kern w:val="2"/>
                <w:sz w:val="18"/>
                <w:szCs w:val="18"/>
                <w:lang w:eastAsia="en-US"/>
                <w14:ligatures w14:val="standardContextual"/>
              </w:rPr>
              <w:t>“</w:t>
            </w:r>
          </w:p>
        </w:tc>
        <w:tc>
          <w:tcPr>
            <w:tcW w:w="2539" w:type="dxa"/>
            <w:tcBorders>
              <w:top w:val="nil"/>
              <w:left w:val="nil"/>
              <w:bottom w:val="single" w:sz="4" w:space="0" w:color="auto"/>
              <w:right w:val="single" w:sz="4" w:space="0" w:color="auto"/>
            </w:tcBorders>
            <w:vAlign w:val="center"/>
          </w:tcPr>
          <w:p w14:paraId="2243B361"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Javne potrebe u kulturi (CZK)</w:t>
            </w:r>
          </w:p>
        </w:tc>
      </w:tr>
      <w:tr w:rsidR="00D00B6B" w:rsidRPr="00D00B6B" w14:paraId="5258FE5B" w14:textId="77777777" w:rsidTr="00A3195C">
        <w:trPr>
          <w:gridBefore w:val="1"/>
          <w:wBefore w:w="10" w:type="dxa"/>
          <w:trHeight w:val="385"/>
          <w:jc w:val="center"/>
        </w:trPr>
        <w:tc>
          <w:tcPr>
            <w:tcW w:w="1810" w:type="dxa"/>
            <w:tcBorders>
              <w:top w:val="nil"/>
              <w:left w:val="single" w:sz="4" w:space="0" w:color="auto"/>
              <w:bottom w:val="single" w:sz="4" w:space="0" w:color="auto"/>
              <w:right w:val="single" w:sz="4" w:space="0" w:color="auto"/>
            </w:tcBorders>
            <w:vAlign w:val="center"/>
          </w:tcPr>
          <w:p w14:paraId="70C7782E"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Zagrebačka županija</w:t>
            </w:r>
          </w:p>
        </w:tc>
        <w:tc>
          <w:tcPr>
            <w:tcW w:w="1363" w:type="dxa"/>
            <w:gridSpan w:val="2"/>
            <w:tcBorders>
              <w:top w:val="nil"/>
              <w:left w:val="nil"/>
              <w:bottom w:val="single" w:sz="4" w:space="0" w:color="auto"/>
              <w:right w:val="single" w:sz="4" w:space="0" w:color="auto"/>
            </w:tcBorders>
            <w:noWrap/>
            <w:vAlign w:val="center"/>
          </w:tcPr>
          <w:p w14:paraId="2F5A7A11"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1.000,00</w:t>
            </w:r>
          </w:p>
        </w:tc>
        <w:tc>
          <w:tcPr>
            <w:tcW w:w="4532" w:type="dxa"/>
            <w:tcBorders>
              <w:top w:val="nil"/>
              <w:left w:val="nil"/>
              <w:bottom w:val="single" w:sz="4" w:space="0" w:color="auto"/>
              <w:right w:val="single" w:sz="4" w:space="0" w:color="auto"/>
            </w:tcBorders>
            <w:vAlign w:val="center"/>
          </w:tcPr>
          <w:p w14:paraId="3D09B3AB"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Gradski muzej Jastrebarsko - Izlagačke vitrine za stalni postav</w:t>
            </w:r>
          </w:p>
        </w:tc>
        <w:tc>
          <w:tcPr>
            <w:tcW w:w="2539" w:type="dxa"/>
            <w:tcBorders>
              <w:top w:val="nil"/>
              <w:left w:val="nil"/>
              <w:bottom w:val="single" w:sz="4" w:space="0" w:color="auto"/>
              <w:right w:val="single" w:sz="4" w:space="0" w:color="auto"/>
            </w:tcBorders>
            <w:vAlign w:val="center"/>
          </w:tcPr>
          <w:p w14:paraId="383E8AA0"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Javne potrebe u kulturi (CZK)</w:t>
            </w:r>
          </w:p>
        </w:tc>
      </w:tr>
      <w:tr w:rsidR="00D00B6B" w:rsidRPr="00D00B6B" w14:paraId="7FF85431" w14:textId="77777777" w:rsidTr="00A3195C">
        <w:trPr>
          <w:gridBefore w:val="1"/>
          <w:wBefore w:w="10" w:type="dxa"/>
          <w:trHeight w:val="385"/>
          <w:jc w:val="center"/>
        </w:trPr>
        <w:tc>
          <w:tcPr>
            <w:tcW w:w="1810" w:type="dxa"/>
            <w:tcBorders>
              <w:top w:val="nil"/>
              <w:left w:val="single" w:sz="4" w:space="0" w:color="auto"/>
              <w:bottom w:val="single" w:sz="4" w:space="0" w:color="auto"/>
              <w:right w:val="single" w:sz="4" w:space="0" w:color="auto"/>
            </w:tcBorders>
            <w:vAlign w:val="center"/>
          </w:tcPr>
          <w:p w14:paraId="3B22C7EB"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Zagrebačka županija</w:t>
            </w:r>
          </w:p>
        </w:tc>
        <w:tc>
          <w:tcPr>
            <w:tcW w:w="1363" w:type="dxa"/>
            <w:gridSpan w:val="2"/>
            <w:tcBorders>
              <w:top w:val="nil"/>
              <w:left w:val="nil"/>
              <w:bottom w:val="single" w:sz="4" w:space="0" w:color="auto"/>
              <w:right w:val="single" w:sz="4" w:space="0" w:color="auto"/>
            </w:tcBorders>
            <w:noWrap/>
            <w:vAlign w:val="center"/>
          </w:tcPr>
          <w:p w14:paraId="405C5A90"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1.000,00</w:t>
            </w:r>
          </w:p>
        </w:tc>
        <w:tc>
          <w:tcPr>
            <w:tcW w:w="4532" w:type="dxa"/>
            <w:tcBorders>
              <w:top w:val="nil"/>
              <w:left w:val="nil"/>
              <w:bottom w:val="single" w:sz="4" w:space="0" w:color="auto"/>
              <w:right w:val="single" w:sz="4" w:space="0" w:color="auto"/>
            </w:tcBorders>
            <w:vAlign w:val="center"/>
          </w:tcPr>
          <w:p w14:paraId="320B1823"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Gradski muzej Jastrebarsko - oprema za zaštitu i transport galerijske zbirke</w:t>
            </w:r>
          </w:p>
        </w:tc>
        <w:tc>
          <w:tcPr>
            <w:tcW w:w="2539" w:type="dxa"/>
            <w:tcBorders>
              <w:top w:val="nil"/>
              <w:left w:val="nil"/>
              <w:bottom w:val="single" w:sz="4" w:space="0" w:color="auto"/>
              <w:right w:val="single" w:sz="4" w:space="0" w:color="auto"/>
            </w:tcBorders>
            <w:vAlign w:val="center"/>
          </w:tcPr>
          <w:p w14:paraId="6EA9B7AD"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Javne potrebe u kulturi (CZK)</w:t>
            </w:r>
          </w:p>
        </w:tc>
      </w:tr>
      <w:tr w:rsidR="00D00B6B" w:rsidRPr="00D00B6B" w14:paraId="558FDB89" w14:textId="77777777" w:rsidTr="00A3195C">
        <w:trPr>
          <w:gridBefore w:val="1"/>
          <w:wBefore w:w="10" w:type="dxa"/>
          <w:trHeight w:val="385"/>
          <w:jc w:val="center"/>
        </w:trPr>
        <w:tc>
          <w:tcPr>
            <w:tcW w:w="1810" w:type="dxa"/>
            <w:tcBorders>
              <w:top w:val="nil"/>
              <w:left w:val="single" w:sz="4" w:space="0" w:color="auto"/>
              <w:bottom w:val="single" w:sz="4" w:space="0" w:color="auto"/>
              <w:right w:val="single" w:sz="4" w:space="0" w:color="auto"/>
            </w:tcBorders>
            <w:vAlign w:val="center"/>
          </w:tcPr>
          <w:p w14:paraId="74C2CED0"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Zagrebačka županija</w:t>
            </w:r>
          </w:p>
        </w:tc>
        <w:tc>
          <w:tcPr>
            <w:tcW w:w="1363" w:type="dxa"/>
            <w:gridSpan w:val="2"/>
            <w:tcBorders>
              <w:top w:val="nil"/>
              <w:left w:val="nil"/>
              <w:bottom w:val="single" w:sz="4" w:space="0" w:color="auto"/>
              <w:right w:val="single" w:sz="4" w:space="0" w:color="auto"/>
            </w:tcBorders>
            <w:noWrap/>
            <w:vAlign w:val="center"/>
          </w:tcPr>
          <w:p w14:paraId="7084FADE"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1.000,00</w:t>
            </w:r>
          </w:p>
        </w:tc>
        <w:tc>
          <w:tcPr>
            <w:tcW w:w="4532" w:type="dxa"/>
            <w:tcBorders>
              <w:top w:val="nil"/>
              <w:left w:val="nil"/>
              <w:bottom w:val="single" w:sz="4" w:space="0" w:color="auto"/>
              <w:right w:val="single" w:sz="4" w:space="0" w:color="auto"/>
            </w:tcBorders>
            <w:vAlign w:val="center"/>
          </w:tcPr>
          <w:p w14:paraId="389919D9"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Gradski muzej- regali za čuvanje galerijske zbirke</w:t>
            </w:r>
          </w:p>
        </w:tc>
        <w:tc>
          <w:tcPr>
            <w:tcW w:w="2539" w:type="dxa"/>
            <w:tcBorders>
              <w:top w:val="nil"/>
              <w:left w:val="nil"/>
              <w:bottom w:val="single" w:sz="4" w:space="0" w:color="auto"/>
              <w:right w:val="single" w:sz="4" w:space="0" w:color="auto"/>
            </w:tcBorders>
            <w:vAlign w:val="center"/>
          </w:tcPr>
          <w:p w14:paraId="648175C4"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Javne potrebe u kulturi (CZK)</w:t>
            </w:r>
          </w:p>
        </w:tc>
      </w:tr>
      <w:tr w:rsidR="00D00B6B" w:rsidRPr="00D00B6B" w14:paraId="4914185E"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vAlign w:val="center"/>
            <w:hideMark/>
          </w:tcPr>
          <w:p w14:paraId="0AE5EFDD"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Zagrebačka županija</w:t>
            </w:r>
          </w:p>
        </w:tc>
        <w:tc>
          <w:tcPr>
            <w:tcW w:w="1363" w:type="dxa"/>
            <w:gridSpan w:val="2"/>
            <w:tcBorders>
              <w:top w:val="nil"/>
              <w:left w:val="nil"/>
              <w:bottom w:val="single" w:sz="4" w:space="0" w:color="auto"/>
              <w:right w:val="single" w:sz="4" w:space="0" w:color="auto"/>
            </w:tcBorders>
            <w:noWrap/>
            <w:vAlign w:val="center"/>
          </w:tcPr>
          <w:p w14:paraId="322FA3A3"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3.560,00</w:t>
            </w:r>
          </w:p>
        </w:tc>
        <w:tc>
          <w:tcPr>
            <w:tcW w:w="4532" w:type="dxa"/>
            <w:tcBorders>
              <w:top w:val="nil"/>
              <w:left w:val="nil"/>
              <w:bottom w:val="single" w:sz="4" w:space="0" w:color="auto"/>
              <w:right w:val="single" w:sz="4" w:space="0" w:color="auto"/>
            </w:tcBorders>
            <w:vAlign w:val="center"/>
            <w:hideMark/>
          </w:tcPr>
          <w:p w14:paraId="68A58073"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Obnova fonda i zavičajne zbirke Narodne knjižnice i čitaonice</w:t>
            </w:r>
          </w:p>
        </w:tc>
        <w:tc>
          <w:tcPr>
            <w:tcW w:w="2539" w:type="dxa"/>
            <w:tcBorders>
              <w:top w:val="nil"/>
              <w:left w:val="nil"/>
              <w:bottom w:val="single" w:sz="4" w:space="0" w:color="auto"/>
              <w:right w:val="single" w:sz="4" w:space="0" w:color="auto"/>
            </w:tcBorders>
            <w:vAlign w:val="center"/>
            <w:hideMark/>
          </w:tcPr>
          <w:p w14:paraId="303DAC9F"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Javne potrebe u kulturi (CZK)</w:t>
            </w:r>
          </w:p>
        </w:tc>
      </w:tr>
      <w:tr w:rsidR="00D00B6B" w:rsidRPr="00D00B6B" w14:paraId="285F7418" w14:textId="77777777" w:rsidTr="00A3195C">
        <w:trPr>
          <w:gridBefore w:val="1"/>
          <w:wBefore w:w="10" w:type="dxa"/>
          <w:trHeight w:val="385"/>
          <w:jc w:val="center"/>
        </w:trPr>
        <w:tc>
          <w:tcPr>
            <w:tcW w:w="1810" w:type="dxa"/>
            <w:tcBorders>
              <w:top w:val="nil"/>
              <w:left w:val="single" w:sz="4" w:space="0" w:color="auto"/>
              <w:bottom w:val="single" w:sz="4" w:space="0" w:color="auto"/>
              <w:right w:val="single" w:sz="4" w:space="0" w:color="auto"/>
            </w:tcBorders>
            <w:vAlign w:val="center"/>
          </w:tcPr>
          <w:p w14:paraId="22F7A85D"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Zagrebačka županija</w:t>
            </w:r>
          </w:p>
        </w:tc>
        <w:tc>
          <w:tcPr>
            <w:tcW w:w="1363" w:type="dxa"/>
            <w:gridSpan w:val="2"/>
            <w:tcBorders>
              <w:top w:val="nil"/>
              <w:left w:val="nil"/>
              <w:bottom w:val="single" w:sz="4" w:space="0" w:color="auto"/>
              <w:right w:val="single" w:sz="4" w:space="0" w:color="auto"/>
            </w:tcBorders>
            <w:noWrap/>
            <w:vAlign w:val="center"/>
          </w:tcPr>
          <w:p w14:paraId="1202C5F0"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11.925,00</w:t>
            </w:r>
          </w:p>
        </w:tc>
        <w:tc>
          <w:tcPr>
            <w:tcW w:w="4532" w:type="dxa"/>
            <w:tcBorders>
              <w:top w:val="nil"/>
              <w:left w:val="nil"/>
              <w:bottom w:val="single" w:sz="4" w:space="0" w:color="auto"/>
              <w:right w:val="single" w:sz="4" w:space="0" w:color="auto"/>
            </w:tcBorders>
            <w:vAlign w:val="center"/>
          </w:tcPr>
          <w:p w14:paraId="0F704CFA"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 xml:space="preserve">Izrada tehničkog elaborata za projekt autobusnog stajališta za područje grada - </w:t>
            </w:r>
            <w:proofErr w:type="spellStart"/>
            <w:r w:rsidRPr="00D00B6B">
              <w:rPr>
                <w:rFonts w:ascii="Calibri" w:eastAsia="Aptos" w:hAnsi="Calibri" w:cs="Calibri"/>
                <w:kern w:val="2"/>
                <w:sz w:val="18"/>
                <w:szCs w:val="18"/>
                <w:lang w:eastAsia="en-US"/>
                <w14:ligatures w14:val="standardContextual"/>
              </w:rPr>
              <w:t>ref</w:t>
            </w:r>
            <w:proofErr w:type="spellEnd"/>
          </w:p>
        </w:tc>
        <w:tc>
          <w:tcPr>
            <w:tcW w:w="2539" w:type="dxa"/>
            <w:tcBorders>
              <w:top w:val="nil"/>
              <w:left w:val="nil"/>
              <w:bottom w:val="single" w:sz="4" w:space="0" w:color="auto"/>
              <w:right w:val="single" w:sz="4" w:space="0" w:color="auto"/>
            </w:tcBorders>
            <w:vAlign w:val="center"/>
          </w:tcPr>
          <w:p w14:paraId="6245BC8E"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Promet</w:t>
            </w:r>
          </w:p>
        </w:tc>
      </w:tr>
      <w:tr w:rsidR="00D00B6B" w:rsidRPr="00D00B6B" w14:paraId="6740655E" w14:textId="77777777" w:rsidTr="00A3195C">
        <w:trPr>
          <w:gridBefore w:val="1"/>
          <w:wBefore w:w="10" w:type="dxa"/>
          <w:trHeight w:val="385"/>
          <w:jc w:val="center"/>
        </w:trPr>
        <w:tc>
          <w:tcPr>
            <w:tcW w:w="1810" w:type="dxa"/>
            <w:tcBorders>
              <w:top w:val="nil"/>
              <w:left w:val="single" w:sz="4" w:space="0" w:color="auto"/>
              <w:bottom w:val="single" w:sz="4" w:space="0" w:color="auto"/>
              <w:right w:val="single" w:sz="4" w:space="0" w:color="auto"/>
            </w:tcBorders>
            <w:vAlign w:val="center"/>
          </w:tcPr>
          <w:p w14:paraId="70F594C2"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Zagrebačka županija</w:t>
            </w:r>
          </w:p>
        </w:tc>
        <w:tc>
          <w:tcPr>
            <w:tcW w:w="1363" w:type="dxa"/>
            <w:gridSpan w:val="2"/>
            <w:tcBorders>
              <w:top w:val="nil"/>
              <w:left w:val="nil"/>
              <w:bottom w:val="single" w:sz="4" w:space="0" w:color="auto"/>
              <w:right w:val="single" w:sz="4" w:space="0" w:color="auto"/>
            </w:tcBorders>
            <w:noWrap/>
            <w:vAlign w:val="center"/>
          </w:tcPr>
          <w:p w14:paraId="1858C0BA"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2.595,00</w:t>
            </w:r>
          </w:p>
        </w:tc>
        <w:tc>
          <w:tcPr>
            <w:tcW w:w="4532" w:type="dxa"/>
            <w:tcBorders>
              <w:top w:val="nil"/>
              <w:left w:val="nil"/>
              <w:bottom w:val="single" w:sz="4" w:space="0" w:color="auto"/>
              <w:right w:val="single" w:sz="4" w:space="0" w:color="auto"/>
            </w:tcBorders>
            <w:vAlign w:val="center"/>
          </w:tcPr>
          <w:p w14:paraId="1FE668ED"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 xml:space="preserve">Izrada studije izvodljivosti za projekt Uvođenja sustava javnog prijevoza za područje grada - </w:t>
            </w:r>
            <w:proofErr w:type="spellStart"/>
            <w:r w:rsidRPr="00D00B6B">
              <w:rPr>
                <w:rFonts w:ascii="Calibri" w:eastAsia="Aptos" w:hAnsi="Calibri" w:cs="Calibri"/>
                <w:kern w:val="2"/>
                <w:sz w:val="18"/>
                <w:szCs w:val="18"/>
                <w:lang w:eastAsia="en-US"/>
                <w14:ligatures w14:val="standardContextual"/>
              </w:rPr>
              <w:t>ref</w:t>
            </w:r>
            <w:proofErr w:type="spellEnd"/>
          </w:p>
        </w:tc>
        <w:tc>
          <w:tcPr>
            <w:tcW w:w="2539" w:type="dxa"/>
            <w:tcBorders>
              <w:top w:val="nil"/>
              <w:left w:val="nil"/>
              <w:bottom w:val="single" w:sz="4" w:space="0" w:color="auto"/>
              <w:right w:val="single" w:sz="4" w:space="0" w:color="auto"/>
            </w:tcBorders>
            <w:vAlign w:val="center"/>
          </w:tcPr>
          <w:p w14:paraId="65541F44"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Promet</w:t>
            </w:r>
          </w:p>
        </w:tc>
      </w:tr>
      <w:tr w:rsidR="00D00B6B" w:rsidRPr="00D00B6B" w14:paraId="1B5CAEAE" w14:textId="77777777" w:rsidTr="00A3195C">
        <w:trPr>
          <w:gridBefore w:val="1"/>
          <w:wBefore w:w="10" w:type="dxa"/>
          <w:trHeight w:val="385"/>
          <w:jc w:val="center"/>
        </w:trPr>
        <w:tc>
          <w:tcPr>
            <w:tcW w:w="1810" w:type="dxa"/>
            <w:tcBorders>
              <w:top w:val="nil"/>
              <w:left w:val="single" w:sz="4" w:space="0" w:color="auto"/>
              <w:bottom w:val="single" w:sz="4" w:space="0" w:color="auto"/>
              <w:right w:val="single" w:sz="4" w:space="0" w:color="auto"/>
            </w:tcBorders>
            <w:vAlign w:val="center"/>
            <w:hideMark/>
          </w:tcPr>
          <w:p w14:paraId="2C7DB60B"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Zagrebačka županija</w:t>
            </w:r>
          </w:p>
        </w:tc>
        <w:tc>
          <w:tcPr>
            <w:tcW w:w="1363" w:type="dxa"/>
            <w:gridSpan w:val="2"/>
            <w:tcBorders>
              <w:top w:val="nil"/>
              <w:left w:val="nil"/>
              <w:bottom w:val="single" w:sz="4" w:space="0" w:color="auto"/>
              <w:right w:val="single" w:sz="4" w:space="0" w:color="auto"/>
            </w:tcBorders>
            <w:noWrap/>
            <w:vAlign w:val="center"/>
          </w:tcPr>
          <w:p w14:paraId="6DBD973D"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946.381,05</w:t>
            </w:r>
          </w:p>
        </w:tc>
        <w:tc>
          <w:tcPr>
            <w:tcW w:w="4532" w:type="dxa"/>
            <w:tcBorders>
              <w:top w:val="nil"/>
              <w:left w:val="nil"/>
              <w:bottom w:val="single" w:sz="4" w:space="0" w:color="auto"/>
              <w:right w:val="single" w:sz="4" w:space="0" w:color="auto"/>
            </w:tcBorders>
            <w:vAlign w:val="center"/>
            <w:hideMark/>
          </w:tcPr>
          <w:p w14:paraId="1D5FF7CC"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Projekt obnove zgrade gradskog muzeja u Jastrebarskom</w:t>
            </w:r>
          </w:p>
        </w:tc>
        <w:tc>
          <w:tcPr>
            <w:tcW w:w="2539" w:type="dxa"/>
            <w:tcBorders>
              <w:top w:val="nil"/>
              <w:left w:val="nil"/>
              <w:bottom w:val="single" w:sz="4" w:space="0" w:color="auto"/>
              <w:right w:val="single" w:sz="4" w:space="0" w:color="auto"/>
            </w:tcBorders>
            <w:vAlign w:val="center"/>
            <w:hideMark/>
          </w:tcPr>
          <w:p w14:paraId="05B211AC"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Upravljanje imovinom</w:t>
            </w:r>
          </w:p>
        </w:tc>
      </w:tr>
      <w:tr w:rsidR="00D00B6B" w:rsidRPr="00D00B6B" w14:paraId="4F1AF9FB"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vAlign w:val="center"/>
          </w:tcPr>
          <w:p w14:paraId="4DA60FB8"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Zagrebačka županija</w:t>
            </w:r>
          </w:p>
        </w:tc>
        <w:tc>
          <w:tcPr>
            <w:tcW w:w="1363" w:type="dxa"/>
            <w:gridSpan w:val="2"/>
            <w:tcBorders>
              <w:top w:val="nil"/>
              <w:left w:val="nil"/>
              <w:bottom w:val="single" w:sz="4" w:space="0" w:color="auto"/>
              <w:right w:val="single" w:sz="4" w:space="0" w:color="auto"/>
            </w:tcBorders>
            <w:noWrap/>
            <w:vAlign w:val="center"/>
          </w:tcPr>
          <w:p w14:paraId="76B5DCC2"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55.618,25</w:t>
            </w:r>
          </w:p>
        </w:tc>
        <w:tc>
          <w:tcPr>
            <w:tcW w:w="4532" w:type="dxa"/>
            <w:tcBorders>
              <w:top w:val="nil"/>
              <w:left w:val="nil"/>
              <w:bottom w:val="single" w:sz="4" w:space="0" w:color="auto"/>
              <w:right w:val="single" w:sz="4" w:space="0" w:color="auto"/>
            </w:tcBorders>
            <w:vAlign w:val="center"/>
          </w:tcPr>
          <w:p w14:paraId="39E2F34A"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Izrada dokumentacije za cjelovitu obnovu zgrade oštećene u potresu- Vladka Mačeka 2</w:t>
            </w:r>
          </w:p>
        </w:tc>
        <w:tc>
          <w:tcPr>
            <w:tcW w:w="2539" w:type="dxa"/>
            <w:tcBorders>
              <w:top w:val="nil"/>
              <w:left w:val="nil"/>
              <w:bottom w:val="single" w:sz="4" w:space="0" w:color="auto"/>
              <w:right w:val="single" w:sz="4" w:space="0" w:color="auto"/>
            </w:tcBorders>
            <w:vAlign w:val="center"/>
          </w:tcPr>
          <w:p w14:paraId="529C3E9D"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Upravljanje imovinom</w:t>
            </w:r>
          </w:p>
        </w:tc>
      </w:tr>
      <w:tr w:rsidR="00D00B6B" w:rsidRPr="00D00B6B" w14:paraId="44ECD7AC"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vAlign w:val="center"/>
          </w:tcPr>
          <w:p w14:paraId="58F4F011"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Zagrebačka županija</w:t>
            </w:r>
          </w:p>
        </w:tc>
        <w:tc>
          <w:tcPr>
            <w:tcW w:w="1363" w:type="dxa"/>
            <w:gridSpan w:val="2"/>
            <w:tcBorders>
              <w:top w:val="nil"/>
              <w:left w:val="nil"/>
              <w:bottom w:val="single" w:sz="4" w:space="0" w:color="auto"/>
              <w:right w:val="single" w:sz="4" w:space="0" w:color="auto"/>
            </w:tcBorders>
            <w:noWrap/>
            <w:vAlign w:val="center"/>
          </w:tcPr>
          <w:p w14:paraId="47AAACDE"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35.000,00</w:t>
            </w:r>
          </w:p>
        </w:tc>
        <w:tc>
          <w:tcPr>
            <w:tcW w:w="4532" w:type="dxa"/>
            <w:tcBorders>
              <w:top w:val="nil"/>
              <w:left w:val="nil"/>
              <w:bottom w:val="single" w:sz="4" w:space="0" w:color="auto"/>
              <w:right w:val="single" w:sz="4" w:space="0" w:color="auto"/>
            </w:tcBorders>
            <w:vAlign w:val="center"/>
          </w:tcPr>
          <w:p w14:paraId="79B6A1AD"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Krajobrazno uređenje naselja Cvetković</w:t>
            </w:r>
          </w:p>
        </w:tc>
        <w:tc>
          <w:tcPr>
            <w:tcW w:w="2539" w:type="dxa"/>
            <w:tcBorders>
              <w:top w:val="nil"/>
              <w:left w:val="nil"/>
              <w:bottom w:val="single" w:sz="4" w:space="0" w:color="auto"/>
              <w:right w:val="single" w:sz="4" w:space="0" w:color="auto"/>
            </w:tcBorders>
            <w:vAlign w:val="center"/>
          </w:tcPr>
          <w:p w14:paraId="6E6572AA"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 xml:space="preserve">Provedba EU projekata- </w:t>
            </w:r>
            <w:proofErr w:type="spellStart"/>
            <w:r w:rsidRPr="00D00B6B">
              <w:rPr>
                <w:rFonts w:ascii="Calibri" w:eastAsia="Aptos" w:hAnsi="Calibri" w:cs="Calibri"/>
                <w:kern w:val="2"/>
                <w:sz w:val="18"/>
                <w:szCs w:val="18"/>
                <w:lang w:eastAsia="en-US"/>
                <w14:ligatures w14:val="standardContextual"/>
              </w:rPr>
              <w:t>financ</w:t>
            </w:r>
            <w:proofErr w:type="spellEnd"/>
            <w:r w:rsidRPr="00D00B6B">
              <w:rPr>
                <w:rFonts w:ascii="Calibri" w:eastAsia="Aptos" w:hAnsi="Calibri" w:cs="Calibri"/>
                <w:kern w:val="2"/>
                <w:sz w:val="18"/>
                <w:szCs w:val="18"/>
                <w:lang w:eastAsia="en-US"/>
                <w14:ligatures w14:val="standardContextual"/>
              </w:rPr>
              <w:t>. razdoblje 2021.-2027.</w:t>
            </w:r>
          </w:p>
        </w:tc>
      </w:tr>
      <w:tr w:rsidR="00D00B6B" w:rsidRPr="00D00B6B" w14:paraId="3065A276"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vAlign w:val="center"/>
          </w:tcPr>
          <w:p w14:paraId="4D1ABB53"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lastRenderedPageBreak/>
              <w:t>Zagrebačka županija</w:t>
            </w:r>
          </w:p>
        </w:tc>
        <w:tc>
          <w:tcPr>
            <w:tcW w:w="1363" w:type="dxa"/>
            <w:gridSpan w:val="2"/>
            <w:tcBorders>
              <w:top w:val="nil"/>
              <w:left w:val="nil"/>
              <w:bottom w:val="single" w:sz="4" w:space="0" w:color="auto"/>
              <w:right w:val="single" w:sz="4" w:space="0" w:color="auto"/>
            </w:tcBorders>
            <w:noWrap/>
            <w:vAlign w:val="center"/>
          </w:tcPr>
          <w:p w14:paraId="159130D4"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20.000,00</w:t>
            </w:r>
          </w:p>
        </w:tc>
        <w:tc>
          <w:tcPr>
            <w:tcW w:w="4532" w:type="dxa"/>
            <w:tcBorders>
              <w:top w:val="nil"/>
              <w:left w:val="nil"/>
              <w:bottom w:val="single" w:sz="4" w:space="0" w:color="auto"/>
              <w:right w:val="single" w:sz="4" w:space="0" w:color="auto"/>
            </w:tcBorders>
            <w:vAlign w:val="center"/>
          </w:tcPr>
          <w:p w14:paraId="7E0AE80A"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Izrada prostornih planova nove generacije putem elektroničkog sustava "e-</w:t>
            </w:r>
            <w:proofErr w:type="spellStart"/>
            <w:r w:rsidRPr="00D00B6B">
              <w:rPr>
                <w:rFonts w:ascii="Calibri" w:eastAsia="Aptos" w:hAnsi="Calibri" w:cs="Calibri"/>
                <w:kern w:val="2"/>
                <w:sz w:val="18"/>
                <w:szCs w:val="18"/>
                <w:lang w:eastAsia="en-US"/>
                <w14:ligatures w14:val="standardContextual"/>
              </w:rPr>
              <w:t>PLanovi</w:t>
            </w:r>
            <w:proofErr w:type="spellEnd"/>
            <w:r w:rsidRPr="00D00B6B">
              <w:rPr>
                <w:rFonts w:ascii="Calibri" w:eastAsia="Aptos" w:hAnsi="Calibri" w:cs="Calibri"/>
                <w:kern w:val="2"/>
                <w:sz w:val="18"/>
                <w:szCs w:val="18"/>
                <w:lang w:eastAsia="en-US"/>
                <w14:ligatures w14:val="standardContextual"/>
              </w:rPr>
              <w:t>" – Izmjena i dopuna GUP-a</w:t>
            </w:r>
          </w:p>
        </w:tc>
        <w:tc>
          <w:tcPr>
            <w:tcW w:w="2539" w:type="dxa"/>
            <w:tcBorders>
              <w:top w:val="nil"/>
              <w:left w:val="nil"/>
              <w:bottom w:val="single" w:sz="4" w:space="0" w:color="auto"/>
              <w:right w:val="single" w:sz="4" w:space="0" w:color="auto"/>
            </w:tcBorders>
            <w:vAlign w:val="center"/>
          </w:tcPr>
          <w:p w14:paraId="0374BC3A"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Izrada dokumenata prostornog planiranja</w:t>
            </w:r>
          </w:p>
        </w:tc>
      </w:tr>
      <w:tr w:rsidR="00D00B6B" w:rsidRPr="00D00B6B" w14:paraId="39361434"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vAlign w:val="center"/>
          </w:tcPr>
          <w:p w14:paraId="461654D8"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Zagrebačka županija</w:t>
            </w:r>
          </w:p>
        </w:tc>
        <w:tc>
          <w:tcPr>
            <w:tcW w:w="1363" w:type="dxa"/>
            <w:gridSpan w:val="2"/>
            <w:tcBorders>
              <w:top w:val="nil"/>
              <w:left w:val="nil"/>
              <w:bottom w:val="single" w:sz="4" w:space="0" w:color="auto"/>
              <w:right w:val="single" w:sz="4" w:space="0" w:color="auto"/>
            </w:tcBorders>
            <w:noWrap/>
            <w:vAlign w:val="center"/>
          </w:tcPr>
          <w:p w14:paraId="61C1C359"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18.900,00</w:t>
            </w:r>
          </w:p>
        </w:tc>
        <w:tc>
          <w:tcPr>
            <w:tcW w:w="4532" w:type="dxa"/>
            <w:tcBorders>
              <w:top w:val="nil"/>
              <w:left w:val="nil"/>
              <w:bottom w:val="single" w:sz="4" w:space="0" w:color="auto"/>
              <w:right w:val="single" w:sz="4" w:space="0" w:color="auto"/>
            </w:tcBorders>
            <w:vAlign w:val="center"/>
          </w:tcPr>
          <w:p w14:paraId="61702836"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 xml:space="preserve">Izgradnja krovišta, izrada i ugradnja PVC stolarije na zgradi vatrogasnog doma DVD-a </w:t>
            </w:r>
            <w:proofErr w:type="spellStart"/>
            <w:r w:rsidRPr="00D00B6B">
              <w:rPr>
                <w:rFonts w:ascii="Calibri" w:eastAsia="Aptos" w:hAnsi="Calibri" w:cs="Calibri"/>
                <w:kern w:val="2"/>
                <w:sz w:val="18"/>
                <w:szCs w:val="18"/>
                <w:lang w:eastAsia="en-US"/>
                <w14:ligatures w14:val="standardContextual"/>
              </w:rPr>
              <w:t>Čabdin</w:t>
            </w:r>
            <w:proofErr w:type="spellEnd"/>
          </w:p>
        </w:tc>
        <w:tc>
          <w:tcPr>
            <w:tcW w:w="2539" w:type="dxa"/>
            <w:tcBorders>
              <w:top w:val="nil"/>
              <w:left w:val="nil"/>
              <w:bottom w:val="single" w:sz="4" w:space="0" w:color="auto"/>
              <w:right w:val="single" w:sz="4" w:space="0" w:color="auto"/>
            </w:tcBorders>
            <w:vAlign w:val="center"/>
          </w:tcPr>
          <w:p w14:paraId="26C39BA0"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Javni red i sigurnost</w:t>
            </w:r>
          </w:p>
        </w:tc>
      </w:tr>
      <w:tr w:rsidR="00D00B6B" w:rsidRPr="00D00B6B" w14:paraId="5A583B1A"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vAlign w:val="center"/>
          </w:tcPr>
          <w:p w14:paraId="6AB1E8E1"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Zagrebačka županija</w:t>
            </w:r>
          </w:p>
        </w:tc>
        <w:tc>
          <w:tcPr>
            <w:tcW w:w="1363" w:type="dxa"/>
            <w:gridSpan w:val="2"/>
            <w:tcBorders>
              <w:top w:val="nil"/>
              <w:left w:val="nil"/>
              <w:bottom w:val="single" w:sz="4" w:space="0" w:color="auto"/>
              <w:right w:val="single" w:sz="4" w:space="0" w:color="auto"/>
            </w:tcBorders>
            <w:noWrap/>
            <w:vAlign w:val="center"/>
          </w:tcPr>
          <w:p w14:paraId="463FDF59"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18.900,00</w:t>
            </w:r>
          </w:p>
        </w:tc>
        <w:tc>
          <w:tcPr>
            <w:tcW w:w="4532" w:type="dxa"/>
            <w:tcBorders>
              <w:top w:val="nil"/>
              <w:left w:val="nil"/>
              <w:bottom w:val="single" w:sz="4" w:space="0" w:color="auto"/>
              <w:right w:val="single" w:sz="4" w:space="0" w:color="auto"/>
            </w:tcBorders>
            <w:vAlign w:val="center"/>
          </w:tcPr>
          <w:p w14:paraId="1B682A7B"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 xml:space="preserve">DVD G.DESINEC - zamjena krovišta i uređenje prostora ispred </w:t>
            </w:r>
            <w:proofErr w:type="spellStart"/>
            <w:r w:rsidRPr="00D00B6B">
              <w:rPr>
                <w:rFonts w:ascii="Calibri" w:eastAsia="Aptos" w:hAnsi="Calibri" w:cs="Calibri"/>
                <w:kern w:val="2"/>
                <w:sz w:val="18"/>
                <w:szCs w:val="18"/>
                <w:lang w:eastAsia="en-US"/>
                <w14:ligatures w14:val="standardContextual"/>
              </w:rPr>
              <w:t>vatrog.doma</w:t>
            </w:r>
            <w:proofErr w:type="spellEnd"/>
          </w:p>
        </w:tc>
        <w:tc>
          <w:tcPr>
            <w:tcW w:w="2539" w:type="dxa"/>
            <w:tcBorders>
              <w:top w:val="nil"/>
              <w:left w:val="nil"/>
              <w:bottom w:val="single" w:sz="4" w:space="0" w:color="auto"/>
              <w:right w:val="single" w:sz="4" w:space="0" w:color="auto"/>
            </w:tcBorders>
            <w:vAlign w:val="center"/>
          </w:tcPr>
          <w:p w14:paraId="06327FA9"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Javni red i sigurnost</w:t>
            </w:r>
          </w:p>
        </w:tc>
      </w:tr>
      <w:tr w:rsidR="00D00B6B" w:rsidRPr="00D00B6B" w14:paraId="602C98EF"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vAlign w:val="center"/>
          </w:tcPr>
          <w:p w14:paraId="05E043F1"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Zagrebačka županija</w:t>
            </w:r>
          </w:p>
        </w:tc>
        <w:tc>
          <w:tcPr>
            <w:tcW w:w="1363" w:type="dxa"/>
            <w:gridSpan w:val="2"/>
            <w:tcBorders>
              <w:top w:val="nil"/>
              <w:left w:val="nil"/>
              <w:bottom w:val="single" w:sz="4" w:space="0" w:color="auto"/>
              <w:right w:val="single" w:sz="4" w:space="0" w:color="auto"/>
            </w:tcBorders>
            <w:noWrap/>
            <w:vAlign w:val="center"/>
          </w:tcPr>
          <w:p w14:paraId="079B32D2"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18.900,00</w:t>
            </w:r>
          </w:p>
        </w:tc>
        <w:tc>
          <w:tcPr>
            <w:tcW w:w="4532" w:type="dxa"/>
            <w:tcBorders>
              <w:top w:val="nil"/>
              <w:left w:val="nil"/>
              <w:bottom w:val="single" w:sz="4" w:space="0" w:color="auto"/>
              <w:right w:val="single" w:sz="4" w:space="0" w:color="auto"/>
            </w:tcBorders>
            <w:vAlign w:val="center"/>
          </w:tcPr>
          <w:p w14:paraId="67F95397"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DRUŠTVENI DOM ČEGLJE - Uređenje</w:t>
            </w:r>
          </w:p>
        </w:tc>
        <w:tc>
          <w:tcPr>
            <w:tcW w:w="2539" w:type="dxa"/>
            <w:tcBorders>
              <w:top w:val="nil"/>
              <w:left w:val="nil"/>
              <w:bottom w:val="single" w:sz="4" w:space="0" w:color="auto"/>
              <w:right w:val="single" w:sz="4" w:space="0" w:color="auto"/>
            </w:tcBorders>
            <w:vAlign w:val="center"/>
          </w:tcPr>
          <w:p w14:paraId="6308B5A0"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Javni red i sigurnost</w:t>
            </w:r>
          </w:p>
        </w:tc>
      </w:tr>
      <w:tr w:rsidR="00D00B6B" w:rsidRPr="00D00B6B" w14:paraId="18151BB7" w14:textId="77777777" w:rsidTr="00A3195C">
        <w:trPr>
          <w:gridBefore w:val="1"/>
          <w:wBefore w:w="10" w:type="dxa"/>
          <w:trHeight w:val="281"/>
          <w:jc w:val="center"/>
        </w:trPr>
        <w:tc>
          <w:tcPr>
            <w:tcW w:w="1810" w:type="dxa"/>
            <w:tcBorders>
              <w:top w:val="nil"/>
              <w:left w:val="single" w:sz="4" w:space="0" w:color="auto"/>
              <w:bottom w:val="single" w:sz="4" w:space="0" w:color="auto"/>
              <w:right w:val="single" w:sz="4" w:space="0" w:color="auto"/>
            </w:tcBorders>
            <w:shd w:val="clear" w:color="000000" w:fill="F2F2F2"/>
            <w:vAlign w:val="center"/>
            <w:hideMark/>
          </w:tcPr>
          <w:p w14:paraId="29F3F28D" w14:textId="77777777" w:rsidR="00D00B6B" w:rsidRPr="00D00B6B" w:rsidRDefault="00D00B6B" w:rsidP="00D00B6B">
            <w:pPr>
              <w:spacing w:after="160" w:line="278" w:lineRule="auto"/>
              <w:jc w:val="center"/>
              <w:rPr>
                <w:rFonts w:ascii="Calibri" w:eastAsia="Aptos" w:hAnsi="Calibri" w:cs="Calibri"/>
                <w:b/>
                <w:bCs/>
                <w:kern w:val="2"/>
                <w:sz w:val="18"/>
                <w:szCs w:val="18"/>
                <w:lang w:eastAsia="en-US"/>
                <w14:ligatures w14:val="standardContextual"/>
              </w:rPr>
            </w:pPr>
            <w:r w:rsidRPr="00D00B6B">
              <w:rPr>
                <w:rFonts w:ascii="Calibri" w:eastAsia="Aptos" w:hAnsi="Calibri" w:cs="Calibri"/>
                <w:b/>
                <w:bCs/>
                <w:kern w:val="2"/>
                <w:sz w:val="18"/>
                <w:szCs w:val="18"/>
                <w:lang w:eastAsia="en-US"/>
                <w14:ligatures w14:val="standardContextual"/>
              </w:rPr>
              <w:t>635</w:t>
            </w:r>
          </w:p>
        </w:tc>
        <w:tc>
          <w:tcPr>
            <w:tcW w:w="1363" w:type="dxa"/>
            <w:gridSpan w:val="2"/>
            <w:tcBorders>
              <w:top w:val="nil"/>
              <w:left w:val="nil"/>
              <w:bottom w:val="single" w:sz="4" w:space="0" w:color="auto"/>
              <w:right w:val="single" w:sz="4" w:space="0" w:color="auto"/>
            </w:tcBorders>
            <w:shd w:val="clear" w:color="000000" w:fill="F2F2F2"/>
            <w:noWrap/>
            <w:vAlign w:val="center"/>
          </w:tcPr>
          <w:p w14:paraId="0EACCA04" w14:textId="77777777" w:rsidR="00D00B6B" w:rsidRPr="00D00B6B" w:rsidRDefault="00D00B6B" w:rsidP="00D00B6B">
            <w:pPr>
              <w:spacing w:after="160" w:line="278" w:lineRule="auto"/>
              <w:jc w:val="right"/>
              <w:rPr>
                <w:rFonts w:ascii="Calibri" w:eastAsia="Aptos" w:hAnsi="Calibri" w:cs="Calibri"/>
                <w:b/>
                <w:bCs/>
                <w:kern w:val="2"/>
                <w:sz w:val="18"/>
                <w:szCs w:val="18"/>
                <w:lang w:eastAsia="en-US"/>
                <w14:ligatures w14:val="standardContextual"/>
              </w:rPr>
            </w:pPr>
            <w:r w:rsidRPr="00D00B6B">
              <w:rPr>
                <w:rFonts w:ascii="Calibri" w:eastAsia="Aptos" w:hAnsi="Calibri" w:cs="Calibri"/>
                <w:b/>
                <w:bCs/>
                <w:kern w:val="2"/>
                <w:sz w:val="18"/>
                <w:szCs w:val="18"/>
                <w:lang w:eastAsia="en-US"/>
                <w14:ligatures w14:val="standardContextual"/>
              </w:rPr>
              <w:t>33.439,46</w:t>
            </w:r>
          </w:p>
        </w:tc>
        <w:tc>
          <w:tcPr>
            <w:tcW w:w="4532" w:type="dxa"/>
            <w:tcBorders>
              <w:top w:val="nil"/>
              <w:left w:val="nil"/>
              <w:bottom w:val="single" w:sz="4" w:space="0" w:color="auto"/>
              <w:right w:val="single" w:sz="4" w:space="0" w:color="auto"/>
            </w:tcBorders>
            <w:shd w:val="clear" w:color="000000" w:fill="F2F2F2"/>
            <w:vAlign w:val="center"/>
            <w:hideMark/>
          </w:tcPr>
          <w:p w14:paraId="15CEB72D" w14:textId="77777777" w:rsidR="00D00B6B" w:rsidRPr="00D00B6B" w:rsidRDefault="00D00B6B" w:rsidP="00D00B6B">
            <w:pPr>
              <w:spacing w:after="160" w:line="278" w:lineRule="auto"/>
              <w:jc w:val="center"/>
              <w:rPr>
                <w:rFonts w:ascii="Calibri" w:eastAsia="Aptos" w:hAnsi="Calibri" w:cs="Calibri"/>
                <w:b/>
                <w:bCs/>
                <w:kern w:val="2"/>
                <w:sz w:val="18"/>
                <w:szCs w:val="18"/>
                <w:lang w:eastAsia="en-US"/>
                <w14:ligatures w14:val="standardContextual"/>
              </w:rPr>
            </w:pPr>
            <w:r w:rsidRPr="00D00B6B">
              <w:rPr>
                <w:rFonts w:ascii="Calibri" w:eastAsia="Aptos" w:hAnsi="Calibri" w:cs="Calibri"/>
                <w:b/>
                <w:bCs/>
                <w:kern w:val="2"/>
                <w:sz w:val="18"/>
                <w:szCs w:val="18"/>
                <w:lang w:eastAsia="en-US"/>
                <w14:ligatures w14:val="standardContextual"/>
              </w:rPr>
              <w:t>Pomoći - fiskalnog izravnanja</w:t>
            </w:r>
          </w:p>
        </w:tc>
        <w:tc>
          <w:tcPr>
            <w:tcW w:w="2539" w:type="dxa"/>
            <w:tcBorders>
              <w:top w:val="nil"/>
              <w:left w:val="nil"/>
              <w:bottom w:val="single" w:sz="4" w:space="0" w:color="auto"/>
              <w:right w:val="single" w:sz="4" w:space="0" w:color="auto"/>
            </w:tcBorders>
            <w:shd w:val="clear" w:color="000000" w:fill="F2F2F2"/>
            <w:vAlign w:val="center"/>
            <w:hideMark/>
          </w:tcPr>
          <w:p w14:paraId="3655E3E8" w14:textId="77777777" w:rsidR="00D00B6B" w:rsidRPr="00D00B6B" w:rsidRDefault="00D00B6B" w:rsidP="00D00B6B">
            <w:pPr>
              <w:spacing w:after="160" w:line="278" w:lineRule="auto"/>
              <w:jc w:val="center"/>
              <w:rPr>
                <w:rFonts w:ascii="Calibri" w:eastAsia="Aptos" w:hAnsi="Calibri" w:cs="Calibri"/>
                <w:b/>
                <w:bCs/>
                <w:kern w:val="2"/>
                <w:sz w:val="18"/>
                <w:szCs w:val="18"/>
                <w:lang w:eastAsia="en-US"/>
                <w14:ligatures w14:val="standardContextual"/>
              </w:rPr>
            </w:pPr>
          </w:p>
        </w:tc>
      </w:tr>
      <w:tr w:rsidR="00D00B6B" w:rsidRPr="00D00B6B" w14:paraId="2FE2B05D" w14:textId="77777777" w:rsidTr="00A3195C">
        <w:trPr>
          <w:gridBefore w:val="1"/>
          <w:wBefore w:w="10" w:type="dxa"/>
          <w:trHeight w:val="385"/>
          <w:jc w:val="center"/>
        </w:trPr>
        <w:tc>
          <w:tcPr>
            <w:tcW w:w="1810" w:type="dxa"/>
            <w:tcBorders>
              <w:top w:val="nil"/>
              <w:left w:val="single" w:sz="4" w:space="0" w:color="auto"/>
              <w:bottom w:val="single" w:sz="4" w:space="0" w:color="auto"/>
              <w:right w:val="single" w:sz="4" w:space="0" w:color="auto"/>
            </w:tcBorders>
            <w:vAlign w:val="center"/>
            <w:hideMark/>
          </w:tcPr>
          <w:p w14:paraId="7CD50C8D"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Proračun RH</w:t>
            </w:r>
          </w:p>
        </w:tc>
        <w:tc>
          <w:tcPr>
            <w:tcW w:w="1363" w:type="dxa"/>
            <w:gridSpan w:val="2"/>
            <w:tcBorders>
              <w:top w:val="nil"/>
              <w:left w:val="nil"/>
              <w:bottom w:val="single" w:sz="4" w:space="0" w:color="auto"/>
              <w:right w:val="single" w:sz="4" w:space="0" w:color="auto"/>
            </w:tcBorders>
            <w:noWrap/>
            <w:vAlign w:val="center"/>
          </w:tcPr>
          <w:p w14:paraId="144F6B98"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33.439,46</w:t>
            </w:r>
          </w:p>
        </w:tc>
        <w:tc>
          <w:tcPr>
            <w:tcW w:w="4532" w:type="dxa"/>
            <w:tcBorders>
              <w:top w:val="nil"/>
              <w:left w:val="nil"/>
              <w:bottom w:val="single" w:sz="4" w:space="0" w:color="auto"/>
              <w:right w:val="single" w:sz="4" w:space="0" w:color="auto"/>
            </w:tcBorders>
            <w:vAlign w:val="center"/>
            <w:hideMark/>
          </w:tcPr>
          <w:p w14:paraId="45DF6F20"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Sredstva fiskalnog izravnanja</w:t>
            </w:r>
          </w:p>
        </w:tc>
        <w:tc>
          <w:tcPr>
            <w:tcW w:w="2539" w:type="dxa"/>
            <w:tcBorders>
              <w:top w:val="nil"/>
              <w:left w:val="nil"/>
              <w:bottom w:val="single" w:sz="4" w:space="0" w:color="auto"/>
              <w:right w:val="single" w:sz="4" w:space="0" w:color="auto"/>
            </w:tcBorders>
            <w:vAlign w:val="center"/>
            <w:hideMark/>
          </w:tcPr>
          <w:p w14:paraId="27B6EE5A"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w:t>
            </w:r>
          </w:p>
        </w:tc>
      </w:tr>
      <w:tr w:rsidR="00D00B6B" w:rsidRPr="00D00B6B" w14:paraId="3873A704" w14:textId="77777777" w:rsidTr="00A3195C">
        <w:trPr>
          <w:gridBefore w:val="1"/>
          <w:wBefore w:w="10" w:type="dxa"/>
          <w:trHeight w:val="477"/>
          <w:jc w:val="center"/>
        </w:trPr>
        <w:tc>
          <w:tcPr>
            <w:tcW w:w="1810" w:type="dxa"/>
            <w:tcBorders>
              <w:top w:val="nil"/>
              <w:left w:val="single" w:sz="4" w:space="0" w:color="auto"/>
              <w:bottom w:val="single" w:sz="4" w:space="0" w:color="auto"/>
              <w:right w:val="single" w:sz="4" w:space="0" w:color="auto"/>
            </w:tcBorders>
            <w:shd w:val="clear" w:color="000000" w:fill="F2F2F2"/>
            <w:vAlign w:val="center"/>
            <w:hideMark/>
          </w:tcPr>
          <w:p w14:paraId="2694A612" w14:textId="77777777" w:rsidR="00D00B6B" w:rsidRPr="00D00B6B" w:rsidRDefault="00D00B6B" w:rsidP="00D00B6B">
            <w:pPr>
              <w:spacing w:after="160" w:line="278" w:lineRule="auto"/>
              <w:jc w:val="center"/>
              <w:rPr>
                <w:rFonts w:ascii="Calibri" w:eastAsia="Aptos" w:hAnsi="Calibri" w:cs="Calibri"/>
                <w:b/>
                <w:bCs/>
                <w:kern w:val="2"/>
                <w:sz w:val="18"/>
                <w:szCs w:val="18"/>
                <w:lang w:eastAsia="en-US"/>
                <w14:ligatures w14:val="standardContextual"/>
              </w:rPr>
            </w:pPr>
            <w:r w:rsidRPr="00D00B6B">
              <w:rPr>
                <w:rFonts w:ascii="Calibri" w:eastAsia="Aptos" w:hAnsi="Calibri" w:cs="Calibri"/>
                <w:b/>
                <w:bCs/>
                <w:kern w:val="2"/>
                <w:sz w:val="18"/>
                <w:szCs w:val="18"/>
                <w:lang w:eastAsia="en-US"/>
                <w14:ligatures w14:val="standardContextual"/>
              </w:rPr>
              <w:t>636</w:t>
            </w:r>
          </w:p>
        </w:tc>
        <w:tc>
          <w:tcPr>
            <w:tcW w:w="1363" w:type="dxa"/>
            <w:gridSpan w:val="2"/>
            <w:tcBorders>
              <w:top w:val="nil"/>
              <w:left w:val="nil"/>
              <w:bottom w:val="single" w:sz="4" w:space="0" w:color="auto"/>
              <w:right w:val="single" w:sz="4" w:space="0" w:color="auto"/>
            </w:tcBorders>
            <w:shd w:val="clear" w:color="000000" w:fill="F2F2F2"/>
            <w:noWrap/>
            <w:vAlign w:val="center"/>
          </w:tcPr>
          <w:p w14:paraId="2FB3C28D" w14:textId="77777777" w:rsidR="00D00B6B" w:rsidRPr="00D00B6B" w:rsidRDefault="00D00B6B" w:rsidP="00D00B6B">
            <w:pPr>
              <w:spacing w:after="160" w:line="278" w:lineRule="auto"/>
              <w:jc w:val="right"/>
              <w:rPr>
                <w:rFonts w:ascii="Calibri" w:eastAsia="Aptos" w:hAnsi="Calibri" w:cs="Calibri"/>
                <w:b/>
                <w:bCs/>
                <w:kern w:val="2"/>
                <w:sz w:val="18"/>
                <w:szCs w:val="18"/>
                <w:lang w:eastAsia="en-US"/>
                <w14:ligatures w14:val="standardContextual"/>
              </w:rPr>
            </w:pPr>
            <w:r w:rsidRPr="00D00B6B">
              <w:rPr>
                <w:rFonts w:ascii="Calibri" w:eastAsia="Aptos" w:hAnsi="Calibri" w:cs="Calibri"/>
                <w:b/>
                <w:bCs/>
                <w:kern w:val="2"/>
                <w:sz w:val="18"/>
                <w:szCs w:val="18"/>
                <w:lang w:eastAsia="en-US"/>
                <w14:ligatures w14:val="standardContextual"/>
              </w:rPr>
              <w:t>742.673,58</w:t>
            </w:r>
          </w:p>
        </w:tc>
        <w:tc>
          <w:tcPr>
            <w:tcW w:w="4532" w:type="dxa"/>
            <w:tcBorders>
              <w:top w:val="nil"/>
              <w:left w:val="nil"/>
              <w:bottom w:val="single" w:sz="4" w:space="0" w:color="auto"/>
              <w:right w:val="single" w:sz="4" w:space="0" w:color="auto"/>
            </w:tcBorders>
            <w:shd w:val="clear" w:color="000000" w:fill="F2F2F2"/>
            <w:vAlign w:val="center"/>
            <w:hideMark/>
          </w:tcPr>
          <w:p w14:paraId="1E3B760A" w14:textId="77777777" w:rsidR="00D00B6B" w:rsidRPr="00D00B6B" w:rsidRDefault="00D00B6B" w:rsidP="00D00B6B">
            <w:pPr>
              <w:spacing w:after="160" w:line="278" w:lineRule="auto"/>
              <w:jc w:val="center"/>
              <w:rPr>
                <w:rFonts w:ascii="Calibri" w:eastAsia="Aptos" w:hAnsi="Calibri" w:cs="Calibri"/>
                <w:b/>
                <w:bCs/>
                <w:kern w:val="2"/>
                <w:sz w:val="18"/>
                <w:szCs w:val="18"/>
                <w:lang w:eastAsia="en-US"/>
                <w14:ligatures w14:val="standardContextual"/>
              </w:rPr>
            </w:pPr>
            <w:r w:rsidRPr="00D00B6B">
              <w:rPr>
                <w:rFonts w:ascii="Calibri" w:eastAsia="Aptos" w:hAnsi="Calibri" w:cs="Calibri"/>
                <w:b/>
                <w:bCs/>
                <w:kern w:val="2"/>
                <w:sz w:val="18"/>
                <w:szCs w:val="18"/>
                <w:lang w:eastAsia="en-US"/>
                <w14:ligatures w14:val="standardContextual"/>
              </w:rPr>
              <w:t xml:space="preserve">Pomoći </w:t>
            </w:r>
            <w:proofErr w:type="spellStart"/>
            <w:r w:rsidRPr="00D00B6B">
              <w:rPr>
                <w:rFonts w:ascii="Calibri" w:eastAsia="Aptos" w:hAnsi="Calibri" w:cs="Calibri"/>
                <w:b/>
                <w:bCs/>
                <w:kern w:val="2"/>
                <w:sz w:val="18"/>
                <w:szCs w:val="18"/>
                <w:lang w:eastAsia="en-US"/>
                <w14:ligatures w14:val="standardContextual"/>
              </w:rPr>
              <w:t>prorač</w:t>
            </w:r>
            <w:proofErr w:type="spellEnd"/>
            <w:r w:rsidRPr="00D00B6B">
              <w:rPr>
                <w:rFonts w:ascii="Calibri" w:eastAsia="Aptos" w:hAnsi="Calibri" w:cs="Calibri"/>
                <w:b/>
                <w:bCs/>
                <w:kern w:val="2"/>
                <w:sz w:val="18"/>
                <w:szCs w:val="18"/>
                <w:lang w:eastAsia="en-US"/>
                <w14:ligatures w14:val="standardContextual"/>
              </w:rPr>
              <w:t>. korisnicima iz nenadležnog proračuna</w:t>
            </w:r>
          </w:p>
        </w:tc>
        <w:tc>
          <w:tcPr>
            <w:tcW w:w="2539" w:type="dxa"/>
            <w:tcBorders>
              <w:top w:val="nil"/>
              <w:left w:val="nil"/>
              <w:bottom w:val="single" w:sz="4" w:space="0" w:color="auto"/>
              <w:right w:val="single" w:sz="4" w:space="0" w:color="auto"/>
            </w:tcBorders>
            <w:shd w:val="clear" w:color="000000" w:fill="F2F2F2"/>
            <w:vAlign w:val="center"/>
            <w:hideMark/>
          </w:tcPr>
          <w:p w14:paraId="6A2C16CD" w14:textId="77777777" w:rsidR="00D00B6B" w:rsidRPr="00D00B6B" w:rsidRDefault="00D00B6B" w:rsidP="00D00B6B">
            <w:pPr>
              <w:spacing w:after="160" w:line="278" w:lineRule="auto"/>
              <w:rPr>
                <w:rFonts w:ascii="Calibri" w:eastAsia="Aptos" w:hAnsi="Calibri" w:cs="Calibri"/>
                <w:b/>
                <w:bCs/>
                <w:kern w:val="2"/>
                <w:sz w:val="18"/>
                <w:szCs w:val="18"/>
                <w:lang w:eastAsia="en-US"/>
                <w14:ligatures w14:val="standardContextual"/>
              </w:rPr>
            </w:pPr>
          </w:p>
        </w:tc>
      </w:tr>
      <w:tr w:rsidR="00D00B6B" w:rsidRPr="00D00B6B" w14:paraId="15BC7FB9"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vAlign w:val="center"/>
            <w:hideMark/>
          </w:tcPr>
          <w:p w14:paraId="47DB178C"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Općina Klinča Sela</w:t>
            </w:r>
          </w:p>
        </w:tc>
        <w:tc>
          <w:tcPr>
            <w:tcW w:w="1363" w:type="dxa"/>
            <w:gridSpan w:val="2"/>
            <w:tcBorders>
              <w:top w:val="nil"/>
              <w:left w:val="nil"/>
              <w:bottom w:val="single" w:sz="4" w:space="0" w:color="auto"/>
              <w:right w:val="single" w:sz="4" w:space="0" w:color="auto"/>
            </w:tcBorders>
            <w:noWrap/>
            <w:vAlign w:val="center"/>
          </w:tcPr>
          <w:p w14:paraId="3B23408F"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53.143,17</w:t>
            </w:r>
          </w:p>
        </w:tc>
        <w:tc>
          <w:tcPr>
            <w:tcW w:w="4532" w:type="dxa"/>
            <w:tcBorders>
              <w:top w:val="nil"/>
              <w:left w:val="nil"/>
              <w:bottom w:val="single" w:sz="4" w:space="0" w:color="auto"/>
              <w:right w:val="nil"/>
            </w:tcBorders>
            <w:noWrap/>
            <w:vAlign w:val="center"/>
            <w:hideMark/>
          </w:tcPr>
          <w:p w14:paraId="52707A9A"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Troškovi predškolskog odgoja</w:t>
            </w:r>
          </w:p>
        </w:tc>
        <w:tc>
          <w:tcPr>
            <w:tcW w:w="2539" w:type="dxa"/>
            <w:tcBorders>
              <w:top w:val="nil"/>
              <w:left w:val="single" w:sz="4" w:space="0" w:color="auto"/>
              <w:bottom w:val="single" w:sz="4" w:space="0" w:color="auto"/>
              <w:right w:val="single" w:sz="4" w:space="0" w:color="auto"/>
            </w:tcBorders>
            <w:vAlign w:val="center"/>
            <w:hideMark/>
          </w:tcPr>
          <w:p w14:paraId="401C38D1"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Predškolski odgoj (DV Radost)</w:t>
            </w:r>
          </w:p>
        </w:tc>
      </w:tr>
      <w:tr w:rsidR="00D00B6B" w:rsidRPr="00D00B6B" w14:paraId="69950E45"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vAlign w:val="center"/>
          </w:tcPr>
          <w:p w14:paraId="7B7C8EDB"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Općina Draganić</w:t>
            </w:r>
          </w:p>
        </w:tc>
        <w:tc>
          <w:tcPr>
            <w:tcW w:w="1363" w:type="dxa"/>
            <w:gridSpan w:val="2"/>
            <w:tcBorders>
              <w:top w:val="nil"/>
              <w:left w:val="nil"/>
              <w:bottom w:val="single" w:sz="4" w:space="0" w:color="auto"/>
              <w:right w:val="single" w:sz="4" w:space="0" w:color="auto"/>
            </w:tcBorders>
            <w:noWrap/>
            <w:vAlign w:val="center"/>
          </w:tcPr>
          <w:p w14:paraId="74815FAA"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3.254,07</w:t>
            </w:r>
          </w:p>
        </w:tc>
        <w:tc>
          <w:tcPr>
            <w:tcW w:w="4532" w:type="dxa"/>
            <w:tcBorders>
              <w:top w:val="single" w:sz="4" w:space="0" w:color="auto"/>
              <w:left w:val="nil"/>
              <w:bottom w:val="single" w:sz="4" w:space="0" w:color="auto"/>
              <w:right w:val="nil"/>
            </w:tcBorders>
            <w:vAlign w:val="center"/>
          </w:tcPr>
          <w:p w14:paraId="2240038E"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Troškovi predškolskog odgoja</w:t>
            </w:r>
          </w:p>
        </w:tc>
        <w:tc>
          <w:tcPr>
            <w:tcW w:w="2539" w:type="dxa"/>
            <w:tcBorders>
              <w:top w:val="single" w:sz="4" w:space="0" w:color="auto"/>
              <w:left w:val="single" w:sz="4" w:space="0" w:color="auto"/>
              <w:bottom w:val="single" w:sz="4" w:space="0" w:color="auto"/>
              <w:right w:val="single" w:sz="4" w:space="0" w:color="auto"/>
            </w:tcBorders>
            <w:vAlign w:val="center"/>
          </w:tcPr>
          <w:p w14:paraId="0CD52FBD"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Predškolski odgoj (DV Radost)</w:t>
            </w:r>
          </w:p>
        </w:tc>
      </w:tr>
      <w:tr w:rsidR="00D00B6B" w:rsidRPr="00D00B6B" w14:paraId="11B808FA"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vAlign w:val="center"/>
          </w:tcPr>
          <w:p w14:paraId="16515824"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Općina Vinodolska općina</w:t>
            </w:r>
          </w:p>
        </w:tc>
        <w:tc>
          <w:tcPr>
            <w:tcW w:w="1363" w:type="dxa"/>
            <w:gridSpan w:val="2"/>
            <w:tcBorders>
              <w:top w:val="nil"/>
              <w:left w:val="nil"/>
              <w:bottom w:val="single" w:sz="4" w:space="0" w:color="auto"/>
              <w:right w:val="single" w:sz="4" w:space="0" w:color="auto"/>
            </w:tcBorders>
            <w:noWrap/>
            <w:vAlign w:val="center"/>
          </w:tcPr>
          <w:p w14:paraId="49AF2635"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2.216,57</w:t>
            </w:r>
          </w:p>
        </w:tc>
        <w:tc>
          <w:tcPr>
            <w:tcW w:w="4532" w:type="dxa"/>
            <w:tcBorders>
              <w:top w:val="nil"/>
              <w:left w:val="nil"/>
              <w:bottom w:val="single" w:sz="4" w:space="0" w:color="auto"/>
              <w:right w:val="nil"/>
            </w:tcBorders>
            <w:vAlign w:val="center"/>
          </w:tcPr>
          <w:p w14:paraId="5F59A3E2"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Troškovi predškolskog odgoja</w:t>
            </w:r>
          </w:p>
        </w:tc>
        <w:tc>
          <w:tcPr>
            <w:tcW w:w="2539" w:type="dxa"/>
            <w:tcBorders>
              <w:top w:val="nil"/>
              <w:left w:val="single" w:sz="4" w:space="0" w:color="auto"/>
              <w:bottom w:val="single" w:sz="4" w:space="0" w:color="auto"/>
              <w:right w:val="single" w:sz="4" w:space="0" w:color="auto"/>
            </w:tcBorders>
            <w:vAlign w:val="center"/>
          </w:tcPr>
          <w:p w14:paraId="0CF0ECC5"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Predškolski odgoj (DV Radost)</w:t>
            </w:r>
          </w:p>
        </w:tc>
      </w:tr>
      <w:tr w:rsidR="00D00B6B" w:rsidRPr="00D00B6B" w14:paraId="6F59694D"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vAlign w:val="center"/>
          </w:tcPr>
          <w:p w14:paraId="5C3D1644"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Grad Zagreb</w:t>
            </w:r>
          </w:p>
        </w:tc>
        <w:tc>
          <w:tcPr>
            <w:tcW w:w="1363" w:type="dxa"/>
            <w:gridSpan w:val="2"/>
            <w:tcBorders>
              <w:top w:val="nil"/>
              <w:left w:val="nil"/>
              <w:bottom w:val="single" w:sz="4" w:space="0" w:color="auto"/>
              <w:right w:val="single" w:sz="4" w:space="0" w:color="auto"/>
            </w:tcBorders>
            <w:noWrap/>
            <w:vAlign w:val="center"/>
          </w:tcPr>
          <w:p w14:paraId="2E8C186E"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956,26</w:t>
            </w:r>
          </w:p>
        </w:tc>
        <w:tc>
          <w:tcPr>
            <w:tcW w:w="4532" w:type="dxa"/>
            <w:tcBorders>
              <w:top w:val="single" w:sz="4" w:space="0" w:color="auto"/>
              <w:left w:val="nil"/>
              <w:bottom w:val="single" w:sz="4" w:space="0" w:color="auto"/>
              <w:right w:val="nil"/>
            </w:tcBorders>
            <w:vAlign w:val="center"/>
          </w:tcPr>
          <w:p w14:paraId="4F91F2C0"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Troškovi predškolskog odgoja</w:t>
            </w:r>
          </w:p>
        </w:tc>
        <w:tc>
          <w:tcPr>
            <w:tcW w:w="2539" w:type="dxa"/>
            <w:tcBorders>
              <w:top w:val="single" w:sz="4" w:space="0" w:color="auto"/>
              <w:left w:val="single" w:sz="4" w:space="0" w:color="auto"/>
              <w:bottom w:val="single" w:sz="4" w:space="0" w:color="auto"/>
              <w:right w:val="single" w:sz="4" w:space="0" w:color="auto"/>
            </w:tcBorders>
            <w:vAlign w:val="center"/>
          </w:tcPr>
          <w:p w14:paraId="2D1A91D5"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Predškolski odgoj (DV Radost)</w:t>
            </w:r>
          </w:p>
        </w:tc>
      </w:tr>
      <w:tr w:rsidR="00D00B6B" w:rsidRPr="00D00B6B" w14:paraId="58DF092F"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vAlign w:val="center"/>
            <w:hideMark/>
          </w:tcPr>
          <w:p w14:paraId="54298F68"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Proračun RH</w:t>
            </w:r>
          </w:p>
        </w:tc>
        <w:tc>
          <w:tcPr>
            <w:tcW w:w="1363" w:type="dxa"/>
            <w:gridSpan w:val="2"/>
            <w:tcBorders>
              <w:top w:val="nil"/>
              <w:left w:val="nil"/>
              <w:bottom w:val="single" w:sz="4" w:space="0" w:color="auto"/>
              <w:right w:val="single" w:sz="4" w:space="0" w:color="auto"/>
            </w:tcBorders>
            <w:noWrap/>
            <w:vAlign w:val="center"/>
          </w:tcPr>
          <w:p w14:paraId="596F59ED" w14:textId="133918F1" w:rsidR="00D00B6B" w:rsidRPr="00D00B6B" w:rsidRDefault="00CA4B81" w:rsidP="00D00B6B">
            <w:pPr>
              <w:spacing w:after="160" w:line="278" w:lineRule="auto"/>
              <w:jc w:val="right"/>
              <w:rPr>
                <w:rFonts w:ascii="Calibri" w:eastAsia="Aptos" w:hAnsi="Calibri" w:cs="Calibri"/>
                <w:kern w:val="2"/>
                <w:sz w:val="18"/>
                <w:szCs w:val="18"/>
                <w:lang w:eastAsia="en-US"/>
                <w14:ligatures w14:val="standardContextual"/>
              </w:rPr>
            </w:pPr>
            <w:r w:rsidRPr="00CA4B81">
              <w:rPr>
                <w:rFonts w:ascii="Calibri" w:eastAsia="Aptos" w:hAnsi="Calibri" w:cs="Calibri"/>
                <w:kern w:val="2"/>
                <w:sz w:val="18"/>
                <w:szCs w:val="18"/>
                <w:lang w:eastAsia="en-US"/>
                <w14:ligatures w14:val="standardContextual"/>
              </w:rPr>
              <w:t>632.349,11</w:t>
            </w:r>
          </w:p>
        </w:tc>
        <w:tc>
          <w:tcPr>
            <w:tcW w:w="4532" w:type="dxa"/>
            <w:tcBorders>
              <w:top w:val="single" w:sz="4" w:space="0" w:color="auto"/>
              <w:left w:val="nil"/>
              <w:bottom w:val="single" w:sz="4" w:space="0" w:color="auto"/>
              <w:right w:val="single" w:sz="4" w:space="0" w:color="auto"/>
            </w:tcBorders>
            <w:vAlign w:val="center"/>
            <w:hideMark/>
          </w:tcPr>
          <w:p w14:paraId="1FD9CE70"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Plaće djelatnika Glazbene škole</w:t>
            </w:r>
          </w:p>
        </w:tc>
        <w:tc>
          <w:tcPr>
            <w:tcW w:w="2539" w:type="dxa"/>
            <w:tcBorders>
              <w:top w:val="nil"/>
              <w:left w:val="nil"/>
              <w:bottom w:val="single" w:sz="4" w:space="0" w:color="auto"/>
              <w:right w:val="single" w:sz="4" w:space="0" w:color="auto"/>
            </w:tcBorders>
            <w:vAlign w:val="center"/>
            <w:hideMark/>
          </w:tcPr>
          <w:p w14:paraId="01D16367"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Umjetničko obrazovanje (GŠ)</w:t>
            </w:r>
          </w:p>
        </w:tc>
      </w:tr>
      <w:tr w:rsidR="00CA4B81" w:rsidRPr="00D00B6B" w14:paraId="253F3EF3"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vAlign w:val="center"/>
          </w:tcPr>
          <w:p w14:paraId="090914BD" w14:textId="57C56741" w:rsidR="00CA4B81" w:rsidRPr="00D00B6B" w:rsidRDefault="00CA4B81" w:rsidP="00D00B6B">
            <w:pPr>
              <w:spacing w:after="160" w:line="278" w:lineRule="auto"/>
              <w:jc w:val="center"/>
              <w:rPr>
                <w:rFonts w:ascii="Calibri" w:eastAsia="Aptos" w:hAnsi="Calibri" w:cs="Calibri"/>
                <w:kern w:val="2"/>
                <w:sz w:val="18"/>
                <w:szCs w:val="18"/>
                <w:lang w:eastAsia="en-US"/>
                <w14:ligatures w14:val="standardContextual"/>
              </w:rPr>
            </w:pPr>
            <w:r w:rsidRPr="00CA4B81">
              <w:rPr>
                <w:rFonts w:ascii="Calibri" w:eastAsia="Aptos" w:hAnsi="Calibri" w:cs="Calibri"/>
                <w:kern w:val="2"/>
                <w:sz w:val="18"/>
                <w:szCs w:val="18"/>
                <w:lang w:eastAsia="en-US"/>
                <w14:ligatures w14:val="standardContextual"/>
              </w:rPr>
              <w:t>Proračun RH</w:t>
            </w:r>
          </w:p>
        </w:tc>
        <w:tc>
          <w:tcPr>
            <w:tcW w:w="1363" w:type="dxa"/>
            <w:gridSpan w:val="2"/>
            <w:tcBorders>
              <w:top w:val="nil"/>
              <w:left w:val="nil"/>
              <w:bottom w:val="single" w:sz="8" w:space="0" w:color="auto"/>
              <w:right w:val="single" w:sz="8" w:space="0" w:color="auto"/>
            </w:tcBorders>
            <w:noWrap/>
            <w:vAlign w:val="center"/>
          </w:tcPr>
          <w:p w14:paraId="3C6D3B9A" w14:textId="0B014C9B" w:rsidR="00CA4B81" w:rsidRPr="00D00B6B" w:rsidRDefault="00CA4B81" w:rsidP="00D00B6B">
            <w:pPr>
              <w:spacing w:after="160" w:line="278" w:lineRule="auto"/>
              <w:jc w:val="right"/>
              <w:rPr>
                <w:rFonts w:ascii="Calibri" w:eastAsia="Aptos" w:hAnsi="Calibri" w:cs="Calibri"/>
                <w:kern w:val="2"/>
                <w:sz w:val="18"/>
                <w:szCs w:val="18"/>
                <w:lang w:eastAsia="en-US"/>
                <w14:ligatures w14:val="standardContextual"/>
              </w:rPr>
            </w:pPr>
            <w:r>
              <w:rPr>
                <w:rFonts w:ascii="Calibri" w:eastAsia="Aptos" w:hAnsi="Calibri" w:cs="Calibri"/>
                <w:kern w:val="2"/>
                <w:sz w:val="18"/>
                <w:szCs w:val="18"/>
                <w:lang w:eastAsia="en-US"/>
                <w14:ligatures w14:val="standardContextual"/>
              </w:rPr>
              <w:t>6.000,00</w:t>
            </w:r>
          </w:p>
        </w:tc>
        <w:tc>
          <w:tcPr>
            <w:tcW w:w="4532" w:type="dxa"/>
            <w:tcBorders>
              <w:top w:val="nil"/>
              <w:left w:val="nil"/>
              <w:bottom w:val="single" w:sz="8" w:space="0" w:color="auto"/>
              <w:right w:val="single" w:sz="8" w:space="0" w:color="auto"/>
            </w:tcBorders>
            <w:vAlign w:val="center"/>
          </w:tcPr>
          <w:p w14:paraId="45944B7A" w14:textId="30976B2D" w:rsidR="00CA4B81" w:rsidRPr="00D00B6B" w:rsidRDefault="00CA4B81" w:rsidP="00D00B6B">
            <w:pPr>
              <w:spacing w:after="160" w:line="278" w:lineRule="auto"/>
              <w:jc w:val="center"/>
              <w:rPr>
                <w:rFonts w:ascii="Calibri" w:eastAsia="Aptos" w:hAnsi="Calibri" w:cs="Calibri"/>
                <w:kern w:val="2"/>
                <w:sz w:val="18"/>
                <w:szCs w:val="18"/>
                <w:lang w:eastAsia="en-US"/>
                <w14:ligatures w14:val="standardContextual"/>
              </w:rPr>
            </w:pPr>
            <w:r w:rsidRPr="00CA4B81">
              <w:rPr>
                <w:rFonts w:ascii="Calibri" w:eastAsia="Aptos" w:hAnsi="Calibri" w:cs="Calibri"/>
                <w:kern w:val="2"/>
                <w:sz w:val="18"/>
                <w:szCs w:val="18"/>
                <w:lang w:eastAsia="en-US"/>
                <w14:ligatures w14:val="standardContextual"/>
              </w:rPr>
              <w:t>“Škola saksofona u Jaski” – honorari predavača</w:t>
            </w:r>
          </w:p>
        </w:tc>
        <w:tc>
          <w:tcPr>
            <w:tcW w:w="2539" w:type="dxa"/>
            <w:tcBorders>
              <w:top w:val="nil"/>
              <w:left w:val="nil"/>
              <w:bottom w:val="single" w:sz="4" w:space="0" w:color="auto"/>
              <w:right w:val="single" w:sz="4" w:space="0" w:color="auto"/>
            </w:tcBorders>
            <w:vAlign w:val="center"/>
          </w:tcPr>
          <w:p w14:paraId="65205A90" w14:textId="6A7F5AF4" w:rsidR="00CA4B81" w:rsidRPr="00D00B6B" w:rsidRDefault="00CA4B81" w:rsidP="00D00B6B">
            <w:pPr>
              <w:spacing w:after="160" w:line="278" w:lineRule="auto"/>
              <w:jc w:val="center"/>
              <w:rPr>
                <w:rFonts w:ascii="Calibri" w:eastAsia="Aptos" w:hAnsi="Calibri" w:cs="Calibri"/>
                <w:kern w:val="2"/>
                <w:sz w:val="18"/>
                <w:szCs w:val="18"/>
                <w:lang w:eastAsia="en-US"/>
                <w14:ligatures w14:val="standardContextual"/>
              </w:rPr>
            </w:pPr>
            <w:r w:rsidRPr="00CA4B81">
              <w:rPr>
                <w:rFonts w:ascii="Calibri" w:eastAsia="Aptos" w:hAnsi="Calibri" w:cs="Calibri"/>
                <w:kern w:val="2"/>
                <w:sz w:val="18"/>
                <w:szCs w:val="18"/>
                <w:lang w:eastAsia="en-US"/>
                <w14:ligatures w14:val="standardContextual"/>
              </w:rPr>
              <w:t>Umjetničko obrazovanje (GŠ)</w:t>
            </w:r>
          </w:p>
        </w:tc>
      </w:tr>
      <w:tr w:rsidR="00A3195C" w:rsidRPr="00D00B6B" w14:paraId="056E0154"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vAlign w:val="center"/>
            <w:hideMark/>
          </w:tcPr>
          <w:p w14:paraId="4DBAD3A6"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bookmarkStart w:id="2" w:name="_Hlk162595587"/>
            <w:r w:rsidRPr="00D00B6B">
              <w:rPr>
                <w:rFonts w:ascii="Calibri" w:eastAsia="Aptos" w:hAnsi="Calibri" w:cs="Calibri"/>
                <w:kern w:val="2"/>
                <w:sz w:val="18"/>
                <w:szCs w:val="18"/>
                <w:lang w:eastAsia="en-US"/>
                <w14:ligatures w14:val="standardContextual"/>
              </w:rPr>
              <w:t>Proračun RH</w:t>
            </w:r>
          </w:p>
        </w:tc>
        <w:tc>
          <w:tcPr>
            <w:tcW w:w="1363" w:type="dxa"/>
            <w:gridSpan w:val="2"/>
            <w:tcBorders>
              <w:top w:val="nil"/>
              <w:left w:val="nil"/>
              <w:bottom w:val="single" w:sz="8" w:space="0" w:color="auto"/>
              <w:right w:val="single" w:sz="8" w:space="0" w:color="auto"/>
            </w:tcBorders>
            <w:noWrap/>
            <w:vAlign w:val="center"/>
          </w:tcPr>
          <w:p w14:paraId="135669FD"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 16.361,40</w:t>
            </w:r>
          </w:p>
        </w:tc>
        <w:tc>
          <w:tcPr>
            <w:tcW w:w="4532" w:type="dxa"/>
            <w:tcBorders>
              <w:top w:val="nil"/>
              <w:left w:val="nil"/>
              <w:bottom w:val="single" w:sz="8" w:space="0" w:color="auto"/>
              <w:right w:val="single" w:sz="8" w:space="0" w:color="auto"/>
            </w:tcBorders>
            <w:vAlign w:val="center"/>
            <w:hideMark/>
          </w:tcPr>
          <w:p w14:paraId="752CCADA"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 xml:space="preserve">Sufinanciranju javnih potreba u dječjim vrtićima- program </w:t>
            </w:r>
            <w:proofErr w:type="spellStart"/>
            <w:r w:rsidRPr="00D00B6B">
              <w:rPr>
                <w:rFonts w:ascii="Calibri" w:eastAsia="Aptos" w:hAnsi="Calibri" w:cs="Calibri"/>
                <w:kern w:val="2"/>
                <w:sz w:val="18"/>
                <w:szCs w:val="18"/>
                <w:lang w:eastAsia="en-US"/>
                <w14:ligatures w14:val="standardContextual"/>
              </w:rPr>
              <w:t>predškole</w:t>
            </w:r>
            <w:proofErr w:type="spellEnd"/>
            <w:r w:rsidRPr="00D00B6B">
              <w:rPr>
                <w:rFonts w:ascii="Calibri" w:eastAsia="Aptos" w:hAnsi="Calibri" w:cs="Calibri"/>
                <w:kern w:val="2"/>
                <w:sz w:val="18"/>
                <w:szCs w:val="18"/>
                <w:lang w:eastAsia="en-US"/>
                <w14:ligatures w14:val="standardContextual"/>
              </w:rPr>
              <w:t>, rad s darovitom djecom i rad s djecom s poteškoćama</w:t>
            </w:r>
          </w:p>
        </w:tc>
        <w:tc>
          <w:tcPr>
            <w:tcW w:w="2539" w:type="dxa"/>
            <w:tcBorders>
              <w:top w:val="nil"/>
              <w:left w:val="nil"/>
              <w:bottom w:val="single" w:sz="4" w:space="0" w:color="auto"/>
              <w:right w:val="single" w:sz="4" w:space="0" w:color="auto"/>
            </w:tcBorders>
            <w:vAlign w:val="center"/>
            <w:hideMark/>
          </w:tcPr>
          <w:p w14:paraId="526EF306"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Predškolski odgoj (DV Radost)</w:t>
            </w:r>
          </w:p>
        </w:tc>
      </w:tr>
      <w:tr w:rsidR="00D00B6B" w:rsidRPr="00D00B6B" w14:paraId="3D6A43D2"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vAlign w:val="center"/>
            <w:hideMark/>
          </w:tcPr>
          <w:p w14:paraId="6835A651"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Proračun RH</w:t>
            </w:r>
          </w:p>
        </w:tc>
        <w:tc>
          <w:tcPr>
            <w:tcW w:w="1363" w:type="dxa"/>
            <w:gridSpan w:val="2"/>
            <w:tcBorders>
              <w:top w:val="nil"/>
              <w:left w:val="nil"/>
              <w:bottom w:val="single" w:sz="4" w:space="0" w:color="auto"/>
              <w:right w:val="single" w:sz="4" w:space="0" w:color="auto"/>
            </w:tcBorders>
            <w:noWrap/>
            <w:vAlign w:val="center"/>
          </w:tcPr>
          <w:p w14:paraId="6D3A511B"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7.893,00</w:t>
            </w:r>
          </w:p>
        </w:tc>
        <w:tc>
          <w:tcPr>
            <w:tcW w:w="4532" w:type="dxa"/>
            <w:tcBorders>
              <w:top w:val="nil"/>
              <w:left w:val="nil"/>
              <w:bottom w:val="single" w:sz="4" w:space="0" w:color="auto"/>
              <w:right w:val="single" w:sz="4" w:space="0" w:color="auto"/>
            </w:tcBorders>
            <w:vAlign w:val="center"/>
            <w:hideMark/>
          </w:tcPr>
          <w:p w14:paraId="71467749"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„Jaska art festival“</w:t>
            </w:r>
          </w:p>
        </w:tc>
        <w:tc>
          <w:tcPr>
            <w:tcW w:w="2539" w:type="dxa"/>
            <w:tcBorders>
              <w:top w:val="nil"/>
              <w:left w:val="nil"/>
              <w:bottom w:val="single" w:sz="4" w:space="0" w:color="auto"/>
              <w:right w:val="single" w:sz="4" w:space="0" w:color="auto"/>
            </w:tcBorders>
            <w:vAlign w:val="center"/>
            <w:hideMark/>
          </w:tcPr>
          <w:p w14:paraId="375B1CBD"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Javne potrebe u kulturi (CZK)</w:t>
            </w:r>
          </w:p>
        </w:tc>
      </w:tr>
      <w:tr w:rsidR="00D00B6B" w:rsidRPr="00D00B6B" w14:paraId="6A8DC153"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vAlign w:val="center"/>
            <w:hideMark/>
          </w:tcPr>
          <w:p w14:paraId="30B89BDE"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Zagrebačka županija</w:t>
            </w:r>
          </w:p>
        </w:tc>
        <w:tc>
          <w:tcPr>
            <w:tcW w:w="1363" w:type="dxa"/>
            <w:gridSpan w:val="2"/>
            <w:tcBorders>
              <w:top w:val="nil"/>
              <w:left w:val="nil"/>
              <w:bottom w:val="single" w:sz="4" w:space="0" w:color="auto"/>
              <w:right w:val="single" w:sz="4" w:space="0" w:color="auto"/>
            </w:tcBorders>
            <w:noWrap/>
            <w:vAlign w:val="center"/>
          </w:tcPr>
          <w:p w14:paraId="35405F8D"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2.000,00</w:t>
            </w:r>
          </w:p>
        </w:tc>
        <w:tc>
          <w:tcPr>
            <w:tcW w:w="4532" w:type="dxa"/>
            <w:tcBorders>
              <w:top w:val="nil"/>
              <w:left w:val="nil"/>
              <w:bottom w:val="single" w:sz="4" w:space="0" w:color="auto"/>
              <w:right w:val="single" w:sz="4" w:space="0" w:color="auto"/>
            </w:tcBorders>
            <w:vAlign w:val="center"/>
            <w:hideMark/>
          </w:tcPr>
          <w:p w14:paraId="019E7E24"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„Ljeto u Jaski“</w:t>
            </w:r>
          </w:p>
        </w:tc>
        <w:tc>
          <w:tcPr>
            <w:tcW w:w="2539" w:type="dxa"/>
            <w:tcBorders>
              <w:top w:val="nil"/>
              <w:left w:val="nil"/>
              <w:bottom w:val="single" w:sz="4" w:space="0" w:color="auto"/>
              <w:right w:val="single" w:sz="4" w:space="0" w:color="auto"/>
            </w:tcBorders>
            <w:vAlign w:val="center"/>
            <w:hideMark/>
          </w:tcPr>
          <w:p w14:paraId="3859DD5B"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Javne potrebe u kulturi (CZK)</w:t>
            </w:r>
          </w:p>
        </w:tc>
      </w:tr>
      <w:tr w:rsidR="00D00B6B" w:rsidRPr="00D00B6B" w14:paraId="3E07D919"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vAlign w:val="center"/>
          </w:tcPr>
          <w:p w14:paraId="5B3E8D94"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Proračun RH</w:t>
            </w:r>
          </w:p>
        </w:tc>
        <w:tc>
          <w:tcPr>
            <w:tcW w:w="1363" w:type="dxa"/>
            <w:gridSpan w:val="2"/>
            <w:tcBorders>
              <w:top w:val="nil"/>
              <w:left w:val="nil"/>
              <w:bottom w:val="single" w:sz="4" w:space="0" w:color="auto"/>
              <w:right w:val="single" w:sz="4" w:space="0" w:color="auto"/>
            </w:tcBorders>
            <w:noWrap/>
            <w:vAlign w:val="center"/>
          </w:tcPr>
          <w:p w14:paraId="09CA4D59" w14:textId="788C690D" w:rsidR="00D00B6B" w:rsidRPr="00D00B6B" w:rsidRDefault="00211993" w:rsidP="00D00B6B">
            <w:pPr>
              <w:spacing w:after="160" w:line="278" w:lineRule="auto"/>
              <w:jc w:val="right"/>
              <w:rPr>
                <w:rFonts w:ascii="Calibri" w:eastAsia="Aptos" w:hAnsi="Calibri" w:cs="Calibri"/>
                <w:kern w:val="2"/>
                <w:sz w:val="18"/>
                <w:szCs w:val="18"/>
                <w:lang w:eastAsia="en-US"/>
                <w14:ligatures w14:val="standardContextual"/>
              </w:rPr>
            </w:pPr>
            <w:r w:rsidRPr="00211993">
              <w:rPr>
                <w:rFonts w:ascii="Calibri" w:eastAsia="Aptos" w:hAnsi="Calibri" w:cs="Calibri"/>
                <w:kern w:val="2"/>
                <w:sz w:val="18"/>
                <w:szCs w:val="18"/>
                <w:lang w:eastAsia="en-US"/>
                <w14:ligatures w14:val="standardContextual"/>
              </w:rPr>
              <w:t>4.</w:t>
            </w:r>
            <w:r w:rsidR="00D00B6B" w:rsidRPr="00D00B6B">
              <w:rPr>
                <w:rFonts w:ascii="Calibri" w:eastAsia="Aptos" w:hAnsi="Calibri" w:cs="Calibri"/>
                <w:kern w:val="2"/>
                <w:sz w:val="18"/>
                <w:szCs w:val="18"/>
                <w:lang w:eastAsia="en-US"/>
                <w14:ligatures w14:val="standardContextual"/>
              </w:rPr>
              <w:t>500,00</w:t>
            </w:r>
          </w:p>
        </w:tc>
        <w:tc>
          <w:tcPr>
            <w:tcW w:w="4532" w:type="dxa"/>
            <w:tcBorders>
              <w:top w:val="nil"/>
              <w:left w:val="nil"/>
              <w:bottom w:val="single" w:sz="4" w:space="0" w:color="auto"/>
              <w:right w:val="single" w:sz="4" w:space="0" w:color="auto"/>
            </w:tcBorders>
            <w:vAlign w:val="center"/>
          </w:tcPr>
          <w:p w14:paraId="3105F5FF"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Nabava knjižne građe za knjižnicu i čitaonicu</w:t>
            </w:r>
          </w:p>
        </w:tc>
        <w:tc>
          <w:tcPr>
            <w:tcW w:w="2539" w:type="dxa"/>
            <w:tcBorders>
              <w:top w:val="nil"/>
              <w:left w:val="nil"/>
              <w:bottom w:val="single" w:sz="4" w:space="0" w:color="auto"/>
              <w:right w:val="single" w:sz="4" w:space="0" w:color="auto"/>
            </w:tcBorders>
            <w:vAlign w:val="center"/>
          </w:tcPr>
          <w:p w14:paraId="4CBB06FC"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Javne potrebe u kulturi (CZK)</w:t>
            </w:r>
          </w:p>
        </w:tc>
      </w:tr>
      <w:tr w:rsidR="00D00B6B" w:rsidRPr="00D00B6B" w14:paraId="2553C78A" w14:textId="77777777" w:rsidTr="00A3195C">
        <w:trPr>
          <w:gridBefore w:val="1"/>
          <w:wBefore w:w="10" w:type="dxa"/>
          <w:trHeight w:val="264"/>
          <w:jc w:val="center"/>
        </w:trPr>
        <w:tc>
          <w:tcPr>
            <w:tcW w:w="1810" w:type="dxa"/>
            <w:tcBorders>
              <w:top w:val="nil"/>
              <w:left w:val="single" w:sz="4" w:space="0" w:color="auto"/>
              <w:bottom w:val="single" w:sz="4" w:space="0" w:color="auto"/>
              <w:right w:val="single" w:sz="4" w:space="0" w:color="auto"/>
            </w:tcBorders>
            <w:vAlign w:val="center"/>
          </w:tcPr>
          <w:p w14:paraId="4E206EF8"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Proračun RH</w:t>
            </w:r>
          </w:p>
        </w:tc>
        <w:tc>
          <w:tcPr>
            <w:tcW w:w="1363" w:type="dxa"/>
            <w:gridSpan w:val="2"/>
            <w:tcBorders>
              <w:top w:val="nil"/>
              <w:left w:val="nil"/>
              <w:bottom w:val="single" w:sz="4" w:space="0" w:color="auto"/>
              <w:right w:val="single" w:sz="4" w:space="0" w:color="auto"/>
            </w:tcBorders>
            <w:noWrap/>
            <w:vAlign w:val="center"/>
          </w:tcPr>
          <w:p w14:paraId="4D4E0698" w14:textId="1CA11617" w:rsidR="00D00B6B" w:rsidRPr="00D00B6B" w:rsidRDefault="00211993" w:rsidP="00D00B6B">
            <w:pPr>
              <w:spacing w:after="160" w:line="278" w:lineRule="auto"/>
              <w:jc w:val="right"/>
              <w:rPr>
                <w:rFonts w:ascii="Calibri" w:eastAsia="Aptos" w:hAnsi="Calibri" w:cs="Calibri"/>
                <w:kern w:val="2"/>
                <w:sz w:val="18"/>
                <w:szCs w:val="18"/>
                <w:lang w:eastAsia="en-US"/>
                <w14:ligatures w14:val="standardContextual"/>
              </w:rPr>
            </w:pPr>
            <w:r w:rsidRPr="00211993">
              <w:rPr>
                <w:rFonts w:ascii="Calibri" w:eastAsia="Aptos" w:hAnsi="Calibri" w:cs="Calibri"/>
                <w:kern w:val="2"/>
                <w:sz w:val="18"/>
                <w:szCs w:val="18"/>
                <w:lang w:eastAsia="en-US"/>
                <w14:ligatures w14:val="standardContextual"/>
              </w:rPr>
              <w:t>14.000</w:t>
            </w:r>
            <w:r w:rsidR="00D00B6B" w:rsidRPr="00D00B6B">
              <w:rPr>
                <w:rFonts w:ascii="Calibri" w:eastAsia="Aptos" w:hAnsi="Calibri" w:cs="Calibri"/>
                <w:kern w:val="2"/>
                <w:sz w:val="18"/>
                <w:szCs w:val="18"/>
                <w:lang w:eastAsia="en-US"/>
                <w14:ligatures w14:val="standardContextual"/>
              </w:rPr>
              <w:t>,00</w:t>
            </w:r>
          </w:p>
        </w:tc>
        <w:tc>
          <w:tcPr>
            <w:tcW w:w="4532" w:type="dxa"/>
            <w:tcBorders>
              <w:top w:val="nil"/>
              <w:left w:val="nil"/>
              <w:bottom w:val="single" w:sz="4" w:space="0" w:color="auto"/>
              <w:right w:val="single" w:sz="4" w:space="0" w:color="auto"/>
            </w:tcBorders>
            <w:vAlign w:val="center"/>
          </w:tcPr>
          <w:p w14:paraId="455FE1A4" w14:textId="77777777" w:rsidR="00D00B6B" w:rsidRPr="00D00B6B" w:rsidRDefault="00D00B6B" w:rsidP="00211993">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Otkup knjiga za knjižnicu i čitaonicu</w:t>
            </w:r>
          </w:p>
        </w:tc>
        <w:tc>
          <w:tcPr>
            <w:tcW w:w="2539" w:type="dxa"/>
            <w:tcBorders>
              <w:top w:val="nil"/>
              <w:left w:val="nil"/>
              <w:bottom w:val="single" w:sz="4" w:space="0" w:color="auto"/>
              <w:right w:val="single" w:sz="4" w:space="0" w:color="auto"/>
            </w:tcBorders>
            <w:vAlign w:val="center"/>
          </w:tcPr>
          <w:p w14:paraId="0A60240D"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Javne potrebe u kulturi (CZK)</w:t>
            </w:r>
          </w:p>
        </w:tc>
      </w:tr>
      <w:bookmarkEnd w:id="2"/>
      <w:tr w:rsidR="00D00B6B" w:rsidRPr="00D00B6B" w14:paraId="3ECE81B4" w14:textId="77777777" w:rsidTr="00A3195C">
        <w:trPr>
          <w:trHeight w:val="191"/>
          <w:jc w:val="center"/>
        </w:trPr>
        <w:tc>
          <w:tcPr>
            <w:tcW w:w="1820" w:type="dxa"/>
            <w:gridSpan w:val="2"/>
            <w:tcBorders>
              <w:top w:val="nil"/>
              <w:left w:val="single" w:sz="4" w:space="0" w:color="auto"/>
              <w:bottom w:val="single" w:sz="4" w:space="0" w:color="auto"/>
              <w:right w:val="single" w:sz="4" w:space="0" w:color="auto"/>
            </w:tcBorders>
            <w:shd w:val="clear" w:color="000000" w:fill="F2F2F2"/>
            <w:vAlign w:val="center"/>
            <w:hideMark/>
          </w:tcPr>
          <w:p w14:paraId="3B486032" w14:textId="77777777" w:rsidR="00D00B6B" w:rsidRPr="00D00B6B" w:rsidRDefault="00D00B6B" w:rsidP="00D00B6B">
            <w:pPr>
              <w:spacing w:after="160" w:line="278" w:lineRule="auto"/>
              <w:jc w:val="center"/>
              <w:rPr>
                <w:rFonts w:ascii="Calibri" w:eastAsia="Aptos" w:hAnsi="Calibri" w:cs="Calibri"/>
                <w:b/>
                <w:bCs/>
                <w:kern w:val="2"/>
                <w:sz w:val="18"/>
                <w:szCs w:val="18"/>
                <w:lang w:eastAsia="en-US"/>
                <w14:ligatures w14:val="standardContextual"/>
              </w:rPr>
            </w:pPr>
            <w:r w:rsidRPr="00D00B6B">
              <w:rPr>
                <w:rFonts w:ascii="Calibri" w:eastAsia="Aptos" w:hAnsi="Calibri" w:cs="Calibri"/>
                <w:b/>
                <w:bCs/>
                <w:kern w:val="2"/>
                <w:sz w:val="18"/>
                <w:szCs w:val="18"/>
                <w:lang w:eastAsia="en-US"/>
                <w14:ligatures w14:val="standardContextual"/>
              </w:rPr>
              <w:t>638</w:t>
            </w:r>
          </w:p>
        </w:tc>
        <w:tc>
          <w:tcPr>
            <w:tcW w:w="1352" w:type="dxa"/>
            <w:tcBorders>
              <w:top w:val="nil"/>
              <w:left w:val="nil"/>
              <w:bottom w:val="single" w:sz="4" w:space="0" w:color="auto"/>
              <w:right w:val="single" w:sz="4" w:space="0" w:color="auto"/>
            </w:tcBorders>
            <w:shd w:val="clear" w:color="000000" w:fill="F2F2F2"/>
            <w:noWrap/>
            <w:vAlign w:val="center"/>
          </w:tcPr>
          <w:p w14:paraId="629F3A40" w14:textId="77777777" w:rsidR="00D00B6B" w:rsidRPr="00D00B6B" w:rsidRDefault="00D00B6B" w:rsidP="00D00B6B">
            <w:pPr>
              <w:spacing w:after="160" w:line="278" w:lineRule="auto"/>
              <w:jc w:val="right"/>
              <w:rPr>
                <w:rFonts w:ascii="Calibri" w:eastAsia="Aptos" w:hAnsi="Calibri" w:cs="Calibri"/>
                <w:b/>
                <w:bCs/>
                <w:kern w:val="2"/>
                <w:sz w:val="18"/>
                <w:szCs w:val="18"/>
                <w:lang w:eastAsia="en-US"/>
                <w14:ligatures w14:val="standardContextual"/>
              </w:rPr>
            </w:pPr>
            <w:r w:rsidRPr="00D00B6B">
              <w:rPr>
                <w:rFonts w:ascii="Calibri" w:eastAsia="Aptos" w:hAnsi="Calibri" w:cs="Calibri"/>
                <w:b/>
                <w:bCs/>
                <w:kern w:val="2"/>
                <w:sz w:val="18"/>
                <w:szCs w:val="18"/>
                <w:lang w:eastAsia="en-US"/>
                <w14:ligatures w14:val="standardContextual"/>
              </w:rPr>
              <w:t>377.464,50</w:t>
            </w:r>
          </w:p>
        </w:tc>
        <w:tc>
          <w:tcPr>
            <w:tcW w:w="4543" w:type="dxa"/>
            <w:gridSpan w:val="2"/>
            <w:tcBorders>
              <w:top w:val="nil"/>
              <w:left w:val="nil"/>
              <w:bottom w:val="single" w:sz="4" w:space="0" w:color="auto"/>
              <w:right w:val="single" w:sz="4" w:space="0" w:color="auto"/>
            </w:tcBorders>
            <w:shd w:val="clear" w:color="000000" w:fill="F2F2F2"/>
            <w:vAlign w:val="center"/>
            <w:hideMark/>
          </w:tcPr>
          <w:p w14:paraId="118A8C29" w14:textId="77777777" w:rsidR="00D00B6B" w:rsidRPr="00D00B6B" w:rsidRDefault="00D00B6B" w:rsidP="00D00B6B">
            <w:pPr>
              <w:spacing w:after="160" w:line="278" w:lineRule="auto"/>
              <w:jc w:val="right"/>
              <w:rPr>
                <w:rFonts w:ascii="Calibri" w:eastAsia="Aptos" w:hAnsi="Calibri" w:cs="Calibri"/>
                <w:b/>
                <w:bCs/>
                <w:kern w:val="2"/>
                <w:sz w:val="18"/>
                <w:szCs w:val="18"/>
                <w:lang w:eastAsia="en-US"/>
                <w14:ligatures w14:val="standardContextual"/>
              </w:rPr>
            </w:pPr>
            <w:r w:rsidRPr="00D00B6B">
              <w:rPr>
                <w:rFonts w:ascii="Calibri" w:eastAsia="Aptos" w:hAnsi="Calibri" w:cs="Calibri"/>
                <w:b/>
                <w:bCs/>
                <w:kern w:val="2"/>
                <w:sz w:val="18"/>
                <w:szCs w:val="18"/>
                <w:lang w:eastAsia="en-US"/>
                <w14:ligatures w14:val="standardContextual"/>
              </w:rPr>
              <w:t>Pomoći temeljem prijenosa EU sredstava</w:t>
            </w:r>
          </w:p>
        </w:tc>
        <w:tc>
          <w:tcPr>
            <w:tcW w:w="2539" w:type="dxa"/>
            <w:tcBorders>
              <w:top w:val="nil"/>
              <w:left w:val="nil"/>
              <w:bottom w:val="single" w:sz="4" w:space="0" w:color="auto"/>
              <w:right w:val="single" w:sz="4" w:space="0" w:color="auto"/>
            </w:tcBorders>
            <w:shd w:val="clear" w:color="000000" w:fill="F2F2F2"/>
            <w:vAlign w:val="center"/>
            <w:hideMark/>
          </w:tcPr>
          <w:p w14:paraId="0B2FAB62" w14:textId="77777777" w:rsidR="00D00B6B" w:rsidRPr="00D00B6B" w:rsidRDefault="00D00B6B" w:rsidP="00D00B6B">
            <w:pPr>
              <w:spacing w:after="160" w:line="278" w:lineRule="auto"/>
              <w:jc w:val="center"/>
              <w:rPr>
                <w:rFonts w:ascii="Calibri" w:eastAsia="Aptos" w:hAnsi="Calibri" w:cs="Calibri"/>
                <w:b/>
                <w:bCs/>
                <w:kern w:val="2"/>
                <w:sz w:val="18"/>
                <w:szCs w:val="18"/>
                <w:lang w:eastAsia="en-US"/>
                <w14:ligatures w14:val="standardContextual"/>
              </w:rPr>
            </w:pPr>
          </w:p>
        </w:tc>
      </w:tr>
      <w:tr w:rsidR="00D00B6B" w:rsidRPr="00D00B6B" w14:paraId="3DA9C323" w14:textId="77777777" w:rsidTr="00A3195C">
        <w:trPr>
          <w:trHeight w:val="385"/>
          <w:jc w:val="center"/>
        </w:trPr>
        <w:tc>
          <w:tcPr>
            <w:tcW w:w="1820" w:type="dxa"/>
            <w:gridSpan w:val="2"/>
            <w:tcBorders>
              <w:top w:val="nil"/>
              <w:left w:val="single" w:sz="4" w:space="0" w:color="auto"/>
              <w:bottom w:val="single" w:sz="4" w:space="0" w:color="auto"/>
              <w:right w:val="single" w:sz="4" w:space="0" w:color="auto"/>
            </w:tcBorders>
            <w:vAlign w:val="center"/>
            <w:hideMark/>
          </w:tcPr>
          <w:p w14:paraId="1352AB96"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Proračun RH</w:t>
            </w:r>
          </w:p>
        </w:tc>
        <w:tc>
          <w:tcPr>
            <w:tcW w:w="1352" w:type="dxa"/>
            <w:tcBorders>
              <w:top w:val="nil"/>
              <w:left w:val="nil"/>
              <w:bottom w:val="single" w:sz="4" w:space="0" w:color="auto"/>
              <w:right w:val="single" w:sz="4" w:space="0" w:color="auto"/>
            </w:tcBorders>
            <w:noWrap/>
            <w:vAlign w:val="center"/>
          </w:tcPr>
          <w:p w14:paraId="658D611F"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355.152,00</w:t>
            </w:r>
          </w:p>
        </w:tc>
        <w:tc>
          <w:tcPr>
            <w:tcW w:w="4543" w:type="dxa"/>
            <w:gridSpan w:val="2"/>
            <w:tcBorders>
              <w:top w:val="nil"/>
              <w:left w:val="nil"/>
              <w:bottom w:val="single" w:sz="4" w:space="0" w:color="auto"/>
              <w:right w:val="single" w:sz="4" w:space="0" w:color="auto"/>
            </w:tcBorders>
            <w:vAlign w:val="center"/>
            <w:hideMark/>
          </w:tcPr>
          <w:p w14:paraId="7BD3D4F9"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Krajobrazno uređenje naselja Cvetković</w:t>
            </w:r>
          </w:p>
        </w:tc>
        <w:tc>
          <w:tcPr>
            <w:tcW w:w="2539" w:type="dxa"/>
            <w:tcBorders>
              <w:top w:val="nil"/>
              <w:left w:val="nil"/>
              <w:bottom w:val="single" w:sz="4" w:space="0" w:color="auto"/>
              <w:right w:val="single" w:sz="4" w:space="0" w:color="auto"/>
            </w:tcBorders>
            <w:vAlign w:val="center"/>
            <w:hideMark/>
          </w:tcPr>
          <w:p w14:paraId="089E582F"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 xml:space="preserve">Provedba EU projekata- </w:t>
            </w:r>
            <w:proofErr w:type="spellStart"/>
            <w:r w:rsidRPr="00D00B6B">
              <w:rPr>
                <w:rFonts w:ascii="Calibri" w:eastAsia="Aptos" w:hAnsi="Calibri" w:cs="Calibri"/>
                <w:kern w:val="2"/>
                <w:sz w:val="18"/>
                <w:szCs w:val="18"/>
                <w:lang w:eastAsia="en-US"/>
                <w14:ligatures w14:val="standardContextual"/>
              </w:rPr>
              <w:t>financ</w:t>
            </w:r>
            <w:proofErr w:type="spellEnd"/>
            <w:r w:rsidRPr="00D00B6B">
              <w:rPr>
                <w:rFonts w:ascii="Calibri" w:eastAsia="Aptos" w:hAnsi="Calibri" w:cs="Calibri"/>
                <w:kern w:val="2"/>
                <w:sz w:val="18"/>
                <w:szCs w:val="18"/>
                <w:lang w:eastAsia="en-US"/>
                <w14:ligatures w14:val="standardContextual"/>
              </w:rPr>
              <w:t>. razdoblje 2021.-2027.</w:t>
            </w:r>
          </w:p>
        </w:tc>
      </w:tr>
      <w:tr w:rsidR="00D00B6B" w:rsidRPr="00D00B6B" w14:paraId="797B69D2" w14:textId="77777777" w:rsidTr="00A3195C">
        <w:trPr>
          <w:trHeight w:val="385"/>
          <w:jc w:val="center"/>
        </w:trPr>
        <w:tc>
          <w:tcPr>
            <w:tcW w:w="1820" w:type="dxa"/>
            <w:gridSpan w:val="2"/>
            <w:tcBorders>
              <w:top w:val="nil"/>
              <w:left w:val="single" w:sz="4" w:space="0" w:color="auto"/>
              <w:bottom w:val="single" w:sz="4" w:space="0" w:color="auto"/>
              <w:right w:val="single" w:sz="4" w:space="0" w:color="auto"/>
            </w:tcBorders>
            <w:vAlign w:val="center"/>
            <w:hideMark/>
          </w:tcPr>
          <w:p w14:paraId="34AFFB2B"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Proračun RH</w:t>
            </w:r>
          </w:p>
        </w:tc>
        <w:tc>
          <w:tcPr>
            <w:tcW w:w="1352" w:type="dxa"/>
            <w:tcBorders>
              <w:top w:val="nil"/>
              <w:left w:val="nil"/>
              <w:bottom w:val="single" w:sz="4" w:space="0" w:color="auto"/>
              <w:right w:val="single" w:sz="4" w:space="0" w:color="auto"/>
            </w:tcBorders>
            <w:noWrap/>
            <w:vAlign w:val="center"/>
          </w:tcPr>
          <w:p w14:paraId="5E437836"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7.437,50</w:t>
            </w:r>
          </w:p>
        </w:tc>
        <w:tc>
          <w:tcPr>
            <w:tcW w:w="4543" w:type="dxa"/>
            <w:gridSpan w:val="2"/>
            <w:tcBorders>
              <w:top w:val="nil"/>
              <w:left w:val="nil"/>
              <w:bottom w:val="single" w:sz="4" w:space="0" w:color="auto"/>
              <w:right w:val="single" w:sz="4" w:space="0" w:color="auto"/>
            </w:tcBorders>
            <w:vAlign w:val="center"/>
            <w:hideMark/>
          </w:tcPr>
          <w:p w14:paraId="5D67966B"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Izgradnja područnog vrtića s kuhinjom "Radost 6" u Jastrebarskom</w:t>
            </w:r>
          </w:p>
        </w:tc>
        <w:tc>
          <w:tcPr>
            <w:tcW w:w="2539" w:type="dxa"/>
            <w:tcBorders>
              <w:top w:val="nil"/>
              <w:left w:val="nil"/>
              <w:bottom w:val="single" w:sz="4" w:space="0" w:color="auto"/>
              <w:right w:val="single" w:sz="4" w:space="0" w:color="auto"/>
            </w:tcBorders>
            <w:vAlign w:val="center"/>
            <w:hideMark/>
          </w:tcPr>
          <w:p w14:paraId="6A0268CD"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 xml:space="preserve">Provedba EU projekata- </w:t>
            </w:r>
            <w:proofErr w:type="spellStart"/>
            <w:r w:rsidRPr="00D00B6B">
              <w:rPr>
                <w:rFonts w:ascii="Calibri" w:eastAsia="Aptos" w:hAnsi="Calibri" w:cs="Calibri"/>
                <w:kern w:val="2"/>
                <w:sz w:val="18"/>
                <w:szCs w:val="18"/>
                <w:lang w:eastAsia="en-US"/>
                <w14:ligatures w14:val="standardContextual"/>
              </w:rPr>
              <w:t>financ</w:t>
            </w:r>
            <w:proofErr w:type="spellEnd"/>
            <w:r w:rsidRPr="00D00B6B">
              <w:rPr>
                <w:rFonts w:ascii="Calibri" w:eastAsia="Aptos" w:hAnsi="Calibri" w:cs="Calibri"/>
                <w:kern w:val="2"/>
                <w:sz w:val="18"/>
                <w:szCs w:val="18"/>
                <w:lang w:eastAsia="en-US"/>
                <w14:ligatures w14:val="standardContextual"/>
              </w:rPr>
              <w:t>. razdoblje 2014.-2020.</w:t>
            </w:r>
          </w:p>
        </w:tc>
      </w:tr>
      <w:tr w:rsidR="00D00B6B" w:rsidRPr="00D00B6B" w14:paraId="2B3DBAFB" w14:textId="77777777" w:rsidTr="00A3195C">
        <w:trPr>
          <w:trHeight w:val="579"/>
          <w:jc w:val="center"/>
        </w:trPr>
        <w:tc>
          <w:tcPr>
            <w:tcW w:w="1820" w:type="dxa"/>
            <w:gridSpan w:val="2"/>
            <w:tcBorders>
              <w:top w:val="nil"/>
              <w:left w:val="single" w:sz="4" w:space="0" w:color="auto"/>
              <w:bottom w:val="single" w:sz="4" w:space="0" w:color="auto"/>
              <w:right w:val="single" w:sz="4" w:space="0" w:color="auto"/>
            </w:tcBorders>
            <w:vAlign w:val="center"/>
            <w:hideMark/>
          </w:tcPr>
          <w:p w14:paraId="0E9785F8"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Proračun RH</w:t>
            </w:r>
          </w:p>
        </w:tc>
        <w:tc>
          <w:tcPr>
            <w:tcW w:w="1352" w:type="dxa"/>
            <w:tcBorders>
              <w:top w:val="nil"/>
              <w:left w:val="nil"/>
              <w:bottom w:val="single" w:sz="4" w:space="0" w:color="auto"/>
              <w:right w:val="single" w:sz="4" w:space="0" w:color="auto"/>
            </w:tcBorders>
            <w:noWrap/>
            <w:vAlign w:val="center"/>
          </w:tcPr>
          <w:p w14:paraId="65FB2520"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14.875,00</w:t>
            </w:r>
          </w:p>
        </w:tc>
        <w:tc>
          <w:tcPr>
            <w:tcW w:w="4543" w:type="dxa"/>
            <w:gridSpan w:val="2"/>
            <w:tcBorders>
              <w:top w:val="nil"/>
              <w:left w:val="nil"/>
              <w:bottom w:val="single" w:sz="4" w:space="0" w:color="auto"/>
              <w:right w:val="single" w:sz="4" w:space="0" w:color="auto"/>
            </w:tcBorders>
            <w:vAlign w:val="center"/>
            <w:hideMark/>
          </w:tcPr>
          <w:p w14:paraId="6ECC3901" w14:textId="77777777" w:rsidR="00D00B6B" w:rsidRPr="00D00B6B" w:rsidRDefault="00D00B6B" w:rsidP="00D00B6B">
            <w:pPr>
              <w:spacing w:after="160" w:line="278" w:lineRule="auto"/>
              <w:jc w:val="right"/>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Izrada prostornih planova nove generacije putem elektroničkog sustava "</w:t>
            </w:r>
            <w:proofErr w:type="spellStart"/>
            <w:r w:rsidRPr="00D00B6B">
              <w:rPr>
                <w:rFonts w:ascii="Calibri" w:eastAsia="Aptos" w:hAnsi="Calibri" w:cs="Calibri"/>
                <w:kern w:val="2"/>
                <w:sz w:val="18"/>
                <w:szCs w:val="18"/>
                <w:lang w:eastAsia="en-US"/>
                <w14:ligatures w14:val="standardContextual"/>
              </w:rPr>
              <w:t>ePlanovi</w:t>
            </w:r>
            <w:proofErr w:type="spellEnd"/>
            <w:r w:rsidRPr="00D00B6B">
              <w:rPr>
                <w:rFonts w:ascii="Calibri" w:eastAsia="Aptos" w:hAnsi="Calibri" w:cs="Calibri"/>
                <w:kern w:val="2"/>
                <w:sz w:val="18"/>
                <w:szCs w:val="18"/>
                <w:lang w:eastAsia="en-US"/>
                <w14:ligatures w14:val="standardContextual"/>
              </w:rPr>
              <w:t>" Transformacija DPU-a sjevernog djela centra Grada Jastrebarskog</w:t>
            </w:r>
          </w:p>
        </w:tc>
        <w:tc>
          <w:tcPr>
            <w:tcW w:w="2539" w:type="dxa"/>
            <w:tcBorders>
              <w:top w:val="nil"/>
              <w:left w:val="nil"/>
              <w:bottom w:val="single" w:sz="4" w:space="0" w:color="auto"/>
              <w:right w:val="single" w:sz="4" w:space="0" w:color="auto"/>
            </w:tcBorders>
            <w:vAlign w:val="center"/>
            <w:hideMark/>
          </w:tcPr>
          <w:p w14:paraId="2BB3C949" w14:textId="77777777" w:rsidR="00D00B6B" w:rsidRPr="00D00B6B" w:rsidRDefault="00D00B6B" w:rsidP="00D00B6B">
            <w:pPr>
              <w:spacing w:after="160" w:line="278" w:lineRule="auto"/>
              <w:jc w:val="center"/>
              <w:rPr>
                <w:rFonts w:ascii="Calibri" w:eastAsia="Aptos" w:hAnsi="Calibri" w:cs="Calibri"/>
                <w:kern w:val="2"/>
                <w:sz w:val="18"/>
                <w:szCs w:val="18"/>
                <w:lang w:eastAsia="en-US"/>
                <w14:ligatures w14:val="standardContextual"/>
              </w:rPr>
            </w:pPr>
            <w:r w:rsidRPr="00D00B6B">
              <w:rPr>
                <w:rFonts w:ascii="Calibri" w:eastAsia="Aptos" w:hAnsi="Calibri" w:cs="Calibri"/>
                <w:kern w:val="2"/>
                <w:sz w:val="18"/>
                <w:szCs w:val="18"/>
                <w:lang w:eastAsia="en-US"/>
                <w14:ligatures w14:val="standardContextual"/>
              </w:rPr>
              <w:t>Izrada dokumenata prostornog planiranja</w:t>
            </w:r>
          </w:p>
        </w:tc>
      </w:tr>
    </w:tbl>
    <w:p w14:paraId="78B9DDEE" w14:textId="77777777" w:rsidR="006F0186" w:rsidRDefault="006F0186" w:rsidP="006F0186">
      <w:pPr>
        <w:spacing w:line="276" w:lineRule="auto"/>
        <w:jc w:val="both"/>
        <w:rPr>
          <w:rFonts w:ascii="Calibri" w:hAnsi="Calibri" w:cs="Arial"/>
          <w:bCs/>
          <w:sz w:val="22"/>
          <w:szCs w:val="22"/>
          <w:lang w:eastAsia="hr-HR"/>
        </w:rPr>
      </w:pPr>
    </w:p>
    <w:p w14:paraId="58A353A9" w14:textId="77777777" w:rsidR="00A3195C" w:rsidRDefault="00A3195C" w:rsidP="006F0186">
      <w:pPr>
        <w:spacing w:line="276" w:lineRule="auto"/>
        <w:jc w:val="both"/>
        <w:rPr>
          <w:rFonts w:ascii="Calibri" w:hAnsi="Calibri" w:cs="Arial"/>
          <w:bCs/>
          <w:sz w:val="22"/>
          <w:szCs w:val="22"/>
          <w:lang w:eastAsia="hr-HR"/>
        </w:rPr>
      </w:pPr>
    </w:p>
    <w:p w14:paraId="19081F71" w14:textId="77777777" w:rsidR="006F0186" w:rsidRPr="0005102F" w:rsidRDefault="006F0186" w:rsidP="006F0186">
      <w:pPr>
        <w:numPr>
          <w:ilvl w:val="0"/>
          <w:numId w:val="2"/>
        </w:numPr>
        <w:spacing w:line="276" w:lineRule="auto"/>
        <w:jc w:val="both"/>
        <w:rPr>
          <w:rFonts w:ascii="Calibri" w:hAnsi="Calibri" w:cs="Arial"/>
          <w:sz w:val="22"/>
          <w:szCs w:val="22"/>
          <w:lang w:eastAsia="hr-HR"/>
        </w:rPr>
      </w:pPr>
      <w:r w:rsidRPr="0005102F">
        <w:rPr>
          <w:rFonts w:ascii="Calibri" w:hAnsi="Calibri" w:cs="Calibri"/>
          <w:i/>
          <w:sz w:val="22"/>
          <w:szCs w:val="22"/>
        </w:rPr>
        <w:t>Prihodi od imovine</w:t>
      </w:r>
    </w:p>
    <w:p w14:paraId="0BE62DD6" w14:textId="22D28090" w:rsidR="002A30B4" w:rsidRPr="002A30B4" w:rsidRDefault="006F0186" w:rsidP="002A30B4">
      <w:pPr>
        <w:spacing w:line="276" w:lineRule="auto"/>
        <w:jc w:val="both"/>
        <w:rPr>
          <w:rFonts w:ascii="Calibri" w:hAnsi="Calibri" w:cs="Calibri"/>
          <w:sz w:val="22"/>
          <w:szCs w:val="22"/>
          <w:lang w:eastAsia="hr-HR"/>
        </w:rPr>
      </w:pPr>
      <w:r w:rsidRPr="0005102F">
        <w:rPr>
          <w:rFonts w:ascii="Calibri" w:hAnsi="Calibri" w:cs="Arial"/>
          <w:sz w:val="22"/>
          <w:szCs w:val="22"/>
          <w:lang w:eastAsia="hr-HR"/>
        </w:rPr>
        <w:t xml:space="preserve">Skupina prihoda od imovine ostvarena je s </w:t>
      </w:r>
      <w:r w:rsidR="004A1019">
        <w:rPr>
          <w:rFonts w:ascii="Calibri" w:hAnsi="Calibri" w:cs="Arial"/>
          <w:sz w:val="22"/>
          <w:szCs w:val="22"/>
          <w:lang w:eastAsia="hr-HR"/>
        </w:rPr>
        <w:t>92,57</w:t>
      </w:r>
      <w:r w:rsidRPr="0005102F">
        <w:rPr>
          <w:rFonts w:ascii="Calibri" w:hAnsi="Calibri" w:cs="Arial"/>
          <w:sz w:val="22"/>
          <w:szCs w:val="22"/>
          <w:lang w:eastAsia="hr-HR"/>
        </w:rPr>
        <w:t xml:space="preserve">% odnosno u ukupnom iznosu od </w:t>
      </w:r>
      <w:r w:rsidR="002A30B4">
        <w:rPr>
          <w:rFonts w:ascii="Calibri" w:hAnsi="Calibri" w:cs="Arial"/>
          <w:sz w:val="22"/>
          <w:szCs w:val="22"/>
          <w:lang w:eastAsia="hr-HR"/>
        </w:rPr>
        <w:t>508.408,71</w:t>
      </w:r>
      <w:r w:rsidR="006F56A5">
        <w:rPr>
          <w:rFonts w:ascii="Calibri" w:hAnsi="Calibri" w:cs="Arial"/>
          <w:sz w:val="22"/>
          <w:szCs w:val="22"/>
          <w:lang w:eastAsia="hr-HR"/>
        </w:rPr>
        <w:t>1</w:t>
      </w:r>
      <w:r>
        <w:rPr>
          <w:rFonts w:ascii="Calibri" w:hAnsi="Calibri" w:cs="Arial"/>
          <w:sz w:val="22"/>
          <w:szCs w:val="22"/>
          <w:lang w:eastAsia="hr-HR"/>
        </w:rPr>
        <w:t xml:space="preserve"> </w:t>
      </w:r>
      <w:r>
        <w:rPr>
          <w:rFonts w:ascii="Calibri" w:hAnsi="Calibri" w:cs="Calibri"/>
          <w:sz w:val="22"/>
          <w:szCs w:val="22"/>
          <w:lang w:eastAsia="hr-HR"/>
        </w:rPr>
        <w:t>€</w:t>
      </w:r>
      <w:r w:rsidRPr="0005102F">
        <w:rPr>
          <w:rFonts w:ascii="Calibri" w:hAnsi="Calibri" w:cs="Arial"/>
          <w:sz w:val="22"/>
          <w:szCs w:val="22"/>
          <w:lang w:eastAsia="hr-HR"/>
        </w:rPr>
        <w:t xml:space="preserve">. Unutar ove skupine prihoda prihodi od financijske imovine naplaćeni su u ukupnom iznosu od </w:t>
      </w:r>
      <w:r w:rsidR="002A30B4">
        <w:rPr>
          <w:rFonts w:ascii="Calibri" w:hAnsi="Calibri" w:cs="Arial"/>
          <w:sz w:val="22"/>
          <w:szCs w:val="22"/>
          <w:lang w:eastAsia="hr-HR"/>
        </w:rPr>
        <w:t>7.030,51</w:t>
      </w:r>
      <w:r>
        <w:rPr>
          <w:rFonts w:ascii="Calibri" w:hAnsi="Calibri" w:cs="Arial"/>
          <w:sz w:val="22"/>
          <w:szCs w:val="22"/>
          <w:lang w:eastAsia="hr-HR"/>
        </w:rPr>
        <w:t xml:space="preserve"> </w:t>
      </w:r>
      <w:r>
        <w:rPr>
          <w:rFonts w:ascii="Calibri" w:hAnsi="Calibri" w:cs="Calibri"/>
          <w:sz w:val="22"/>
          <w:szCs w:val="22"/>
          <w:lang w:eastAsia="hr-HR"/>
        </w:rPr>
        <w:lastRenderedPageBreak/>
        <w:t>€</w:t>
      </w:r>
      <w:r w:rsidR="00B06AA3">
        <w:rPr>
          <w:rFonts w:ascii="Calibri" w:hAnsi="Calibri" w:cs="Calibri"/>
          <w:sz w:val="22"/>
          <w:szCs w:val="22"/>
          <w:lang w:eastAsia="hr-HR"/>
        </w:rPr>
        <w:t xml:space="preserve"> odnosno </w:t>
      </w:r>
      <w:r w:rsidR="002A30B4">
        <w:rPr>
          <w:rFonts w:ascii="Calibri" w:hAnsi="Calibri" w:cs="Calibri"/>
          <w:sz w:val="22"/>
          <w:szCs w:val="22"/>
          <w:lang w:eastAsia="hr-HR"/>
        </w:rPr>
        <w:t>49,23</w:t>
      </w:r>
      <w:r w:rsidR="00B06AA3">
        <w:rPr>
          <w:rFonts w:ascii="Calibri" w:hAnsi="Calibri" w:cs="Calibri"/>
          <w:sz w:val="22"/>
          <w:szCs w:val="22"/>
          <w:lang w:eastAsia="hr-HR"/>
        </w:rPr>
        <w:t xml:space="preserve">% </w:t>
      </w:r>
      <w:r w:rsidR="002A30B4">
        <w:rPr>
          <w:rFonts w:ascii="Calibri" w:hAnsi="Calibri" w:cs="Calibri"/>
          <w:sz w:val="22"/>
          <w:szCs w:val="22"/>
          <w:lang w:eastAsia="hr-HR"/>
        </w:rPr>
        <w:t>manje</w:t>
      </w:r>
      <w:r w:rsidR="00B06AA3">
        <w:rPr>
          <w:rFonts w:ascii="Calibri" w:hAnsi="Calibri" w:cs="Calibri"/>
          <w:sz w:val="22"/>
          <w:szCs w:val="22"/>
          <w:lang w:eastAsia="hr-HR"/>
        </w:rPr>
        <w:t xml:space="preserve"> u odnosu na prethodnu godinu</w:t>
      </w:r>
      <w:r w:rsidR="002A30B4" w:rsidRPr="002A30B4">
        <w:rPr>
          <w:rFonts w:ascii="Calibri" w:hAnsi="Calibri" w:cs="Calibri"/>
          <w:sz w:val="22"/>
          <w:szCs w:val="22"/>
          <w:lang w:eastAsia="hr-HR"/>
        </w:rPr>
        <w:t>,</w:t>
      </w:r>
      <w:r w:rsidR="002A30B4">
        <w:rPr>
          <w:rFonts w:ascii="Calibri" w:hAnsi="Calibri" w:cs="Calibri"/>
          <w:sz w:val="22"/>
          <w:szCs w:val="22"/>
          <w:lang w:eastAsia="hr-HR"/>
        </w:rPr>
        <w:t xml:space="preserve"> </w:t>
      </w:r>
      <w:r w:rsidR="002A30B4" w:rsidRPr="002A30B4">
        <w:rPr>
          <w:rFonts w:ascii="Calibri" w:hAnsi="Calibri" w:cs="Calibri"/>
          <w:sz w:val="22"/>
          <w:szCs w:val="22"/>
          <w:lang w:eastAsia="hr-HR"/>
        </w:rPr>
        <w:t>a uvjetovano manjim brojem ovrha i posljedično tome nižom naplatom prihoda od kamata.</w:t>
      </w:r>
    </w:p>
    <w:p w14:paraId="6D655225" w14:textId="77777777" w:rsidR="002A30B4" w:rsidRDefault="006F0186" w:rsidP="002A30B4">
      <w:pPr>
        <w:spacing w:line="276" w:lineRule="auto"/>
        <w:jc w:val="both"/>
        <w:rPr>
          <w:rFonts w:ascii="Calibri" w:hAnsi="Calibri" w:cs="Arial"/>
          <w:sz w:val="22"/>
          <w:szCs w:val="22"/>
          <w:lang w:eastAsia="hr-HR"/>
        </w:rPr>
      </w:pPr>
      <w:r w:rsidRPr="0005102F">
        <w:rPr>
          <w:rFonts w:ascii="Calibri" w:hAnsi="Calibri" w:cs="Arial"/>
          <w:sz w:val="22"/>
          <w:szCs w:val="22"/>
          <w:lang w:eastAsia="hr-HR"/>
        </w:rPr>
        <w:t xml:space="preserve">Prihodi od nefinancijske imovine u ovom izvještajnom razdoblju realizirani su </w:t>
      </w:r>
      <w:r>
        <w:rPr>
          <w:rFonts w:ascii="Calibri" w:hAnsi="Calibri" w:cs="Arial"/>
          <w:sz w:val="22"/>
          <w:szCs w:val="22"/>
          <w:lang w:eastAsia="hr-HR"/>
        </w:rPr>
        <w:t xml:space="preserve">u ukupnom iznosu od </w:t>
      </w:r>
      <w:r w:rsidR="002A30B4">
        <w:rPr>
          <w:rFonts w:ascii="Calibri" w:hAnsi="Calibri" w:cs="Arial"/>
          <w:sz w:val="22"/>
          <w:szCs w:val="22"/>
          <w:lang w:eastAsia="hr-HR"/>
        </w:rPr>
        <w:t>501.378,20</w:t>
      </w:r>
      <w:r>
        <w:rPr>
          <w:rFonts w:ascii="Calibri" w:hAnsi="Calibri" w:cs="Arial"/>
          <w:sz w:val="22"/>
          <w:szCs w:val="22"/>
          <w:lang w:eastAsia="hr-HR"/>
        </w:rPr>
        <w:t xml:space="preserve"> </w:t>
      </w:r>
      <w:r>
        <w:rPr>
          <w:rFonts w:ascii="Calibri" w:hAnsi="Calibri" w:cs="Calibri"/>
          <w:sz w:val="22"/>
          <w:szCs w:val="22"/>
          <w:lang w:eastAsia="hr-HR"/>
        </w:rPr>
        <w:t>€</w:t>
      </w:r>
      <w:r w:rsidRPr="0005102F">
        <w:rPr>
          <w:rFonts w:ascii="Calibri" w:hAnsi="Calibri" w:cs="Arial"/>
          <w:sz w:val="22"/>
          <w:szCs w:val="22"/>
          <w:lang w:eastAsia="hr-HR"/>
        </w:rPr>
        <w:t>,</w:t>
      </w:r>
      <w:r w:rsidR="00B06AA3">
        <w:rPr>
          <w:rFonts w:ascii="Calibri" w:hAnsi="Calibri" w:cs="Arial"/>
          <w:sz w:val="22"/>
          <w:szCs w:val="22"/>
          <w:lang w:eastAsia="hr-HR"/>
        </w:rPr>
        <w:t xml:space="preserve"> </w:t>
      </w:r>
      <w:r>
        <w:rPr>
          <w:rFonts w:ascii="Calibri" w:hAnsi="Calibri" w:cs="Arial"/>
          <w:sz w:val="22"/>
          <w:szCs w:val="22"/>
          <w:lang w:eastAsia="hr-HR"/>
        </w:rPr>
        <w:t xml:space="preserve">tj. </w:t>
      </w:r>
      <w:r w:rsidR="002A30B4">
        <w:rPr>
          <w:rFonts w:ascii="Calibri" w:hAnsi="Calibri" w:cs="Arial"/>
          <w:sz w:val="22"/>
          <w:szCs w:val="22"/>
          <w:lang w:eastAsia="hr-HR"/>
        </w:rPr>
        <w:t>12,03</w:t>
      </w:r>
      <w:r>
        <w:rPr>
          <w:rFonts w:ascii="Calibri" w:hAnsi="Calibri" w:cs="Arial"/>
          <w:sz w:val="22"/>
          <w:szCs w:val="22"/>
          <w:lang w:eastAsia="hr-HR"/>
        </w:rPr>
        <w:t>% više nego u prethodnom razdoblju,</w:t>
      </w:r>
      <w:r w:rsidRPr="0005102F">
        <w:rPr>
          <w:rFonts w:ascii="Calibri" w:hAnsi="Calibri" w:cs="Arial"/>
          <w:sz w:val="22"/>
          <w:szCs w:val="22"/>
          <w:lang w:eastAsia="hr-HR"/>
        </w:rPr>
        <w:t xml:space="preserve"> a ostvareni su s osnove naknada za </w:t>
      </w:r>
      <w:r w:rsidR="002A30B4" w:rsidRPr="002A30B4">
        <w:rPr>
          <w:rFonts w:ascii="Calibri" w:hAnsi="Calibri" w:cs="Arial"/>
          <w:sz w:val="22"/>
          <w:szCs w:val="22"/>
          <w:lang w:eastAsia="hr-HR"/>
        </w:rPr>
        <w:t>eksploataciju mineralnih sirovina, kao i prihoda od nefinancijske imovine (služnosti).</w:t>
      </w:r>
    </w:p>
    <w:p w14:paraId="748C8920" w14:textId="77777777" w:rsidR="002A30B4" w:rsidRDefault="002A30B4" w:rsidP="002A30B4">
      <w:pPr>
        <w:spacing w:line="276" w:lineRule="auto"/>
        <w:jc w:val="both"/>
        <w:rPr>
          <w:rFonts w:ascii="Calibri" w:hAnsi="Calibri" w:cs="Arial"/>
          <w:sz w:val="22"/>
          <w:szCs w:val="22"/>
          <w:lang w:eastAsia="hr-HR"/>
        </w:rPr>
      </w:pPr>
    </w:p>
    <w:p w14:paraId="66CFD1CA" w14:textId="630D5318" w:rsidR="006F0186" w:rsidRPr="002A30B4" w:rsidRDefault="006F0186" w:rsidP="002A30B4">
      <w:pPr>
        <w:pStyle w:val="Odlomakpopisa"/>
        <w:numPr>
          <w:ilvl w:val="0"/>
          <w:numId w:val="11"/>
        </w:numPr>
        <w:spacing w:line="276" w:lineRule="auto"/>
        <w:jc w:val="both"/>
        <w:rPr>
          <w:rFonts w:ascii="Calibri" w:eastAsia="Calibri" w:hAnsi="Calibri" w:cs="Calibri"/>
          <w:sz w:val="22"/>
          <w:szCs w:val="22"/>
        </w:rPr>
      </w:pPr>
      <w:r w:rsidRPr="002A30B4">
        <w:rPr>
          <w:rFonts w:ascii="Calibri" w:hAnsi="Calibri" w:cs="Calibri"/>
          <w:i/>
          <w:sz w:val="22"/>
          <w:szCs w:val="22"/>
        </w:rPr>
        <w:t xml:space="preserve">Prihodi od upravnih i  administrativnih pristojbi i po posebnim propisima i naknada </w:t>
      </w:r>
    </w:p>
    <w:p w14:paraId="4DB0161D" w14:textId="15016591" w:rsidR="006F0186" w:rsidRDefault="006F0186" w:rsidP="006F0186">
      <w:pPr>
        <w:spacing w:line="276" w:lineRule="auto"/>
        <w:jc w:val="both"/>
        <w:rPr>
          <w:rFonts w:ascii="Calibri" w:eastAsia="Calibri" w:hAnsi="Calibri" w:cs="Calibri"/>
          <w:sz w:val="22"/>
          <w:szCs w:val="22"/>
        </w:rPr>
      </w:pPr>
      <w:r w:rsidRPr="00C8293A">
        <w:rPr>
          <w:rFonts w:ascii="Calibri" w:eastAsia="Calibri" w:hAnsi="Calibri" w:cs="Calibri"/>
          <w:sz w:val="22"/>
          <w:szCs w:val="22"/>
        </w:rPr>
        <w:t xml:space="preserve">Navedena skupina prihoda izvršena je u ukupnom iznosu od </w:t>
      </w:r>
      <w:r w:rsidR="00E02DD8">
        <w:rPr>
          <w:rFonts w:ascii="Calibri" w:eastAsia="Calibri" w:hAnsi="Calibri" w:cs="Calibri"/>
          <w:sz w:val="22"/>
          <w:szCs w:val="22"/>
        </w:rPr>
        <w:t>3.278.568,61</w:t>
      </w:r>
      <w:r>
        <w:rPr>
          <w:rFonts w:ascii="Calibri" w:eastAsia="Calibri" w:hAnsi="Calibri" w:cs="Calibri"/>
          <w:sz w:val="22"/>
          <w:szCs w:val="22"/>
        </w:rPr>
        <w:t xml:space="preserve"> €</w:t>
      </w:r>
      <w:r w:rsidRPr="00C8293A">
        <w:rPr>
          <w:rFonts w:ascii="Calibri" w:eastAsia="Calibri" w:hAnsi="Calibri" w:cs="Calibri"/>
          <w:sz w:val="22"/>
          <w:szCs w:val="22"/>
        </w:rPr>
        <w:t xml:space="preserve"> odnosno s </w:t>
      </w:r>
      <w:r w:rsidR="00E02DD8">
        <w:rPr>
          <w:rFonts w:ascii="Calibri" w:eastAsia="Calibri" w:hAnsi="Calibri" w:cs="Calibri"/>
          <w:sz w:val="22"/>
          <w:szCs w:val="22"/>
        </w:rPr>
        <w:t>98,43</w:t>
      </w:r>
      <w:r>
        <w:rPr>
          <w:rFonts w:ascii="Calibri" w:eastAsia="Calibri" w:hAnsi="Calibri" w:cs="Calibri"/>
          <w:sz w:val="22"/>
          <w:szCs w:val="22"/>
        </w:rPr>
        <w:t>%</w:t>
      </w:r>
      <w:r w:rsidR="00B06AA3">
        <w:rPr>
          <w:rFonts w:ascii="Calibri" w:eastAsia="Calibri" w:hAnsi="Calibri" w:cs="Calibri"/>
          <w:sz w:val="22"/>
          <w:szCs w:val="22"/>
        </w:rPr>
        <w:t xml:space="preserve"> plana, ali je </w:t>
      </w:r>
      <w:r>
        <w:rPr>
          <w:rFonts w:ascii="Calibri" w:eastAsia="Calibri" w:hAnsi="Calibri" w:cs="Calibri"/>
          <w:sz w:val="22"/>
          <w:szCs w:val="22"/>
        </w:rPr>
        <w:t xml:space="preserve">realizacija iste </w:t>
      </w:r>
      <w:r w:rsidR="00E02DD8">
        <w:rPr>
          <w:rFonts w:ascii="Calibri" w:eastAsia="Calibri" w:hAnsi="Calibri" w:cs="Calibri"/>
          <w:sz w:val="22"/>
          <w:szCs w:val="22"/>
        </w:rPr>
        <w:t xml:space="preserve">niža </w:t>
      </w:r>
      <w:r w:rsidR="00B06AA3">
        <w:rPr>
          <w:rFonts w:ascii="Calibri" w:eastAsia="Calibri" w:hAnsi="Calibri" w:cs="Calibri"/>
          <w:sz w:val="22"/>
          <w:szCs w:val="22"/>
        </w:rPr>
        <w:t xml:space="preserve">za </w:t>
      </w:r>
      <w:r w:rsidR="00E02DD8">
        <w:rPr>
          <w:rFonts w:ascii="Calibri" w:eastAsia="Calibri" w:hAnsi="Calibri" w:cs="Calibri"/>
          <w:sz w:val="22"/>
          <w:szCs w:val="22"/>
        </w:rPr>
        <w:t>32,58</w:t>
      </w:r>
      <w:r w:rsidR="00B06AA3">
        <w:rPr>
          <w:rFonts w:ascii="Calibri" w:eastAsia="Calibri" w:hAnsi="Calibri" w:cs="Calibri"/>
          <w:sz w:val="22"/>
          <w:szCs w:val="22"/>
        </w:rPr>
        <w:t xml:space="preserve">% u odnosu </w:t>
      </w:r>
      <w:r>
        <w:rPr>
          <w:rFonts w:ascii="Calibri" w:eastAsia="Calibri" w:hAnsi="Calibri" w:cs="Calibri"/>
          <w:sz w:val="22"/>
          <w:szCs w:val="22"/>
        </w:rPr>
        <w:t>na realizacij</w:t>
      </w:r>
      <w:r w:rsidR="00B06AA3">
        <w:rPr>
          <w:rFonts w:ascii="Calibri" w:eastAsia="Calibri" w:hAnsi="Calibri" w:cs="Calibri"/>
          <w:sz w:val="22"/>
          <w:szCs w:val="22"/>
        </w:rPr>
        <w:t>u</w:t>
      </w:r>
      <w:r>
        <w:rPr>
          <w:rFonts w:ascii="Calibri" w:eastAsia="Calibri" w:hAnsi="Calibri" w:cs="Calibri"/>
          <w:sz w:val="22"/>
          <w:szCs w:val="22"/>
        </w:rPr>
        <w:t xml:space="preserve"> prethodne godine. </w:t>
      </w:r>
    </w:p>
    <w:p w14:paraId="774D274E" w14:textId="3BA3EF55" w:rsidR="006F0186" w:rsidRDefault="006F0186" w:rsidP="006F0186">
      <w:pPr>
        <w:spacing w:line="276" w:lineRule="auto"/>
        <w:jc w:val="both"/>
        <w:rPr>
          <w:rFonts w:ascii="Calibri" w:eastAsia="Calibri" w:hAnsi="Calibri" w:cs="Calibri"/>
          <w:sz w:val="22"/>
          <w:szCs w:val="22"/>
        </w:rPr>
      </w:pPr>
      <w:r>
        <w:rPr>
          <w:rFonts w:ascii="Calibri" w:eastAsia="Calibri" w:hAnsi="Calibri" w:cs="Calibri"/>
          <w:sz w:val="22"/>
          <w:szCs w:val="22"/>
        </w:rPr>
        <w:t xml:space="preserve">Podskupina upravne i administrativne pristojbe realizirana </w:t>
      </w:r>
      <w:r w:rsidR="00780C33">
        <w:rPr>
          <w:rFonts w:ascii="Calibri" w:eastAsia="Calibri" w:hAnsi="Calibri" w:cs="Calibri"/>
          <w:sz w:val="22"/>
          <w:szCs w:val="22"/>
        </w:rPr>
        <w:t xml:space="preserve">je </w:t>
      </w:r>
      <w:r>
        <w:rPr>
          <w:rFonts w:ascii="Calibri" w:eastAsia="Calibri" w:hAnsi="Calibri" w:cs="Calibri"/>
          <w:sz w:val="22"/>
          <w:szCs w:val="22"/>
        </w:rPr>
        <w:t xml:space="preserve">u iznosu od </w:t>
      </w:r>
      <w:r w:rsidR="00E02DD8">
        <w:rPr>
          <w:rFonts w:ascii="Calibri" w:eastAsia="Calibri" w:hAnsi="Calibri" w:cs="Calibri"/>
          <w:sz w:val="22"/>
          <w:szCs w:val="22"/>
        </w:rPr>
        <w:t>18.326,37</w:t>
      </w:r>
      <w:r>
        <w:rPr>
          <w:rFonts w:ascii="Calibri" w:eastAsia="Calibri" w:hAnsi="Calibri" w:cs="Calibri"/>
          <w:sz w:val="22"/>
          <w:szCs w:val="22"/>
        </w:rPr>
        <w:t>€, a odnosi se na prihode od prodaje državnih biljega.</w:t>
      </w:r>
    </w:p>
    <w:p w14:paraId="65E9D431" w14:textId="4650340A" w:rsidR="006F0186" w:rsidRDefault="006F0186" w:rsidP="006F0186">
      <w:pPr>
        <w:spacing w:line="276" w:lineRule="auto"/>
        <w:jc w:val="both"/>
        <w:rPr>
          <w:rFonts w:ascii="Calibri" w:eastAsia="Calibri" w:hAnsi="Calibri" w:cs="Calibri"/>
          <w:sz w:val="22"/>
          <w:szCs w:val="22"/>
        </w:rPr>
      </w:pPr>
      <w:r>
        <w:rPr>
          <w:rFonts w:ascii="Calibri" w:eastAsia="Calibri" w:hAnsi="Calibri" w:cs="Calibri"/>
          <w:sz w:val="22"/>
          <w:szCs w:val="22"/>
        </w:rPr>
        <w:t xml:space="preserve">Prihodi po posebnim propisima realizirani su u iznosu od </w:t>
      </w:r>
      <w:r w:rsidR="00E02DD8">
        <w:rPr>
          <w:rFonts w:ascii="Calibri" w:eastAsia="Calibri" w:hAnsi="Calibri" w:cs="Calibri"/>
          <w:sz w:val="22"/>
          <w:szCs w:val="22"/>
        </w:rPr>
        <w:t>130.785,73</w:t>
      </w:r>
      <w:r>
        <w:rPr>
          <w:rFonts w:ascii="Calibri" w:eastAsia="Calibri" w:hAnsi="Calibri" w:cs="Calibri"/>
          <w:sz w:val="22"/>
          <w:szCs w:val="22"/>
        </w:rPr>
        <w:t xml:space="preserve"> €, tj. </w:t>
      </w:r>
      <w:r w:rsidR="00E02DD8">
        <w:rPr>
          <w:rFonts w:ascii="Calibri" w:eastAsia="Calibri" w:hAnsi="Calibri" w:cs="Calibri"/>
          <w:sz w:val="22"/>
          <w:szCs w:val="22"/>
        </w:rPr>
        <w:t>82,68</w:t>
      </w:r>
      <w:r w:rsidR="00B06AA3">
        <w:rPr>
          <w:rFonts w:ascii="Calibri" w:eastAsia="Calibri" w:hAnsi="Calibri" w:cs="Calibri"/>
          <w:sz w:val="22"/>
          <w:szCs w:val="22"/>
        </w:rPr>
        <w:t>2% manje</w:t>
      </w:r>
      <w:r>
        <w:rPr>
          <w:rFonts w:ascii="Calibri" w:eastAsia="Calibri" w:hAnsi="Calibri" w:cs="Calibri"/>
          <w:sz w:val="22"/>
          <w:szCs w:val="22"/>
        </w:rPr>
        <w:t xml:space="preserve"> u odnosu na prethodno izvještajno razdoblje,</w:t>
      </w:r>
      <w:r w:rsidR="00E02DD8" w:rsidRPr="00E02DD8">
        <w:rPr>
          <w:rFonts w:ascii="Calibri" w:eastAsia="Calibri" w:hAnsi="Calibri" w:cs="Calibri"/>
          <w:sz w:val="22"/>
          <w:szCs w:val="22"/>
        </w:rPr>
        <w:t xml:space="preserve"> budući je od 1.1.2025. godine vrtić besplatan za redovan program i korisnike s područja Grada Jastrebarskog te iz tog razloga proračunski korisnik Dječji vrtić Radost u odnosu na prethodno razdoblje ostvaruje znatan pad prihoda na ovoj podskupini (ostvaruje samo prihode od roditelja za smještaj korisnika u vrtić iz drugih općina te od Montessori programa).</w:t>
      </w:r>
    </w:p>
    <w:p w14:paraId="3A446B5A" w14:textId="7DD35330" w:rsidR="00E02DD8" w:rsidRDefault="006F0186" w:rsidP="00E02DD8">
      <w:pPr>
        <w:spacing w:line="276" w:lineRule="auto"/>
        <w:jc w:val="both"/>
        <w:rPr>
          <w:rFonts w:ascii="Calibri" w:eastAsia="Calibri" w:hAnsi="Calibri" w:cs="Calibri"/>
          <w:sz w:val="22"/>
          <w:szCs w:val="22"/>
        </w:rPr>
      </w:pPr>
      <w:r>
        <w:rPr>
          <w:rFonts w:ascii="Calibri" w:eastAsia="Calibri" w:hAnsi="Calibri" w:cs="Calibri"/>
          <w:sz w:val="22"/>
          <w:szCs w:val="22"/>
        </w:rPr>
        <w:t xml:space="preserve">Podskupina prihoda </w:t>
      </w:r>
      <w:r w:rsidRPr="00C8293A">
        <w:rPr>
          <w:rFonts w:ascii="Calibri" w:eastAsia="Calibri" w:hAnsi="Calibri" w:cs="Calibri"/>
          <w:sz w:val="22"/>
          <w:szCs w:val="22"/>
        </w:rPr>
        <w:t>od komunalnog doprinosa i komunalne naknade</w:t>
      </w:r>
      <w:r>
        <w:rPr>
          <w:rFonts w:ascii="Calibri" w:eastAsia="Calibri" w:hAnsi="Calibri" w:cs="Calibri"/>
          <w:sz w:val="22"/>
          <w:szCs w:val="22"/>
        </w:rPr>
        <w:t>,</w:t>
      </w:r>
      <w:r w:rsidRPr="00C8293A">
        <w:rPr>
          <w:rFonts w:ascii="Calibri" w:eastAsia="Calibri" w:hAnsi="Calibri" w:cs="Calibri"/>
          <w:sz w:val="22"/>
          <w:szCs w:val="22"/>
        </w:rPr>
        <w:t xml:space="preserve"> realiziran</w:t>
      </w:r>
      <w:r>
        <w:rPr>
          <w:rFonts w:ascii="Calibri" w:eastAsia="Calibri" w:hAnsi="Calibri" w:cs="Calibri"/>
          <w:sz w:val="22"/>
          <w:szCs w:val="22"/>
        </w:rPr>
        <w:t>a je</w:t>
      </w:r>
      <w:r w:rsidRPr="00C8293A">
        <w:rPr>
          <w:rFonts w:ascii="Calibri" w:eastAsia="Calibri" w:hAnsi="Calibri" w:cs="Calibri"/>
          <w:sz w:val="22"/>
          <w:szCs w:val="22"/>
        </w:rPr>
        <w:t xml:space="preserve"> u ukupnom iznosu </w:t>
      </w:r>
      <w:r w:rsidR="00E02DD8" w:rsidRPr="00E02DD8">
        <w:rPr>
          <w:rFonts w:ascii="Calibri" w:eastAsia="Calibri" w:hAnsi="Calibri" w:cs="Calibri"/>
          <w:sz w:val="22"/>
          <w:szCs w:val="22"/>
        </w:rPr>
        <w:t>od 3.129.456,51 € u ovom izvještajnom razdoblju, odnosno manji su za 23,4</w:t>
      </w:r>
      <w:r w:rsidR="00E02DD8">
        <w:rPr>
          <w:rFonts w:ascii="Calibri" w:eastAsia="Calibri" w:hAnsi="Calibri" w:cs="Calibri"/>
          <w:sz w:val="22"/>
          <w:szCs w:val="22"/>
        </w:rPr>
        <w:t>5</w:t>
      </w:r>
      <w:r w:rsidR="00E02DD8" w:rsidRPr="00E02DD8">
        <w:rPr>
          <w:rFonts w:ascii="Calibri" w:eastAsia="Calibri" w:hAnsi="Calibri" w:cs="Calibri"/>
          <w:sz w:val="22"/>
          <w:szCs w:val="22"/>
        </w:rPr>
        <w:t>% u odnosu na prethodnu godinu, a što je uvjetovano manjim prihodima od komunalnog doprinosa temeljem izdanih rješenja. </w:t>
      </w:r>
    </w:p>
    <w:p w14:paraId="00445E5E" w14:textId="77777777" w:rsidR="00C25AAB" w:rsidRPr="00E02DD8" w:rsidRDefault="00C25AAB" w:rsidP="00E02DD8">
      <w:pPr>
        <w:spacing w:line="276" w:lineRule="auto"/>
        <w:jc w:val="both"/>
        <w:rPr>
          <w:rFonts w:ascii="Calibri" w:eastAsia="Calibri" w:hAnsi="Calibri" w:cs="Calibri"/>
          <w:sz w:val="22"/>
          <w:szCs w:val="22"/>
        </w:rPr>
      </w:pPr>
    </w:p>
    <w:p w14:paraId="1D100B51" w14:textId="77777777" w:rsidR="006F0186" w:rsidRPr="008530E9" w:rsidRDefault="006F0186">
      <w:pPr>
        <w:numPr>
          <w:ilvl w:val="0"/>
          <w:numId w:val="10"/>
        </w:numPr>
        <w:spacing w:line="276" w:lineRule="auto"/>
        <w:jc w:val="both"/>
        <w:rPr>
          <w:rFonts w:ascii="Calibri" w:eastAsia="Calibri" w:hAnsi="Calibri" w:cs="Calibri"/>
          <w:i/>
          <w:sz w:val="22"/>
          <w:szCs w:val="22"/>
        </w:rPr>
      </w:pPr>
      <w:r w:rsidRPr="008530E9">
        <w:rPr>
          <w:rFonts w:ascii="Calibri" w:eastAsia="Calibri" w:hAnsi="Calibri" w:cs="Calibri"/>
          <w:i/>
          <w:sz w:val="22"/>
          <w:szCs w:val="22"/>
        </w:rPr>
        <w:t>Prihodi od prodaje proizvoda i roba te pruženih usluga i prihodi od donacija</w:t>
      </w:r>
    </w:p>
    <w:p w14:paraId="0B8EEE68" w14:textId="0B2BCC93" w:rsidR="006F0186" w:rsidRDefault="006F0186" w:rsidP="00241FF5">
      <w:pPr>
        <w:spacing w:line="276" w:lineRule="auto"/>
        <w:jc w:val="both"/>
        <w:rPr>
          <w:rFonts w:ascii="Calibri" w:eastAsia="Calibri" w:hAnsi="Calibri" w:cs="Calibri"/>
          <w:sz w:val="22"/>
          <w:szCs w:val="22"/>
        </w:rPr>
      </w:pPr>
      <w:r w:rsidRPr="00AA4961">
        <w:rPr>
          <w:rFonts w:ascii="Calibri" w:eastAsia="Calibri" w:hAnsi="Calibri" w:cs="Calibri"/>
          <w:sz w:val="22"/>
          <w:szCs w:val="22"/>
        </w:rPr>
        <w:t xml:space="preserve">Ova skupina prihoda izvršena je u ukupnom iznosu od </w:t>
      </w:r>
      <w:r w:rsidR="00FE44E1">
        <w:rPr>
          <w:rFonts w:ascii="Calibri" w:eastAsia="Calibri" w:hAnsi="Calibri" w:cs="Calibri"/>
          <w:sz w:val="22"/>
          <w:szCs w:val="22"/>
        </w:rPr>
        <w:t>203.373,34</w:t>
      </w:r>
      <w:r>
        <w:rPr>
          <w:rFonts w:ascii="Calibri" w:eastAsia="Calibri" w:hAnsi="Calibri" w:cs="Calibri"/>
          <w:sz w:val="22"/>
          <w:szCs w:val="22"/>
        </w:rPr>
        <w:t xml:space="preserve"> € odnosno</w:t>
      </w:r>
      <w:r w:rsidRPr="00AA4961">
        <w:rPr>
          <w:rFonts w:ascii="Calibri" w:eastAsia="Calibri" w:hAnsi="Calibri" w:cs="Calibri"/>
          <w:sz w:val="22"/>
          <w:szCs w:val="22"/>
        </w:rPr>
        <w:t xml:space="preserve"> s </w:t>
      </w:r>
      <w:r>
        <w:rPr>
          <w:rFonts w:ascii="Calibri" w:eastAsia="Calibri" w:hAnsi="Calibri" w:cs="Calibri"/>
          <w:sz w:val="22"/>
          <w:szCs w:val="22"/>
        </w:rPr>
        <w:t>9</w:t>
      </w:r>
      <w:r w:rsidR="00FE44E1">
        <w:rPr>
          <w:rFonts w:ascii="Calibri" w:eastAsia="Calibri" w:hAnsi="Calibri" w:cs="Calibri"/>
          <w:sz w:val="22"/>
          <w:szCs w:val="22"/>
        </w:rPr>
        <w:t>3,98</w:t>
      </w:r>
      <w:r w:rsidRPr="00AA4961">
        <w:rPr>
          <w:rFonts w:ascii="Calibri" w:eastAsia="Calibri" w:hAnsi="Calibri" w:cs="Calibri"/>
          <w:sz w:val="22"/>
          <w:szCs w:val="22"/>
        </w:rPr>
        <w:t xml:space="preserve">%. </w:t>
      </w:r>
    </w:p>
    <w:p w14:paraId="007AE11D" w14:textId="32AB5ED8" w:rsidR="00241FF5" w:rsidRDefault="006F0186" w:rsidP="00241FF5">
      <w:pPr>
        <w:spacing w:line="276" w:lineRule="auto"/>
        <w:jc w:val="both"/>
        <w:rPr>
          <w:rFonts w:ascii="Calibri" w:hAnsi="Calibri" w:cs="Arial"/>
          <w:sz w:val="22"/>
          <w:szCs w:val="22"/>
        </w:rPr>
      </w:pPr>
      <w:r w:rsidRPr="00AA4961">
        <w:rPr>
          <w:rFonts w:ascii="Calibri" w:eastAsia="Calibri" w:hAnsi="Calibri" w:cs="Calibri"/>
          <w:sz w:val="22"/>
          <w:szCs w:val="22"/>
        </w:rPr>
        <w:t xml:space="preserve">Podskupina prihoda od prodaje proizvoda i robe te pruženih usluga realizirana je u ukupnom iznosu od </w:t>
      </w:r>
      <w:r w:rsidR="00FE44E1">
        <w:rPr>
          <w:rFonts w:ascii="Calibri" w:eastAsia="Calibri" w:hAnsi="Calibri" w:cs="Calibri"/>
          <w:sz w:val="22"/>
          <w:szCs w:val="22"/>
        </w:rPr>
        <w:t>175.266,53</w:t>
      </w:r>
      <w:r>
        <w:rPr>
          <w:rFonts w:ascii="Calibri" w:eastAsia="Calibri" w:hAnsi="Calibri" w:cs="Calibri"/>
          <w:sz w:val="22"/>
          <w:szCs w:val="22"/>
        </w:rPr>
        <w:t xml:space="preserve"> €, što</w:t>
      </w:r>
      <w:r w:rsidR="00FE44E1">
        <w:rPr>
          <w:rFonts w:ascii="Calibri" w:eastAsia="Calibri" w:hAnsi="Calibri" w:cs="Calibri"/>
          <w:sz w:val="22"/>
          <w:szCs w:val="22"/>
        </w:rPr>
        <w:t xml:space="preserve"> je 10,76</w:t>
      </w:r>
      <w:r w:rsidR="00241FF5">
        <w:rPr>
          <w:rFonts w:ascii="Calibri" w:eastAsia="Calibri" w:hAnsi="Calibri" w:cs="Calibri"/>
          <w:sz w:val="22"/>
          <w:szCs w:val="22"/>
        </w:rPr>
        <w:t xml:space="preserve">% </w:t>
      </w:r>
      <w:r w:rsidR="00FE44E1">
        <w:rPr>
          <w:rFonts w:ascii="Calibri" w:eastAsia="Calibri" w:hAnsi="Calibri" w:cs="Calibri"/>
          <w:sz w:val="22"/>
          <w:szCs w:val="22"/>
        </w:rPr>
        <w:t>manje</w:t>
      </w:r>
      <w:r>
        <w:rPr>
          <w:rFonts w:ascii="Calibri" w:eastAsia="Calibri" w:hAnsi="Calibri" w:cs="Calibri"/>
          <w:sz w:val="22"/>
          <w:szCs w:val="22"/>
        </w:rPr>
        <w:t xml:space="preserve"> nego u istom razdoblju prethodne godine, </w:t>
      </w:r>
      <w:r w:rsidRPr="00AA4961">
        <w:rPr>
          <w:rFonts w:ascii="Calibri" w:eastAsia="Calibri" w:hAnsi="Calibri" w:cs="Calibri"/>
          <w:sz w:val="22"/>
          <w:szCs w:val="22"/>
        </w:rPr>
        <w:t>a odnosi se na vlastite prihode proračunskih korisnika koje ostvaruju od aktivnosti i tečajeva koje provode</w:t>
      </w:r>
      <w:r>
        <w:rPr>
          <w:rFonts w:ascii="Calibri" w:eastAsia="Calibri" w:hAnsi="Calibri" w:cs="Calibri"/>
          <w:sz w:val="22"/>
          <w:szCs w:val="22"/>
        </w:rPr>
        <w:t xml:space="preserve"> te na prihod Grada koji se ostvaruju za poslove</w:t>
      </w:r>
      <w:r w:rsidRPr="002A5C2F">
        <w:rPr>
          <w:rFonts w:ascii="Calibri" w:eastAsia="Calibri" w:hAnsi="Calibri" w:cs="Calibri"/>
          <w:sz w:val="22"/>
          <w:szCs w:val="22"/>
        </w:rPr>
        <w:t xml:space="preserve"> naplate naknade za uređenje voda u ime i za račun Hrvatskih voda</w:t>
      </w:r>
      <w:r w:rsidRPr="002510D5">
        <w:rPr>
          <w:rFonts w:ascii="Calibri" w:eastAsia="Calibri" w:hAnsi="Calibri" w:cs="Calibri"/>
          <w:sz w:val="22"/>
          <w:szCs w:val="22"/>
        </w:rPr>
        <w:t xml:space="preserve"> od 01.01.2020. godine</w:t>
      </w:r>
      <w:r w:rsidRPr="002A5C2F">
        <w:rPr>
          <w:rFonts w:ascii="Calibri" w:eastAsia="Calibri" w:hAnsi="Calibri" w:cs="Calibri"/>
          <w:sz w:val="22"/>
          <w:szCs w:val="22"/>
        </w:rPr>
        <w:t xml:space="preserve"> sukladno Zakonu o financiranju vodnog gospodarstva, </w:t>
      </w:r>
      <w:r>
        <w:rPr>
          <w:rFonts w:ascii="Calibri" w:eastAsia="Calibri" w:hAnsi="Calibri" w:cs="Calibri"/>
          <w:sz w:val="22"/>
          <w:szCs w:val="22"/>
        </w:rPr>
        <w:t xml:space="preserve">a </w:t>
      </w:r>
      <w:r w:rsidRPr="002A5C2F">
        <w:rPr>
          <w:rFonts w:ascii="Calibri" w:eastAsia="Calibri" w:hAnsi="Calibri" w:cs="Calibri"/>
          <w:sz w:val="22"/>
          <w:szCs w:val="22"/>
        </w:rPr>
        <w:t>za što Gradu pripada naknada od 10% naplaćenih prihoda.</w:t>
      </w:r>
      <w:r w:rsidRPr="00AA4961">
        <w:rPr>
          <w:rFonts w:ascii="Calibri" w:eastAsia="Calibri" w:hAnsi="Calibri" w:cs="Calibri"/>
          <w:sz w:val="22"/>
          <w:szCs w:val="22"/>
        </w:rPr>
        <w:t xml:space="preserve"> Podskupina prihoda od donacija realizirana je u ukupnom iznosu od</w:t>
      </w:r>
      <w:r>
        <w:rPr>
          <w:rFonts w:ascii="Calibri" w:eastAsia="Calibri" w:hAnsi="Calibri" w:cs="Calibri"/>
          <w:sz w:val="22"/>
          <w:szCs w:val="22"/>
        </w:rPr>
        <w:t xml:space="preserve"> </w:t>
      </w:r>
      <w:r w:rsidR="00FE44E1">
        <w:rPr>
          <w:rFonts w:ascii="Calibri" w:eastAsia="Calibri" w:hAnsi="Calibri" w:cs="Calibri"/>
          <w:sz w:val="22"/>
          <w:szCs w:val="22"/>
        </w:rPr>
        <w:t>28.106,81</w:t>
      </w:r>
      <w:r>
        <w:rPr>
          <w:rFonts w:ascii="Calibri" w:eastAsia="Calibri" w:hAnsi="Calibri" w:cs="Calibri"/>
          <w:sz w:val="22"/>
          <w:szCs w:val="22"/>
        </w:rPr>
        <w:t xml:space="preserve"> €, što je </w:t>
      </w:r>
      <w:r w:rsidR="00241FF5">
        <w:rPr>
          <w:rFonts w:ascii="Calibri" w:eastAsia="Calibri" w:hAnsi="Calibri" w:cs="Calibri"/>
          <w:sz w:val="22"/>
          <w:szCs w:val="22"/>
        </w:rPr>
        <w:t>više</w:t>
      </w:r>
      <w:r>
        <w:rPr>
          <w:rFonts w:ascii="Calibri" w:eastAsia="Calibri" w:hAnsi="Calibri" w:cs="Calibri"/>
          <w:sz w:val="22"/>
          <w:szCs w:val="22"/>
        </w:rPr>
        <w:t xml:space="preserve"> u odnosu na prethodno razdoblje</w:t>
      </w:r>
      <w:r w:rsidR="00FE44E1">
        <w:rPr>
          <w:rFonts w:ascii="Calibri" w:eastAsia="Calibri" w:hAnsi="Calibri" w:cs="Calibri"/>
          <w:sz w:val="22"/>
          <w:szCs w:val="22"/>
        </w:rPr>
        <w:t xml:space="preserve"> za 140,62</w:t>
      </w:r>
      <w:r w:rsidR="001F742B">
        <w:rPr>
          <w:rFonts w:ascii="Calibri" w:eastAsia="Calibri" w:hAnsi="Calibri" w:cs="Calibri"/>
          <w:sz w:val="22"/>
          <w:szCs w:val="22"/>
        </w:rPr>
        <w:t>%</w:t>
      </w:r>
      <w:r w:rsidR="00241FF5">
        <w:rPr>
          <w:rFonts w:ascii="Calibri" w:eastAsia="Calibri" w:hAnsi="Calibri" w:cs="Calibri"/>
          <w:sz w:val="22"/>
          <w:szCs w:val="22"/>
        </w:rPr>
        <w:t xml:space="preserve">, a primljene donacije se odnose na donacije koje su ostvarene kod proračunskih korisnika Grada </w:t>
      </w:r>
      <w:r w:rsidR="00241FF5">
        <w:rPr>
          <w:rFonts w:ascii="Calibri" w:hAnsi="Calibri" w:cs="Arial"/>
          <w:sz w:val="22"/>
          <w:szCs w:val="22"/>
        </w:rPr>
        <w:t>za organizaciju manifestacija te kapitalne donacije u vidu informatičke i druge opreme te knjiga za knjižnicu</w:t>
      </w:r>
      <w:r w:rsidR="00FE44E1">
        <w:rPr>
          <w:rFonts w:ascii="Calibri" w:hAnsi="Calibri" w:cs="Arial"/>
          <w:sz w:val="22"/>
          <w:szCs w:val="22"/>
        </w:rPr>
        <w:t xml:space="preserve"> kao i na donaciju koju je</w:t>
      </w:r>
      <w:r w:rsidR="00FE44E1" w:rsidRPr="00FE44E1">
        <w:rPr>
          <w:rFonts w:ascii="Calibri" w:hAnsi="Calibri" w:cs="Arial"/>
          <w:sz w:val="22"/>
          <w:szCs w:val="22"/>
        </w:rPr>
        <w:t xml:space="preserve"> Grad ostvario od jednog trgovačkog društva za izradu idejnog rješenja </w:t>
      </w:r>
      <w:r w:rsidR="00FE44E1">
        <w:rPr>
          <w:rFonts w:ascii="Calibri" w:hAnsi="Calibri" w:cs="Arial"/>
          <w:sz w:val="22"/>
          <w:szCs w:val="22"/>
        </w:rPr>
        <w:t>te</w:t>
      </w:r>
      <w:r w:rsidR="00FE44E1" w:rsidRPr="00FE44E1">
        <w:rPr>
          <w:rFonts w:ascii="Calibri" w:hAnsi="Calibri" w:cs="Arial"/>
          <w:sz w:val="22"/>
          <w:szCs w:val="22"/>
        </w:rPr>
        <w:t xml:space="preserve"> idejnog projekta autobusnog kolodvora. </w:t>
      </w:r>
    </w:p>
    <w:p w14:paraId="6DE8400F" w14:textId="051AB920" w:rsidR="00241FF5" w:rsidRDefault="00241FF5" w:rsidP="00241FF5">
      <w:pPr>
        <w:spacing w:line="276" w:lineRule="auto"/>
        <w:jc w:val="both"/>
        <w:rPr>
          <w:rFonts w:ascii="Calibri" w:eastAsia="Calibri" w:hAnsi="Calibri" w:cs="Calibri"/>
          <w:sz w:val="22"/>
          <w:szCs w:val="22"/>
        </w:rPr>
      </w:pPr>
    </w:p>
    <w:p w14:paraId="53304C7E" w14:textId="07C36437" w:rsidR="006F0186" w:rsidRPr="00241FF5" w:rsidRDefault="006F0186">
      <w:pPr>
        <w:pStyle w:val="Odlomakpopisa"/>
        <w:numPr>
          <w:ilvl w:val="0"/>
          <w:numId w:val="10"/>
        </w:numPr>
        <w:spacing w:line="276" w:lineRule="auto"/>
        <w:jc w:val="both"/>
        <w:rPr>
          <w:rFonts w:ascii="Calibri" w:hAnsi="Calibri" w:cs="Calibri"/>
          <w:sz w:val="22"/>
          <w:szCs w:val="22"/>
        </w:rPr>
      </w:pPr>
      <w:r w:rsidRPr="00241FF5">
        <w:rPr>
          <w:rFonts w:ascii="Calibri" w:hAnsi="Calibri" w:cs="Calibri"/>
          <w:i/>
          <w:sz w:val="22"/>
          <w:szCs w:val="22"/>
        </w:rPr>
        <w:t>Kazne, upravne mjere i ostali prihodi</w:t>
      </w:r>
    </w:p>
    <w:p w14:paraId="5A86F2EA" w14:textId="1B3C0FA9" w:rsidR="00A23465" w:rsidRDefault="006F0186" w:rsidP="006F0186">
      <w:pPr>
        <w:spacing w:line="276" w:lineRule="auto"/>
        <w:jc w:val="both"/>
        <w:rPr>
          <w:rFonts w:ascii="Calibri" w:hAnsi="Calibri" w:cs="Calibri"/>
          <w:sz w:val="22"/>
          <w:szCs w:val="22"/>
        </w:rPr>
      </w:pPr>
      <w:r w:rsidRPr="00CC58A2">
        <w:rPr>
          <w:rFonts w:ascii="Calibri" w:hAnsi="Calibri" w:cs="Calibri"/>
          <w:sz w:val="22"/>
          <w:szCs w:val="22"/>
        </w:rPr>
        <w:t xml:space="preserve">Ova skupina prihoda realizirana je </w:t>
      </w:r>
      <w:r>
        <w:rPr>
          <w:rFonts w:ascii="Calibri" w:hAnsi="Calibri" w:cs="Calibri"/>
          <w:sz w:val="22"/>
          <w:szCs w:val="22"/>
        </w:rPr>
        <w:t xml:space="preserve">s </w:t>
      </w:r>
      <w:r w:rsidR="00A23465">
        <w:rPr>
          <w:rFonts w:ascii="Calibri" w:hAnsi="Calibri" w:cs="Calibri"/>
          <w:sz w:val="22"/>
          <w:szCs w:val="22"/>
        </w:rPr>
        <w:t>89,86</w:t>
      </w:r>
      <w:r>
        <w:rPr>
          <w:rFonts w:ascii="Calibri" w:hAnsi="Calibri" w:cs="Calibri"/>
          <w:sz w:val="22"/>
          <w:szCs w:val="22"/>
        </w:rPr>
        <w:t>%</w:t>
      </w:r>
      <w:r w:rsidRPr="00CC58A2">
        <w:rPr>
          <w:rFonts w:ascii="Calibri" w:hAnsi="Calibri" w:cs="Calibri"/>
          <w:sz w:val="22"/>
          <w:szCs w:val="22"/>
        </w:rPr>
        <w:t xml:space="preserve"> odnosno u iznosu od </w:t>
      </w:r>
      <w:r w:rsidR="00241FF5">
        <w:rPr>
          <w:rFonts w:ascii="Calibri" w:hAnsi="Calibri" w:cs="Calibri"/>
          <w:sz w:val="22"/>
          <w:szCs w:val="22"/>
        </w:rPr>
        <w:t>1</w:t>
      </w:r>
      <w:r w:rsidR="00A23465">
        <w:rPr>
          <w:rFonts w:ascii="Calibri" w:hAnsi="Calibri" w:cs="Calibri"/>
          <w:sz w:val="22"/>
          <w:szCs w:val="22"/>
        </w:rPr>
        <w:t>08.733,19</w:t>
      </w:r>
      <w:r w:rsidR="00241FF5">
        <w:rPr>
          <w:rFonts w:ascii="Calibri" w:hAnsi="Calibri" w:cs="Calibri"/>
          <w:sz w:val="22"/>
          <w:szCs w:val="22"/>
        </w:rPr>
        <w:t xml:space="preserve"> </w:t>
      </w:r>
      <w:r>
        <w:rPr>
          <w:rFonts w:ascii="Calibri" w:hAnsi="Calibri" w:cs="Calibri"/>
          <w:sz w:val="22"/>
          <w:szCs w:val="22"/>
        </w:rPr>
        <w:t xml:space="preserve">€, </w:t>
      </w:r>
      <w:r w:rsidR="00241FF5">
        <w:rPr>
          <w:rFonts w:ascii="Calibri" w:hAnsi="Calibri" w:cs="Calibri"/>
          <w:sz w:val="22"/>
          <w:szCs w:val="22"/>
        </w:rPr>
        <w:t xml:space="preserve">što je </w:t>
      </w:r>
      <w:r w:rsidR="00A23465">
        <w:rPr>
          <w:rFonts w:ascii="Calibri" w:hAnsi="Calibri" w:cs="Calibri"/>
          <w:sz w:val="22"/>
          <w:szCs w:val="22"/>
        </w:rPr>
        <w:t>manj</w:t>
      </w:r>
      <w:r w:rsidR="00241FF5">
        <w:rPr>
          <w:rFonts w:ascii="Calibri" w:hAnsi="Calibri" w:cs="Calibri"/>
          <w:sz w:val="22"/>
          <w:szCs w:val="22"/>
        </w:rPr>
        <w:t xml:space="preserve">e u odnosu na prethodnu godinu, </w:t>
      </w:r>
      <w:r>
        <w:rPr>
          <w:rFonts w:ascii="Calibri" w:hAnsi="Calibri" w:cs="Calibri"/>
          <w:sz w:val="22"/>
          <w:szCs w:val="22"/>
        </w:rPr>
        <w:t>a ostvareni su s osnove naplaćenih k</w:t>
      </w:r>
      <w:r w:rsidRPr="00CC58A2">
        <w:rPr>
          <w:rFonts w:ascii="Calibri" w:hAnsi="Calibri" w:cs="Calibri"/>
          <w:sz w:val="22"/>
          <w:szCs w:val="22"/>
        </w:rPr>
        <w:t>azn</w:t>
      </w:r>
      <w:r>
        <w:rPr>
          <w:rFonts w:ascii="Calibri" w:hAnsi="Calibri" w:cs="Calibri"/>
          <w:sz w:val="22"/>
          <w:szCs w:val="22"/>
        </w:rPr>
        <w:t>i</w:t>
      </w:r>
      <w:r w:rsidRPr="00CC58A2">
        <w:rPr>
          <w:rFonts w:ascii="Calibri" w:hAnsi="Calibri" w:cs="Calibri"/>
          <w:sz w:val="22"/>
          <w:szCs w:val="22"/>
        </w:rPr>
        <w:t xml:space="preserve"> i </w:t>
      </w:r>
      <w:r w:rsidR="00241FF5">
        <w:rPr>
          <w:rFonts w:ascii="Calibri" w:hAnsi="Calibri" w:cs="Calibri"/>
          <w:sz w:val="22"/>
          <w:szCs w:val="22"/>
        </w:rPr>
        <w:t xml:space="preserve">troškova prisilne naplate </w:t>
      </w:r>
      <w:r w:rsidR="00241FF5" w:rsidRPr="00241FF5">
        <w:rPr>
          <w:rFonts w:ascii="Calibri" w:hAnsi="Calibri" w:cs="Calibri"/>
          <w:sz w:val="22"/>
          <w:szCs w:val="22"/>
        </w:rPr>
        <w:t xml:space="preserve">te </w:t>
      </w:r>
      <w:r w:rsidR="00A23465">
        <w:rPr>
          <w:rFonts w:ascii="Calibri" w:hAnsi="Calibri" w:cs="Calibri"/>
          <w:sz w:val="22"/>
          <w:szCs w:val="22"/>
        </w:rPr>
        <w:t>naplate ostalih prihoda Grada.</w:t>
      </w:r>
    </w:p>
    <w:p w14:paraId="5A6B2BEA" w14:textId="77777777" w:rsidR="00A23465" w:rsidRDefault="00A23465" w:rsidP="006F0186">
      <w:pPr>
        <w:spacing w:line="276" w:lineRule="auto"/>
        <w:jc w:val="both"/>
        <w:rPr>
          <w:rFonts w:ascii="Calibri" w:hAnsi="Calibri" w:cs="Calibri"/>
          <w:sz w:val="22"/>
          <w:szCs w:val="22"/>
        </w:rPr>
      </w:pPr>
    </w:p>
    <w:p w14:paraId="147965B4" w14:textId="77777777" w:rsidR="00A23465" w:rsidRDefault="00A23465" w:rsidP="006F0186">
      <w:pPr>
        <w:spacing w:line="276" w:lineRule="auto"/>
        <w:jc w:val="both"/>
        <w:rPr>
          <w:rFonts w:ascii="Calibri" w:hAnsi="Calibri" w:cs="Calibri"/>
          <w:sz w:val="22"/>
          <w:szCs w:val="22"/>
        </w:rPr>
      </w:pPr>
    </w:p>
    <w:p w14:paraId="084BE3C1" w14:textId="77777777" w:rsidR="001F742B" w:rsidRDefault="001F742B" w:rsidP="006F0186">
      <w:pPr>
        <w:spacing w:line="276" w:lineRule="auto"/>
        <w:jc w:val="both"/>
        <w:rPr>
          <w:rFonts w:ascii="Calibri" w:hAnsi="Calibri" w:cs="Calibri"/>
          <w:sz w:val="22"/>
          <w:szCs w:val="22"/>
        </w:rPr>
      </w:pPr>
    </w:p>
    <w:p w14:paraId="10361771" w14:textId="77777777" w:rsidR="001F742B" w:rsidRDefault="001F742B" w:rsidP="006F0186">
      <w:pPr>
        <w:spacing w:line="276" w:lineRule="auto"/>
        <w:jc w:val="both"/>
        <w:rPr>
          <w:rFonts w:ascii="Calibri" w:hAnsi="Calibri" w:cs="Calibri"/>
          <w:sz w:val="22"/>
          <w:szCs w:val="22"/>
        </w:rPr>
      </w:pPr>
    </w:p>
    <w:p w14:paraId="2E3E6BE3" w14:textId="77777777" w:rsidR="001F742B" w:rsidRDefault="001F742B" w:rsidP="006F0186">
      <w:pPr>
        <w:spacing w:line="276" w:lineRule="auto"/>
        <w:jc w:val="both"/>
        <w:rPr>
          <w:rFonts w:ascii="Calibri" w:hAnsi="Calibri" w:cs="Calibri"/>
          <w:sz w:val="22"/>
          <w:szCs w:val="22"/>
        </w:rPr>
      </w:pPr>
    </w:p>
    <w:p w14:paraId="281176A6" w14:textId="77777777" w:rsidR="001F742B" w:rsidRDefault="001F742B" w:rsidP="006F0186">
      <w:pPr>
        <w:spacing w:line="276" w:lineRule="auto"/>
        <w:jc w:val="both"/>
        <w:rPr>
          <w:rFonts w:ascii="Calibri" w:hAnsi="Calibri" w:cs="Calibri"/>
          <w:sz w:val="22"/>
          <w:szCs w:val="22"/>
        </w:rPr>
      </w:pPr>
    </w:p>
    <w:p w14:paraId="733CABDF" w14:textId="77777777" w:rsidR="001F742B" w:rsidRDefault="001F742B" w:rsidP="006F0186">
      <w:pPr>
        <w:spacing w:line="276" w:lineRule="auto"/>
        <w:jc w:val="both"/>
        <w:rPr>
          <w:rFonts w:ascii="Calibri" w:hAnsi="Calibri" w:cs="Calibri"/>
          <w:sz w:val="22"/>
          <w:szCs w:val="22"/>
        </w:rPr>
      </w:pPr>
    </w:p>
    <w:p w14:paraId="471BCE0E" w14:textId="77777777" w:rsidR="006F0186" w:rsidRPr="00CC58A2" w:rsidRDefault="006F0186" w:rsidP="006F0186">
      <w:pPr>
        <w:spacing w:line="276" w:lineRule="auto"/>
        <w:jc w:val="both"/>
        <w:rPr>
          <w:rFonts w:ascii="Calibri" w:hAnsi="Calibri" w:cs="Calibri"/>
          <w:sz w:val="22"/>
          <w:szCs w:val="22"/>
        </w:rPr>
      </w:pPr>
      <w:r w:rsidRPr="00CC58A2">
        <w:rPr>
          <w:rFonts w:ascii="Calibri" w:hAnsi="Calibri" w:cs="Calibri"/>
          <w:sz w:val="22"/>
          <w:szCs w:val="22"/>
        </w:rPr>
        <w:lastRenderedPageBreak/>
        <w:tab/>
      </w:r>
      <w:r w:rsidRPr="00CC58A2">
        <w:rPr>
          <w:rFonts w:ascii="Arial" w:hAnsi="Arial" w:cs="Arial"/>
          <w:sz w:val="22"/>
          <w:szCs w:val="22"/>
        </w:rPr>
        <w:t>►</w:t>
      </w:r>
      <w:r w:rsidRPr="00CC58A2">
        <w:rPr>
          <w:rFonts w:ascii="Calibri" w:hAnsi="Calibri" w:cs="Calibri"/>
          <w:sz w:val="22"/>
          <w:szCs w:val="22"/>
        </w:rPr>
        <w:t xml:space="preserve"> </w:t>
      </w:r>
      <w:r w:rsidRPr="00CC58A2">
        <w:rPr>
          <w:rFonts w:ascii="Calibri" w:hAnsi="Calibri" w:cs="Calibri"/>
          <w:i/>
          <w:sz w:val="22"/>
          <w:szCs w:val="22"/>
        </w:rPr>
        <w:t>PRIHODI OD PRODAJE NEFINANCIJSKE IMOVINE</w:t>
      </w:r>
    </w:p>
    <w:p w14:paraId="10BCB825" w14:textId="03F67FF8" w:rsidR="006F0186" w:rsidRDefault="006F0186" w:rsidP="006F0186">
      <w:pPr>
        <w:spacing w:line="276" w:lineRule="auto"/>
        <w:jc w:val="both"/>
        <w:rPr>
          <w:rFonts w:ascii="Calibri" w:hAnsi="Calibri" w:cs="Calibri"/>
          <w:sz w:val="22"/>
          <w:szCs w:val="22"/>
        </w:rPr>
      </w:pPr>
      <w:r w:rsidRPr="00CC58A2">
        <w:rPr>
          <w:rFonts w:ascii="Calibri" w:hAnsi="Calibri" w:cs="Calibri"/>
          <w:sz w:val="22"/>
          <w:szCs w:val="22"/>
        </w:rPr>
        <w:t xml:space="preserve">Prihodi od prodaje nefinancijske imovine izvršeni su s </w:t>
      </w:r>
      <w:r w:rsidR="00241FF5">
        <w:rPr>
          <w:rFonts w:ascii="Calibri" w:hAnsi="Calibri" w:cs="Calibri"/>
          <w:sz w:val="22"/>
          <w:szCs w:val="22"/>
        </w:rPr>
        <w:t>10</w:t>
      </w:r>
      <w:r w:rsidR="009D57B0">
        <w:rPr>
          <w:rFonts w:ascii="Calibri" w:hAnsi="Calibri" w:cs="Calibri"/>
          <w:sz w:val="22"/>
          <w:szCs w:val="22"/>
        </w:rPr>
        <w:t>7,12</w:t>
      </w:r>
      <w:r>
        <w:rPr>
          <w:rFonts w:ascii="Calibri" w:hAnsi="Calibri" w:cs="Calibri"/>
          <w:sz w:val="22"/>
          <w:szCs w:val="22"/>
        </w:rPr>
        <w:t>%</w:t>
      </w:r>
      <w:r w:rsidRPr="00CC58A2">
        <w:rPr>
          <w:rFonts w:ascii="Calibri" w:hAnsi="Calibri" w:cs="Calibri"/>
          <w:sz w:val="22"/>
          <w:szCs w:val="22"/>
        </w:rPr>
        <w:t xml:space="preserve"> odnosno u</w:t>
      </w:r>
      <w:r>
        <w:rPr>
          <w:rFonts w:ascii="Calibri" w:hAnsi="Calibri" w:cs="Calibri"/>
          <w:sz w:val="22"/>
          <w:szCs w:val="22"/>
        </w:rPr>
        <w:t xml:space="preserve"> ukupnom</w:t>
      </w:r>
      <w:r w:rsidRPr="00CC58A2">
        <w:rPr>
          <w:rFonts w:ascii="Calibri" w:hAnsi="Calibri" w:cs="Calibri"/>
          <w:sz w:val="22"/>
          <w:szCs w:val="22"/>
        </w:rPr>
        <w:t xml:space="preserve"> iznosu od </w:t>
      </w:r>
      <w:r w:rsidR="009D57B0">
        <w:rPr>
          <w:rFonts w:ascii="Calibri" w:hAnsi="Calibri" w:cs="Calibri"/>
          <w:sz w:val="22"/>
          <w:szCs w:val="22"/>
        </w:rPr>
        <w:t>743.378,82</w:t>
      </w:r>
      <w:r>
        <w:rPr>
          <w:rFonts w:ascii="Calibri" w:hAnsi="Calibri" w:cs="Calibri"/>
          <w:sz w:val="22"/>
          <w:szCs w:val="22"/>
        </w:rPr>
        <w:t xml:space="preserve"> €</w:t>
      </w:r>
      <w:r w:rsidRPr="00CC58A2">
        <w:rPr>
          <w:rFonts w:ascii="Calibri" w:hAnsi="Calibri" w:cs="Calibri"/>
          <w:sz w:val="22"/>
          <w:szCs w:val="22"/>
        </w:rPr>
        <w:t>.</w:t>
      </w:r>
    </w:p>
    <w:p w14:paraId="32F11ABD" w14:textId="77777777" w:rsidR="006F0186" w:rsidRPr="00CC58A2" w:rsidRDefault="006F0186" w:rsidP="006F0186">
      <w:pPr>
        <w:spacing w:line="276" w:lineRule="auto"/>
        <w:jc w:val="both"/>
        <w:rPr>
          <w:rFonts w:ascii="Calibri" w:hAnsi="Calibri" w:cs="Calibri"/>
          <w:sz w:val="22"/>
          <w:szCs w:val="22"/>
        </w:rPr>
      </w:pPr>
    </w:p>
    <w:p w14:paraId="669BA072" w14:textId="77777777" w:rsidR="006F0186" w:rsidRPr="00DB4967" w:rsidRDefault="006F0186" w:rsidP="006F0186">
      <w:pPr>
        <w:numPr>
          <w:ilvl w:val="0"/>
          <w:numId w:val="2"/>
        </w:numPr>
        <w:spacing w:line="276" w:lineRule="auto"/>
        <w:jc w:val="both"/>
        <w:rPr>
          <w:rFonts w:ascii="Calibri" w:hAnsi="Calibri" w:cs="Calibri"/>
          <w:i/>
          <w:sz w:val="22"/>
          <w:szCs w:val="22"/>
        </w:rPr>
      </w:pPr>
      <w:r w:rsidRPr="00DB4967">
        <w:rPr>
          <w:rFonts w:ascii="Calibri" w:hAnsi="Calibri" w:cs="Calibri"/>
          <w:i/>
          <w:sz w:val="22"/>
          <w:szCs w:val="22"/>
        </w:rPr>
        <w:t xml:space="preserve">Prihodi od prodaje </w:t>
      </w:r>
      <w:proofErr w:type="spellStart"/>
      <w:r w:rsidRPr="00DB4967">
        <w:rPr>
          <w:rFonts w:ascii="Calibri" w:hAnsi="Calibri" w:cs="Calibri"/>
          <w:i/>
          <w:sz w:val="22"/>
          <w:szCs w:val="22"/>
        </w:rPr>
        <w:t>neproizvedene</w:t>
      </w:r>
      <w:proofErr w:type="spellEnd"/>
      <w:r w:rsidRPr="00DB4967">
        <w:rPr>
          <w:rFonts w:ascii="Calibri" w:hAnsi="Calibri" w:cs="Calibri"/>
          <w:i/>
          <w:sz w:val="22"/>
          <w:szCs w:val="22"/>
        </w:rPr>
        <w:t xml:space="preserve"> dugotrajne imovine</w:t>
      </w:r>
    </w:p>
    <w:p w14:paraId="7B6722CE" w14:textId="2DEFFA85" w:rsidR="006F0186" w:rsidRDefault="006F0186" w:rsidP="006F0186">
      <w:pPr>
        <w:spacing w:line="276" w:lineRule="auto"/>
        <w:jc w:val="both"/>
        <w:rPr>
          <w:rFonts w:ascii="Calibri" w:hAnsi="Calibri" w:cs="Calibri"/>
          <w:sz w:val="22"/>
          <w:szCs w:val="22"/>
        </w:rPr>
      </w:pPr>
      <w:r w:rsidRPr="00DB4967">
        <w:rPr>
          <w:rFonts w:ascii="Calibri" w:hAnsi="Calibri" w:cs="Calibri"/>
          <w:sz w:val="22"/>
          <w:szCs w:val="22"/>
        </w:rPr>
        <w:t xml:space="preserve">Prihodi od prodaje </w:t>
      </w:r>
      <w:proofErr w:type="spellStart"/>
      <w:r w:rsidRPr="00DB4967">
        <w:rPr>
          <w:rFonts w:ascii="Calibri" w:hAnsi="Calibri" w:cs="Calibri"/>
          <w:sz w:val="22"/>
          <w:szCs w:val="22"/>
        </w:rPr>
        <w:t>neproizvedene</w:t>
      </w:r>
      <w:proofErr w:type="spellEnd"/>
      <w:r w:rsidRPr="00DB4967">
        <w:rPr>
          <w:rFonts w:ascii="Calibri" w:hAnsi="Calibri" w:cs="Calibri"/>
          <w:sz w:val="22"/>
          <w:szCs w:val="22"/>
        </w:rPr>
        <w:t xml:space="preserve"> dugotrajne imovine realizirani su s</w:t>
      </w:r>
      <w:r>
        <w:rPr>
          <w:rFonts w:ascii="Calibri" w:hAnsi="Calibri" w:cs="Calibri"/>
          <w:sz w:val="22"/>
          <w:szCs w:val="22"/>
        </w:rPr>
        <w:t xml:space="preserve"> </w:t>
      </w:r>
      <w:r w:rsidR="009D57B0">
        <w:rPr>
          <w:rFonts w:ascii="Calibri" w:hAnsi="Calibri" w:cs="Calibri"/>
          <w:sz w:val="22"/>
          <w:szCs w:val="22"/>
        </w:rPr>
        <w:t>107,64</w:t>
      </w:r>
      <w:r w:rsidRPr="00DB4967">
        <w:rPr>
          <w:rFonts w:ascii="Calibri" w:hAnsi="Calibri" w:cs="Calibri"/>
          <w:sz w:val="22"/>
          <w:szCs w:val="22"/>
        </w:rPr>
        <w:t xml:space="preserve">% odnosno u ukupnom iznosu od </w:t>
      </w:r>
      <w:r w:rsidR="009D57B0">
        <w:rPr>
          <w:rFonts w:ascii="Calibri" w:hAnsi="Calibri" w:cs="Calibri"/>
          <w:sz w:val="22"/>
          <w:szCs w:val="22"/>
        </w:rPr>
        <w:t>721.167,40</w:t>
      </w:r>
      <w:r>
        <w:rPr>
          <w:rFonts w:ascii="Calibri" w:hAnsi="Calibri" w:cs="Calibri"/>
          <w:sz w:val="22"/>
          <w:szCs w:val="22"/>
        </w:rPr>
        <w:t xml:space="preserve"> €</w:t>
      </w:r>
      <w:r w:rsidR="00241FF5">
        <w:rPr>
          <w:rFonts w:ascii="Calibri" w:hAnsi="Calibri" w:cs="Calibri"/>
          <w:sz w:val="22"/>
          <w:szCs w:val="22"/>
        </w:rPr>
        <w:t xml:space="preserve">, što je više u odnosu na prethodnu godinu, a sve </w:t>
      </w:r>
      <w:r>
        <w:rPr>
          <w:rFonts w:ascii="Calibri" w:hAnsi="Calibri" w:cs="Calibri"/>
          <w:sz w:val="22"/>
          <w:szCs w:val="22"/>
        </w:rPr>
        <w:t xml:space="preserve">sukladno zainteresiranosti odnosno sklopljenim kupoprodajnim ugovorima za kupnju nekretnina u vlasništvu </w:t>
      </w:r>
      <w:r w:rsidR="009D57B0">
        <w:rPr>
          <w:rFonts w:ascii="Calibri" w:hAnsi="Calibri" w:cs="Calibri"/>
          <w:sz w:val="22"/>
          <w:szCs w:val="22"/>
        </w:rPr>
        <w:t>G</w:t>
      </w:r>
      <w:r>
        <w:rPr>
          <w:rFonts w:ascii="Calibri" w:hAnsi="Calibri" w:cs="Calibri"/>
          <w:sz w:val="22"/>
          <w:szCs w:val="22"/>
        </w:rPr>
        <w:t>rada</w:t>
      </w:r>
      <w:r w:rsidR="009D57B0">
        <w:rPr>
          <w:rFonts w:ascii="Calibri" w:hAnsi="Calibri" w:cs="Calibri"/>
          <w:sz w:val="22"/>
          <w:szCs w:val="22"/>
        </w:rPr>
        <w:t xml:space="preserve"> </w:t>
      </w:r>
      <w:r>
        <w:rPr>
          <w:rFonts w:ascii="Calibri" w:hAnsi="Calibri" w:cs="Calibri"/>
          <w:sz w:val="22"/>
          <w:szCs w:val="22"/>
        </w:rPr>
        <w:t xml:space="preserve">temeljem raspisanih javnih natječaja. </w:t>
      </w:r>
    </w:p>
    <w:p w14:paraId="3EAF4088" w14:textId="77777777" w:rsidR="006F0186" w:rsidRDefault="006F0186" w:rsidP="006F0186">
      <w:pPr>
        <w:spacing w:line="276" w:lineRule="auto"/>
        <w:jc w:val="both"/>
        <w:rPr>
          <w:rFonts w:ascii="Calibri" w:hAnsi="Calibri" w:cs="Calibri"/>
          <w:sz w:val="22"/>
          <w:szCs w:val="22"/>
        </w:rPr>
      </w:pPr>
    </w:p>
    <w:p w14:paraId="644B7972" w14:textId="77777777" w:rsidR="006F0186" w:rsidRDefault="006F0186" w:rsidP="006F0186">
      <w:pPr>
        <w:pStyle w:val="Odlomakpopisa"/>
        <w:numPr>
          <w:ilvl w:val="0"/>
          <w:numId w:val="9"/>
        </w:numPr>
        <w:spacing w:line="276" w:lineRule="auto"/>
        <w:jc w:val="both"/>
        <w:rPr>
          <w:rFonts w:ascii="Calibri" w:hAnsi="Calibri" w:cs="Calibri"/>
          <w:i/>
          <w:sz w:val="22"/>
          <w:szCs w:val="22"/>
        </w:rPr>
      </w:pPr>
      <w:r w:rsidRPr="00B12B34">
        <w:rPr>
          <w:rFonts w:ascii="Calibri" w:hAnsi="Calibri" w:cs="Calibri"/>
          <w:i/>
          <w:sz w:val="22"/>
          <w:szCs w:val="22"/>
        </w:rPr>
        <w:t>Prihodi od prodaje proizvedene dugotrajne imovine</w:t>
      </w:r>
    </w:p>
    <w:p w14:paraId="7DB556F6" w14:textId="43F43633" w:rsidR="006F0186" w:rsidRDefault="009D57B0" w:rsidP="006F0186">
      <w:pPr>
        <w:spacing w:line="276" w:lineRule="auto"/>
        <w:jc w:val="both"/>
        <w:rPr>
          <w:rFonts w:ascii="Calibri" w:hAnsi="Calibri" w:cs="Calibri"/>
          <w:sz w:val="22"/>
          <w:szCs w:val="22"/>
        </w:rPr>
      </w:pPr>
      <w:r w:rsidRPr="009D57B0">
        <w:rPr>
          <w:rFonts w:ascii="Calibri" w:hAnsi="Calibri" w:cs="Calibri"/>
          <w:sz w:val="22"/>
          <w:szCs w:val="22"/>
        </w:rPr>
        <w:t>U ovom izvještajnom razdoblju ova skupina prihoda realizirana je u ukupnom iznosu od 22.211,42 € što je 1.</w:t>
      </w:r>
      <w:r>
        <w:rPr>
          <w:rFonts w:ascii="Calibri" w:hAnsi="Calibri" w:cs="Calibri"/>
          <w:sz w:val="22"/>
          <w:szCs w:val="22"/>
        </w:rPr>
        <w:t>566</w:t>
      </w:r>
      <w:r w:rsidRPr="009D57B0">
        <w:rPr>
          <w:rFonts w:ascii="Calibri" w:hAnsi="Calibri" w:cs="Calibri"/>
          <w:sz w:val="22"/>
          <w:szCs w:val="22"/>
        </w:rPr>
        <w:t>,</w:t>
      </w:r>
      <w:r>
        <w:rPr>
          <w:rFonts w:ascii="Calibri" w:hAnsi="Calibri" w:cs="Calibri"/>
          <w:sz w:val="22"/>
          <w:szCs w:val="22"/>
        </w:rPr>
        <w:t>98</w:t>
      </w:r>
      <w:r w:rsidRPr="009D57B0">
        <w:rPr>
          <w:rFonts w:ascii="Calibri" w:hAnsi="Calibri" w:cs="Calibri"/>
          <w:sz w:val="22"/>
          <w:szCs w:val="22"/>
        </w:rPr>
        <w:t>% više u odnosu na isto izvještajno razdoblje prethodne godine budući je u tekućoj godini ostvaren prihod od prodaje stambenog objekta temeljem raspisanog javnog natječaja</w:t>
      </w:r>
      <w:r>
        <w:rPr>
          <w:rFonts w:ascii="Calibri" w:hAnsi="Calibri" w:cs="Calibri"/>
          <w:sz w:val="22"/>
          <w:szCs w:val="22"/>
        </w:rPr>
        <w:t xml:space="preserve"> </w:t>
      </w:r>
      <w:r w:rsidRPr="009D57B0">
        <w:rPr>
          <w:rFonts w:ascii="Calibri" w:hAnsi="Calibri" w:cs="Calibri"/>
          <w:sz w:val="22"/>
          <w:szCs w:val="22"/>
        </w:rPr>
        <w:t>za prodaju nekretnina u vlasništvu Grada, a koji stambeni objekt je Grad naslijedio u ostavinskom postupku iza pokojnika koji nemaju nasljednike, tzv. „</w:t>
      </w:r>
      <w:proofErr w:type="spellStart"/>
      <w:r w:rsidRPr="009D57B0">
        <w:rPr>
          <w:rFonts w:ascii="Calibri" w:hAnsi="Calibri" w:cs="Calibri"/>
          <w:sz w:val="22"/>
          <w:szCs w:val="22"/>
        </w:rPr>
        <w:t>ošasna</w:t>
      </w:r>
      <w:proofErr w:type="spellEnd"/>
      <w:r w:rsidRPr="009D57B0">
        <w:rPr>
          <w:rFonts w:ascii="Calibri" w:hAnsi="Calibri" w:cs="Calibri"/>
          <w:sz w:val="22"/>
          <w:szCs w:val="22"/>
        </w:rPr>
        <w:t xml:space="preserve"> imovina“.</w:t>
      </w:r>
    </w:p>
    <w:p w14:paraId="1EB7EE63" w14:textId="77777777" w:rsidR="009D57B0" w:rsidRDefault="009D57B0" w:rsidP="006F0186">
      <w:pPr>
        <w:spacing w:line="276" w:lineRule="auto"/>
        <w:jc w:val="both"/>
        <w:rPr>
          <w:rFonts w:ascii="Calibri" w:hAnsi="Calibri" w:cs="Calibri"/>
          <w:sz w:val="22"/>
          <w:szCs w:val="22"/>
          <w:highlight w:val="yellow"/>
        </w:rPr>
      </w:pPr>
    </w:p>
    <w:p w14:paraId="30D61547" w14:textId="77777777" w:rsidR="006F0186" w:rsidRPr="00DB4967" w:rsidRDefault="006F0186" w:rsidP="006F0186">
      <w:pPr>
        <w:spacing w:line="276" w:lineRule="auto"/>
        <w:jc w:val="both"/>
        <w:rPr>
          <w:rFonts w:ascii="Calibri" w:hAnsi="Calibri" w:cs="Calibri"/>
          <w:i/>
          <w:sz w:val="22"/>
          <w:szCs w:val="22"/>
        </w:rPr>
      </w:pPr>
      <w:r w:rsidRPr="00DB4967">
        <w:rPr>
          <w:rFonts w:ascii="Calibri" w:hAnsi="Calibri" w:cs="Calibri"/>
          <w:sz w:val="22"/>
          <w:szCs w:val="22"/>
        </w:rPr>
        <w:tab/>
      </w:r>
      <w:r w:rsidRPr="00DB4967">
        <w:rPr>
          <w:rFonts w:ascii="Arial" w:hAnsi="Arial" w:cs="Arial"/>
          <w:sz w:val="22"/>
          <w:szCs w:val="22"/>
        </w:rPr>
        <w:t>►</w:t>
      </w:r>
      <w:r w:rsidRPr="00DB4967">
        <w:rPr>
          <w:rFonts w:ascii="Calibri" w:hAnsi="Calibri" w:cs="Calibri"/>
          <w:sz w:val="22"/>
          <w:szCs w:val="22"/>
        </w:rPr>
        <w:t xml:space="preserve"> </w:t>
      </w:r>
      <w:r w:rsidRPr="00DB4967">
        <w:rPr>
          <w:rFonts w:ascii="Calibri" w:hAnsi="Calibri" w:cs="Calibri"/>
          <w:i/>
          <w:sz w:val="22"/>
          <w:szCs w:val="22"/>
        </w:rPr>
        <w:t>PRIMICI OD FINANCIJSKE  IMOVINE I ZADUŽIVANJA</w:t>
      </w:r>
    </w:p>
    <w:p w14:paraId="6AE04AB5" w14:textId="08C07CB2" w:rsidR="009D57B0" w:rsidRPr="009D57B0" w:rsidRDefault="009D57B0" w:rsidP="009D57B0">
      <w:pPr>
        <w:spacing w:line="276" w:lineRule="auto"/>
        <w:jc w:val="both"/>
        <w:rPr>
          <w:rFonts w:ascii="Calibri" w:hAnsi="Calibri" w:cs="Arial"/>
          <w:sz w:val="22"/>
          <w:szCs w:val="22"/>
        </w:rPr>
      </w:pPr>
      <w:r w:rsidRPr="009D57B0">
        <w:rPr>
          <w:rFonts w:ascii="Calibri" w:hAnsi="Calibri" w:cs="Arial"/>
          <w:sz w:val="22"/>
          <w:szCs w:val="22"/>
        </w:rPr>
        <w:t xml:space="preserve">Skupina primici od financijske imovine i zaduživanja u ovom izvještajnom razdoblju realizirana je u iznosu od </w:t>
      </w:r>
      <w:r>
        <w:rPr>
          <w:rFonts w:ascii="Calibri" w:hAnsi="Calibri" w:cs="Arial"/>
          <w:sz w:val="22"/>
          <w:szCs w:val="22"/>
        </w:rPr>
        <w:t>6.955.827,68</w:t>
      </w:r>
      <w:r w:rsidR="006E01A3">
        <w:rPr>
          <w:rFonts w:ascii="Calibri" w:hAnsi="Calibri" w:cs="Arial"/>
          <w:sz w:val="22"/>
          <w:szCs w:val="22"/>
        </w:rPr>
        <w:t xml:space="preserve"> </w:t>
      </w:r>
      <w:r w:rsidRPr="009D57B0">
        <w:rPr>
          <w:rFonts w:ascii="Calibri" w:hAnsi="Calibri" w:cs="Arial"/>
          <w:sz w:val="22"/>
          <w:szCs w:val="22"/>
        </w:rPr>
        <w:t>€, a odnosi se primitke po kreditnom zaduženju Grada kod</w:t>
      </w:r>
      <w:r w:rsidRPr="009D57B0">
        <w:rPr>
          <w:rFonts w:ascii="Calibri" w:hAnsi="Calibri" w:cs="Arial"/>
          <w:bCs/>
          <w:sz w:val="22"/>
          <w:szCs w:val="22"/>
        </w:rPr>
        <w:t xml:space="preserve"> </w:t>
      </w:r>
      <w:proofErr w:type="spellStart"/>
      <w:r w:rsidRPr="009D57B0">
        <w:rPr>
          <w:rFonts w:ascii="Calibri" w:hAnsi="Calibri" w:cs="Arial"/>
          <w:bCs/>
          <w:sz w:val="22"/>
          <w:szCs w:val="22"/>
        </w:rPr>
        <w:t>Erste&amp;Steiermaerkische</w:t>
      </w:r>
      <w:proofErr w:type="spellEnd"/>
      <w:r w:rsidRPr="009D57B0">
        <w:rPr>
          <w:rFonts w:ascii="Calibri" w:hAnsi="Calibri" w:cs="Arial"/>
          <w:bCs/>
          <w:sz w:val="22"/>
          <w:szCs w:val="22"/>
        </w:rPr>
        <w:t xml:space="preserve"> Bank d.d., Rijeka za financiranje projekta Obnova i revitalizacija dvorca </w:t>
      </w:r>
      <w:proofErr w:type="spellStart"/>
      <w:r w:rsidRPr="009D57B0">
        <w:rPr>
          <w:rFonts w:ascii="Calibri" w:hAnsi="Calibri" w:cs="Arial"/>
          <w:bCs/>
          <w:sz w:val="22"/>
          <w:szCs w:val="22"/>
        </w:rPr>
        <w:t>Erdödy</w:t>
      </w:r>
      <w:proofErr w:type="spellEnd"/>
      <w:r w:rsidRPr="009D57B0">
        <w:rPr>
          <w:rFonts w:ascii="Calibri" w:hAnsi="Calibri" w:cs="Arial"/>
          <w:bCs/>
          <w:sz w:val="22"/>
          <w:szCs w:val="22"/>
        </w:rPr>
        <w:t xml:space="preserve"> u Jastrebarskom</w:t>
      </w:r>
      <w:r>
        <w:rPr>
          <w:rFonts w:ascii="Calibri" w:hAnsi="Calibri" w:cs="Arial"/>
          <w:bCs/>
          <w:sz w:val="22"/>
          <w:szCs w:val="22"/>
        </w:rPr>
        <w:t xml:space="preserve">, a koji kredit je u cijelosti iskorišten do </w:t>
      </w:r>
      <w:r w:rsidRPr="009D57B0">
        <w:rPr>
          <w:rFonts w:ascii="Calibri" w:hAnsi="Calibri" w:cs="Arial"/>
          <w:bCs/>
          <w:sz w:val="22"/>
          <w:szCs w:val="22"/>
        </w:rPr>
        <w:t xml:space="preserve"> 31.12.2025. godine. </w:t>
      </w:r>
    </w:p>
    <w:p w14:paraId="697EF337" w14:textId="5D7153AF" w:rsidR="006A59FB" w:rsidRDefault="006A59FB" w:rsidP="006F0186">
      <w:pPr>
        <w:spacing w:line="276" w:lineRule="auto"/>
        <w:jc w:val="both"/>
        <w:rPr>
          <w:rFonts w:ascii="Calibri" w:hAnsi="Calibri" w:cs="Arial"/>
          <w:sz w:val="22"/>
          <w:szCs w:val="22"/>
        </w:rPr>
      </w:pPr>
    </w:p>
    <w:p w14:paraId="7D211D8F" w14:textId="77777777" w:rsidR="006F0186" w:rsidRDefault="006F0186" w:rsidP="006F0186">
      <w:pPr>
        <w:spacing w:line="276" w:lineRule="auto"/>
        <w:jc w:val="both"/>
        <w:rPr>
          <w:rFonts w:ascii="Calibri" w:hAnsi="Calibri" w:cs="Calibri"/>
          <w:sz w:val="22"/>
          <w:szCs w:val="22"/>
        </w:rPr>
      </w:pPr>
    </w:p>
    <w:p w14:paraId="65FE342C" w14:textId="77777777" w:rsidR="006F0186" w:rsidRPr="00DB4967" w:rsidRDefault="006F0186" w:rsidP="006F0186">
      <w:pPr>
        <w:spacing w:line="276" w:lineRule="auto"/>
        <w:jc w:val="both"/>
        <w:rPr>
          <w:rFonts w:ascii="Calibri" w:hAnsi="Calibri" w:cs="Calibri"/>
          <w:b/>
          <w:sz w:val="22"/>
          <w:szCs w:val="22"/>
        </w:rPr>
      </w:pPr>
      <w:r w:rsidRPr="00DB4967">
        <w:rPr>
          <w:rFonts w:ascii="Calibri" w:hAnsi="Calibri" w:cs="Calibri"/>
          <w:b/>
          <w:i/>
          <w:sz w:val="22"/>
          <w:szCs w:val="22"/>
        </w:rPr>
        <w:t>RASHODI I IZDACI PRORAČUNA</w:t>
      </w:r>
    </w:p>
    <w:p w14:paraId="64247657" w14:textId="77777777" w:rsidR="006F0186" w:rsidRPr="00DB4967" w:rsidRDefault="006F0186" w:rsidP="006F0186">
      <w:pPr>
        <w:spacing w:line="276" w:lineRule="auto"/>
        <w:jc w:val="both"/>
        <w:rPr>
          <w:rFonts w:ascii="Calibri" w:hAnsi="Calibri" w:cs="Calibri"/>
          <w:sz w:val="22"/>
          <w:szCs w:val="22"/>
        </w:rPr>
      </w:pPr>
    </w:p>
    <w:p w14:paraId="65DCD932" w14:textId="77777777" w:rsidR="006F0186" w:rsidRDefault="006F0186" w:rsidP="006F0186">
      <w:pPr>
        <w:spacing w:line="276" w:lineRule="auto"/>
        <w:jc w:val="both"/>
        <w:rPr>
          <w:rFonts w:ascii="Calibri" w:hAnsi="Calibri" w:cs="Calibri"/>
          <w:sz w:val="22"/>
          <w:szCs w:val="22"/>
        </w:rPr>
      </w:pPr>
      <w:r w:rsidRPr="00DB4967">
        <w:rPr>
          <w:rFonts w:ascii="Calibri" w:hAnsi="Calibri" w:cs="Calibri"/>
          <w:sz w:val="22"/>
          <w:szCs w:val="22"/>
        </w:rPr>
        <w:t>U sljedećoj tabeli prikazano je izvršenje planiranih rashoda i izdataka po skupinama</w:t>
      </w:r>
      <w:r>
        <w:rPr>
          <w:rFonts w:ascii="Calibri" w:hAnsi="Calibri" w:cs="Calibri"/>
          <w:sz w:val="22"/>
          <w:szCs w:val="22"/>
        </w:rPr>
        <w:t xml:space="preserve"> i podskupinama</w:t>
      </w:r>
      <w:r w:rsidRPr="00DB4967">
        <w:rPr>
          <w:rFonts w:ascii="Calibri" w:hAnsi="Calibri" w:cs="Calibri"/>
          <w:sz w:val="22"/>
          <w:szCs w:val="22"/>
        </w:rPr>
        <w:t xml:space="preserve"> te indeksi njihova izvršenja uz obrazloženja kako slijedi:</w:t>
      </w:r>
    </w:p>
    <w:p w14:paraId="6F0AF8F3" w14:textId="77777777" w:rsidR="006E01A3" w:rsidRDefault="006E01A3" w:rsidP="006F0186">
      <w:pPr>
        <w:spacing w:line="276" w:lineRule="auto"/>
        <w:jc w:val="both"/>
        <w:rPr>
          <w:rFonts w:ascii="Calibri" w:hAnsi="Calibri" w:cs="Calibri"/>
          <w:sz w:val="22"/>
          <w:szCs w:val="22"/>
        </w:rPr>
      </w:pPr>
    </w:p>
    <w:p w14:paraId="6638B8B8" w14:textId="15CF1A57" w:rsidR="006F0186" w:rsidRDefault="006F0186" w:rsidP="006F0186">
      <w:pPr>
        <w:spacing w:line="276" w:lineRule="auto"/>
        <w:jc w:val="center"/>
        <w:rPr>
          <w:rFonts w:ascii="Calibri" w:hAnsi="Calibri" w:cs="Calibri"/>
          <w:sz w:val="22"/>
          <w:szCs w:val="22"/>
        </w:rPr>
      </w:pPr>
      <w:r w:rsidRPr="00DB4967">
        <w:rPr>
          <w:rFonts w:ascii="Calibri" w:hAnsi="Calibri" w:cs="Calibri"/>
          <w:sz w:val="22"/>
          <w:szCs w:val="22"/>
        </w:rPr>
        <w:t xml:space="preserve">Tablica </w:t>
      </w:r>
      <w:r>
        <w:rPr>
          <w:rFonts w:ascii="Calibri" w:hAnsi="Calibri" w:cs="Calibri"/>
          <w:sz w:val="22"/>
          <w:szCs w:val="22"/>
        </w:rPr>
        <w:t>4</w:t>
      </w:r>
      <w:r w:rsidRPr="00DB4967">
        <w:rPr>
          <w:rFonts w:ascii="Calibri" w:hAnsi="Calibri" w:cs="Calibri"/>
          <w:sz w:val="22"/>
          <w:szCs w:val="22"/>
        </w:rPr>
        <w:t xml:space="preserve">.: Ostvareni rashodi i izdaci u razdoblju siječanj- </w:t>
      </w:r>
      <w:r>
        <w:rPr>
          <w:rFonts w:ascii="Calibri" w:hAnsi="Calibri" w:cs="Calibri"/>
          <w:sz w:val="22"/>
          <w:szCs w:val="22"/>
        </w:rPr>
        <w:t>prosinac</w:t>
      </w:r>
      <w:r w:rsidRPr="00DB4967">
        <w:rPr>
          <w:rFonts w:ascii="Calibri" w:hAnsi="Calibri" w:cs="Calibri"/>
          <w:sz w:val="22"/>
          <w:szCs w:val="22"/>
        </w:rPr>
        <w:t xml:space="preserve"> 202</w:t>
      </w:r>
      <w:r w:rsidR="00013A83">
        <w:rPr>
          <w:rFonts w:ascii="Calibri" w:hAnsi="Calibri" w:cs="Calibri"/>
          <w:sz w:val="22"/>
          <w:szCs w:val="22"/>
        </w:rPr>
        <w:t>5</w:t>
      </w:r>
      <w:r w:rsidRPr="00DB4967">
        <w:rPr>
          <w:rFonts w:ascii="Calibri" w:hAnsi="Calibri" w:cs="Calibri"/>
          <w:sz w:val="22"/>
          <w:szCs w:val="22"/>
        </w:rPr>
        <w:t>. godine</w:t>
      </w:r>
    </w:p>
    <w:tbl>
      <w:tblPr>
        <w:tblW w:w="10124" w:type="dxa"/>
        <w:jc w:val="center"/>
        <w:tblLook w:val="04A0" w:firstRow="1" w:lastRow="0" w:firstColumn="1" w:lastColumn="0" w:noHBand="0" w:noVBand="1"/>
      </w:tblPr>
      <w:tblGrid>
        <w:gridCol w:w="3520"/>
        <w:gridCol w:w="1548"/>
        <w:gridCol w:w="1548"/>
        <w:gridCol w:w="1548"/>
        <w:gridCol w:w="1035"/>
        <w:gridCol w:w="925"/>
      </w:tblGrid>
      <w:tr w:rsidR="004F262E" w:rsidRPr="004F262E" w14:paraId="1A849864" w14:textId="77777777" w:rsidTr="000A063D">
        <w:trPr>
          <w:trHeight w:val="438"/>
          <w:jc w:val="center"/>
        </w:trPr>
        <w:tc>
          <w:tcPr>
            <w:tcW w:w="3520" w:type="dxa"/>
            <w:tcBorders>
              <w:top w:val="nil"/>
              <w:left w:val="nil"/>
              <w:bottom w:val="nil"/>
              <w:right w:val="nil"/>
            </w:tcBorders>
            <w:shd w:val="clear" w:color="000000" w:fill="C0C0C0"/>
            <w:vAlign w:val="center"/>
            <w:hideMark/>
          </w:tcPr>
          <w:p w14:paraId="5D165992" w14:textId="77777777" w:rsidR="004F262E" w:rsidRPr="004F262E" w:rsidRDefault="004F262E" w:rsidP="004F262E">
            <w:pPr>
              <w:jc w:val="center"/>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Račun / opis</w:t>
            </w:r>
          </w:p>
        </w:tc>
        <w:tc>
          <w:tcPr>
            <w:tcW w:w="1548" w:type="dxa"/>
            <w:tcBorders>
              <w:top w:val="nil"/>
              <w:left w:val="nil"/>
              <w:bottom w:val="nil"/>
              <w:right w:val="nil"/>
            </w:tcBorders>
            <w:shd w:val="clear" w:color="000000" w:fill="C0C0C0"/>
            <w:noWrap/>
            <w:vAlign w:val="center"/>
            <w:hideMark/>
          </w:tcPr>
          <w:p w14:paraId="3D7717D2" w14:textId="77777777" w:rsidR="004F262E" w:rsidRPr="004F262E" w:rsidRDefault="004F262E" w:rsidP="004F262E">
            <w:pPr>
              <w:jc w:val="center"/>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Izvršenje 2024.</w:t>
            </w:r>
          </w:p>
        </w:tc>
        <w:tc>
          <w:tcPr>
            <w:tcW w:w="1548" w:type="dxa"/>
            <w:tcBorders>
              <w:top w:val="nil"/>
              <w:left w:val="nil"/>
              <w:bottom w:val="nil"/>
              <w:right w:val="nil"/>
            </w:tcBorders>
            <w:shd w:val="clear" w:color="000000" w:fill="C0C0C0"/>
            <w:noWrap/>
            <w:vAlign w:val="center"/>
            <w:hideMark/>
          </w:tcPr>
          <w:p w14:paraId="1CD9AEB4" w14:textId="77777777" w:rsidR="004F262E" w:rsidRPr="004F262E" w:rsidRDefault="004F262E" w:rsidP="004F262E">
            <w:pPr>
              <w:jc w:val="center"/>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Izvorni plan 2025.</w:t>
            </w:r>
          </w:p>
        </w:tc>
        <w:tc>
          <w:tcPr>
            <w:tcW w:w="1548" w:type="dxa"/>
            <w:tcBorders>
              <w:top w:val="nil"/>
              <w:left w:val="nil"/>
              <w:bottom w:val="nil"/>
              <w:right w:val="nil"/>
            </w:tcBorders>
            <w:shd w:val="clear" w:color="000000" w:fill="C0C0C0"/>
            <w:noWrap/>
            <w:vAlign w:val="center"/>
            <w:hideMark/>
          </w:tcPr>
          <w:p w14:paraId="660FF9F1" w14:textId="77777777" w:rsidR="004F262E" w:rsidRPr="004F262E" w:rsidRDefault="004F262E" w:rsidP="004F262E">
            <w:pPr>
              <w:jc w:val="center"/>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Izvršenje 2025.</w:t>
            </w:r>
          </w:p>
        </w:tc>
        <w:tc>
          <w:tcPr>
            <w:tcW w:w="1035" w:type="dxa"/>
            <w:tcBorders>
              <w:top w:val="nil"/>
              <w:left w:val="nil"/>
              <w:bottom w:val="nil"/>
              <w:right w:val="nil"/>
            </w:tcBorders>
            <w:shd w:val="clear" w:color="000000" w:fill="C0C0C0"/>
            <w:noWrap/>
            <w:vAlign w:val="center"/>
            <w:hideMark/>
          </w:tcPr>
          <w:p w14:paraId="0DF4887E" w14:textId="77777777" w:rsidR="004F262E" w:rsidRPr="004F262E" w:rsidRDefault="004F262E" w:rsidP="004F262E">
            <w:pPr>
              <w:jc w:val="center"/>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 xml:space="preserve">Indeks  </w:t>
            </w:r>
          </w:p>
        </w:tc>
        <w:tc>
          <w:tcPr>
            <w:tcW w:w="925" w:type="dxa"/>
            <w:tcBorders>
              <w:top w:val="nil"/>
              <w:left w:val="nil"/>
              <w:bottom w:val="nil"/>
              <w:right w:val="nil"/>
            </w:tcBorders>
            <w:shd w:val="clear" w:color="000000" w:fill="C0C0C0"/>
            <w:noWrap/>
            <w:vAlign w:val="center"/>
            <w:hideMark/>
          </w:tcPr>
          <w:p w14:paraId="7924F980" w14:textId="77777777" w:rsidR="004F262E" w:rsidRPr="004F262E" w:rsidRDefault="004F262E" w:rsidP="004F262E">
            <w:pPr>
              <w:jc w:val="center"/>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 xml:space="preserve">Indeks  </w:t>
            </w:r>
          </w:p>
        </w:tc>
      </w:tr>
      <w:tr w:rsidR="004F262E" w:rsidRPr="004F262E" w14:paraId="6A5BB677" w14:textId="77777777" w:rsidTr="000A063D">
        <w:trPr>
          <w:trHeight w:val="357"/>
          <w:jc w:val="center"/>
        </w:trPr>
        <w:tc>
          <w:tcPr>
            <w:tcW w:w="3520" w:type="dxa"/>
            <w:tcBorders>
              <w:top w:val="nil"/>
              <w:left w:val="nil"/>
              <w:bottom w:val="nil"/>
              <w:right w:val="nil"/>
            </w:tcBorders>
            <w:shd w:val="clear" w:color="000000" w:fill="808080"/>
            <w:vAlign w:val="bottom"/>
            <w:hideMark/>
          </w:tcPr>
          <w:p w14:paraId="6BD6F597" w14:textId="77777777" w:rsidR="004F262E" w:rsidRPr="004F262E" w:rsidRDefault="004F262E" w:rsidP="004F262E">
            <w:pPr>
              <w:rPr>
                <w:rFonts w:asciiTheme="minorHAnsi" w:hAnsiTheme="minorHAnsi" w:cstheme="minorHAnsi"/>
                <w:b/>
                <w:bCs/>
                <w:color w:val="FFFFFF"/>
                <w:sz w:val="18"/>
                <w:szCs w:val="18"/>
                <w:lang w:eastAsia="hr-HR"/>
              </w:rPr>
            </w:pPr>
            <w:r w:rsidRPr="004F262E">
              <w:rPr>
                <w:rFonts w:asciiTheme="minorHAnsi" w:hAnsiTheme="minorHAnsi" w:cstheme="minorHAnsi"/>
                <w:b/>
                <w:bCs/>
                <w:color w:val="FFFFFF"/>
                <w:sz w:val="18"/>
                <w:szCs w:val="18"/>
                <w:lang w:eastAsia="hr-HR"/>
              </w:rPr>
              <w:t>A. RAČUN RASHODA</w:t>
            </w:r>
          </w:p>
        </w:tc>
        <w:tc>
          <w:tcPr>
            <w:tcW w:w="1548" w:type="dxa"/>
            <w:tcBorders>
              <w:top w:val="nil"/>
              <w:left w:val="nil"/>
              <w:bottom w:val="nil"/>
              <w:right w:val="nil"/>
            </w:tcBorders>
            <w:shd w:val="clear" w:color="000000" w:fill="808080"/>
            <w:noWrap/>
            <w:vAlign w:val="bottom"/>
            <w:hideMark/>
          </w:tcPr>
          <w:p w14:paraId="309883B7" w14:textId="77777777" w:rsidR="004F262E" w:rsidRPr="004F262E" w:rsidRDefault="004F262E" w:rsidP="004F262E">
            <w:pPr>
              <w:jc w:val="center"/>
              <w:rPr>
                <w:rFonts w:asciiTheme="minorHAnsi" w:hAnsiTheme="minorHAnsi" w:cstheme="minorHAnsi"/>
                <w:b/>
                <w:bCs/>
                <w:color w:val="FFFFFF"/>
                <w:sz w:val="18"/>
                <w:szCs w:val="18"/>
                <w:lang w:eastAsia="hr-HR"/>
              </w:rPr>
            </w:pPr>
            <w:r w:rsidRPr="004F262E">
              <w:rPr>
                <w:rFonts w:asciiTheme="minorHAnsi" w:hAnsiTheme="minorHAnsi" w:cstheme="minorHAnsi"/>
                <w:b/>
                <w:bCs/>
                <w:color w:val="FFFFFF"/>
                <w:sz w:val="18"/>
                <w:szCs w:val="18"/>
                <w:lang w:eastAsia="hr-HR"/>
              </w:rPr>
              <w:t>1</w:t>
            </w:r>
          </w:p>
        </w:tc>
        <w:tc>
          <w:tcPr>
            <w:tcW w:w="1548" w:type="dxa"/>
            <w:tcBorders>
              <w:top w:val="nil"/>
              <w:left w:val="nil"/>
              <w:bottom w:val="nil"/>
              <w:right w:val="nil"/>
            </w:tcBorders>
            <w:shd w:val="clear" w:color="000000" w:fill="808080"/>
            <w:noWrap/>
            <w:vAlign w:val="bottom"/>
            <w:hideMark/>
          </w:tcPr>
          <w:p w14:paraId="6601BFA5" w14:textId="77777777" w:rsidR="004F262E" w:rsidRPr="004F262E" w:rsidRDefault="004F262E" w:rsidP="004F262E">
            <w:pPr>
              <w:jc w:val="center"/>
              <w:rPr>
                <w:rFonts w:asciiTheme="minorHAnsi" w:hAnsiTheme="minorHAnsi" w:cstheme="minorHAnsi"/>
                <w:b/>
                <w:bCs/>
                <w:color w:val="FFFFFF"/>
                <w:sz w:val="18"/>
                <w:szCs w:val="18"/>
                <w:lang w:eastAsia="hr-HR"/>
              </w:rPr>
            </w:pPr>
            <w:r w:rsidRPr="004F262E">
              <w:rPr>
                <w:rFonts w:asciiTheme="minorHAnsi" w:hAnsiTheme="minorHAnsi" w:cstheme="minorHAnsi"/>
                <w:b/>
                <w:bCs/>
                <w:color w:val="FFFFFF"/>
                <w:sz w:val="18"/>
                <w:szCs w:val="18"/>
                <w:lang w:eastAsia="hr-HR"/>
              </w:rPr>
              <w:t>2</w:t>
            </w:r>
          </w:p>
        </w:tc>
        <w:tc>
          <w:tcPr>
            <w:tcW w:w="1548" w:type="dxa"/>
            <w:tcBorders>
              <w:top w:val="nil"/>
              <w:left w:val="nil"/>
              <w:bottom w:val="nil"/>
              <w:right w:val="nil"/>
            </w:tcBorders>
            <w:shd w:val="clear" w:color="000000" w:fill="808080"/>
            <w:noWrap/>
            <w:vAlign w:val="bottom"/>
            <w:hideMark/>
          </w:tcPr>
          <w:p w14:paraId="6C2217AC" w14:textId="77777777" w:rsidR="004F262E" w:rsidRPr="004F262E" w:rsidRDefault="004F262E" w:rsidP="004F262E">
            <w:pPr>
              <w:jc w:val="center"/>
              <w:rPr>
                <w:rFonts w:asciiTheme="minorHAnsi" w:hAnsiTheme="minorHAnsi" w:cstheme="minorHAnsi"/>
                <w:b/>
                <w:bCs/>
                <w:color w:val="FFFFFF"/>
                <w:sz w:val="18"/>
                <w:szCs w:val="18"/>
                <w:lang w:eastAsia="hr-HR"/>
              </w:rPr>
            </w:pPr>
            <w:r w:rsidRPr="004F262E">
              <w:rPr>
                <w:rFonts w:asciiTheme="minorHAnsi" w:hAnsiTheme="minorHAnsi" w:cstheme="minorHAnsi"/>
                <w:b/>
                <w:bCs/>
                <w:color w:val="FFFFFF"/>
                <w:sz w:val="18"/>
                <w:szCs w:val="18"/>
                <w:lang w:eastAsia="hr-HR"/>
              </w:rPr>
              <w:t>3</w:t>
            </w:r>
          </w:p>
        </w:tc>
        <w:tc>
          <w:tcPr>
            <w:tcW w:w="1035" w:type="dxa"/>
            <w:tcBorders>
              <w:top w:val="nil"/>
              <w:left w:val="nil"/>
              <w:bottom w:val="nil"/>
              <w:right w:val="nil"/>
            </w:tcBorders>
            <w:shd w:val="clear" w:color="000000" w:fill="808080"/>
            <w:noWrap/>
            <w:vAlign w:val="bottom"/>
            <w:hideMark/>
          </w:tcPr>
          <w:p w14:paraId="72F30F8D" w14:textId="77777777" w:rsidR="004F262E" w:rsidRPr="004F262E" w:rsidRDefault="004F262E" w:rsidP="004F262E">
            <w:pPr>
              <w:jc w:val="center"/>
              <w:rPr>
                <w:rFonts w:asciiTheme="minorHAnsi" w:hAnsiTheme="minorHAnsi" w:cstheme="minorHAnsi"/>
                <w:b/>
                <w:bCs/>
                <w:color w:val="FFFFFF"/>
                <w:sz w:val="18"/>
                <w:szCs w:val="18"/>
                <w:lang w:eastAsia="hr-HR"/>
              </w:rPr>
            </w:pPr>
            <w:r w:rsidRPr="004F262E">
              <w:rPr>
                <w:rFonts w:asciiTheme="minorHAnsi" w:hAnsiTheme="minorHAnsi" w:cstheme="minorHAnsi"/>
                <w:b/>
                <w:bCs/>
                <w:color w:val="FFFFFF"/>
                <w:sz w:val="18"/>
                <w:szCs w:val="18"/>
                <w:lang w:eastAsia="hr-HR"/>
              </w:rPr>
              <w:t>3/1</w:t>
            </w:r>
          </w:p>
        </w:tc>
        <w:tc>
          <w:tcPr>
            <w:tcW w:w="925" w:type="dxa"/>
            <w:tcBorders>
              <w:top w:val="nil"/>
              <w:left w:val="nil"/>
              <w:bottom w:val="nil"/>
              <w:right w:val="nil"/>
            </w:tcBorders>
            <w:shd w:val="clear" w:color="000000" w:fill="808080"/>
            <w:noWrap/>
            <w:vAlign w:val="bottom"/>
            <w:hideMark/>
          </w:tcPr>
          <w:p w14:paraId="71A88DFA" w14:textId="77777777" w:rsidR="004F262E" w:rsidRPr="004F262E" w:rsidRDefault="004F262E" w:rsidP="004F262E">
            <w:pPr>
              <w:jc w:val="center"/>
              <w:rPr>
                <w:rFonts w:asciiTheme="minorHAnsi" w:hAnsiTheme="minorHAnsi" w:cstheme="minorHAnsi"/>
                <w:b/>
                <w:bCs/>
                <w:color w:val="FFFFFF"/>
                <w:sz w:val="18"/>
                <w:szCs w:val="18"/>
                <w:lang w:eastAsia="hr-HR"/>
              </w:rPr>
            </w:pPr>
            <w:r w:rsidRPr="004F262E">
              <w:rPr>
                <w:rFonts w:asciiTheme="minorHAnsi" w:hAnsiTheme="minorHAnsi" w:cstheme="minorHAnsi"/>
                <w:b/>
                <w:bCs/>
                <w:color w:val="FFFFFF"/>
                <w:sz w:val="18"/>
                <w:szCs w:val="18"/>
                <w:lang w:eastAsia="hr-HR"/>
              </w:rPr>
              <w:t>3/2</w:t>
            </w:r>
          </w:p>
        </w:tc>
      </w:tr>
      <w:tr w:rsidR="004F262E" w:rsidRPr="004F262E" w14:paraId="66AD2338" w14:textId="77777777" w:rsidTr="000A063D">
        <w:trPr>
          <w:trHeight w:val="206"/>
          <w:jc w:val="center"/>
        </w:trPr>
        <w:tc>
          <w:tcPr>
            <w:tcW w:w="3520" w:type="dxa"/>
            <w:tcBorders>
              <w:top w:val="nil"/>
              <w:left w:val="nil"/>
              <w:bottom w:val="nil"/>
              <w:right w:val="nil"/>
            </w:tcBorders>
            <w:vAlign w:val="bottom"/>
            <w:hideMark/>
          </w:tcPr>
          <w:p w14:paraId="5B73DCCE" w14:textId="77777777" w:rsidR="004F262E" w:rsidRPr="004F262E" w:rsidRDefault="004F262E" w:rsidP="004F262E">
            <w:pPr>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3 Rashodi poslovanja</w:t>
            </w:r>
          </w:p>
        </w:tc>
        <w:tc>
          <w:tcPr>
            <w:tcW w:w="1548" w:type="dxa"/>
            <w:tcBorders>
              <w:top w:val="nil"/>
              <w:left w:val="nil"/>
              <w:bottom w:val="nil"/>
              <w:right w:val="nil"/>
            </w:tcBorders>
            <w:noWrap/>
            <w:vAlign w:val="bottom"/>
            <w:hideMark/>
          </w:tcPr>
          <w:p w14:paraId="06EAA20E"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11.999.879,45</w:t>
            </w:r>
          </w:p>
        </w:tc>
        <w:tc>
          <w:tcPr>
            <w:tcW w:w="1548" w:type="dxa"/>
            <w:tcBorders>
              <w:top w:val="nil"/>
              <w:left w:val="nil"/>
              <w:bottom w:val="nil"/>
              <w:right w:val="nil"/>
            </w:tcBorders>
            <w:noWrap/>
            <w:vAlign w:val="bottom"/>
            <w:hideMark/>
          </w:tcPr>
          <w:p w14:paraId="7257B70B"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15.166.800,00</w:t>
            </w:r>
          </w:p>
        </w:tc>
        <w:tc>
          <w:tcPr>
            <w:tcW w:w="1548" w:type="dxa"/>
            <w:tcBorders>
              <w:top w:val="nil"/>
              <w:left w:val="nil"/>
              <w:bottom w:val="nil"/>
              <w:right w:val="nil"/>
            </w:tcBorders>
            <w:noWrap/>
            <w:vAlign w:val="bottom"/>
            <w:hideMark/>
          </w:tcPr>
          <w:p w14:paraId="2A161789"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14.058.038,63</w:t>
            </w:r>
          </w:p>
        </w:tc>
        <w:tc>
          <w:tcPr>
            <w:tcW w:w="1035" w:type="dxa"/>
            <w:tcBorders>
              <w:top w:val="nil"/>
              <w:left w:val="nil"/>
              <w:bottom w:val="nil"/>
              <w:right w:val="nil"/>
            </w:tcBorders>
            <w:noWrap/>
            <w:vAlign w:val="bottom"/>
            <w:hideMark/>
          </w:tcPr>
          <w:p w14:paraId="2C91A409"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117,15%</w:t>
            </w:r>
          </w:p>
        </w:tc>
        <w:tc>
          <w:tcPr>
            <w:tcW w:w="925" w:type="dxa"/>
            <w:tcBorders>
              <w:top w:val="nil"/>
              <w:left w:val="nil"/>
              <w:bottom w:val="nil"/>
              <w:right w:val="nil"/>
            </w:tcBorders>
            <w:noWrap/>
            <w:vAlign w:val="bottom"/>
            <w:hideMark/>
          </w:tcPr>
          <w:p w14:paraId="6A4EA8C3"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92,69%</w:t>
            </w:r>
          </w:p>
        </w:tc>
      </w:tr>
      <w:tr w:rsidR="004F262E" w:rsidRPr="004F262E" w14:paraId="535A10EA" w14:textId="77777777" w:rsidTr="000A063D">
        <w:trPr>
          <w:trHeight w:val="206"/>
          <w:jc w:val="center"/>
        </w:trPr>
        <w:tc>
          <w:tcPr>
            <w:tcW w:w="3520" w:type="dxa"/>
            <w:tcBorders>
              <w:top w:val="nil"/>
              <w:left w:val="nil"/>
              <w:bottom w:val="nil"/>
              <w:right w:val="nil"/>
            </w:tcBorders>
            <w:vAlign w:val="bottom"/>
            <w:hideMark/>
          </w:tcPr>
          <w:p w14:paraId="1B2D0824" w14:textId="77777777" w:rsidR="004F262E" w:rsidRPr="004F262E" w:rsidRDefault="004F262E" w:rsidP="004F262E">
            <w:pPr>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31 Rashodi za zaposlene</w:t>
            </w:r>
          </w:p>
        </w:tc>
        <w:tc>
          <w:tcPr>
            <w:tcW w:w="1548" w:type="dxa"/>
            <w:tcBorders>
              <w:top w:val="nil"/>
              <w:left w:val="nil"/>
              <w:bottom w:val="nil"/>
              <w:right w:val="nil"/>
            </w:tcBorders>
            <w:noWrap/>
            <w:vAlign w:val="bottom"/>
            <w:hideMark/>
          </w:tcPr>
          <w:p w14:paraId="299E1D07"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4.419.658,87</w:t>
            </w:r>
          </w:p>
        </w:tc>
        <w:tc>
          <w:tcPr>
            <w:tcW w:w="1548" w:type="dxa"/>
            <w:tcBorders>
              <w:top w:val="nil"/>
              <w:left w:val="nil"/>
              <w:bottom w:val="nil"/>
              <w:right w:val="nil"/>
            </w:tcBorders>
            <w:noWrap/>
            <w:vAlign w:val="bottom"/>
            <w:hideMark/>
          </w:tcPr>
          <w:p w14:paraId="31CC681D"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5.988.200,00</w:t>
            </w:r>
          </w:p>
        </w:tc>
        <w:tc>
          <w:tcPr>
            <w:tcW w:w="1548" w:type="dxa"/>
            <w:tcBorders>
              <w:top w:val="nil"/>
              <w:left w:val="nil"/>
              <w:bottom w:val="nil"/>
              <w:right w:val="nil"/>
            </w:tcBorders>
            <w:noWrap/>
            <w:vAlign w:val="bottom"/>
            <w:hideMark/>
          </w:tcPr>
          <w:p w14:paraId="09C300D2"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5.526.478,56</w:t>
            </w:r>
          </w:p>
        </w:tc>
        <w:tc>
          <w:tcPr>
            <w:tcW w:w="1035" w:type="dxa"/>
            <w:tcBorders>
              <w:top w:val="nil"/>
              <w:left w:val="nil"/>
              <w:bottom w:val="nil"/>
              <w:right w:val="nil"/>
            </w:tcBorders>
            <w:noWrap/>
            <w:vAlign w:val="bottom"/>
            <w:hideMark/>
          </w:tcPr>
          <w:p w14:paraId="19033B6D"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125,04%</w:t>
            </w:r>
          </w:p>
        </w:tc>
        <w:tc>
          <w:tcPr>
            <w:tcW w:w="925" w:type="dxa"/>
            <w:tcBorders>
              <w:top w:val="nil"/>
              <w:left w:val="nil"/>
              <w:bottom w:val="nil"/>
              <w:right w:val="nil"/>
            </w:tcBorders>
            <w:noWrap/>
            <w:vAlign w:val="bottom"/>
            <w:hideMark/>
          </w:tcPr>
          <w:p w14:paraId="2C0B94D9"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92,29%</w:t>
            </w:r>
          </w:p>
        </w:tc>
      </w:tr>
      <w:tr w:rsidR="004F262E" w:rsidRPr="004F262E" w14:paraId="5717BCFB" w14:textId="77777777" w:rsidTr="000A063D">
        <w:trPr>
          <w:trHeight w:val="206"/>
          <w:jc w:val="center"/>
        </w:trPr>
        <w:tc>
          <w:tcPr>
            <w:tcW w:w="3520" w:type="dxa"/>
            <w:tcBorders>
              <w:top w:val="nil"/>
              <w:left w:val="nil"/>
              <w:bottom w:val="nil"/>
              <w:right w:val="nil"/>
            </w:tcBorders>
            <w:vAlign w:val="bottom"/>
            <w:hideMark/>
          </w:tcPr>
          <w:p w14:paraId="4147B0CF"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311 Plaće (Bruto)</w:t>
            </w:r>
          </w:p>
        </w:tc>
        <w:tc>
          <w:tcPr>
            <w:tcW w:w="1548" w:type="dxa"/>
            <w:tcBorders>
              <w:top w:val="nil"/>
              <w:left w:val="nil"/>
              <w:bottom w:val="nil"/>
              <w:right w:val="nil"/>
            </w:tcBorders>
            <w:noWrap/>
            <w:vAlign w:val="bottom"/>
            <w:hideMark/>
          </w:tcPr>
          <w:p w14:paraId="7656B9D5"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3.592.307,94</w:t>
            </w:r>
          </w:p>
        </w:tc>
        <w:tc>
          <w:tcPr>
            <w:tcW w:w="1548" w:type="dxa"/>
            <w:tcBorders>
              <w:top w:val="nil"/>
              <w:left w:val="nil"/>
              <w:bottom w:val="nil"/>
              <w:right w:val="nil"/>
            </w:tcBorders>
            <w:noWrap/>
            <w:vAlign w:val="bottom"/>
            <w:hideMark/>
          </w:tcPr>
          <w:p w14:paraId="782408E7"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19766EBF"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4.491.746,47</w:t>
            </w:r>
          </w:p>
        </w:tc>
        <w:tc>
          <w:tcPr>
            <w:tcW w:w="1035" w:type="dxa"/>
            <w:tcBorders>
              <w:top w:val="nil"/>
              <w:left w:val="nil"/>
              <w:bottom w:val="nil"/>
              <w:right w:val="nil"/>
            </w:tcBorders>
            <w:noWrap/>
            <w:vAlign w:val="bottom"/>
            <w:hideMark/>
          </w:tcPr>
          <w:p w14:paraId="6F834D5B"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125,04%</w:t>
            </w:r>
          </w:p>
        </w:tc>
        <w:tc>
          <w:tcPr>
            <w:tcW w:w="925" w:type="dxa"/>
            <w:tcBorders>
              <w:top w:val="nil"/>
              <w:left w:val="nil"/>
              <w:bottom w:val="nil"/>
              <w:right w:val="nil"/>
            </w:tcBorders>
            <w:noWrap/>
            <w:vAlign w:val="bottom"/>
            <w:hideMark/>
          </w:tcPr>
          <w:p w14:paraId="1B3B9033"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0E5E6709" w14:textId="77777777" w:rsidTr="000A063D">
        <w:trPr>
          <w:trHeight w:val="206"/>
          <w:jc w:val="center"/>
        </w:trPr>
        <w:tc>
          <w:tcPr>
            <w:tcW w:w="3520" w:type="dxa"/>
            <w:tcBorders>
              <w:top w:val="nil"/>
              <w:left w:val="nil"/>
              <w:bottom w:val="nil"/>
              <w:right w:val="nil"/>
            </w:tcBorders>
            <w:vAlign w:val="bottom"/>
            <w:hideMark/>
          </w:tcPr>
          <w:p w14:paraId="44B9DBD3"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312 Ostali rashodi za zaposlene</w:t>
            </w:r>
          </w:p>
        </w:tc>
        <w:tc>
          <w:tcPr>
            <w:tcW w:w="1548" w:type="dxa"/>
            <w:tcBorders>
              <w:top w:val="nil"/>
              <w:left w:val="nil"/>
              <w:bottom w:val="nil"/>
              <w:right w:val="nil"/>
            </w:tcBorders>
            <w:noWrap/>
            <w:vAlign w:val="bottom"/>
            <w:hideMark/>
          </w:tcPr>
          <w:p w14:paraId="2933040C"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284.427,44</w:t>
            </w:r>
          </w:p>
        </w:tc>
        <w:tc>
          <w:tcPr>
            <w:tcW w:w="1548" w:type="dxa"/>
            <w:tcBorders>
              <w:top w:val="nil"/>
              <w:left w:val="nil"/>
              <w:bottom w:val="nil"/>
              <w:right w:val="nil"/>
            </w:tcBorders>
            <w:noWrap/>
            <w:vAlign w:val="bottom"/>
            <w:hideMark/>
          </w:tcPr>
          <w:p w14:paraId="252F0465"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17C86DD6"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347.194,97</w:t>
            </w:r>
          </w:p>
        </w:tc>
        <w:tc>
          <w:tcPr>
            <w:tcW w:w="1035" w:type="dxa"/>
            <w:tcBorders>
              <w:top w:val="nil"/>
              <w:left w:val="nil"/>
              <w:bottom w:val="nil"/>
              <w:right w:val="nil"/>
            </w:tcBorders>
            <w:noWrap/>
            <w:vAlign w:val="bottom"/>
            <w:hideMark/>
          </w:tcPr>
          <w:p w14:paraId="7F2A67BB"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122,07%</w:t>
            </w:r>
          </w:p>
        </w:tc>
        <w:tc>
          <w:tcPr>
            <w:tcW w:w="925" w:type="dxa"/>
            <w:tcBorders>
              <w:top w:val="nil"/>
              <w:left w:val="nil"/>
              <w:bottom w:val="nil"/>
              <w:right w:val="nil"/>
            </w:tcBorders>
            <w:noWrap/>
            <w:vAlign w:val="bottom"/>
            <w:hideMark/>
          </w:tcPr>
          <w:p w14:paraId="18DA6B98"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3141B365" w14:textId="77777777" w:rsidTr="000A063D">
        <w:trPr>
          <w:trHeight w:val="206"/>
          <w:jc w:val="center"/>
        </w:trPr>
        <w:tc>
          <w:tcPr>
            <w:tcW w:w="3520" w:type="dxa"/>
            <w:tcBorders>
              <w:top w:val="nil"/>
              <w:left w:val="nil"/>
              <w:bottom w:val="nil"/>
              <w:right w:val="nil"/>
            </w:tcBorders>
            <w:vAlign w:val="bottom"/>
            <w:hideMark/>
          </w:tcPr>
          <w:p w14:paraId="56A37C51"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313 Doprinosi na plaće</w:t>
            </w:r>
          </w:p>
        </w:tc>
        <w:tc>
          <w:tcPr>
            <w:tcW w:w="1548" w:type="dxa"/>
            <w:tcBorders>
              <w:top w:val="nil"/>
              <w:left w:val="nil"/>
              <w:bottom w:val="nil"/>
              <w:right w:val="nil"/>
            </w:tcBorders>
            <w:noWrap/>
            <w:vAlign w:val="bottom"/>
            <w:hideMark/>
          </w:tcPr>
          <w:p w14:paraId="58E5042B"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542.923,49</w:t>
            </w:r>
          </w:p>
        </w:tc>
        <w:tc>
          <w:tcPr>
            <w:tcW w:w="1548" w:type="dxa"/>
            <w:tcBorders>
              <w:top w:val="nil"/>
              <w:left w:val="nil"/>
              <w:bottom w:val="nil"/>
              <w:right w:val="nil"/>
            </w:tcBorders>
            <w:noWrap/>
            <w:vAlign w:val="bottom"/>
            <w:hideMark/>
          </w:tcPr>
          <w:p w14:paraId="64DDD02B"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2C87E6B3"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687.537,12</w:t>
            </w:r>
          </w:p>
        </w:tc>
        <w:tc>
          <w:tcPr>
            <w:tcW w:w="1035" w:type="dxa"/>
            <w:tcBorders>
              <w:top w:val="nil"/>
              <w:left w:val="nil"/>
              <w:bottom w:val="nil"/>
              <w:right w:val="nil"/>
            </w:tcBorders>
            <w:noWrap/>
            <w:vAlign w:val="bottom"/>
            <w:hideMark/>
          </w:tcPr>
          <w:p w14:paraId="74AA3C23"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126,64%</w:t>
            </w:r>
          </w:p>
        </w:tc>
        <w:tc>
          <w:tcPr>
            <w:tcW w:w="925" w:type="dxa"/>
            <w:tcBorders>
              <w:top w:val="nil"/>
              <w:left w:val="nil"/>
              <w:bottom w:val="nil"/>
              <w:right w:val="nil"/>
            </w:tcBorders>
            <w:noWrap/>
            <w:vAlign w:val="bottom"/>
            <w:hideMark/>
          </w:tcPr>
          <w:p w14:paraId="41D2061F"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00E32415" w14:textId="77777777" w:rsidTr="000A063D">
        <w:trPr>
          <w:trHeight w:val="206"/>
          <w:jc w:val="center"/>
        </w:trPr>
        <w:tc>
          <w:tcPr>
            <w:tcW w:w="3520" w:type="dxa"/>
            <w:tcBorders>
              <w:top w:val="nil"/>
              <w:left w:val="nil"/>
              <w:bottom w:val="nil"/>
              <w:right w:val="nil"/>
            </w:tcBorders>
            <w:vAlign w:val="bottom"/>
            <w:hideMark/>
          </w:tcPr>
          <w:p w14:paraId="408C0541" w14:textId="77777777" w:rsidR="004F262E" w:rsidRPr="004F262E" w:rsidRDefault="004F262E" w:rsidP="004F262E">
            <w:pPr>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32 Materijalni rashodi</w:t>
            </w:r>
          </w:p>
        </w:tc>
        <w:tc>
          <w:tcPr>
            <w:tcW w:w="1548" w:type="dxa"/>
            <w:tcBorders>
              <w:top w:val="nil"/>
              <w:left w:val="nil"/>
              <w:bottom w:val="nil"/>
              <w:right w:val="nil"/>
            </w:tcBorders>
            <w:noWrap/>
            <w:vAlign w:val="bottom"/>
            <w:hideMark/>
          </w:tcPr>
          <w:p w14:paraId="56B2671A"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4.679.045,28</w:t>
            </w:r>
          </w:p>
        </w:tc>
        <w:tc>
          <w:tcPr>
            <w:tcW w:w="1548" w:type="dxa"/>
            <w:tcBorders>
              <w:top w:val="nil"/>
              <w:left w:val="nil"/>
              <w:bottom w:val="nil"/>
              <w:right w:val="nil"/>
            </w:tcBorders>
            <w:noWrap/>
            <w:vAlign w:val="bottom"/>
            <w:hideMark/>
          </w:tcPr>
          <w:p w14:paraId="152A3E25"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5.567.100,00</w:t>
            </w:r>
          </w:p>
        </w:tc>
        <w:tc>
          <w:tcPr>
            <w:tcW w:w="1548" w:type="dxa"/>
            <w:tcBorders>
              <w:top w:val="nil"/>
              <w:left w:val="nil"/>
              <w:bottom w:val="nil"/>
              <w:right w:val="nil"/>
            </w:tcBorders>
            <w:noWrap/>
            <w:vAlign w:val="bottom"/>
            <w:hideMark/>
          </w:tcPr>
          <w:p w14:paraId="109EC1EC"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5.207.545,36</w:t>
            </w:r>
          </w:p>
        </w:tc>
        <w:tc>
          <w:tcPr>
            <w:tcW w:w="1035" w:type="dxa"/>
            <w:tcBorders>
              <w:top w:val="nil"/>
              <w:left w:val="nil"/>
              <w:bottom w:val="nil"/>
              <w:right w:val="nil"/>
            </w:tcBorders>
            <w:noWrap/>
            <w:vAlign w:val="bottom"/>
            <w:hideMark/>
          </w:tcPr>
          <w:p w14:paraId="35824238"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111,30%</w:t>
            </w:r>
          </w:p>
        </w:tc>
        <w:tc>
          <w:tcPr>
            <w:tcW w:w="925" w:type="dxa"/>
            <w:tcBorders>
              <w:top w:val="nil"/>
              <w:left w:val="nil"/>
              <w:bottom w:val="nil"/>
              <w:right w:val="nil"/>
            </w:tcBorders>
            <w:noWrap/>
            <w:vAlign w:val="bottom"/>
            <w:hideMark/>
          </w:tcPr>
          <w:p w14:paraId="61331CC2"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93,54%</w:t>
            </w:r>
          </w:p>
        </w:tc>
      </w:tr>
      <w:tr w:rsidR="004F262E" w:rsidRPr="004F262E" w14:paraId="24A05B1F" w14:textId="77777777" w:rsidTr="000A063D">
        <w:trPr>
          <w:trHeight w:val="206"/>
          <w:jc w:val="center"/>
        </w:trPr>
        <w:tc>
          <w:tcPr>
            <w:tcW w:w="3520" w:type="dxa"/>
            <w:tcBorders>
              <w:top w:val="nil"/>
              <w:left w:val="nil"/>
              <w:bottom w:val="nil"/>
              <w:right w:val="nil"/>
            </w:tcBorders>
            <w:vAlign w:val="bottom"/>
            <w:hideMark/>
          </w:tcPr>
          <w:p w14:paraId="24EBF8CC"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321 Naknade troškova zaposlenima</w:t>
            </w:r>
          </w:p>
        </w:tc>
        <w:tc>
          <w:tcPr>
            <w:tcW w:w="1548" w:type="dxa"/>
            <w:tcBorders>
              <w:top w:val="nil"/>
              <w:left w:val="nil"/>
              <w:bottom w:val="nil"/>
              <w:right w:val="nil"/>
            </w:tcBorders>
            <w:noWrap/>
            <w:vAlign w:val="bottom"/>
            <w:hideMark/>
          </w:tcPr>
          <w:p w14:paraId="0BB4624F"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169.890,48</w:t>
            </w:r>
          </w:p>
        </w:tc>
        <w:tc>
          <w:tcPr>
            <w:tcW w:w="1548" w:type="dxa"/>
            <w:tcBorders>
              <w:top w:val="nil"/>
              <w:left w:val="nil"/>
              <w:bottom w:val="nil"/>
              <w:right w:val="nil"/>
            </w:tcBorders>
            <w:noWrap/>
            <w:vAlign w:val="bottom"/>
            <w:hideMark/>
          </w:tcPr>
          <w:p w14:paraId="222C3885"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158110E9"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178.804,11</w:t>
            </w:r>
          </w:p>
        </w:tc>
        <w:tc>
          <w:tcPr>
            <w:tcW w:w="1035" w:type="dxa"/>
            <w:tcBorders>
              <w:top w:val="nil"/>
              <w:left w:val="nil"/>
              <w:bottom w:val="nil"/>
              <w:right w:val="nil"/>
            </w:tcBorders>
            <w:noWrap/>
            <w:vAlign w:val="bottom"/>
            <w:hideMark/>
          </w:tcPr>
          <w:p w14:paraId="13727A86"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105,25%</w:t>
            </w:r>
          </w:p>
        </w:tc>
        <w:tc>
          <w:tcPr>
            <w:tcW w:w="925" w:type="dxa"/>
            <w:tcBorders>
              <w:top w:val="nil"/>
              <w:left w:val="nil"/>
              <w:bottom w:val="nil"/>
              <w:right w:val="nil"/>
            </w:tcBorders>
            <w:noWrap/>
            <w:vAlign w:val="bottom"/>
            <w:hideMark/>
          </w:tcPr>
          <w:p w14:paraId="29D32788"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38250812" w14:textId="77777777" w:rsidTr="000A063D">
        <w:trPr>
          <w:trHeight w:val="206"/>
          <w:jc w:val="center"/>
        </w:trPr>
        <w:tc>
          <w:tcPr>
            <w:tcW w:w="3520" w:type="dxa"/>
            <w:tcBorders>
              <w:top w:val="nil"/>
              <w:left w:val="nil"/>
              <w:bottom w:val="nil"/>
              <w:right w:val="nil"/>
            </w:tcBorders>
            <w:vAlign w:val="bottom"/>
            <w:hideMark/>
          </w:tcPr>
          <w:p w14:paraId="36D473C4"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322 Rashodi za materijal i energiju</w:t>
            </w:r>
          </w:p>
        </w:tc>
        <w:tc>
          <w:tcPr>
            <w:tcW w:w="1548" w:type="dxa"/>
            <w:tcBorders>
              <w:top w:val="nil"/>
              <w:left w:val="nil"/>
              <w:bottom w:val="nil"/>
              <w:right w:val="nil"/>
            </w:tcBorders>
            <w:noWrap/>
            <w:vAlign w:val="bottom"/>
            <w:hideMark/>
          </w:tcPr>
          <w:p w14:paraId="0F69EA94"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467.940,37</w:t>
            </w:r>
          </w:p>
        </w:tc>
        <w:tc>
          <w:tcPr>
            <w:tcW w:w="1548" w:type="dxa"/>
            <w:tcBorders>
              <w:top w:val="nil"/>
              <w:left w:val="nil"/>
              <w:bottom w:val="nil"/>
              <w:right w:val="nil"/>
            </w:tcBorders>
            <w:noWrap/>
            <w:vAlign w:val="bottom"/>
            <w:hideMark/>
          </w:tcPr>
          <w:p w14:paraId="6D58ECC1"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077FA2C6"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505.401,64</w:t>
            </w:r>
          </w:p>
        </w:tc>
        <w:tc>
          <w:tcPr>
            <w:tcW w:w="1035" w:type="dxa"/>
            <w:tcBorders>
              <w:top w:val="nil"/>
              <w:left w:val="nil"/>
              <w:bottom w:val="nil"/>
              <w:right w:val="nil"/>
            </w:tcBorders>
            <w:noWrap/>
            <w:vAlign w:val="bottom"/>
            <w:hideMark/>
          </w:tcPr>
          <w:p w14:paraId="469446BE"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108,01%</w:t>
            </w:r>
          </w:p>
        </w:tc>
        <w:tc>
          <w:tcPr>
            <w:tcW w:w="925" w:type="dxa"/>
            <w:tcBorders>
              <w:top w:val="nil"/>
              <w:left w:val="nil"/>
              <w:bottom w:val="nil"/>
              <w:right w:val="nil"/>
            </w:tcBorders>
            <w:noWrap/>
            <w:vAlign w:val="bottom"/>
            <w:hideMark/>
          </w:tcPr>
          <w:p w14:paraId="416AC56F"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49812073" w14:textId="77777777" w:rsidTr="000A063D">
        <w:trPr>
          <w:trHeight w:val="206"/>
          <w:jc w:val="center"/>
        </w:trPr>
        <w:tc>
          <w:tcPr>
            <w:tcW w:w="3520" w:type="dxa"/>
            <w:tcBorders>
              <w:top w:val="nil"/>
              <w:left w:val="nil"/>
              <w:bottom w:val="nil"/>
              <w:right w:val="nil"/>
            </w:tcBorders>
            <w:vAlign w:val="bottom"/>
            <w:hideMark/>
          </w:tcPr>
          <w:p w14:paraId="7FB35EB8"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323 Rashodi za usluge</w:t>
            </w:r>
          </w:p>
        </w:tc>
        <w:tc>
          <w:tcPr>
            <w:tcW w:w="1548" w:type="dxa"/>
            <w:tcBorders>
              <w:top w:val="nil"/>
              <w:left w:val="nil"/>
              <w:bottom w:val="nil"/>
              <w:right w:val="nil"/>
            </w:tcBorders>
            <w:noWrap/>
            <w:vAlign w:val="bottom"/>
            <w:hideMark/>
          </w:tcPr>
          <w:p w14:paraId="1F45C44A"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3.751.152,10</w:t>
            </w:r>
          </w:p>
        </w:tc>
        <w:tc>
          <w:tcPr>
            <w:tcW w:w="1548" w:type="dxa"/>
            <w:tcBorders>
              <w:top w:val="nil"/>
              <w:left w:val="nil"/>
              <w:bottom w:val="nil"/>
              <w:right w:val="nil"/>
            </w:tcBorders>
            <w:noWrap/>
            <w:vAlign w:val="bottom"/>
            <w:hideMark/>
          </w:tcPr>
          <w:p w14:paraId="5287FFB5"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46699EC4"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4.120.050,40</w:t>
            </w:r>
          </w:p>
        </w:tc>
        <w:tc>
          <w:tcPr>
            <w:tcW w:w="1035" w:type="dxa"/>
            <w:tcBorders>
              <w:top w:val="nil"/>
              <w:left w:val="nil"/>
              <w:bottom w:val="nil"/>
              <w:right w:val="nil"/>
            </w:tcBorders>
            <w:noWrap/>
            <w:vAlign w:val="bottom"/>
            <w:hideMark/>
          </w:tcPr>
          <w:p w14:paraId="5CFCA124"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109,83%</w:t>
            </w:r>
          </w:p>
        </w:tc>
        <w:tc>
          <w:tcPr>
            <w:tcW w:w="925" w:type="dxa"/>
            <w:tcBorders>
              <w:top w:val="nil"/>
              <w:left w:val="nil"/>
              <w:bottom w:val="nil"/>
              <w:right w:val="nil"/>
            </w:tcBorders>
            <w:noWrap/>
            <w:vAlign w:val="bottom"/>
            <w:hideMark/>
          </w:tcPr>
          <w:p w14:paraId="62BEB70C"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174AB9BB" w14:textId="77777777" w:rsidTr="000A063D">
        <w:trPr>
          <w:trHeight w:val="206"/>
          <w:jc w:val="center"/>
        </w:trPr>
        <w:tc>
          <w:tcPr>
            <w:tcW w:w="3520" w:type="dxa"/>
            <w:tcBorders>
              <w:top w:val="nil"/>
              <w:left w:val="nil"/>
              <w:bottom w:val="nil"/>
              <w:right w:val="nil"/>
            </w:tcBorders>
            <w:vAlign w:val="bottom"/>
            <w:hideMark/>
          </w:tcPr>
          <w:p w14:paraId="79C6B47D"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324 Naknade troškova osobama izvan radnog odnosa</w:t>
            </w:r>
          </w:p>
        </w:tc>
        <w:tc>
          <w:tcPr>
            <w:tcW w:w="1548" w:type="dxa"/>
            <w:tcBorders>
              <w:top w:val="nil"/>
              <w:left w:val="nil"/>
              <w:bottom w:val="nil"/>
              <w:right w:val="nil"/>
            </w:tcBorders>
            <w:noWrap/>
            <w:vAlign w:val="bottom"/>
            <w:hideMark/>
          </w:tcPr>
          <w:p w14:paraId="57072202"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546,53</w:t>
            </w:r>
          </w:p>
        </w:tc>
        <w:tc>
          <w:tcPr>
            <w:tcW w:w="1548" w:type="dxa"/>
            <w:tcBorders>
              <w:top w:val="nil"/>
              <w:left w:val="nil"/>
              <w:bottom w:val="nil"/>
              <w:right w:val="nil"/>
            </w:tcBorders>
            <w:noWrap/>
            <w:vAlign w:val="bottom"/>
            <w:hideMark/>
          </w:tcPr>
          <w:p w14:paraId="47B097A5"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5CB66484"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442,96</w:t>
            </w:r>
          </w:p>
        </w:tc>
        <w:tc>
          <w:tcPr>
            <w:tcW w:w="1035" w:type="dxa"/>
            <w:tcBorders>
              <w:top w:val="nil"/>
              <w:left w:val="nil"/>
              <w:bottom w:val="nil"/>
              <w:right w:val="nil"/>
            </w:tcBorders>
            <w:noWrap/>
            <w:vAlign w:val="bottom"/>
            <w:hideMark/>
          </w:tcPr>
          <w:p w14:paraId="5C3AF20B"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81,05%</w:t>
            </w:r>
          </w:p>
        </w:tc>
        <w:tc>
          <w:tcPr>
            <w:tcW w:w="925" w:type="dxa"/>
            <w:tcBorders>
              <w:top w:val="nil"/>
              <w:left w:val="nil"/>
              <w:bottom w:val="nil"/>
              <w:right w:val="nil"/>
            </w:tcBorders>
            <w:noWrap/>
            <w:vAlign w:val="bottom"/>
            <w:hideMark/>
          </w:tcPr>
          <w:p w14:paraId="5C6484E2"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6B381FA1" w14:textId="77777777" w:rsidTr="000A063D">
        <w:trPr>
          <w:trHeight w:val="206"/>
          <w:jc w:val="center"/>
        </w:trPr>
        <w:tc>
          <w:tcPr>
            <w:tcW w:w="3520" w:type="dxa"/>
            <w:tcBorders>
              <w:top w:val="nil"/>
              <w:left w:val="nil"/>
              <w:bottom w:val="nil"/>
              <w:right w:val="nil"/>
            </w:tcBorders>
            <w:vAlign w:val="bottom"/>
            <w:hideMark/>
          </w:tcPr>
          <w:p w14:paraId="28C3F66E"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329 Ostali nespomenuti rashodi poslovanja</w:t>
            </w:r>
          </w:p>
        </w:tc>
        <w:tc>
          <w:tcPr>
            <w:tcW w:w="1548" w:type="dxa"/>
            <w:tcBorders>
              <w:top w:val="nil"/>
              <w:left w:val="nil"/>
              <w:bottom w:val="nil"/>
              <w:right w:val="nil"/>
            </w:tcBorders>
            <w:noWrap/>
            <w:vAlign w:val="bottom"/>
            <w:hideMark/>
          </w:tcPr>
          <w:p w14:paraId="00D195FC"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289.515,80</w:t>
            </w:r>
          </w:p>
        </w:tc>
        <w:tc>
          <w:tcPr>
            <w:tcW w:w="1548" w:type="dxa"/>
            <w:tcBorders>
              <w:top w:val="nil"/>
              <w:left w:val="nil"/>
              <w:bottom w:val="nil"/>
              <w:right w:val="nil"/>
            </w:tcBorders>
            <w:noWrap/>
            <w:vAlign w:val="bottom"/>
            <w:hideMark/>
          </w:tcPr>
          <w:p w14:paraId="0373849F"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01B3715A"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402.846,25</w:t>
            </w:r>
          </w:p>
        </w:tc>
        <w:tc>
          <w:tcPr>
            <w:tcW w:w="1035" w:type="dxa"/>
            <w:tcBorders>
              <w:top w:val="nil"/>
              <w:left w:val="nil"/>
              <w:bottom w:val="nil"/>
              <w:right w:val="nil"/>
            </w:tcBorders>
            <w:noWrap/>
            <w:vAlign w:val="bottom"/>
            <w:hideMark/>
          </w:tcPr>
          <w:p w14:paraId="5C104166"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139,14%</w:t>
            </w:r>
          </w:p>
        </w:tc>
        <w:tc>
          <w:tcPr>
            <w:tcW w:w="925" w:type="dxa"/>
            <w:tcBorders>
              <w:top w:val="nil"/>
              <w:left w:val="nil"/>
              <w:bottom w:val="nil"/>
              <w:right w:val="nil"/>
            </w:tcBorders>
            <w:noWrap/>
            <w:vAlign w:val="bottom"/>
            <w:hideMark/>
          </w:tcPr>
          <w:p w14:paraId="76A9CD5B"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4CEAD459" w14:textId="77777777" w:rsidTr="000A063D">
        <w:trPr>
          <w:trHeight w:val="206"/>
          <w:jc w:val="center"/>
        </w:trPr>
        <w:tc>
          <w:tcPr>
            <w:tcW w:w="3520" w:type="dxa"/>
            <w:tcBorders>
              <w:top w:val="nil"/>
              <w:left w:val="nil"/>
              <w:bottom w:val="nil"/>
              <w:right w:val="nil"/>
            </w:tcBorders>
            <w:vAlign w:val="bottom"/>
            <w:hideMark/>
          </w:tcPr>
          <w:p w14:paraId="63226231" w14:textId="77777777" w:rsidR="004F262E" w:rsidRPr="004F262E" w:rsidRDefault="004F262E" w:rsidP="004F262E">
            <w:pPr>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34 Financijski rashodi</w:t>
            </w:r>
          </w:p>
        </w:tc>
        <w:tc>
          <w:tcPr>
            <w:tcW w:w="1548" w:type="dxa"/>
            <w:tcBorders>
              <w:top w:val="nil"/>
              <w:left w:val="nil"/>
              <w:bottom w:val="nil"/>
              <w:right w:val="nil"/>
            </w:tcBorders>
            <w:noWrap/>
            <w:vAlign w:val="bottom"/>
            <w:hideMark/>
          </w:tcPr>
          <w:p w14:paraId="391DD1A3"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96.602,82</w:t>
            </w:r>
          </w:p>
        </w:tc>
        <w:tc>
          <w:tcPr>
            <w:tcW w:w="1548" w:type="dxa"/>
            <w:tcBorders>
              <w:top w:val="nil"/>
              <w:left w:val="nil"/>
              <w:bottom w:val="nil"/>
              <w:right w:val="nil"/>
            </w:tcBorders>
            <w:noWrap/>
            <w:vAlign w:val="bottom"/>
            <w:hideMark/>
          </w:tcPr>
          <w:p w14:paraId="480019E7"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289.200,00</w:t>
            </w:r>
          </w:p>
        </w:tc>
        <w:tc>
          <w:tcPr>
            <w:tcW w:w="1548" w:type="dxa"/>
            <w:tcBorders>
              <w:top w:val="nil"/>
              <w:left w:val="nil"/>
              <w:bottom w:val="nil"/>
              <w:right w:val="nil"/>
            </w:tcBorders>
            <w:noWrap/>
            <w:vAlign w:val="bottom"/>
            <w:hideMark/>
          </w:tcPr>
          <w:p w14:paraId="46EE9BE4"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271.752,02</w:t>
            </w:r>
          </w:p>
        </w:tc>
        <w:tc>
          <w:tcPr>
            <w:tcW w:w="1035" w:type="dxa"/>
            <w:tcBorders>
              <w:top w:val="nil"/>
              <w:left w:val="nil"/>
              <w:bottom w:val="nil"/>
              <w:right w:val="nil"/>
            </w:tcBorders>
            <w:noWrap/>
            <w:vAlign w:val="bottom"/>
            <w:hideMark/>
          </w:tcPr>
          <w:p w14:paraId="4ADF6606"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281,31%</w:t>
            </w:r>
          </w:p>
        </w:tc>
        <w:tc>
          <w:tcPr>
            <w:tcW w:w="925" w:type="dxa"/>
            <w:tcBorders>
              <w:top w:val="nil"/>
              <w:left w:val="nil"/>
              <w:bottom w:val="nil"/>
              <w:right w:val="nil"/>
            </w:tcBorders>
            <w:noWrap/>
            <w:vAlign w:val="bottom"/>
            <w:hideMark/>
          </w:tcPr>
          <w:p w14:paraId="7759D91B"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93,97%</w:t>
            </w:r>
          </w:p>
        </w:tc>
      </w:tr>
      <w:tr w:rsidR="004F262E" w:rsidRPr="004F262E" w14:paraId="09F7C7D5" w14:textId="77777777" w:rsidTr="000A063D">
        <w:trPr>
          <w:trHeight w:val="206"/>
          <w:jc w:val="center"/>
        </w:trPr>
        <w:tc>
          <w:tcPr>
            <w:tcW w:w="3520" w:type="dxa"/>
            <w:tcBorders>
              <w:top w:val="nil"/>
              <w:left w:val="nil"/>
              <w:bottom w:val="nil"/>
              <w:right w:val="nil"/>
            </w:tcBorders>
            <w:vAlign w:val="bottom"/>
            <w:hideMark/>
          </w:tcPr>
          <w:p w14:paraId="67E137C4"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342 Kamate za primljene kredite i zajmove</w:t>
            </w:r>
          </w:p>
        </w:tc>
        <w:tc>
          <w:tcPr>
            <w:tcW w:w="1548" w:type="dxa"/>
            <w:tcBorders>
              <w:top w:val="nil"/>
              <w:left w:val="nil"/>
              <w:bottom w:val="nil"/>
              <w:right w:val="nil"/>
            </w:tcBorders>
            <w:noWrap/>
            <w:vAlign w:val="bottom"/>
            <w:hideMark/>
          </w:tcPr>
          <w:p w14:paraId="46254773"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56.114,91</w:t>
            </w:r>
          </w:p>
        </w:tc>
        <w:tc>
          <w:tcPr>
            <w:tcW w:w="1548" w:type="dxa"/>
            <w:tcBorders>
              <w:top w:val="nil"/>
              <w:left w:val="nil"/>
              <w:bottom w:val="nil"/>
              <w:right w:val="nil"/>
            </w:tcBorders>
            <w:noWrap/>
            <w:vAlign w:val="bottom"/>
            <w:hideMark/>
          </w:tcPr>
          <w:p w14:paraId="1F32DA2D"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7CE8AA30"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246.706,25</w:t>
            </w:r>
          </w:p>
        </w:tc>
        <w:tc>
          <w:tcPr>
            <w:tcW w:w="1035" w:type="dxa"/>
            <w:tcBorders>
              <w:top w:val="nil"/>
              <w:left w:val="nil"/>
              <w:bottom w:val="nil"/>
              <w:right w:val="nil"/>
            </w:tcBorders>
            <w:noWrap/>
            <w:vAlign w:val="bottom"/>
            <w:hideMark/>
          </w:tcPr>
          <w:p w14:paraId="04D5FC56"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439,64%</w:t>
            </w:r>
          </w:p>
        </w:tc>
        <w:tc>
          <w:tcPr>
            <w:tcW w:w="925" w:type="dxa"/>
            <w:tcBorders>
              <w:top w:val="nil"/>
              <w:left w:val="nil"/>
              <w:bottom w:val="nil"/>
              <w:right w:val="nil"/>
            </w:tcBorders>
            <w:noWrap/>
            <w:vAlign w:val="bottom"/>
            <w:hideMark/>
          </w:tcPr>
          <w:p w14:paraId="203E1D53"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16C566F4" w14:textId="77777777" w:rsidTr="000A063D">
        <w:trPr>
          <w:trHeight w:val="206"/>
          <w:jc w:val="center"/>
        </w:trPr>
        <w:tc>
          <w:tcPr>
            <w:tcW w:w="3520" w:type="dxa"/>
            <w:tcBorders>
              <w:top w:val="nil"/>
              <w:left w:val="nil"/>
              <w:bottom w:val="nil"/>
              <w:right w:val="nil"/>
            </w:tcBorders>
            <w:vAlign w:val="bottom"/>
            <w:hideMark/>
          </w:tcPr>
          <w:p w14:paraId="01B9DF38"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343 Ostali financijski rashodi</w:t>
            </w:r>
          </w:p>
        </w:tc>
        <w:tc>
          <w:tcPr>
            <w:tcW w:w="1548" w:type="dxa"/>
            <w:tcBorders>
              <w:top w:val="nil"/>
              <w:left w:val="nil"/>
              <w:bottom w:val="nil"/>
              <w:right w:val="nil"/>
            </w:tcBorders>
            <w:noWrap/>
            <w:vAlign w:val="bottom"/>
            <w:hideMark/>
          </w:tcPr>
          <w:p w14:paraId="52B51A98"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40.487,91</w:t>
            </w:r>
          </w:p>
        </w:tc>
        <w:tc>
          <w:tcPr>
            <w:tcW w:w="1548" w:type="dxa"/>
            <w:tcBorders>
              <w:top w:val="nil"/>
              <w:left w:val="nil"/>
              <w:bottom w:val="nil"/>
              <w:right w:val="nil"/>
            </w:tcBorders>
            <w:noWrap/>
            <w:vAlign w:val="bottom"/>
            <w:hideMark/>
          </w:tcPr>
          <w:p w14:paraId="08CA1C5B"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4CAE7F16"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25.045,77</w:t>
            </w:r>
          </w:p>
        </w:tc>
        <w:tc>
          <w:tcPr>
            <w:tcW w:w="1035" w:type="dxa"/>
            <w:tcBorders>
              <w:top w:val="nil"/>
              <w:left w:val="nil"/>
              <w:bottom w:val="nil"/>
              <w:right w:val="nil"/>
            </w:tcBorders>
            <w:noWrap/>
            <w:vAlign w:val="bottom"/>
            <w:hideMark/>
          </w:tcPr>
          <w:p w14:paraId="5D4E5964"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61,86%</w:t>
            </w:r>
          </w:p>
        </w:tc>
        <w:tc>
          <w:tcPr>
            <w:tcW w:w="925" w:type="dxa"/>
            <w:tcBorders>
              <w:top w:val="nil"/>
              <w:left w:val="nil"/>
              <w:bottom w:val="nil"/>
              <w:right w:val="nil"/>
            </w:tcBorders>
            <w:noWrap/>
            <w:vAlign w:val="bottom"/>
            <w:hideMark/>
          </w:tcPr>
          <w:p w14:paraId="21C82879"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19ADDE42" w14:textId="77777777" w:rsidTr="000A063D">
        <w:trPr>
          <w:trHeight w:val="206"/>
          <w:jc w:val="center"/>
        </w:trPr>
        <w:tc>
          <w:tcPr>
            <w:tcW w:w="3520" w:type="dxa"/>
            <w:tcBorders>
              <w:top w:val="nil"/>
              <w:left w:val="nil"/>
              <w:bottom w:val="nil"/>
              <w:right w:val="nil"/>
            </w:tcBorders>
            <w:vAlign w:val="bottom"/>
            <w:hideMark/>
          </w:tcPr>
          <w:p w14:paraId="2E0B4C93" w14:textId="77777777" w:rsidR="004F262E" w:rsidRPr="004F262E" w:rsidRDefault="004F262E" w:rsidP="004F262E">
            <w:pPr>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35 Subvencije</w:t>
            </w:r>
          </w:p>
        </w:tc>
        <w:tc>
          <w:tcPr>
            <w:tcW w:w="1548" w:type="dxa"/>
            <w:tcBorders>
              <w:top w:val="nil"/>
              <w:left w:val="nil"/>
              <w:bottom w:val="nil"/>
              <w:right w:val="nil"/>
            </w:tcBorders>
            <w:noWrap/>
            <w:vAlign w:val="bottom"/>
            <w:hideMark/>
          </w:tcPr>
          <w:p w14:paraId="02856425"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58.866,96</w:t>
            </w:r>
          </w:p>
        </w:tc>
        <w:tc>
          <w:tcPr>
            <w:tcW w:w="1548" w:type="dxa"/>
            <w:tcBorders>
              <w:top w:val="nil"/>
              <w:left w:val="nil"/>
              <w:bottom w:val="nil"/>
              <w:right w:val="nil"/>
            </w:tcBorders>
            <w:noWrap/>
            <w:vAlign w:val="bottom"/>
            <w:hideMark/>
          </w:tcPr>
          <w:p w14:paraId="525F9085"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131.000,00</w:t>
            </w:r>
          </w:p>
        </w:tc>
        <w:tc>
          <w:tcPr>
            <w:tcW w:w="1548" w:type="dxa"/>
            <w:tcBorders>
              <w:top w:val="nil"/>
              <w:left w:val="nil"/>
              <w:bottom w:val="nil"/>
              <w:right w:val="nil"/>
            </w:tcBorders>
            <w:noWrap/>
            <w:vAlign w:val="bottom"/>
            <w:hideMark/>
          </w:tcPr>
          <w:p w14:paraId="3738172F"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126.738,24</w:t>
            </w:r>
          </w:p>
        </w:tc>
        <w:tc>
          <w:tcPr>
            <w:tcW w:w="1035" w:type="dxa"/>
            <w:tcBorders>
              <w:top w:val="nil"/>
              <w:left w:val="nil"/>
              <w:bottom w:val="nil"/>
              <w:right w:val="nil"/>
            </w:tcBorders>
            <w:noWrap/>
            <w:vAlign w:val="bottom"/>
            <w:hideMark/>
          </w:tcPr>
          <w:p w14:paraId="7DDE40E2"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215,30%</w:t>
            </w:r>
          </w:p>
        </w:tc>
        <w:tc>
          <w:tcPr>
            <w:tcW w:w="925" w:type="dxa"/>
            <w:tcBorders>
              <w:top w:val="nil"/>
              <w:left w:val="nil"/>
              <w:bottom w:val="nil"/>
              <w:right w:val="nil"/>
            </w:tcBorders>
            <w:noWrap/>
            <w:vAlign w:val="bottom"/>
            <w:hideMark/>
          </w:tcPr>
          <w:p w14:paraId="526C23FF"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96,75%</w:t>
            </w:r>
          </w:p>
        </w:tc>
      </w:tr>
      <w:tr w:rsidR="004F262E" w:rsidRPr="004F262E" w14:paraId="7F6348C6" w14:textId="77777777" w:rsidTr="000A063D">
        <w:trPr>
          <w:trHeight w:val="206"/>
          <w:jc w:val="center"/>
        </w:trPr>
        <w:tc>
          <w:tcPr>
            <w:tcW w:w="3520" w:type="dxa"/>
            <w:tcBorders>
              <w:top w:val="nil"/>
              <w:left w:val="nil"/>
              <w:bottom w:val="nil"/>
              <w:right w:val="nil"/>
            </w:tcBorders>
            <w:vAlign w:val="bottom"/>
            <w:hideMark/>
          </w:tcPr>
          <w:p w14:paraId="3E343DAD"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lastRenderedPageBreak/>
              <w:t>352 Subvencije kreditnim i financijskim institucijama, trgovačkim društvima, zadrugama, poljoprivrednici</w:t>
            </w:r>
          </w:p>
        </w:tc>
        <w:tc>
          <w:tcPr>
            <w:tcW w:w="1548" w:type="dxa"/>
            <w:tcBorders>
              <w:top w:val="nil"/>
              <w:left w:val="nil"/>
              <w:bottom w:val="nil"/>
              <w:right w:val="nil"/>
            </w:tcBorders>
            <w:noWrap/>
            <w:vAlign w:val="bottom"/>
            <w:hideMark/>
          </w:tcPr>
          <w:p w14:paraId="752EFC6C"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58.866,96</w:t>
            </w:r>
          </w:p>
        </w:tc>
        <w:tc>
          <w:tcPr>
            <w:tcW w:w="1548" w:type="dxa"/>
            <w:tcBorders>
              <w:top w:val="nil"/>
              <w:left w:val="nil"/>
              <w:bottom w:val="nil"/>
              <w:right w:val="nil"/>
            </w:tcBorders>
            <w:noWrap/>
            <w:vAlign w:val="bottom"/>
            <w:hideMark/>
          </w:tcPr>
          <w:p w14:paraId="2696AEA0"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7DB5FF78"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126.738,24</w:t>
            </w:r>
          </w:p>
        </w:tc>
        <w:tc>
          <w:tcPr>
            <w:tcW w:w="1035" w:type="dxa"/>
            <w:tcBorders>
              <w:top w:val="nil"/>
              <w:left w:val="nil"/>
              <w:bottom w:val="nil"/>
              <w:right w:val="nil"/>
            </w:tcBorders>
            <w:noWrap/>
            <w:vAlign w:val="bottom"/>
            <w:hideMark/>
          </w:tcPr>
          <w:p w14:paraId="4A16AC82"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215,30%</w:t>
            </w:r>
          </w:p>
        </w:tc>
        <w:tc>
          <w:tcPr>
            <w:tcW w:w="925" w:type="dxa"/>
            <w:tcBorders>
              <w:top w:val="nil"/>
              <w:left w:val="nil"/>
              <w:bottom w:val="nil"/>
              <w:right w:val="nil"/>
            </w:tcBorders>
            <w:noWrap/>
            <w:vAlign w:val="bottom"/>
            <w:hideMark/>
          </w:tcPr>
          <w:p w14:paraId="62E4D243"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3C7637CA" w14:textId="77777777" w:rsidTr="000A063D">
        <w:trPr>
          <w:trHeight w:val="206"/>
          <w:jc w:val="center"/>
        </w:trPr>
        <w:tc>
          <w:tcPr>
            <w:tcW w:w="3520" w:type="dxa"/>
            <w:tcBorders>
              <w:top w:val="nil"/>
              <w:left w:val="nil"/>
              <w:bottom w:val="nil"/>
              <w:right w:val="nil"/>
            </w:tcBorders>
            <w:vAlign w:val="bottom"/>
            <w:hideMark/>
          </w:tcPr>
          <w:p w14:paraId="1EEBDE79" w14:textId="77777777" w:rsidR="004F262E" w:rsidRPr="004F262E" w:rsidRDefault="004F262E" w:rsidP="004F262E">
            <w:pPr>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36 Pomoći dane u inozemstvo i unutar općeg proračuna</w:t>
            </w:r>
          </w:p>
        </w:tc>
        <w:tc>
          <w:tcPr>
            <w:tcW w:w="1548" w:type="dxa"/>
            <w:tcBorders>
              <w:top w:val="nil"/>
              <w:left w:val="nil"/>
              <w:bottom w:val="nil"/>
              <w:right w:val="nil"/>
            </w:tcBorders>
            <w:noWrap/>
            <w:vAlign w:val="bottom"/>
            <w:hideMark/>
          </w:tcPr>
          <w:p w14:paraId="59C29C40"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362.370,13</w:t>
            </w:r>
          </w:p>
        </w:tc>
        <w:tc>
          <w:tcPr>
            <w:tcW w:w="1548" w:type="dxa"/>
            <w:tcBorders>
              <w:top w:val="nil"/>
              <w:left w:val="nil"/>
              <w:bottom w:val="nil"/>
              <w:right w:val="nil"/>
            </w:tcBorders>
            <w:noWrap/>
            <w:vAlign w:val="bottom"/>
            <w:hideMark/>
          </w:tcPr>
          <w:p w14:paraId="19F12A5B"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739.000,00</w:t>
            </w:r>
          </w:p>
        </w:tc>
        <w:tc>
          <w:tcPr>
            <w:tcW w:w="1548" w:type="dxa"/>
            <w:tcBorders>
              <w:top w:val="nil"/>
              <w:left w:val="nil"/>
              <w:bottom w:val="nil"/>
              <w:right w:val="nil"/>
            </w:tcBorders>
            <w:noWrap/>
            <w:vAlign w:val="bottom"/>
            <w:hideMark/>
          </w:tcPr>
          <w:p w14:paraId="53F29623"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708.966,31</w:t>
            </w:r>
          </w:p>
        </w:tc>
        <w:tc>
          <w:tcPr>
            <w:tcW w:w="1035" w:type="dxa"/>
            <w:tcBorders>
              <w:top w:val="nil"/>
              <w:left w:val="nil"/>
              <w:bottom w:val="nil"/>
              <w:right w:val="nil"/>
            </w:tcBorders>
            <w:noWrap/>
            <w:vAlign w:val="bottom"/>
            <w:hideMark/>
          </w:tcPr>
          <w:p w14:paraId="1C769595"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195,65%</w:t>
            </w:r>
          </w:p>
        </w:tc>
        <w:tc>
          <w:tcPr>
            <w:tcW w:w="925" w:type="dxa"/>
            <w:tcBorders>
              <w:top w:val="nil"/>
              <w:left w:val="nil"/>
              <w:bottom w:val="nil"/>
              <w:right w:val="nil"/>
            </w:tcBorders>
            <w:noWrap/>
            <w:vAlign w:val="bottom"/>
            <w:hideMark/>
          </w:tcPr>
          <w:p w14:paraId="0C5538F1"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95,94%</w:t>
            </w:r>
          </w:p>
        </w:tc>
      </w:tr>
      <w:tr w:rsidR="004F262E" w:rsidRPr="004F262E" w14:paraId="2F4D3E34" w14:textId="77777777" w:rsidTr="000A063D">
        <w:trPr>
          <w:trHeight w:val="206"/>
          <w:jc w:val="center"/>
        </w:trPr>
        <w:tc>
          <w:tcPr>
            <w:tcW w:w="3520" w:type="dxa"/>
            <w:tcBorders>
              <w:top w:val="nil"/>
              <w:left w:val="nil"/>
              <w:bottom w:val="nil"/>
              <w:right w:val="nil"/>
            </w:tcBorders>
            <w:vAlign w:val="bottom"/>
            <w:hideMark/>
          </w:tcPr>
          <w:p w14:paraId="1E4709BD"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363 Pomoći drugom proračunu i izvanproračunskim korisnicima</w:t>
            </w:r>
          </w:p>
        </w:tc>
        <w:tc>
          <w:tcPr>
            <w:tcW w:w="1548" w:type="dxa"/>
            <w:tcBorders>
              <w:top w:val="nil"/>
              <w:left w:val="nil"/>
              <w:bottom w:val="nil"/>
              <w:right w:val="nil"/>
            </w:tcBorders>
            <w:noWrap/>
            <w:vAlign w:val="bottom"/>
            <w:hideMark/>
          </w:tcPr>
          <w:p w14:paraId="264D6AD5"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126.729,90</w:t>
            </w:r>
          </w:p>
        </w:tc>
        <w:tc>
          <w:tcPr>
            <w:tcW w:w="1548" w:type="dxa"/>
            <w:tcBorders>
              <w:top w:val="nil"/>
              <w:left w:val="nil"/>
              <w:bottom w:val="nil"/>
              <w:right w:val="nil"/>
            </w:tcBorders>
            <w:noWrap/>
            <w:vAlign w:val="bottom"/>
            <w:hideMark/>
          </w:tcPr>
          <w:p w14:paraId="030838B0"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6D735A1A"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435.996,44</w:t>
            </w:r>
          </w:p>
        </w:tc>
        <w:tc>
          <w:tcPr>
            <w:tcW w:w="1035" w:type="dxa"/>
            <w:tcBorders>
              <w:top w:val="nil"/>
              <w:left w:val="nil"/>
              <w:bottom w:val="nil"/>
              <w:right w:val="nil"/>
            </w:tcBorders>
            <w:noWrap/>
            <w:vAlign w:val="bottom"/>
            <w:hideMark/>
          </w:tcPr>
          <w:p w14:paraId="7D54910E"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344,04%</w:t>
            </w:r>
          </w:p>
        </w:tc>
        <w:tc>
          <w:tcPr>
            <w:tcW w:w="925" w:type="dxa"/>
            <w:tcBorders>
              <w:top w:val="nil"/>
              <w:left w:val="nil"/>
              <w:bottom w:val="nil"/>
              <w:right w:val="nil"/>
            </w:tcBorders>
            <w:noWrap/>
            <w:vAlign w:val="bottom"/>
            <w:hideMark/>
          </w:tcPr>
          <w:p w14:paraId="304DAF5D"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069A8829" w14:textId="77777777" w:rsidTr="000A063D">
        <w:trPr>
          <w:trHeight w:val="206"/>
          <w:jc w:val="center"/>
        </w:trPr>
        <w:tc>
          <w:tcPr>
            <w:tcW w:w="3520" w:type="dxa"/>
            <w:tcBorders>
              <w:top w:val="nil"/>
              <w:left w:val="nil"/>
              <w:bottom w:val="nil"/>
              <w:right w:val="nil"/>
            </w:tcBorders>
            <w:vAlign w:val="bottom"/>
            <w:hideMark/>
          </w:tcPr>
          <w:p w14:paraId="41582C4E"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366 Pomoći proračunskim korisnicima drugih proračuna</w:t>
            </w:r>
          </w:p>
        </w:tc>
        <w:tc>
          <w:tcPr>
            <w:tcW w:w="1548" w:type="dxa"/>
            <w:tcBorders>
              <w:top w:val="nil"/>
              <w:left w:val="nil"/>
              <w:bottom w:val="nil"/>
              <w:right w:val="nil"/>
            </w:tcBorders>
            <w:noWrap/>
            <w:vAlign w:val="bottom"/>
            <w:hideMark/>
          </w:tcPr>
          <w:p w14:paraId="6EA876E3"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235.640,23</w:t>
            </w:r>
          </w:p>
        </w:tc>
        <w:tc>
          <w:tcPr>
            <w:tcW w:w="1548" w:type="dxa"/>
            <w:tcBorders>
              <w:top w:val="nil"/>
              <w:left w:val="nil"/>
              <w:bottom w:val="nil"/>
              <w:right w:val="nil"/>
            </w:tcBorders>
            <w:noWrap/>
            <w:vAlign w:val="bottom"/>
            <w:hideMark/>
          </w:tcPr>
          <w:p w14:paraId="4FE5D867"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3FABBDA9"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272.969,87</w:t>
            </w:r>
          </w:p>
        </w:tc>
        <w:tc>
          <w:tcPr>
            <w:tcW w:w="1035" w:type="dxa"/>
            <w:tcBorders>
              <w:top w:val="nil"/>
              <w:left w:val="nil"/>
              <w:bottom w:val="nil"/>
              <w:right w:val="nil"/>
            </w:tcBorders>
            <w:noWrap/>
            <w:vAlign w:val="bottom"/>
            <w:hideMark/>
          </w:tcPr>
          <w:p w14:paraId="3A97D8DB"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115,84%</w:t>
            </w:r>
          </w:p>
        </w:tc>
        <w:tc>
          <w:tcPr>
            <w:tcW w:w="925" w:type="dxa"/>
            <w:tcBorders>
              <w:top w:val="nil"/>
              <w:left w:val="nil"/>
              <w:bottom w:val="nil"/>
              <w:right w:val="nil"/>
            </w:tcBorders>
            <w:noWrap/>
            <w:vAlign w:val="bottom"/>
            <w:hideMark/>
          </w:tcPr>
          <w:p w14:paraId="6E6728F1"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26A4838E" w14:textId="77777777" w:rsidTr="000A063D">
        <w:trPr>
          <w:trHeight w:val="206"/>
          <w:jc w:val="center"/>
        </w:trPr>
        <w:tc>
          <w:tcPr>
            <w:tcW w:w="3520" w:type="dxa"/>
            <w:tcBorders>
              <w:top w:val="nil"/>
              <w:left w:val="nil"/>
              <w:bottom w:val="nil"/>
              <w:right w:val="nil"/>
            </w:tcBorders>
            <w:vAlign w:val="bottom"/>
            <w:hideMark/>
          </w:tcPr>
          <w:p w14:paraId="716641DE" w14:textId="77777777" w:rsidR="004F262E" w:rsidRPr="004F262E" w:rsidRDefault="004F262E" w:rsidP="004F262E">
            <w:pPr>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37 Naknade građanima i kućanstvima na temelju osiguranja i druge naknade</w:t>
            </w:r>
          </w:p>
        </w:tc>
        <w:tc>
          <w:tcPr>
            <w:tcW w:w="1548" w:type="dxa"/>
            <w:tcBorders>
              <w:top w:val="nil"/>
              <w:left w:val="nil"/>
              <w:bottom w:val="nil"/>
              <w:right w:val="nil"/>
            </w:tcBorders>
            <w:noWrap/>
            <w:vAlign w:val="bottom"/>
            <w:hideMark/>
          </w:tcPr>
          <w:p w14:paraId="7AF9CB98"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328.924,16</w:t>
            </w:r>
          </w:p>
        </w:tc>
        <w:tc>
          <w:tcPr>
            <w:tcW w:w="1548" w:type="dxa"/>
            <w:tcBorders>
              <w:top w:val="nil"/>
              <w:left w:val="nil"/>
              <w:bottom w:val="nil"/>
              <w:right w:val="nil"/>
            </w:tcBorders>
            <w:noWrap/>
            <w:vAlign w:val="bottom"/>
            <w:hideMark/>
          </w:tcPr>
          <w:p w14:paraId="5C04806D"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396.200,00</w:t>
            </w:r>
          </w:p>
        </w:tc>
        <w:tc>
          <w:tcPr>
            <w:tcW w:w="1548" w:type="dxa"/>
            <w:tcBorders>
              <w:top w:val="nil"/>
              <w:left w:val="nil"/>
              <w:bottom w:val="nil"/>
              <w:right w:val="nil"/>
            </w:tcBorders>
            <w:noWrap/>
            <w:vAlign w:val="bottom"/>
            <w:hideMark/>
          </w:tcPr>
          <w:p w14:paraId="33BFB954"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380.814,66</w:t>
            </w:r>
          </w:p>
        </w:tc>
        <w:tc>
          <w:tcPr>
            <w:tcW w:w="1035" w:type="dxa"/>
            <w:tcBorders>
              <w:top w:val="nil"/>
              <w:left w:val="nil"/>
              <w:bottom w:val="nil"/>
              <w:right w:val="nil"/>
            </w:tcBorders>
            <w:noWrap/>
            <w:vAlign w:val="bottom"/>
            <w:hideMark/>
          </w:tcPr>
          <w:p w14:paraId="5D359C49"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115,78%</w:t>
            </w:r>
          </w:p>
        </w:tc>
        <w:tc>
          <w:tcPr>
            <w:tcW w:w="925" w:type="dxa"/>
            <w:tcBorders>
              <w:top w:val="nil"/>
              <w:left w:val="nil"/>
              <w:bottom w:val="nil"/>
              <w:right w:val="nil"/>
            </w:tcBorders>
            <w:noWrap/>
            <w:vAlign w:val="bottom"/>
            <w:hideMark/>
          </w:tcPr>
          <w:p w14:paraId="6CB99560"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96,12%</w:t>
            </w:r>
          </w:p>
        </w:tc>
      </w:tr>
      <w:tr w:rsidR="004F262E" w:rsidRPr="004F262E" w14:paraId="7AC37495" w14:textId="77777777" w:rsidTr="000A063D">
        <w:trPr>
          <w:trHeight w:val="206"/>
          <w:jc w:val="center"/>
        </w:trPr>
        <w:tc>
          <w:tcPr>
            <w:tcW w:w="3520" w:type="dxa"/>
            <w:tcBorders>
              <w:top w:val="nil"/>
              <w:left w:val="nil"/>
              <w:bottom w:val="nil"/>
              <w:right w:val="nil"/>
            </w:tcBorders>
            <w:vAlign w:val="bottom"/>
            <w:hideMark/>
          </w:tcPr>
          <w:p w14:paraId="1057A5D9"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372 Ostale naknade građanima i kućanstvima iz proračuna</w:t>
            </w:r>
          </w:p>
        </w:tc>
        <w:tc>
          <w:tcPr>
            <w:tcW w:w="1548" w:type="dxa"/>
            <w:tcBorders>
              <w:top w:val="nil"/>
              <w:left w:val="nil"/>
              <w:bottom w:val="nil"/>
              <w:right w:val="nil"/>
            </w:tcBorders>
            <w:noWrap/>
            <w:vAlign w:val="bottom"/>
            <w:hideMark/>
          </w:tcPr>
          <w:p w14:paraId="0D821F59"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328.924,16</w:t>
            </w:r>
          </w:p>
        </w:tc>
        <w:tc>
          <w:tcPr>
            <w:tcW w:w="1548" w:type="dxa"/>
            <w:tcBorders>
              <w:top w:val="nil"/>
              <w:left w:val="nil"/>
              <w:bottom w:val="nil"/>
              <w:right w:val="nil"/>
            </w:tcBorders>
            <w:noWrap/>
            <w:vAlign w:val="bottom"/>
            <w:hideMark/>
          </w:tcPr>
          <w:p w14:paraId="53F93E92"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1BE24B72"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380.814,66</w:t>
            </w:r>
          </w:p>
        </w:tc>
        <w:tc>
          <w:tcPr>
            <w:tcW w:w="1035" w:type="dxa"/>
            <w:tcBorders>
              <w:top w:val="nil"/>
              <w:left w:val="nil"/>
              <w:bottom w:val="nil"/>
              <w:right w:val="nil"/>
            </w:tcBorders>
            <w:noWrap/>
            <w:vAlign w:val="bottom"/>
            <w:hideMark/>
          </w:tcPr>
          <w:p w14:paraId="5375172D"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115,78%</w:t>
            </w:r>
          </w:p>
        </w:tc>
        <w:tc>
          <w:tcPr>
            <w:tcW w:w="925" w:type="dxa"/>
            <w:tcBorders>
              <w:top w:val="nil"/>
              <w:left w:val="nil"/>
              <w:bottom w:val="nil"/>
              <w:right w:val="nil"/>
            </w:tcBorders>
            <w:noWrap/>
            <w:vAlign w:val="bottom"/>
            <w:hideMark/>
          </w:tcPr>
          <w:p w14:paraId="4E06ED1E"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0A7E2066" w14:textId="77777777" w:rsidTr="000A063D">
        <w:trPr>
          <w:trHeight w:val="206"/>
          <w:jc w:val="center"/>
        </w:trPr>
        <w:tc>
          <w:tcPr>
            <w:tcW w:w="3520" w:type="dxa"/>
            <w:tcBorders>
              <w:top w:val="nil"/>
              <w:left w:val="nil"/>
              <w:bottom w:val="nil"/>
              <w:right w:val="nil"/>
            </w:tcBorders>
            <w:vAlign w:val="bottom"/>
            <w:hideMark/>
          </w:tcPr>
          <w:p w14:paraId="375C6C6B" w14:textId="77777777" w:rsidR="004F262E" w:rsidRPr="004F262E" w:rsidRDefault="004F262E" w:rsidP="004F262E">
            <w:pPr>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38 Rashodi za donacije, kazne, naknade šteta i kapitalne pomoći</w:t>
            </w:r>
          </w:p>
        </w:tc>
        <w:tc>
          <w:tcPr>
            <w:tcW w:w="1548" w:type="dxa"/>
            <w:tcBorders>
              <w:top w:val="nil"/>
              <w:left w:val="nil"/>
              <w:bottom w:val="nil"/>
              <w:right w:val="nil"/>
            </w:tcBorders>
            <w:noWrap/>
            <w:vAlign w:val="bottom"/>
            <w:hideMark/>
          </w:tcPr>
          <w:p w14:paraId="6FB81B1C"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2.054.411,23</w:t>
            </w:r>
          </w:p>
        </w:tc>
        <w:tc>
          <w:tcPr>
            <w:tcW w:w="1548" w:type="dxa"/>
            <w:tcBorders>
              <w:top w:val="nil"/>
              <w:left w:val="nil"/>
              <w:bottom w:val="nil"/>
              <w:right w:val="nil"/>
            </w:tcBorders>
            <w:noWrap/>
            <w:vAlign w:val="bottom"/>
            <w:hideMark/>
          </w:tcPr>
          <w:p w14:paraId="04F50400"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2.056.100,00</w:t>
            </w:r>
          </w:p>
        </w:tc>
        <w:tc>
          <w:tcPr>
            <w:tcW w:w="1548" w:type="dxa"/>
            <w:tcBorders>
              <w:top w:val="nil"/>
              <w:left w:val="nil"/>
              <w:bottom w:val="nil"/>
              <w:right w:val="nil"/>
            </w:tcBorders>
            <w:noWrap/>
            <w:vAlign w:val="bottom"/>
            <w:hideMark/>
          </w:tcPr>
          <w:p w14:paraId="46A72D2C"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1.835.743,48</w:t>
            </w:r>
          </w:p>
        </w:tc>
        <w:tc>
          <w:tcPr>
            <w:tcW w:w="1035" w:type="dxa"/>
            <w:tcBorders>
              <w:top w:val="nil"/>
              <w:left w:val="nil"/>
              <w:bottom w:val="nil"/>
              <w:right w:val="nil"/>
            </w:tcBorders>
            <w:noWrap/>
            <w:vAlign w:val="bottom"/>
            <w:hideMark/>
          </w:tcPr>
          <w:p w14:paraId="167CBB2B"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89,36%</w:t>
            </w:r>
          </w:p>
        </w:tc>
        <w:tc>
          <w:tcPr>
            <w:tcW w:w="925" w:type="dxa"/>
            <w:tcBorders>
              <w:top w:val="nil"/>
              <w:left w:val="nil"/>
              <w:bottom w:val="nil"/>
              <w:right w:val="nil"/>
            </w:tcBorders>
            <w:noWrap/>
            <w:vAlign w:val="bottom"/>
            <w:hideMark/>
          </w:tcPr>
          <w:p w14:paraId="4A250D5A"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89,28%</w:t>
            </w:r>
          </w:p>
        </w:tc>
      </w:tr>
      <w:tr w:rsidR="004F262E" w:rsidRPr="004F262E" w14:paraId="4B59B658" w14:textId="77777777" w:rsidTr="000A063D">
        <w:trPr>
          <w:trHeight w:val="206"/>
          <w:jc w:val="center"/>
        </w:trPr>
        <w:tc>
          <w:tcPr>
            <w:tcW w:w="3520" w:type="dxa"/>
            <w:tcBorders>
              <w:top w:val="nil"/>
              <w:left w:val="nil"/>
              <w:bottom w:val="nil"/>
              <w:right w:val="nil"/>
            </w:tcBorders>
            <w:vAlign w:val="bottom"/>
            <w:hideMark/>
          </w:tcPr>
          <w:p w14:paraId="23AD8F58"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381 Tekuće donacije</w:t>
            </w:r>
          </w:p>
        </w:tc>
        <w:tc>
          <w:tcPr>
            <w:tcW w:w="1548" w:type="dxa"/>
            <w:tcBorders>
              <w:top w:val="nil"/>
              <w:left w:val="nil"/>
              <w:bottom w:val="nil"/>
              <w:right w:val="nil"/>
            </w:tcBorders>
            <w:noWrap/>
            <w:vAlign w:val="bottom"/>
            <w:hideMark/>
          </w:tcPr>
          <w:p w14:paraId="5460F5D7"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1.121.602,44</w:t>
            </w:r>
          </w:p>
        </w:tc>
        <w:tc>
          <w:tcPr>
            <w:tcW w:w="1548" w:type="dxa"/>
            <w:tcBorders>
              <w:top w:val="nil"/>
              <w:left w:val="nil"/>
              <w:bottom w:val="nil"/>
              <w:right w:val="nil"/>
            </w:tcBorders>
            <w:noWrap/>
            <w:vAlign w:val="bottom"/>
            <w:hideMark/>
          </w:tcPr>
          <w:p w14:paraId="26C40EE6"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4A7C6692"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1.196.003,21</w:t>
            </w:r>
          </w:p>
        </w:tc>
        <w:tc>
          <w:tcPr>
            <w:tcW w:w="1035" w:type="dxa"/>
            <w:tcBorders>
              <w:top w:val="nil"/>
              <w:left w:val="nil"/>
              <w:bottom w:val="nil"/>
              <w:right w:val="nil"/>
            </w:tcBorders>
            <w:noWrap/>
            <w:vAlign w:val="bottom"/>
            <w:hideMark/>
          </w:tcPr>
          <w:p w14:paraId="2177C0CA"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106,63%</w:t>
            </w:r>
          </w:p>
        </w:tc>
        <w:tc>
          <w:tcPr>
            <w:tcW w:w="925" w:type="dxa"/>
            <w:tcBorders>
              <w:top w:val="nil"/>
              <w:left w:val="nil"/>
              <w:bottom w:val="nil"/>
              <w:right w:val="nil"/>
            </w:tcBorders>
            <w:noWrap/>
            <w:vAlign w:val="bottom"/>
            <w:hideMark/>
          </w:tcPr>
          <w:p w14:paraId="0A2BBF62"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5C73A95C" w14:textId="77777777" w:rsidTr="000A063D">
        <w:trPr>
          <w:trHeight w:val="206"/>
          <w:jc w:val="center"/>
        </w:trPr>
        <w:tc>
          <w:tcPr>
            <w:tcW w:w="3520" w:type="dxa"/>
            <w:tcBorders>
              <w:top w:val="nil"/>
              <w:left w:val="nil"/>
              <w:bottom w:val="nil"/>
              <w:right w:val="nil"/>
            </w:tcBorders>
            <w:vAlign w:val="bottom"/>
            <w:hideMark/>
          </w:tcPr>
          <w:p w14:paraId="4BB51A18"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382 Kapitalne donacije</w:t>
            </w:r>
          </w:p>
        </w:tc>
        <w:tc>
          <w:tcPr>
            <w:tcW w:w="1548" w:type="dxa"/>
            <w:tcBorders>
              <w:top w:val="nil"/>
              <w:left w:val="nil"/>
              <w:bottom w:val="nil"/>
              <w:right w:val="nil"/>
            </w:tcBorders>
            <w:noWrap/>
            <w:vAlign w:val="bottom"/>
            <w:hideMark/>
          </w:tcPr>
          <w:p w14:paraId="7DB6F989"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296.020,40</w:t>
            </w:r>
          </w:p>
        </w:tc>
        <w:tc>
          <w:tcPr>
            <w:tcW w:w="1548" w:type="dxa"/>
            <w:tcBorders>
              <w:top w:val="nil"/>
              <w:left w:val="nil"/>
              <w:bottom w:val="nil"/>
              <w:right w:val="nil"/>
            </w:tcBorders>
            <w:noWrap/>
            <w:vAlign w:val="bottom"/>
            <w:hideMark/>
          </w:tcPr>
          <w:p w14:paraId="6F8FEF68"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7FE065AF"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267.733,55</w:t>
            </w:r>
          </w:p>
        </w:tc>
        <w:tc>
          <w:tcPr>
            <w:tcW w:w="1035" w:type="dxa"/>
            <w:tcBorders>
              <w:top w:val="nil"/>
              <w:left w:val="nil"/>
              <w:bottom w:val="nil"/>
              <w:right w:val="nil"/>
            </w:tcBorders>
            <w:noWrap/>
            <w:vAlign w:val="bottom"/>
            <w:hideMark/>
          </w:tcPr>
          <w:p w14:paraId="5EA9E2FC"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90,44%</w:t>
            </w:r>
          </w:p>
        </w:tc>
        <w:tc>
          <w:tcPr>
            <w:tcW w:w="925" w:type="dxa"/>
            <w:tcBorders>
              <w:top w:val="nil"/>
              <w:left w:val="nil"/>
              <w:bottom w:val="nil"/>
              <w:right w:val="nil"/>
            </w:tcBorders>
            <w:noWrap/>
            <w:vAlign w:val="bottom"/>
            <w:hideMark/>
          </w:tcPr>
          <w:p w14:paraId="3675B37E"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515F109D" w14:textId="77777777" w:rsidTr="000A063D">
        <w:trPr>
          <w:trHeight w:val="206"/>
          <w:jc w:val="center"/>
        </w:trPr>
        <w:tc>
          <w:tcPr>
            <w:tcW w:w="3520" w:type="dxa"/>
            <w:tcBorders>
              <w:top w:val="nil"/>
              <w:left w:val="nil"/>
              <w:bottom w:val="nil"/>
              <w:right w:val="nil"/>
            </w:tcBorders>
            <w:vAlign w:val="bottom"/>
            <w:hideMark/>
          </w:tcPr>
          <w:p w14:paraId="5C351E4A"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383 Kazne, penali i naknade štete</w:t>
            </w:r>
          </w:p>
        </w:tc>
        <w:tc>
          <w:tcPr>
            <w:tcW w:w="1548" w:type="dxa"/>
            <w:tcBorders>
              <w:top w:val="nil"/>
              <w:left w:val="nil"/>
              <w:bottom w:val="nil"/>
              <w:right w:val="nil"/>
            </w:tcBorders>
            <w:noWrap/>
            <w:vAlign w:val="bottom"/>
            <w:hideMark/>
          </w:tcPr>
          <w:p w14:paraId="7CD7DDFD"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006C1C57"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4E87D899"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159.252,31</w:t>
            </w:r>
          </w:p>
        </w:tc>
        <w:tc>
          <w:tcPr>
            <w:tcW w:w="1035" w:type="dxa"/>
            <w:tcBorders>
              <w:top w:val="nil"/>
              <w:left w:val="nil"/>
              <w:bottom w:val="nil"/>
              <w:right w:val="nil"/>
            </w:tcBorders>
            <w:noWrap/>
            <w:vAlign w:val="bottom"/>
            <w:hideMark/>
          </w:tcPr>
          <w:p w14:paraId="4C8D38C1"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0,00%</w:t>
            </w:r>
          </w:p>
        </w:tc>
        <w:tc>
          <w:tcPr>
            <w:tcW w:w="925" w:type="dxa"/>
            <w:tcBorders>
              <w:top w:val="nil"/>
              <w:left w:val="nil"/>
              <w:bottom w:val="nil"/>
              <w:right w:val="nil"/>
            </w:tcBorders>
            <w:noWrap/>
            <w:vAlign w:val="bottom"/>
            <w:hideMark/>
          </w:tcPr>
          <w:p w14:paraId="60C71AE1"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5B7DAD2A" w14:textId="77777777" w:rsidTr="000A063D">
        <w:trPr>
          <w:trHeight w:val="206"/>
          <w:jc w:val="center"/>
        </w:trPr>
        <w:tc>
          <w:tcPr>
            <w:tcW w:w="3520" w:type="dxa"/>
            <w:tcBorders>
              <w:top w:val="nil"/>
              <w:left w:val="nil"/>
              <w:bottom w:val="nil"/>
              <w:right w:val="nil"/>
            </w:tcBorders>
            <w:vAlign w:val="bottom"/>
            <w:hideMark/>
          </w:tcPr>
          <w:p w14:paraId="470D3FEF"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386 Kapitalne pomoći</w:t>
            </w:r>
          </w:p>
        </w:tc>
        <w:tc>
          <w:tcPr>
            <w:tcW w:w="1548" w:type="dxa"/>
            <w:tcBorders>
              <w:top w:val="nil"/>
              <w:left w:val="nil"/>
              <w:bottom w:val="nil"/>
              <w:right w:val="nil"/>
            </w:tcBorders>
            <w:noWrap/>
            <w:vAlign w:val="bottom"/>
            <w:hideMark/>
          </w:tcPr>
          <w:p w14:paraId="625A990D"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636.788,39</w:t>
            </w:r>
          </w:p>
        </w:tc>
        <w:tc>
          <w:tcPr>
            <w:tcW w:w="1548" w:type="dxa"/>
            <w:tcBorders>
              <w:top w:val="nil"/>
              <w:left w:val="nil"/>
              <w:bottom w:val="nil"/>
              <w:right w:val="nil"/>
            </w:tcBorders>
            <w:noWrap/>
            <w:vAlign w:val="bottom"/>
            <w:hideMark/>
          </w:tcPr>
          <w:p w14:paraId="48AE70C6"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672928BB"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212.754,41</w:t>
            </w:r>
          </w:p>
        </w:tc>
        <w:tc>
          <w:tcPr>
            <w:tcW w:w="1035" w:type="dxa"/>
            <w:tcBorders>
              <w:top w:val="nil"/>
              <w:left w:val="nil"/>
              <w:bottom w:val="nil"/>
              <w:right w:val="nil"/>
            </w:tcBorders>
            <w:noWrap/>
            <w:vAlign w:val="bottom"/>
            <w:hideMark/>
          </w:tcPr>
          <w:p w14:paraId="310C6EBE"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33,41%</w:t>
            </w:r>
          </w:p>
        </w:tc>
        <w:tc>
          <w:tcPr>
            <w:tcW w:w="925" w:type="dxa"/>
            <w:tcBorders>
              <w:top w:val="nil"/>
              <w:left w:val="nil"/>
              <w:bottom w:val="nil"/>
              <w:right w:val="nil"/>
            </w:tcBorders>
            <w:noWrap/>
            <w:vAlign w:val="bottom"/>
            <w:hideMark/>
          </w:tcPr>
          <w:p w14:paraId="45013C93"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573B7288" w14:textId="77777777" w:rsidTr="000A063D">
        <w:trPr>
          <w:trHeight w:val="206"/>
          <w:jc w:val="center"/>
        </w:trPr>
        <w:tc>
          <w:tcPr>
            <w:tcW w:w="3520" w:type="dxa"/>
            <w:tcBorders>
              <w:top w:val="nil"/>
              <w:left w:val="nil"/>
              <w:bottom w:val="nil"/>
              <w:right w:val="nil"/>
            </w:tcBorders>
            <w:vAlign w:val="bottom"/>
            <w:hideMark/>
          </w:tcPr>
          <w:p w14:paraId="7F691552" w14:textId="77777777" w:rsidR="004F262E" w:rsidRPr="004F262E" w:rsidRDefault="004F262E" w:rsidP="004F262E">
            <w:pPr>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4 Rashodi za nabavu nefinancijske imovine</w:t>
            </w:r>
          </w:p>
        </w:tc>
        <w:tc>
          <w:tcPr>
            <w:tcW w:w="1548" w:type="dxa"/>
            <w:tcBorders>
              <w:top w:val="nil"/>
              <w:left w:val="nil"/>
              <w:bottom w:val="nil"/>
              <w:right w:val="nil"/>
            </w:tcBorders>
            <w:noWrap/>
            <w:vAlign w:val="bottom"/>
            <w:hideMark/>
          </w:tcPr>
          <w:p w14:paraId="7D63EEA9"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10.227.321,12</w:t>
            </w:r>
          </w:p>
        </w:tc>
        <w:tc>
          <w:tcPr>
            <w:tcW w:w="1548" w:type="dxa"/>
            <w:tcBorders>
              <w:top w:val="nil"/>
              <w:left w:val="nil"/>
              <w:bottom w:val="nil"/>
              <w:right w:val="nil"/>
            </w:tcBorders>
            <w:noWrap/>
            <w:vAlign w:val="bottom"/>
            <w:hideMark/>
          </w:tcPr>
          <w:p w14:paraId="7DC7BD9B"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14.651.200,00</w:t>
            </w:r>
          </w:p>
        </w:tc>
        <w:tc>
          <w:tcPr>
            <w:tcW w:w="1548" w:type="dxa"/>
            <w:tcBorders>
              <w:top w:val="nil"/>
              <w:left w:val="nil"/>
              <w:bottom w:val="nil"/>
              <w:right w:val="nil"/>
            </w:tcBorders>
            <w:noWrap/>
            <w:vAlign w:val="bottom"/>
            <w:hideMark/>
          </w:tcPr>
          <w:p w14:paraId="72C1D905"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11.875.323,92</w:t>
            </w:r>
          </w:p>
        </w:tc>
        <w:tc>
          <w:tcPr>
            <w:tcW w:w="1035" w:type="dxa"/>
            <w:tcBorders>
              <w:top w:val="nil"/>
              <w:left w:val="nil"/>
              <w:bottom w:val="nil"/>
              <w:right w:val="nil"/>
            </w:tcBorders>
            <w:noWrap/>
            <w:vAlign w:val="bottom"/>
            <w:hideMark/>
          </w:tcPr>
          <w:p w14:paraId="11AF7C72"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116,11%</w:t>
            </w:r>
          </w:p>
        </w:tc>
        <w:tc>
          <w:tcPr>
            <w:tcW w:w="925" w:type="dxa"/>
            <w:tcBorders>
              <w:top w:val="nil"/>
              <w:left w:val="nil"/>
              <w:bottom w:val="nil"/>
              <w:right w:val="nil"/>
            </w:tcBorders>
            <w:noWrap/>
            <w:vAlign w:val="bottom"/>
            <w:hideMark/>
          </w:tcPr>
          <w:p w14:paraId="1445DCFC"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81,05%</w:t>
            </w:r>
          </w:p>
        </w:tc>
      </w:tr>
      <w:tr w:rsidR="004F262E" w:rsidRPr="004F262E" w14:paraId="0232852E" w14:textId="77777777" w:rsidTr="000A063D">
        <w:trPr>
          <w:trHeight w:val="206"/>
          <w:jc w:val="center"/>
        </w:trPr>
        <w:tc>
          <w:tcPr>
            <w:tcW w:w="3520" w:type="dxa"/>
            <w:tcBorders>
              <w:top w:val="nil"/>
              <w:left w:val="nil"/>
              <w:bottom w:val="nil"/>
              <w:right w:val="nil"/>
            </w:tcBorders>
            <w:vAlign w:val="bottom"/>
            <w:hideMark/>
          </w:tcPr>
          <w:p w14:paraId="1EA5B415" w14:textId="77777777" w:rsidR="004F262E" w:rsidRPr="004F262E" w:rsidRDefault="004F262E" w:rsidP="004F262E">
            <w:pPr>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 xml:space="preserve">41 Rashodi za nabavu </w:t>
            </w:r>
            <w:proofErr w:type="spellStart"/>
            <w:r w:rsidRPr="004F262E">
              <w:rPr>
                <w:rFonts w:asciiTheme="minorHAnsi" w:hAnsiTheme="minorHAnsi" w:cstheme="minorHAnsi"/>
                <w:b/>
                <w:bCs/>
                <w:sz w:val="18"/>
                <w:szCs w:val="18"/>
                <w:lang w:eastAsia="hr-HR"/>
              </w:rPr>
              <w:t>neproizvedene</w:t>
            </w:r>
            <w:proofErr w:type="spellEnd"/>
            <w:r w:rsidRPr="004F262E">
              <w:rPr>
                <w:rFonts w:asciiTheme="minorHAnsi" w:hAnsiTheme="minorHAnsi" w:cstheme="minorHAnsi"/>
                <w:b/>
                <w:bCs/>
                <w:sz w:val="18"/>
                <w:szCs w:val="18"/>
                <w:lang w:eastAsia="hr-HR"/>
              </w:rPr>
              <w:t xml:space="preserve"> dugotrajne imovine</w:t>
            </w:r>
          </w:p>
        </w:tc>
        <w:tc>
          <w:tcPr>
            <w:tcW w:w="1548" w:type="dxa"/>
            <w:tcBorders>
              <w:top w:val="nil"/>
              <w:left w:val="nil"/>
              <w:bottom w:val="nil"/>
              <w:right w:val="nil"/>
            </w:tcBorders>
            <w:noWrap/>
            <w:vAlign w:val="bottom"/>
            <w:hideMark/>
          </w:tcPr>
          <w:p w14:paraId="55FA59F3"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513.116,52</w:t>
            </w:r>
          </w:p>
        </w:tc>
        <w:tc>
          <w:tcPr>
            <w:tcW w:w="1548" w:type="dxa"/>
            <w:tcBorders>
              <w:top w:val="nil"/>
              <w:left w:val="nil"/>
              <w:bottom w:val="nil"/>
              <w:right w:val="nil"/>
            </w:tcBorders>
            <w:noWrap/>
            <w:vAlign w:val="bottom"/>
            <w:hideMark/>
          </w:tcPr>
          <w:p w14:paraId="0059B4B2"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830.000,00</w:t>
            </w:r>
          </w:p>
        </w:tc>
        <w:tc>
          <w:tcPr>
            <w:tcW w:w="1548" w:type="dxa"/>
            <w:tcBorders>
              <w:top w:val="nil"/>
              <w:left w:val="nil"/>
              <w:bottom w:val="nil"/>
              <w:right w:val="nil"/>
            </w:tcBorders>
            <w:noWrap/>
            <w:vAlign w:val="bottom"/>
            <w:hideMark/>
          </w:tcPr>
          <w:p w14:paraId="0C75B5FB"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689.252,99</w:t>
            </w:r>
          </w:p>
        </w:tc>
        <w:tc>
          <w:tcPr>
            <w:tcW w:w="1035" w:type="dxa"/>
            <w:tcBorders>
              <w:top w:val="nil"/>
              <w:left w:val="nil"/>
              <w:bottom w:val="nil"/>
              <w:right w:val="nil"/>
            </w:tcBorders>
            <w:noWrap/>
            <w:vAlign w:val="bottom"/>
            <w:hideMark/>
          </w:tcPr>
          <w:p w14:paraId="1AD32332"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134,33%</w:t>
            </w:r>
          </w:p>
        </w:tc>
        <w:tc>
          <w:tcPr>
            <w:tcW w:w="925" w:type="dxa"/>
            <w:tcBorders>
              <w:top w:val="nil"/>
              <w:left w:val="nil"/>
              <w:bottom w:val="nil"/>
              <w:right w:val="nil"/>
            </w:tcBorders>
            <w:noWrap/>
            <w:vAlign w:val="bottom"/>
            <w:hideMark/>
          </w:tcPr>
          <w:p w14:paraId="30FA022F"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83,04%</w:t>
            </w:r>
          </w:p>
        </w:tc>
      </w:tr>
      <w:tr w:rsidR="004F262E" w:rsidRPr="004F262E" w14:paraId="0E2AC01E" w14:textId="77777777" w:rsidTr="000A063D">
        <w:trPr>
          <w:trHeight w:val="206"/>
          <w:jc w:val="center"/>
        </w:trPr>
        <w:tc>
          <w:tcPr>
            <w:tcW w:w="3520" w:type="dxa"/>
            <w:tcBorders>
              <w:top w:val="nil"/>
              <w:left w:val="nil"/>
              <w:bottom w:val="nil"/>
              <w:right w:val="nil"/>
            </w:tcBorders>
            <w:vAlign w:val="bottom"/>
            <w:hideMark/>
          </w:tcPr>
          <w:p w14:paraId="672BE51A"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411 Materijalna imovina - prirodna bogatstva</w:t>
            </w:r>
          </w:p>
        </w:tc>
        <w:tc>
          <w:tcPr>
            <w:tcW w:w="1548" w:type="dxa"/>
            <w:tcBorders>
              <w:top w:val="nil"/>
              <w:left w:val="nil"/>
              <w:bottom w:val="nil"/>
              <w:right w:val="nil"/>
            </w:tcBorders>
            <w:noWrap/>
            <w:vAlign w:val="bottom"/>
            <w:hideMark/>
          </w:tcPr>
          <w:p w14:paraId="1A00FF2A"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279.089,96</w:t>
            </w:r>
          </w:p>
        </w:tc>
        <w:tc>
          <w:tcPr>
            <w:tcW w:w="1548" w:type="dxa"/>
            <w:tcBorders>
              <w:top w:val="nil"/>
              <w:left w:val="nil"/>
              <w:bottom w:val="nil"/>
              <w:right w:val="nil"/>
            </w:tcBorders>
            <w:noWrap/>
            <w:vAlign w:val="bottom"/>
            <w:hideMark/>
          </w:tcPr>
          <w:p w14:paraId="33499F7D"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2A783EDA"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518.720,20</w:t>
            </w:r>
          </w:p>
        </w:tc>
        <w:tc>
          <w:tcPr>
            <w:tcW w:w="1035" w:type="dxa"/>
            <w:tcBorders>
              <w:top w:val="nil"/>
              <w:left w:val="nil"/>
              <w:bottom w:val="nil"/>
              <w:right w:val="nil"/>
            </w:tcBorders>
            <w:noWrap/>
            <w:vAlign w:val="bottom"/>
            <w:hideMark/>
          </w:tcPr>
          <w:p w14:paraId="620FECC3"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185,86%</w:t>
            </w:r>
          </w:p>
        </w:tc>
        <w:tc>
          <w:tcPr>
            <w:tcW w:w="925" w:type="dxa"/>
            <w:tcBorders>
              <w:top w:val="nil"/>
              <w:left w:val="nil"/>
              <w:bottom w:val="nil"/>
              <w:right w:val="nil"/>
            </w:tcBorders>
            <w:noWrap/>
            <w:vAlign w:val="bottom"/>
            <w:hideMark/>
          </w:tcPr>
          <w:p w14:paraId="17FADE31"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35A74A2C" w14:textId="77777777" w:rsidTr="000A063D">
        <w:trPr>
          <w:trHeight w:val="206"/>
          <w:jc w:val="center"/>
        </w:trPr>
        <w:tc>
          <w:tcPr>
            <w:tcW w:w="3520" w:type="dxa"/>
            <w:tcBorders>
              <w:top w:val="nil"/>
              <w:left w:val="nil"/>
              <w:bottom w:val="nil"/>
              <w:right w:val="nil"/>
            </w:tcBorders>
            <w:vAlign w:val="bottom"/>
            <w:hideMark/>
          </w:tcPr>
          <w:p w14:paraId="1918E8DC"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412 Nematerijalna imovina</w:t>
            </w:r>
          </w:p>
        </w:tc>
        <w:tc>
          <w:tcPr>
            <w:tcW w:w="1548" w:type="dxa"/>
            <w:tcBorders>
              <w:top w:val="nil"/>
              <w:left w:val="nil"/>
              <w:bottom w:val="nil"/>
              <w:right w:val="nil"/>
            </w:tcBorders>
            <w:noWrap/>
            <w:vAlign w:val="bottom"/>
            <w:hideMark/>
          </w:tcPr>
          <w:p w14:paraId="6BAA0EF8"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234.026,56</w:t>
            </w:r>
          </w:p>
        </w:tc>
        <w:tc>
          <w:tcPr>
            <w:tcW w:w="1548" w:type="dxa"/>
            <w:tcBorders>
              <w:top w:val="nil"/>
              <w:left w:val="nil"/>
              <w:bottom w:val="nil"/>
              <w:right w:val="nil"/>
            </w:tcBorders>
            <w:noWrap/>
            <w:vAlign w:val="bottom"/>
            <w:hideMark/>
          </w:tcPr>
          <w:p w14:paraId="760D3222"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73492DDF"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170.532,79</w:t>
            </w:r>
          </w:p>
        </w:tc>
        <w:tc>
          <w:tcPr>
            <w:tcW w:w="1035" w:type="dxa"/>
            <w:tcBorders>
              <w:top w:val="nil"/>
              <w:left w:val="nil"/>
              <w:bottom w:val="nil"/>
              <w:right w:val="nil"/>
            </w:tcBorders>
            <w:noWrap/>
            <w:vAlign w:val="bottom"/>
            <w:hideMark/>
          </w:tcPr>
          <w:p w14:paraId="5971B707"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72,87%</w:t>
            </w:r>
          </w:p>
        </w:tc>
        <w:tc>
          <w:tcPr>
            <w:tcW w:w="925" w:type="dxa"/>
            <w:tcBorders>
              <w:top w:val="nil"/>
              <w:left w:val="nil"/>
              <w:bottom w:val="nil"/>
              <w:right w:val="nil"/>
            </w:tcBorders>
            <w:noWrap/>
            <w:vAlign w:val="bottom"/>
            <w:hideMark/>
          </w:tcPr>
          <w:p w14:paraId="7A875A7C"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32744CB5" w14:textId="77777777" w:rsidTr="000A063D">
        <w:trPr>
          <w:trHeight w:val="206"/>
          <w:jc w:val="center"/>
        </w:trPr>
        <w:tc>
          <w:tcPr>
            <w:tcW w:w="3520" w:type="dxa"/>
            <w:tcBorders>
              <w:top w:val="nil"/>
              <w:left w:val="nil"/>
              <w:bottom w:val="nil"/>
              <w:right w:val="nil"/>
            </w:tcBorders>
            <w:vAlign w:val="bottom"/>
            <w:hideMark/>
          </w:tcPr>
          <w:p w14:paraId="6DD54F07" w14:textId="77777777" w:rsidR="004F262E" w:rsidRPr="004F262E" w:rsidRDefault="004F262E" w:rsidP="004F262E">
            <w:pPr>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42 Rashodi za nabavu proizvedene dugotrajne imovine</w:t>
            </w:r>
          </w:p>
        </w:tc>
        <w:tc>
          <w:tcPr>
            <w:tcW w:w="1548" w:type="dxa"/>
            <w:tcBorders>
              <w:top w:val="nil"/>
              <w:left w:val="nil"/>
              <w:bottom w:val="nil"/>
              <w:right w:val="nil"/>
            </w:tcBorders>
            <w:noWrap/>
            <w:vAlign w:val="bottom"/>
            <w:hideMark/>
          </w:tcPr>
          <w:p w14:paraId="2B459F9A"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976.302,24</w:t>
            </w:r>
          </w:p>
        </w:tc>
        <w:tc>
          <w:tcPr>
            <w:tcW w:w="1548" w:type="dxa"/>
            <w:tcBorders>
              <w:top w:val="nil"/>
              <w:left w:val="nil"/>
              <w:bottom w:val="nil"/>
              <w:right w:val="nil"/>
            </w:tcBorders>
            <w:noWrap/>
            <w:vAlign w:val="bottom"/>
            <w:hideMark/>
          </w:tcPr>
          <w:p w14:paraId="2908ABB1"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2.504.600,00</w:t>
            </w:r>
          </w:p>
        </w:tc>
        <w:tc>
          <w:tcPr>
            <w:tcW w:w="1548" w:type="dxa"/>
            <w:tcBorders>
              <w:top w:val="nil"/>
              <w:left w:val="nil"/>
              <w:bottom w:val="nil"/>
              <w:right w:val="nil"/>
            </w:tcBorders>
            <w:noWrap/>
            <w:vAlign w:val="bottom"/>
            <w:hideMark/>
          </w:tcPr>
          <w:p w14:paraId="4CAF697C"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1.627.800,08</w:t>
            </w:r>
          </w:p>
        </w:tc>
        <w:tc>
          <w:tcPr>
            <w:tcW w:w="1035" w:type="dxa"/>
            <w:tcBorders>
              <w:top w:val="nil"/>
              <w:left w:val="nil"/>
              <w:bottom w:val="nil"/>
              <w:right w:val="nil"/>
            </w:tcBorders>
            <w:noWrap/>
            <w:vAlign w:val="bottom"/>
            <w:hideMark/>
          </w:tcPr>
          <w:p w14:paraId="006E9F21"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166,73%</w:t>
            </w:r>
          </w:p>
        </w:tc>
        <w:tc>
          <w:tcPr>
            <w:tcW w:w="925" w:type="dxa"/>
            <w:tcBorders>
              <w:top w:val="nil"/>
              <w:left w:val="nil"/>
              <w:bottom w:val="nil"/>
              <w:right w:val="nil"/>
            </w:tcBorders>
            <w:noWrap/>
            <w:vAlign w:val="bottom"/>
            <w:hideMark/>
          </w:tcPr>
          <w:p w14:paraId="2EDB69BD"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64,99%</w:t>
            </w:r>
          </w:p>
        </w:tc>
      </w:tr>
      <w:tr w:rsidR="004F262E" w:rsidRPr="004F262E" w14:paraId="2BA75993" w14:textId="77777777" w:rsidTr="000A063D">
        <w:trPr>
          <w:trHeight w:val="206"/>
          <w:jc w:val="center"/>
        </w:trPr>
        <w:tc>
          <w:tcPr>
            <w:tcW w:w="3520" w:type="dxa"/>
            <w:tcBorders>
              <w:top w:val="nil"/>
              <w:left w:val="nil"/>
              <w:bottom w:val="nil"/>
              <w:right w:val="nil"/>
            </w:tcBorders>
            <w:vAlign w:val="bottom"/>
            <w:hideMark/>
          </w:tcPr>
          <w:p w14:paraId="32AF80F4"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421 Građevinski objekti</w:t>
            </w:r>
          </w:p>
        </w:tc>
        <w:tc>
          <w:tcPr>
            <w:tcW w:w="1548" w:type="dxa"/>
            <w:tcBorders>
              <w:top w:val="nil"/>
              <w:left w:val="nil"/>
              <w:bottom w:val="nil"/>
              <w:right w:val="nil"/>
            </w:tcBorders>
            <w:noWrap/>
            <w:vAlign w:val="bottom"/>
            <w:hideMark/>
          </w:tcPr>
          <w:p w14:paraId="11F2CD86"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482.693,66</w:t>
            </w:r>
          </w:p>
        </w:tc>
        <w:tc>
          <w:tcPr>
            <w:tcW w:w="1548" w:type="dxa"/>
            <w:tcBorders>
              <w:top w:val="nil"/>
              <w:left w:val="nil"/>
              <w:bottom w:val="nil"/>
              <w:right w:val="nil"/>
            </w:tcBorders>
            <w:noWrap/>
            <w:vAlign w:val="bottom"/>
            <w:hideMark/>
          </w:tcPr>
          <w:p w14:paraId="2AC34457"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202197B6"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1.215.354,12</w:t>
            </w:r>
          </w:p>
        </w:tc>
        <w:tc>
          <w:tcPr>
            <w:tcW w:w="1035" w:type="dxa"/>
            <w:tcBorders>
              <w:top w:val="nil"/>
              <w:left w:val="nil"/>
              <w:bottom w:val="nil"/>
              <w:right w:val="nil"/>
            </w:tcBorders>
            <w:noWrap/>
            <w:vAlign w:val="bottom"/>
            <w:hideMark/>
          </w:tcPr>
          <w:p w14:paraId="43C5D1A2"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251,79%</w:t>
            </w:r>
          </w:p>
        </w:tc>
        <w:tc>
          <w:tcPr>
            <w:tcW w:w="925" w:type="dxa"/>
            <w:tcBorders>
              <w:top w:val="nil"/>
              <w:left w:val="nil"/>
              <w:bottom w:val="nil"/>
              <w:right w:val="nil"/>
            </w:tcBorders>
            <w:noWrap/>
            <w:vAlign w:val="bottom"/>
            <w:hideMark/>
          </w:tcPr>
          <w:p w14:paraId="17081200"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0A063D" w:rsidRPr="000A063D" w14:paraId="0C762316" w14:textId="77777777" w:rsidTr="000A063D">
        <w:trPr>
          <w:trHeight w:val="206"/>
          <w:jc w:val="center"/>
        </w:trPr>
        <w:tc>
          <w:tcPr>
            <w:tcW w:w="3520" w:type="dxa"/>
            <w:tcBorders>
              <w:top w:val="nil"/>
              <w:left w:val="nil"/>
              <w:bottom w:val="nil"/>
              <w:right w:val="nil"/>
            </w:tcBorders>
            <w:vAlign w:val="bottom"/>
            <w:hideMark/>
          </w:tcPr>
          <w:p w14:paraId="05598C21" w14:textId="77777777" w:rsidR="000A063D" w:rsidRPr="000A063D" w:rsidRDefault="000A063D" w:rsidP="000A063D">
            <w:pPr>
              <w:rPr>
                <w:rFonts w:asciiTheme="minorHAnsi" w:hAnsiTheme="minorHAnsi" w:cstheme="minorHAnsi"/>
                <w:color w:val="000000"/>
                <w:sz w:val="18"/>
                <w:szCs w:val="18"/>
                <w:lang w:eastAsia="hr-HR"/>
              </w:rPr>
            </w:pPr>
            <w:r w:rsidRPr="000A063D">
              <w:rPr>
                <w:rFonts w:asciiTheme="minorHAnsi" w:hAnsiTheme="minorHAnsi" w:cstheme="minorHAnsi"/>
                <w:color w:val="000000"/>
                <w:sz w:val="18"/>
                <w:szCs w:val="18"/>
                <w:lang w:eastAsia="hr-HR"/>
              </w:rPr>
              <w:t>422 Postrojenja i oprema</w:t>
            </w:r>
          </w:p>
        </w:tc>
        <w:tc>
          <w:tcPr>
            <w:tcW w:w="1548" w:type="dxa"/>
            <w:tcBorders>
              <w:top w:val="nil"/>
              <w:left w:val="nil"/>
              <w:bottom w:val="nil"/>
              <w:right w:val="nil"/>
            </w:tcBorders>
            <w:noWrap/>
            <w:vAlign w:val="bottom"/>
            <w:hideMark/>
          </w:tcPr>
          <w:p w14:paraId="5761771F" w14:textId="77777777" w:rsidR="000A063D" w:rsidRPr="000A063D" w:rsidRDefault="000A063D" w:rsidP="000A063D">
            <w:pPr>
              <w:jc w:val="right"/>
              <w:rPr>
                <w:rFonts w:asciiTheme="minorHAnsi" w:hAnsiTheme="minorHAnsi" w:cstheme="minorHAnsi"/>
                <w:color w:val="000000"/>
                <w:sz w:val="18"/>
                <w:szCs w:val="18"/>
                <w:lang w:eastAsia="hr-HR"/>
              </w:rPr>
            </w:pPr>
            <w:r w:rsidRPr="000A063D">
              <w:rPr>
                <w:rFonts w:asciiTheme="minorHAnsi" w:hAnsiTheme="minorHAnsi" w:cstheme="minorHAnsi"/>
                <w:color w:val="000000"/>
                <w:sz w:val="18"/>
                <w:szCs w:val="18"/>
                <w:lang w:eastAsia="hr-HR"/>
              </w:rPr>
              <w:t>79.902,95</w:t>
            </w:r>
          </w:p>
        </w:tc>
        <w:tc>
          <w:tcPr>
            <w:tcW w:w="1548" w:type="dxa"/>
            <w:tcBorders>
              <w:top w:val="nil"/>
              <w:left w:val="nil"/>
              <w:bottom w:val="nil"/>
              <w:right w:val="nil"/>
            </w:tcBorders>
            <w:noWrap/>
            <w:vAlign w:val="bottom"/>
            <w:hideMark/>
          </w:tcPr>
          <w:p w14:paraId="5123D5C0" w14:textId="77777777" w:rsidR="000A063D" w:rsidRPr="000A063D" w:rsidRDefault="000A063D" w:rsidP="000A063D">
            <w:pPr>
              <w:jc w:val="right"/>
              <w:rPr>
                <w:rFonts w:asciiTheme="minorHAnsi" w:hAnsiTheme="minorHAnsi" w:cstheme="minorHAnsi"/>
                <w:color w:val="000000"/>
                <w:sz w:val="18"/>
                <w:szCs w:val="18"/>
                <w:lang w:eastAsia="hr-HR"/>
              </w:rPr>
            </w:pPr>
            <w:r w:rsidRPr="000A063D">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66CBF965" w14:textId="77777777" w:rsidR="000A063D" w:rsidRPr="000A063D" w:rsidRDefault="000A063D" w:rsidP="000A063D">
            <w:pPr>
              <w:jc w:val="right"/>
              <w:rPr>
                <w:rFonts w:asciiTheme="minorHAnsi" w:hAnsiTheme="minorHAnsi" w:cstheme="minorHAnsi"/>
                <w:color w:val="000000"/>
                <w:sz w:val="18"/>
                <w:szCs w:val="18"/>
                <w:lang w:eastAsia="hr-HR"/>
              </w:rPr>
            </w:pPr>
            <w:r w:rsidRPr="000A063D">
              <w:rPr>
                <w:rFonts w:asciiTheme="minorHAnsi" w:hAnsiTheme="minorHAnsi" w:cstheme="minorHAnsi"/>
                <w:color w:val="000000"/>
                <w:sz w:val="18"/>
                <w:szCs w:val="18"/>
                <w:lang w:eastAsia="hr-HR"/>
              </w:rPr>
              <w:t>168.128,50</w:t>
            </w:r>
          </w:p>
        </w:tc>
        <w:tc>
          <w:tcPr>
            <w:tcW w:w="1035" w:type="dxa"/>
            <w:tcBorders>
              <w:top w:val="nil"/>
              <w:left w:val="nil"/>
              <w:bottom w:val="nil"/>
              <w:right w:val="nil"/>
            </w:tcBorders>
            <w:noWrap/>
            <w:vAlign w:val="bottom"/>
            <w:hideMark/>
          </w:tcPr>
          <w:p w14:paraId="3A2B7EF1" w14:textId="77777777" w:rsidR="000A063D" w:rsidRPr="000A063D" w:rsidRDefault="000A063D" w:rsidP="000A063D">
            <w:pPr>
              <w:jc w:val="right"/>
              <w:rPr>
                <w:rFonts w:asciiTheme="minorHAnsi" w:hAnsiTheme="minorHAnsi" w:cstheme="minorHAnsi"/>
                <w:color w:val="000000"/>
                <w:sz w:val="18"/>
                <w:szCs w:val="18"/>
                <w:lang w:eastAsia="hr-HR"/>
              </w:rPr>
            </w:pPr>
            <w:r w:rsidRPr="000A063D">
              <w:rPr>
                <w:rFonts w:asciiTheme="minorHAnsi" w:hAnsiTheme="minorHAnsi" w:cstheme="minorHAnsi"/>
                <w:color w:val="000000"/>
                <w:sz w:val="18"/>
                <w:szCs w:val="18"/>
                <w:lang w:eastAsia="hr-HR"/>
              </w:rPr>
              <w:t>210,42%</w:t>
            </w:r>
          </w:p>
        </w:tc>
        <w:tc>
          <w:tcPr>
            <w:tcW w:w="925" w:type="dxa"/>
            <w:tcBorders>
              <w:top w:val="nil"/>
              <w:left w:val="nil"/>
              <w:bottom w:val="nil"/>
              <w:right w:val="nil"/>
            </w:tcBorders>
            <w:noWrap/>
            <w:vAlign w:val="bottom"/>
            <w:hideMark/>
          </w:tcPr>
          <w:p w14:paraId="31B1C8EE" w14:textId="77777777" w:rsidR="000A063D" w:rsidRPr="000A063D" w:rsidRDefault="000A063D" w:rsidP="000A063D">
            <w:pPr>
              <w:jc w:val="right"/>
              <w:rPr>
                <w:rFonts w:asciiTheme="minorHAnsi" w:hAnsiTheme="minorHAnsi" w:cstheme="minorHAnsi"/>
                <w:color w:val="000000"/>
                <w:sz w:val="18"/>
                <w:szCs w:val="18"/>
                <w:lang w:eastAsia="hr-HR"/>
              </w:rPr>
            </w:pPr>
            <w:r w:rsidRPr="000A063D">
              <w:rPr>
                <w:rFonts w:asciiTheme="minorHAnsi" w:hAnsiTheme="minorHAnsi" w:cstheme="minorHAnsi"/>
                <w:color w:val="000000"/>
                <w:sz w:val="18"/>
                <w:szCs w:val="18"/>
                <w:lang w:eastAsia="hr-HR"/>
              </w:rPr>
              <w:t> </w:t>
            </w:r>
          </w:p>
        </w:tc>
      </w:tr>
      <w:tr w:rsidR="004F262E" w:rsidRPr="004F262E" w14:paraId="45972C94" w14:textId="77777777" w:rsidTr="000A063D">
        <w:trPr>
          <w:trHeight w:val="206"/>
          <w:jc w:val="center"/>
        </w:trPr>
        <w:tc>
          <w:tcPr>
            <w:tcW w:w="3520" w:type="dxa"/>
            <w:tcBorders>
              <w:top w:val="nil"/>
              <w:left w:val="nil"/>
              <w:bottom w:val="nil"/>
              <w:right w:val="nil"/>
            </w:tcBorders>
            <w:vAlign w:val="bottom"/>
            <w:hideMark/>
          </w:tcPr>
          <w:p w14:paraId="4E24327F"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424 Knjige, umjetnička djela i ostale izložbene vrijednosti</w:t>
            </w:r>
          </w:p>
        </w:tc>
        <w:tc>
          <w:tcPr>
            <w:tcW w:w="1548" w:type="dxa"/>
            <w:tcBorders>
              <w:top w:val="nil"/>
              <w:left w:val="nil"/>
              <w:bottom w:val="nil"/>
              <w:right w:val="nil"/>
            </w:tcBorders>
            <w:noWrap/>
            <w:vAlign w:val="bottom"/>
            <w:hideMark/>
          </w:tcPr>
          <w:p w14:paraId="5DB200A9"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27.553,90</w:t>
            </w:r>
          </w:p>
        </w:tc>
        <w:tc>
          <w:tcPr>
            <w:tcW w:w="1548" w:type="dxa"/>
            <w:tcBorders>
              <w:top w:val="nil"/>
              <w:left w:val="nil"/>
              <w:bottom w:val="nil"/>
              <w:right w:val="nil"/>
            </w:tcBorders>
            <w:noWrap/>
            <w:vAlign w:val="bottom"/>
            <w:hideMark/>
          </w:tcPr>
          <w:p w14:paraId="10D03B06"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1F7510AD"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31.749,19</w:t>
            </w:r>
          </w:p>
        </w:tc>
        <w:tc>
          <w:tcPr>
            <w:tcW w:w="1035" w:type="dxa"/>
            <w:tcBorders>
              <w:top w:val="nil"/>
              <w:left w:val="nil"/>
              <w:bottom w:val="nil"/>
              <w:right w:val="nil"/>
            </w:tcBorders>
            <w:noWrap/>
            <w:vAlign w:val="bottom"/>
            <w:hideMark/>
          </w:tcPr>
          <w:p w14:paraId="690D78DD"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115,23%</w:t>
            </w:r>
          </w:p>
        </w:tc>
        <w:tc>
          <w:tcPr>
            <w:tcW w:w="925" w:type="dxa"/>
            <w:tcBorders>
              <w:top w:val="nil"/>
              <w:left w:val="nil"/>
              <w:bottom w:val="nil"/>
              <w:right w:val="nil"/>
            </w:tcBorders>
            <w:noWrap/>
            <w:vAlign w:val="bottom"/>
            <w:hideMark/>
          </w:tcPr>
          <w:p w14:paraId="44E2A315"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79118379" w14:textId="77777777" w:rsidTr="000A063D">
        <w:trPr>
          <w:trHeight w:val="206"/>
          <w:jc w:val="center"/>
        </w:trPr>
        <w:tc>
          <w:tcPr>
            <w:tcW w:w="3520" w:type="dxa"/>
            <w:tcBorders>
              <w:top w:val="nil"/>
              <w:left w:val="nil"/>
              <w:bottom w:val="nil"/>
              <w:right w:val="nil"/>
            </w:tcBorders>
            <w:vAlign w:val="bottom"/>
            <w:hideMark/>
          </w:tcPr>
          <w:p w14:paraId="5395FC56"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425 Višegodišnji nasadi i osnovno stado</w:t>
            </w:r>
          </w:p>
        </w:tc>
        <w:tc>
          <w:tcPr>
            <w:tcW w:w="1548" w:type="dxa"/>
            <w:tcBorders>
              <w:top w:val="nil"/>
              <w:left w:val="nil"/>
              <w:bottom w:val="nil"/>
              <w:right w:val="nil"/>
            </w:tcBorders>
            <w:noWrap/>
            <w:vAlign w:val="bottom"/>
            <w:hideMark/>
          </w:tcPr>
          <w:p w14:paraId="3BFE4F87"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231.230,91</w:t>
            </w:r>
          </w:p>
        </w:tc>
        <w:tc>
          <w:tcPr>
            <w:tcW w:w="1548" w:type="dxa"/>
            <w:tcBorders>
              <w:top w:val="nil"/>
              <w:left w:val="nil"/>
              <w:bottom w:val="nil"/>
              <w:right w:val="nil"/>
            </w:tcBorders>
            <w:noWrap/>
            <w:vAlign w:val="bottom"/>
            <w:hideMark/>
          </w:tcPr>
          <w:p w14:paraId="263DB12E"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27C301F6"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87.845,37</w:t>
            </w:r>
          </w:p>
        </w:tc>
        <w:tc>
          <w:tcPr>
            <w:tcW w:w="1035" w:type="dxa"/>
            <w:tcBorders>
              <w:top w:val="nil"/>
              <w:left w:val="nil"/>
              <w:bottom w:val="nil"/>
              <w:right w:val="nil"/>
            </w:tcBorders>
            <w:noWrap/>
            <w:vAlign w:val="bottom"/>
            <w:hideMark/>
          </w:tcPr>
          <w:p w14:paraId="7F2F0272"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37,99%</w:t>
            </w:r>
          </w:p>
        </w:tc>
        <w:tc>
          <w:tcPr>
            <w:tcW w:w="925" w:type="dxa"/>
            <w:tcBorders>
              <w:top w:val="nil"/>
              <w:left w:val="nil"/>
              <w:bottom w:val="nil"/>
              <w:right w:val="nil"/>
            </w:tcBorders>
            <w:noWrap/>
            <w:vAlign w:val="bottom"/>
            <w:hideMark/>
          </w:tcPr>
          <w:p w14:paraId="497DC593"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27B50ACF" w14:textId="77777777" w:rsidTr="000A063D">
        <w:trPr>
          <w:trHeight w:val="206"/>
          <w:jc w:val="center"/>
        </w:trPr>
        <w:tc>
          <w:tcPr>
            <w:tcW w:w="3520" w:type="dxa"/>
            <w:tcBorders>
              <w:top w:val="nil"/>
              <w:left w:val="nil"/>
              <w:bottom w:val="nil"/>
              <w:right w:val="nil"/>
            </w:tcBorders>
            <w:vAlign w:val="bottom"/>
            <w:hideMark/>
          </w:tcPr>
          <w:p w14:paraId="2FEDA874"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426 Nematerijalna proizvedena imovina</w:t>
            </w:r>
          </w:p>
        </w:tc>
        <w:tc>
          <w:tcPr>
            <w:tcW w:w="1548" w:type="dxa"/>
            <w:tcBorders>
              <w:top w:val="nil"/>
              <w:left w:val="nil"/>
              <w:bottom w:val="nil"/>
              <w:right w:val="nil"/>
            </w:tcBorders>
            <w:noWrap/>
            <w:vAlign w:val="bottom"/>
            <w:hideMark/>
          </w:tcPr>
          <w:p w14:paraId="4B642868"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154.920,82</w:t>
            </w:r>
          </w:p>
        </w:tc>
        <w:tc>
          <w:tcPr>
            <w:tcW w:w="1548" w:type="dxa"/>
            <w:tcBorders>
              <w:top w:val="nil"/>
              <w:left w:val="nil"/>
              <w:bottom w:val="nil"/>
              <w:right w:val="nil"/>
            </w:tcBorders>
            <w:noWrap/>
            <w:vAlign w:val="bottom"/>
            <w:hideMark/>
          </w:tcPr>
          <w:p w14:paraId="5C6EF572"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27CB0430"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124.722,90</w:t>
            </w:r>
          </w:p>
        </w:tc>
        <w:tc>
          <w:tcPr>
            <w:tcW w:w="1035" w:type="dxa"/>
            <w:tcBorders>
              <w:top w:val="nil"/>
              <w:left w:val="nil"/>
              <w:bottom w:val="nil"/>
              <w:right w:val="nil"/>
            </w:tcBorders>
            <w:noWrap/>
            <w:vAlign w:val="bottom"/>
            <w:hideMark/>
          </w:tcPr>
          <w:p w14:paraId="326C5CE3"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80,51%</w:t>
            </w:r>
          </w:p>
        </w:tc>
        <w:tc>
          <w:tcPr>
            <w:tcW w:w="925" w:type="dxa"/>
            <w:tcBorders>
              <w:top w:val="nil"/>
              <w:left w:val="nil"/>
              <w:bottom w:val="nil"/>
              <w:right w:val="nil"/>
            </w:tcBorders>
            <w:noWrap/>
            <w:vAlign w:val="bottom"/>
            <w:hideMark/>
          </w:tcPr>
          <w:p w14:paraId="023433D4"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6AC8AA4C" w14:textId="77777777" w:rsidTr="000A063D">
        <w:trPr>
          <w:trHeight w:val="206"/>
          <w:jc w:val="center"/>
        </w:trPr>
        <w:tc>
          <w:tcPr>
            <w:tcW w:w="3520" w:type="dxa"/>
            <w:tcBorders>
              <w:top w:val="nil"/>
              <w:left w:val="nil"/>
              <w:bottom w:val="nil"/>
              <w:right w:val="nil"/>
            </w:tcBorders>
            <w:vAlign w:val="bottom"/>
            <w:hideMark/>
          </w:tcPr>
          <w:p w14:paraId="676C62EB" w14:textId="77777777" w:rsidR="004F262E" w:rsidRPr="004F262E" w:rsidRDefault="004F262E" w:rsidP="004F262E">
            <w:pPr>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45 Rashodi za dodatna ulaganja na nefinancijskoj imovini</w:t>
            </w:r>
          </w:p>
        </w:tc>
        <w:tc>
          <w:tcPr>
            <w:tcW w:w="1548" w:type="dxa"/>
            <w:tcBorders>
              <w:top w:val="nil"/>
              <w:left w:val="nil"/>
              <w:bottom w:val="nil"/>
              <w:right w:val="nil"/>
            </w:tcBorders>
            <w:noWrap/>
            <w:vAlign w:val="bottom"/>
            <w:hideMark/>
          </w:tcPr>
          <w:p w14:paraId="441BB94C"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8.737.902,36</w:t>
            </w:r>
          </w:p>
        </w:tc>
        <w:tc>
          <w:tcPr>
            <w:tcW w:w="1548" w:type="dxa"/>
            <w:tcBorders>
              <w:top w:val="nil"/>
              <w:left w:val="nil"/>
              <w:bottom w:val="nil"/>
              <w:right w:val="nil"/>
            </w:tcBorders>
            <w:noWrap/>
            <w:vAlign w:val="bottom"/>
            <w:hideMark/>
          </w:tcPr>
          <w:p w14:paraId="76A06FF9"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11.316.600,00</w:t>
            </w:r>
          </w:p>
        </w:tc>
        <w:tc>
          <w:tcPr>
            <w:tcW w:w="1548" w:type="dxa"/>
            <w:tcBorders>
              <w:top w:val="nil"/>
              <w:left w:val="nil"/>
              <w:bottom w:val="nil"/>
              <w:right w:val="nil"/>
            </w:tcBorders>
            <w:noWrap/>
            <w:vAlign w:val="bottom"/>
            <w:hideMark/>
          </w:tcPr>
          <w:p w14:paraId="03F49BB9"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9.558.270,85</w:t>
            </w:r>
          </w:p>
        </w:tc>
        <w:tc>
          <w:tcPr>
            <w:tcW w:w="1035" w:type="dxa"/>
            <w:tcBorders>
              <w:top w:val="nil"/>
              <w:left w:val="nil"/>
              <w:bottom w:val="nil"/>
              <w:right w:val="nil"/>
            </w:tcBorders>
            <w:noWrap/>
            <w:vAlign w:val="bottom"/>
            <w:hideMark/>
          </w:tcPr>
          <w:p w14:paraId="5A06A9D9"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109,39%</w:t>
            </w:r>
          </w:p>
        </w:tc>
        <w:tc>
          <w:tcPr>
            <w:tcW w:w="925" w:type="dxa"/>
            <w:tcBorders>
              <w:top w:val="nil"/>
              <w:left w:val="nil"/>
              <w:bottom w:val="nil"/>
              <w:right w:val="nil"/>
            </w:tcBorders>
            <w:noWrap/>
            <w:vAlign w:val="bottom"/>
            <w:hideMark/>
          </w:tcPr>
          <w:p w14:paraId="4CAED906" w14:textId="77777777" w:rsidR="004F262E" w:rsidRPr="004F262E" w:rsidRDefault="004F262E" w:rsidP="004F262E">
            <w:pPr>
              <w:jc w:val="right"/>
              <w:rPr>
                <w:rFonts w:asciiTheme="minorHAnsi" w:hAnsiTheme="minorHAnsi" w:cstheme="minorHAnsi"/>
                <w:b/>
                <w:bCs/>
                <w:sz w:val="18"/>
                <w:szCs w:val="18"/>
                <w:lang w:eastAsia="hr-HR"/>
              </w:rPr>
            </w:pPr>
            <w:r w:rsidRPr="004F262E">
              <w:rPr>
                <w:rFonts w:asciiTheme="minorHAnsi" w:hAnsiTheme="minorHAnsi" w:cstheme="minorHAnsi"/>
                <w:b/>
                <w:bCs/>
                <w:sz w:val="18"/>
                <w:szCs w:val="18"/>
                <w:lang w:eastAsia="hr-HR"/>
              </w:rPr>
              <w:t>84,46%</w:t>
            </w:r>
          </w:p>
        </w:tc>
      </w:tr>
      <w:tr w:rsidR="004F262E" w:rsidRPr="004F262E" w14:paraId="28114DDE" w14:textId="77777777" w:rsidTr="000A063D">
        <w:trPr>
          <w:trHeight w:val="206"/>
          <w:jc w:val="center"/>
        </w:trPr>
        <w:tc>
          <w:tcPr>
            <w:tcW w:w="3520" w:type="dxa"/>
            <w:tcBorders>
              <w:top w:val="nil"/>
              <w:left w:val="nil"/>
              <w:bottom w:val="nil"/>
              <w:right w:val="nil"/>
            </w:tcBorders>
            <w:vAlign w:val="bottom"/>
            <w:hideMark/>
          </w:tcPr>
          <w:p w14:paraId="2F3A0DC3"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451 Dodatna ulaganja na građevinskim objektima</w:t>
            </w:r>
          </w:p>
        </w:tc>
        <w:tc>
          <w:tcPr>
            <w:tcW w:w="1548" w:type="dxa"/>
            <w:tcBorders>
              <w:top w:val="nil"/>
              <w:left w:val="nil"/>
              <w:bottom w:val="nil"/>
              <w:right w:val="nil"/>
            </w:tcBorders>
            <w:noWrap/>
            <w:vAlign w:val="bottom"/>
            <w:hideMark/>
          </w:tcPr>
          <w:p w14:paraId="612EB7E5"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8.705.738,61</w:t>
            </w:r>
          </w:p>
        </w:tc>
        <w:tc>
          <w:tcPr>
            <w:tcW w:w="1548" w:type="dxa"/>
            <w:tcBorders>
              <w:top w:val="nil"/>
              <w:left w:val="nil"/>
              <w:bottom w:val="nil"/>
              <w:right w:val="nil"/>
            </w:tcBorders>
            <w:noWrap/>
            <w:vAlign w:val="bottom"/>
            <w:hideMark/>
          </w:tcPr>
          <w:p w14:paraId="5851C606"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5426BB5B"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9.509.448,10</w:t>
            </w:r>
          </w:p>
        </w:tc>
        <w:tc>
          <w:tcPr>
            <w:tcW w:w="1035" w:type="dxa"/>
            <w:tcBorders>
              <w:top w:val="nil"/>
              <w:left w:val="nil"/>
              <w:bottom w:val="nil"/>
              <w:right w:val="nil"/>
            </w:tcBorders>
            <w:noWrap/>
            <w:vAlign w:val="bottom"/>
            <w:hideMark/>
          </w:tcPr>
          <w:p w14:paraId="6CEE7077"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109,23%</w:t>
            </w:r>
          </w:p>
        </w:tc>
        <w:tc>
          <w:tcPr>
            <w:tcW w:w="925" w:type="dxa"/>
            <w:tcBorders>
              <w:top w:val="nil"/>
              <w:left w:val="nil"/>
              <w:bottom w:val="nil"/>
              <w:right w:val="nil"/>
            </w:tcBorders>
            <w:noWrap/>
            <w:vAlign w:val="bottom"/>
            <w:hideMark/>
          </w:tcPr>
          <w:p w14:paraId="125D8057"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0A6AF9E8" w14:textId="77777777" w:rsidTr="000A063D">
        <w:trPr>
          <w:trHeight w:val="206"/>
          <w:jc w:val="center"/>
        </w:trPr>
        <w:tc>
          <w:tcPr>
            <w:tcW w:w="3520" w:type="dxa"/>
            <w:tcBorders>
              <w:top w:val="nil"/>
              <w:left w:val="nil"/>
              <w:bottom w:val="nil"/>
              <w:right w:val="nil"/>
            </w:tcBorders>
            <w:vAlign w:val="bottom"/>
            <w:hideMark/>
          </w:tcPr>
          <w:p w14:paraId="3AE50355" w14:textId="77777777" w:rsidR="004F262E" w:rsidRPr="004F262E" w:rsidRDefault="004F262E" w:rsidP="004F262E">
            <w:pPr>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454 Dodatna ulaganja za ostalu nefinancijsku imovinu</w:t>
            </w:r>
          </w:p>
        </w:tc>
        <w:tc>
          <w:tcPr>
            <w:tcW w:w="1548" w:type="dxa"/>
            <w:tcBorders>
              <w:top w:val="nil"/>
              <w:left w:val="nil"/>
              <w:bottom w:val="nil"/>
              <w:right w:val="nil"/>
            </w:tcBorders>
            <w:noWrap/>
            <w:vAlign w:val="bottom"/>
            <w:hideMark/>
          </w:tcPr>
          <w:p w14:paraId="7EBDAADE"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32.163,75</w:t>
            </w:r>
          </w:p>
        </w:tc>
        <w:tc>
          <w:tcPr>
            <w:tcW w:w="1548" w:type="dxa"/>
            <w:tcBorders>
              <w:top w:val="nil"/>
              <w:left w:val="nil"/>
              <w:bottom w:val="nil"/>
              <w:right w:val="nil"/>
            </w:tcBorders>
            <w:noWrap/>
            <w:vAlign w:val="bottom"/>
            <w:hideMark/>
          </w:tcPr>
          <w:p w14:paraId="4D51026E"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c>
          <w:tcPr>
            <w:tcW w:w="1548" w:type="dxa"/>
            <w:tcBorders>
              <w:top w:val="nil"/>
              <w:left w:val="nil"/>
              <w:bottom w:val="nil"/>
              <w:right w:val="nil"/>
            </w:tcBorders>
            <w:noWrap/>
            <w:vAlign w:val="bottom"/>
            <w:hideMark/>
          </w:tcPr>
          <w:p w14:paraId="37D71280"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48.822,75</w:t>
            </w:r>
          </w:p>
        </w:tc>
        <w:tc>
          <w:tcPr>
            <w:tcW w:w="1035" w:type="dxa"/>
            <w:tcBorders>
              <w:top w:val="nil"/>
              <w:left w:val="nil"/>
              <w:bottom w:val="nil"/>
              <w:right w:val="nil"/>
            </w:tcBorders>
            <w:noWrap/>
            <w:vAlign w:val="bottom"/>
            <w:hideMark/>
          </w:tcPr>
          <w:p w14:paraId="50ED787D"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151,79%</w:t>
            </w:r>
          </w:p>
        </w:tc>
        <w:tc>
          <w:tcPr>
            <w:tcW w:w="925" w:type="dxa"/>
            <w:tcBorders>
              <w:top w:val="nil"/>
              <w:left w:val="nil"/>
              <w:bottom w:val="nil"/>
              <w:right w:val="nil"/>
            </w:tcBorders>
            <w:noWrap/>
            <w:vAlign w:val="bottom"/>
            <w:hideMark/>
          </w:tcPr>
          <w:p w14:paraId="413431E5" w14:textId="77777777" w:rsidR="004F262E" w:rsidRPr="004F262E" w:rsidRDefault="004F262E" w:rsidP="004F262E">
            <w:pPr>
              <w:jc w:val="right"/>
              <w:rPr>
                <w:rFonts w:asciiTheme="minorHAnsi" w:hAnsiTheme="minorHAnsi" w:cstheme="minorHAnsi"/>
                <w:color w:val="000000"/>
                <w:sz w:val="18"/>
                <w:szCs w:val="18"/>
                <w:lang w:eastAsia="hr-HR"/>
              </w:rPr>
            </w:pPr>
            <w:r w:rsidRPr="004F262E">
              <w:rPr>
                <w:rFonts w:asciiTheme="minorHAnsi" w:hAnsiTheme="minorHAnsi" w:cstheme="minorHAnsi"/>
                <w:color w:val="000000"/>
                <w:sz w:val="18"/>
                <w:szCs w:val="18"/>
                <w:lang w:eastAsia="hr-HR"/>
              </w:rPr>
              <w:t> </w:t>
            </w:r>
          </w:p>
        </w:tc>
      </w:tr>
      <w:tr w:rsidR="004F262E" w:rsidRPr="004F262E" w14:paraId="75D04C73" w14:textId="77777777" w:rsidTr="000A063D">
        <w:trPr>
          <w:trHeight w:val="206"/>
          <w:jc w:val="center"/>
        </w:trPr>
        <w:tc>
          <w:tcPr>
            <w:tcW w:w="3520" w:type="dxa"/>
            <w:tcBorders>
              <w:top w:val="nil"/>
              <w:left w:val="nil"/>
              <w:bottom w:val="nil"/>
              <w:right w:val="nil"/>
            </w:tcBorders>
            <w:shd w:val="clear" w:color="auto" w:fill="808080" w:themeFill="background1" w:themeFillShade="80"/>
            <w:vAlign w:val="bottom"/>
            <w:hideMark/>
          </w:tcPr>
          <w:p w14:paraId="55B52AF5" w14:textId="027F147B" w:rsidR="004F262E" w:rsidRPr="004F262E" w:rsidRDefault="004F262E" w:rsidP="004F262E">
            <w:pPr>
              <w:rPr>
                <w:rFonts w:asciiTheme="minorHAnsi" w:hAnsiTheme="minorHAnsi" w:cstheme="minorHAnsi"/>
                <w:b/>
                <w:bCs/>
                <w:color w:val="FFFFFF" w:themeColor="background1"/>
                <w:sz w:val="18"/>
                <w:szCs w:val="18"/>
                <w:lang w:eastAsia="hr-HR"/>
              </w:rPr>
            </w:pPr>
            <w:r w:rsidRPr="004F262E">
              <w:rPr>
                <w:rFonts w:asciiTheme="minorHAnsi" w:hAnsiTheme="minorHAnsi" w:cstheme="minorHAnsi"/>
                <w:b/>
                <w:bCs/>
                <w:color w:val="FFFFFF" w:themeColor="background1"/>
                <w:sz w:val="18"/>
                <w:szCs w:val="18"/>
                <w:lang w:eastAsia="hr-HR"/>
              </w:rPr>
              <w:t>B. RAČUN FINANCIRANJA</w:t>
            </w:r>
          </w:p>
        </w:tc>
        <w:tc>
          <w:tcPr>
            <w:tcW w:w="1548" w:type="dxa"/>
            <w:tcBorders>
              <w:top w:val="nil"/>
              <w:left w:val="nil"/>
              <w:bottom w:val="nil"/>
              <w:right w:val="nil"/>
            </w:tcBorders>
            <w:shd w:val="clear" w:color="auto" w:fill="808080" w:themeFill="background1" w:themeFillShade="80"/>
            <w:noWrap/>
            <w:vAlign w:val="bottom"/>
          </w:tcPr>
          <w:p w14:paraId="223DD8C4" w14:textId="3BE161B8" w:rsidR="004F262E" w:rsidRPr="004F262E" w:rsidRDefault="004F262E" w:rsidP="004F262E">
            <w:pPr>
              <w:jc w:val="right"/>
              <w:rPr>
                <w:rFonts w:asciiTheme="minorHAnsi" w:hAnsiTheme="minorHAnsi" w:cstheme="minorHAnsi"/>
                <w:b/>
                <w:bCs/>
                <w:color w:val="FFFFFF" w:themeColor="background1"/>
                <w:sz w:val="18"/>
                <w:szCs w:val="18"/>
                <w:lang w:eastAsia="hr-HR"/>
              </w:rPr>
            </w:pPr>
          </w:p>
        </w:tc>
        <w:tc>
          <w:tcPr>
            <w:tcW w:w="1548" w:type="dxa"/>
            <w:tcBorders>
              <w:top w:val="nil"/>
              <w:left w:val="nil"/>
              <w:bottom w:val="nil"/>
              <w:right w:val="nil"/>
            </w:tcBorders>
            <w:shd w:val="clear" w:color="auto" w:fill="808080" w:themeFill="background1" w:themeFillShade="80"/>
            <w:noWrap/>
            <w:vAlign w:val="bottom"/>
          </w:tcPr>
          <w:p w14:paraId="39B18FED" w14:textId="4A3DB1F8" w:rsidR="004F262E" w:rsidRPr="004F262E" w:rsidRDefault="004F262E" w:rsidP="004F262E">
            <w:pPr>
              <w:jc w:val="right"/>
              <w:rPr>
                <w:rFonts w:asciiTheme="minorHAnsi" w:hAnsiTheme="minorHAnsi" w:cstheme="minorHAnsi"/>
                <w:b/>
                <w:bCs/>
                <w:color w:val="FFFFFF" w:themeColor="background1"/>
                <w:sz w:val="18"/>
                <w:szCs w:val="18"/>
                <w:lang w:eastAsia="hr-HR"/>
              </w:rPr>
            </w:pPr>
          </w:p>
        </w:tc>
        <w:tc>
          <w:tcPr>
            <w:tcW w:w="1548" w:type="dxa"/>
            <w:tcBorders>
              <w:top w:val="nil"/>
              <w:left w:val="nil"/>
              <w:bottom w:val="nil"/>
              <w:right w:val="nil"/>
            </w:tcBorders>
            <w:shd w:val="clear" w:color="auto" w:fill="808080" w:themeFill="background1" w:themeFillShade="80"/>
            <w:noWrap/>
            <w:vAlign w:val="bottom"/>
          </w:tcPr>
          <w:p w14:paraId="6BEB3DD4" w14:textId="738ED992" w:rsidR="004F262E" w:rsidRPr="004F262E" w:rsidRDefault="004F262E" w:rsidP="004F262E">
            <w:pPr>
              <w:jc w:val="right"/>
              <w:rPr>
                <w:rFonts w:asciiTheme="minorHAnsi" w:hAnsiTheme="minorHAnsi" w:cstheme="minorHAnsi"/>
                <w:b/>
                <w:bCs/>
                <w:color w:val="FFFFFF" w:themeColor="background1"/>
                <w:sz w:val="18"/>
                <w:szCs w:val="18"/>
                <w:lang w:eastAsia="hr-HR"/>
              </w:rPr>
            </w:pPr>
          </w:p>
        </w:tc>
        <w:tc>
          <w:tcPr>
            <w:tcW w:w="1035" w:type="dxa"/>
            <w:tcBorders>
              <w:top w:val="nil"/>
              <w:left w:val="nil"/>
              <w:bottom w:val="nil"/>
              <w:right w:val="nil"/>
            </w:tcBorders>
            <w:shd w:val="clear" w:color="auto" w:fill="808080" w:themeFill="background1" w:themeFillShade="80"/>
            <w:noWrap/>
            <w:vAlign w:val="bottom"/>
          </w:tcPr>
          <w:p w14:paraId="3AAFD9D7" w14:textId="4AEFFB77" w:rsidR="004F262E" w:rsidRPr="004F262E" w:rsidRDefault="004F262E" w:rsidP="004F262E">
            <w:pPr>
              <w:jc w:val="right"/>
              <w:rPr>
                <w:rFonts w:asciiTheme="minorHAnsi" w:hAnsiTheme="minorHAnsi" w:cstheme="minorHAnsi"/>
                <w:b/>
                <w:bCs/>
                <w:color w:val="FFFFFF" w:themeColor="background1"/>
                <w:sz w:val="18"/>
                <w:szCs w:val="18"/>
                <w:lang w:eastAsia="hr-HR"/>
              </w:rPr>
            </w:pPr>
          </w:p>
        </w:tc>
        <w:tc>
          <w:tcPr>
            <w:tcW w:w="925" w:type="dxa"/>
            <w:tcBorders>
              <w:top w:val="nil"/>
              <w:left w:val="nil"/>
              <w:bottom w:val="nil"/>
              <w:right w:val="nil"/>
            </w:tcBorders>
            <w:shd w:val="clear" w:color="auto" w:fill="808080" w:themeFill="background1" w:themeFillShade="80"/>
            <w:noWrap/>
            <w:vAlign w:val="bottom"/>
          </w:tcPr>
          <w:p w14:paraId="0744CF45" w14:textId="6DE37AEE" w:rsidR="004F262E" w:rsidRPr="004F262E" w:rsidRDefault="004F262E" w:rsidP="004F262E">
            <w:pPr>
              <w:jc w:val="right"/>
              <w:rPr>
                <w:rFonts w:asciiTheme="minorHAnsi" w:hAnsiTheme="minorHAnsi" w:cstheme="minorHAnsi"/>
                <w:b/>
                <w:bCs/>
                <w:color w:val="FFFFFF" w:themeColor="background1"/>
                <w:sz w:val="18"/>
                <w:szCs w:val="18"/>
                <w:lang w:eastAsia="hr-HR"/>
              </w:rPr>
            </w:pPr>
          </w:p>
        </w:tc>
      </w:tr>
      <w:tr w:rsidR="002360C6" w:rsidRPr="002360C6" w14:paraId="6ADEDEB8" w14:textId="77777777" w:rsidTr="000A063D">
        <w:trPr>
          <w:trHeight w:val="206"/>
          <w:jc w:val="center"/>
        </w:trPr>
        <w:tc>
          <w:tcPr>
            <w:tcW w:w="3520" w:type="dxa"/>
            <w:tcBorders>
              <w:top w:val="nil"/>
              <w:left w:val="nil"/>
              <w:bottom w:val="nil"/>
              <w:right w:val="nil"/>
            </w:tcBorders>
            <w:vAlign w:val="bottom"/>
            <w:hideMark/>
          </w:tcPr>
          <w:p w14:paraId="3ABFC770" w14:textId="77777777" w:rsidR="002360C6" w:rsidRPr="002360C6" w:rsidRDefault="002360C6" w:rsidP="002360C6">
            <w:pPr>
              <w:rPr>
                <w:rFonts w:asciiTheme="minorHAnsi" w:hAnsiTheme="minorHAnsi" w:cstheme="minorHAnsi"/>
                <w:b/>
                <w:bCs/>
                <w:sz w:val="18"/>
                <w:szCs w:val="18"/>
                <w:lang w:eastAsia="hr-HR"/>
              </w:rPr>
            </w:pPr>
            <w:r w:rsidRPr="002360C6">
              <w:rPr>
                <w:rFonts w:asciiTheme="minorHAnsi" w:hAnsiTheme="minorHAnsi" w:cstheme="minorHAnsi"/>
                <w:b/>
                <w:bCs/>
                <w:sz w:val="18"/>
                <w:szCs w:val="18"/>
                <w:lang w:eastAsia="hr-HR"/>
              </w:rPr>
              <w:t>5 Izdaci za financijsku imovinu i otplate zajmova</w:t>
            </w:r>
          </w:p>
        </w:tc>
        <w:tc>
          <w:tcPr>
            <w:tcW w:w="1548" w:type="dxa"/>
            <w:tcBorders>
              <w:top w:val="nil"/>
              <w:left w:val="nil"/>
              <w:bottom w:val="nil"/>
              <w:right w:val="nil"/>
            </w:tcBorders>
            <w:noWrap/>
            <w:vAlign w:val="bottom"/>
          </w:tcPr>
          <w:p w14:paraId="6A52F4F1" w14:textId="77777777" w:rsidR="002360C6" w:rsidRPr="002360C6" w:rsidRDefault="002360C6" w:rsidP="002360C6">
            <w:pPr>
              <w:jc w:val="right"/>
              <w:rPr>
                <w:rFonts w:asciiTheme="minorHAnsi" w:hAnsiTheme="minorHAnsi" w:cstheme="minorHAnsi"/>
                <w:b/>
                <w:bCs/>
                <w:sz w:val="18"/>
                <w:szCs w:val="18"/>
                <w:lang w:eastAsia="hr-HR"/>
              </w:rPr>
            </w:pPr>
            <w:r w:rsidRPr="002360C6">
              <w:rPr>
                <w:rFonts w:asciiTheme="minorHAnsi" w:hAnsiTheme="minorHAnsi" w:cstheme="minorHAnsi"/>
                <w:b/>
                <w:bCs/>
                <w:sz w:val="18"/>
                <w:szCs w:val="18"/>
                <w:lang w:eastAsia="hr-HR"/>
              </w:rPr>
              <w:t>426.297,68</w:t>
            </w:r>
          </w:p>
        </w:tc>
        <w:tc>
          <w:tcPr>
            <w:tcW w:w="1548" w:type="dxa"/>
            <w:tcBorders>
              <w:top w:val="nil"/>
              <w:left w:val="nil"/>
              <w:bottom w:val="nil"/>
              <w:right w:val="nil"/>
            </w:tcBorders>
            <w:noWrap/>
            <w:vAlign w:val="bottom"/>
          </w:tcPr>
          <w:p w14:paraId="0B8BB8EA" w14:textId="77777777" w:rsidR="002360C6" w:rsidRPr="002360C6" w:rsidRDefault="002360C6" w:rsidP="002360C6">
            <w:pPr>
              <w:jc w:val="right"/>
              <w:rPr>
                <w:rFonts w:asciiTheme="minorHAnsi" w:hAnsiTheme="minorHAnsi" w:cstheme="minorHAnsi"/>
                <w:b/>
                <w:bCs/>
                <w:sz w:val="18"/>
                <w:szCs w:val="18"/>
                <w:lang w:eastAsia="hr-HR"/>
              </w:rPr>
            </w:pPr>
            <w:r w:rsidRPr="002360C6">
              <w:rPr>
                <w:rFonts w:asciiTheme="minorHAnsi" w:hAnsiTheme="minorHAnsi" w:cstheme="minorHAnsi"/>
                <w:b/>
                <w:bCs/>
                <w:sz w:val="18"/>
                <w:szCs w:val="18"/>
                <w:lang w:eastAsia="hr-HR"/>
              </w:rPr>
              <w:t>417.000,00</w:t>
            </w:r>
          </w:p>
        </w:tc>
        <w:tc>
          <w:tcPr>
            <w:tcW w:w="1548" w:type="dxa"/>
            <w:tcBorders>
              <w:top w:val="nil"/>
              <w:left w:val="nil"/>
              <w:bottom w:val="nil"/>
              <w:right w:val="nil"/>
            </w:tcBorders>
            <w:noWrap/>
            <w:vAlign w:val="bottom"/>
          </w:tcPr>
          <w:p w14:paraId="0A41AA0D" w14:textId="77777777" w:rsidR="002360C6" w:rsidRPr="002360C6" w:rsidRDefault="002360C6" w:rsidP="002360C6">
            <w:pPr>
              <w:jc w:val="right"/>
              <w:rPr>
                <w:rFonts w:asciiTheme="minorHAnsi" w:hAnsiTheme="minorHAnsi" w:cstheme="minorHAnsi"/>
                <w:b/>
                <w:bCs/>
                <w:sz w:val="18"/>
                <w:szCs w:val="18"/>
                <w:lang w:eastAsia="hr-HR"/>
              </w:rPr>
            </w:pPr>
            <w:r w:rsidRPr="002360C6">
              <w:rPr>
                <w:rFonts w:asciiTheme="minorHAnsi" w:hAnsiTheme="minorHAnsi" w:cstheme="minorHAnsi"/>
                <w:b/>
                <w:bCs/>
                <w:sz w:val="18"/>
                <w:szCs w:val="18"/>
                <w:lang w:eastAsia="hr-HR"/>
              </w:rPr>
              <w:t>416.931,32</w:t>
            </w:r>
          </w:p>
        </w:tc>
        <w:tc>
          <w:tcPr>
            <w:tcW w:w="1035" w:type="dxa"/>
            <w:tcBorders>
              <w:top w:val="nil"/>
              <w:left w:val="nil"/>
              <w:bottom w:val="nil"/>
              <w:right w:val="nil"/>
            </w:tcBorders>
            <w:noWrap/>
            <w:vAlign w:val="bottom"/>
          </w:tcPr>
          <w:p w14:paraId="14255B50" w14:textId="77777777" w:rsidR="002360C6" w:rsidRPr="002360C6" w:rsidRDefault="002360C6" w:rsidP="002360C6">
            <w:pPr>
              <w:jc w:val="right"/>
              <w:rPr>
                <w:rFonts w:asciiTheme="minorHAnsi" w:hAnsiTheme="minorHAnsi" w:cstheme="minorHAnsi"/>
                <w:b/>
                <w:bCs/>
                <w:sz w:val="18"/>
                <w:szCs w:val="18"/>
                <w:lang w:eastAsia="hr-HR"/>
              </w:rPr>
            </w:pPr>
            <w:r w:rsidRPr="002360C6">
              <w:rPr>
                <w:rFonts w:asciiTheme="minorHAnsi" w:hAnsiTheme="minorHAnsi" w:cstheme="minorHAnsi"/>
                <w:b/>
                <w:bCs/>
                <w:sz w:val="18"/>
                <w:szCs w:val="18"/>
                <w:lang w:eastAsia="hr-HR"/>
              </w:rPr>
              <w:t>97,80%</w:t>
            </w:r>
          </w:p>
        </w:tc>
        <w:tc>
          <w:tcPr>
            <w:tcW w:w="925" w:type="dxa"/>
            <w:tcBorders>
              <w:top w:val="nil"/>
              <w:left w:val="nil"/>
              <w:bottom w:val="nil"/>
              <w:right w:val="nil"/>
            </w:tcBorders>
            <w:noWrap/>
            <w:vAlign w:val="bottom"/>
          </w:tcPr>
          <w:p w14:paraId="782CD471" w14:textId="77777777" w:rsidR="002360C6" w:rsidRPr="002360C6" w:rsidRDefault="002360C6" w:rsidP="002360C6">
            <w:pPr>
              <w:jc w:val="right"/>
              <w:rPr>
                <w:rFonts w:asciiTheme="minorHAnsi" w:hAnsiTheme="minorHAnsi" w:cstheme="minorHAnsi"/>
                <w:b/>
                <w:bCs/>
                <w:sz w:val="18"/>
                <w:szCs w:val="18"/>
                <w:lang w:eastAsia="hr-HR"/>
              </w:rPr>
            </w:pPr>
            <w:r w:rsidRPr="002360C6">
              <w:rPr>
                <w:rFonts w:asciiTheme="minorHAnsi" w:hAnsiTheme="minorHAnsi" w:cstheme="minorHAnsi"/>
                <w:b/>
                <w:bCs/>
                <w:sz w:val="18"/>
                <w:szCs w:val="18"/>
                <w:lang w:eastAsia="hr-HR"/>
              </w:rPr>
              <w:t>99,98%</w:t>
            </w:r>
          </w:p>
        </w:tc>
      </w:tr>
      <w:tr w:rsidR="002360C6" w:rsidRPr="002360C6" w14:paraId="56034D1E" w14:textId="77777777" w:rsidTr="000A063D">
        <w:trPr>
          <w:trHeight w:val="206"/>
          <w:jc w:val="center"/>
        </w:trPr>
        <w:tc>
          <w:tcPr>
            <w:tcW w:w="3520" w:type="dxa"/>
            <w:tcBorders>
              <w:top w:val="nil"/>
              <w:left w:val="nil"/>
              <w:bottom w:val="nil"/>
              <w:right w:val="nil"/>
            </w:tcBorders>
            <w:vAlign w:val="bottom"/>
            <w:hideMark/>
          </w:tcPr>
          <w:p w14:paraId="031339CD" w14:textId="77777777" w:rsidR="002360C6" w:rsidRPr="002360C6" w:rsidRDefault="002360C6" w:rsidP="002360C6">
            <w:pPr>
              <w:rPr>
                <w:rFonts w:asciiTheme="minorHAnsi" w:hAnsiTheme="minorHAnsi" w:cstheme="minorHAnsi"/>
                <w:b/>
                <w:bCs/>
                <w:sz w:val="18"/>
                <w:szCs w:val="18"/>
                <w:lang w:eastAsia="hr-HR"/>
              </w:rPr>
            </w:pPr>
            <w:r w:rsidRPr="002360C6">
              <w:rPr>
                <w:rFonts w:asciiTheme="minorHAnsi" w:hAnsiTheme="minorHAnsi" w:cstheme="minorHAnsi"/>
                <w:b/>
                <w:bCs/>
                <w:sz w:val="18"/>
                <w:szCs w:val="18"/>
                <w:lang w:eastAsia="hr-HR"/>
              </w:rPr>
              <w:t>54 Izdaci za otplatu glavnice primljenih kredita i zajmova</w:t>
            </w:r>
          </w:p>
        </w:tc>
        <w:tc>
          <w:tcPr>
            <w:tcW w:w="1548" w:type="dxa"/>
            <w:tcBorders>
              <w:top w:val="nil"/>
              <w:left w:val="nil"/>
              <w:bottom w:val="nil"/>
              <w:right w:val="nil"/>
            </w:tcBorders>
            <w:noWrap/>
            <w:vAlign w:val="bottom"/>
          </w:tcPr>
          <w:p w14:paraId="139D11D1" w14:textId="77777777" w:rsidR="002360C6" w:rsidRPr="002360C6" w:rsidRDefault="002360C6" w:rsidP="002360C6">
            <w:pPr>
              <w:jc w:val="right"/>
              <w:rPr>
                <w:rFonts w:asciiTheme="minorHAnsi" w:hAnsiTheme="minorHAnsi" w:cstheme="minorHAnsi"/>
                <w:b/>
                <w:bCs/>
                <w:sz w:val="18"/>
                <w:szCs w:val="18"/>
                <w:lang w:eastAsia="hr-HR"/>
              </w:rPr>
            </w:pPr>
            <w:r w:rsidRPr="002360C6">
              <w:rPr>
                <w:rFonts w:asciiTheme="minorHAnsi" w:hAnsiTheme="minorHAnsi" w:cstheme="minorHAnsi"/>
                <w:b/>
                <w:bCs/>
                <w:sz w:val="18"/>
                <w:szCs w:val="18"/>
                <w:lang w:eastAsia="hr-HR"/>
              </w:rPr>
              <w:t>426.297,68</w:t>
            </w:r>
          </w:p>
        </w:tc>
        <w:tc>
          <w:tcPr>
            <w:tcW w:w="1548" w:type="dxa"/>
            <w:tcBorders>
              <w:top w:val="nil"/>
              <w:left w:val="nil"/>
              <w:bottom w:val="nil"/>
              <w:right w:val="nil"/>
            </w:tcBorders>
            <w:noWrap/>
            <w:vAlign w:val="bottom"/>
          </w:tcPr>
          <w:p w14:paraId="0BC13614" w14:textId="77777777" w:rsidR="002360C6" w:rsidRPr="002360C6" w:rsidRDefault="002360C6" w:rsidP="002360C6">
            <w:pPr>
              <w:jc w:val="right"/>
              <w:rPr>
                <w:rFonts w:asciiTheme="minorHAnsi" w:hAnsiTheme="minorHAnsi" w:cstheme="minorHAnsi"/>
                <w:b/>
                <w:bCs/>
                <w:sz w:val="18"/>
                <w:szCs w:val="18"/>
                <w:lang w:eastAsia="hr-HR"/>
              </w:rPr>
            </w:pPr>
            <w:r w:rsidRPr="002360C6">
              <w:rPr>
                <w:rFonts w:asciiTheme="minorHAnsi" w:hAnsiTheme="minorHAnsi" w:cstheme="minorHAnsi"/>
                <w:b/>
                <w:bCs/>
                <w:sz w:val="18"/>
                <w:szCs w:val="18"/>
                <w:lang w:eastAsia="hr-HR"/>
              </w:rPr>
              <w:t>417.000,00</w:t>
            </w:r>
          </w:p>
        </w:tc>
        <w:tc>
          <w:tcPr>
            <w:tcW w:w="1548" w:type="dxa"/>
            <w:tcBorders>
              <w:top w:val="nil"/>
              <w:left w:val="nil"/>
              <w:bottom w:val="nil"/>
              <w:right w:val="nil"/>
            </w:tcBorders>
            <w:noWrap/>
            <w:vAlign w:val="bottom"/>
          </w:tcPr>
          <w:p w14:paraId="0E445BC2" w14:textId="77777777" w:rsidR="002360C6" w:rsidRPr="002360C6" w:rsidRDefault="002360C6" w:rsidP="002360C6">
            <w:pPr>
              <w:jc w:val="right"/>
              <w:rPr>
                <w:rFonts w:asciiTheme="minorHAnsi" w:hAnsiTheme="minorHAnsi" w:cstheme="minorHAnsi"/>
                <w:b/>
                <w:bCs/>
                <w:sz w:val="18"/>
                <w:szCs w:val="18"/>
                <w:lang w:eastAsia="hr-HR"/>
              </w:rPr>
            </w:pPr>
            <w:r w:rsidRPr="002360C6">
              <w:rPr>
                <w:rFonts w:asciiTheme="minorHAnsi" w:hAnsiTheme="minorHAnsi" w:cstheme="minorHAnsi"/>
                <w:b/>
                <w:bCs/>
                <w:sz w:val="18"/>
                <w:szCs w:val="18"/>
                <w:lang w:eastAsia="hr-HR"/>
              </w:rPr>
              <w:t>416.931,32</w:t>
            </w:r>
          </w:p>
        </w:tc>
        <w:tc>
          <w:tcPr>
            <w:tcW w:w="1035" w:type="dxa"/>
            <w:tcBorders>
              <w:top w:val="nil"/>
              <w:left w:val="nil"/>
              <w:bottom w:val="nil"/>
              <w:right w:val="nil"/>
            </w:tcBorders>
            <w:noWrap/>
            <w:vAlign w:val="bottom"/>
          </w:tcPr>
          <w:p w14:paraId="6F80E7AF" w14:textId="77777777" w:rsidR="002360C6" w:rsidRPr="002360C6" w:rsidRDefault="002360C6" w:rsidP="002360C6">
            <w:pPr>
              <w:jc w:val="right"/>
              <w:rPr>
                <w:rFonts w:asciiTheme="minorHAnsi" w:hAnsiTheme="minorHAnsi" w:cstheme="minorHAnsi"/>
                <w:b/>
                <w:bCs/>
                <w:sz w:val="18"/>
                <w:szCs w:val="18"/>
                <w:lang w:eastAsia="hr-HR"/>
              </w:rPr>
            </w:pPr>
            <w:r w:rsidRPr="002360C6">
              <w:rPr>
                <w:rFonts w:asciiTheme="minorHAnsi" w:hAnsiTheme="minorHAnsi" w:cstheme="minorHAnsi"/>
                <w:b/>
                <w:bCs/>
                <w:sz w:val="18"/>
                <w:szCs w:val="18"/>
                <w:lang w:eastAsia="hr-HR"/>
              </w:rPr>
              <w:t>97,80%</w:t>
            </w:r>
          </w:p>
        </w:tc>
        <w:tc>
          <w:tcPr>
            <w:tcW w:w="925" w:type="dxa"/>
            <w:tcBorders>
              <w:top w:val="nil"/>
              <w:left w:val="nil"/>
              <w:bottom w:val="nil"/>
              <w:right w:val="nil"/>
            </w:tcBorders>
            <w:noWrap/>
            <w:vAlign w:val="bottom"/>
          </w:tcPr>
          <w:p w14:paraId="3F4505FB" w14:textId="77777777" w:rsidR="002360C6" w:rsidRPr="002360C6" w:rsidRDefault="002360C6" w:rsidP="002360C6">
            <w:pPr>
              <w:jc w:val="right"/>
              <w:rPr>
                <w:rFonts w:asciiTheme="minorHAnsi" w:hAnsiTheme="minorHAnsi" w:cstheme="minorHAnsi"/>
                <w:b/>
                <w:bCs/>
                <w:sz w:val="18"/>
                <w:szCs w:val="18"/>
                <w:lang w:eastAsia="hr-HR"/>
              </w:rPr>
            </w:pPr>
            <w:r w:rsidRPr="002360C6">
              <w:rPr>
                <w:rFonts w:asciiTheme="minorHAnsi" w:hAnsiTheme="minorHAnsi" w:cstheme="minorHAnsi"/>
                <w:b/>
                <w:bCs/>
                <w:sz w:val="18"/>
                <w:szCs w:val="18"/>
                <w:lang w:eastAsia="hr-HR"/>
              </w:rPr>
              <w:t>99,98%</w:t>
            </w:r>
          </w:p>
        </w:tc>
      </w:tr>
      <w:tr w:rsidR="002360C6" w:rsidRPr="002360C6" w14:paraId="5498EA2B" w14:textId="77777777" w:rsidTr="000A063D">
        <w:trPr>
          <w:trHeight w:val="206"/>
          <w:jc w:val="center"/>
        </w:trPr>
        <w:tc>
          <w:tcPr>
            <w:tcW w:w="3520" w:type="dxa"/>
            <w:tcBorders>
              <w:top w:val="nil"/>
              <w:left w:val="nil"/>
              <w:bottom w:val="nil"/>
              <w:right w:val="nil"/>
            </w:tcBorders>
            <w:vAlign w:val="bottom"/>
            <w:hideMark/>
          </w:tcPr>
          <w:p w14:paraId="57B2570E" w14:textId="77777777" w:rsidR="002360C6" w:rsidRPr="002360C6" w:rsidRDefault="002360C6" w:rsidP="002360C6">
            <w:pPr>
              <w:rPr>
                <w:rFonts w:asciiTheme="minorHAnsi" w:hAnsiTheme="minorHAnsi" w:cstheme="minorHAnsi"/>
                <w:sz w:val="18"/>
                <w:szCs w:val="18"/>
                <w:lang w:eastAsia="hr-HR"/>
              </w:rPr>
            </w:pPr>
            <w:r w:rsidRPr="002360C6">
              <w:rPr>
                <w:rFonts w:asciiTheme="minorHAnsi" w:hAnsiTheme="minorHAnsi" w:cstheme="minorHAnsi"/>
                <w:sz w:val="18"/>
                <w:szCs w:val="18"/>
                <w:lang w:eastAsia="hr-HR"/>
              </w:rPr>
              <w:t xml:space="preserve">544 Otplata glavnice primljenih kredita i zajmova od kreditnih i ostalih financijskih institucija izvan </w:t>
            </w:r>
          </w:p>
        </w:tc>
        <w:tc>
          <w:tcPr>
            <w:tcW w:w="1548" w:type="dxa"/>
            <w:tcBorders>
              <w:top w:val="nil"/>
              <w:left w:val="nil"/>
              <w:bottom w:val="nil"/>
              <w:right w:val="nil"/>
            </w:tcBorders>
            <w:noWrap/>
            <w:vAlign w:val="bottom"/>
          </w:tcPr>
          <w:p w14:paraId="6FC2A826" w14:textId="77777777" w:rsidR="002360C6" w:rsidRPr="002360C6" w:rsidRDefault="002360C6" w:rsidP="002360C6">
            <w:pPr>
              <w:jc w:val="right"/>
              <w:rPr>
                <w:rFonts w:asciiTheme="minorHAnsi" w:hAnsiTheme="minorHAnsi" w:cstheme="minorHAnsi"/>
                <w:sz w:val="18"/>
                <w:szCs w:val="18"/>
                <w:lang w:eastAsia="hr-HR"/>
              </w:rPr>
            </w:pPr>
            <w:r w:rsidRPr="002360C6">
              <w:rPr>
                <w:rFonts w:asciiTheme="minorHAnsi" w:hAnsiTheme="minorHAnsi" w:cstheme="minorHAnsi"/>
                <w:sz w:val="18"/>
                <w:szCs w:val="18"/>
                <w:lang w:eastAsia="hr-HR"/>
              </w:rPr>
              <w:t>416.931,32</w:t>
            </w:r>
          </w:p>
        </w:tc>
        <w:tc>
          <w:tcPr>
            <w:tcW w:w="1548" w:type="dxa"/>
            <w:tcBorders>
              <w:top w:val="nil"/>
              <w:left w:val="nil"/>
              <w:bottom w:val="nil"/>
              <w:right w:val="nil"/>
            </w:tcBorders>
            <w:noWrap/>
            <w:vAlign w:val="bottom"/>
          </w:tcPr>
          <w:p w14:paraId="19B9A182" w14:textId="77777777" w:rsidR="002360C6" w:rsidRPr="002360C6" w:rsidRDefault="002360C6" w:rsidP="002360C6">
            <w:pPr>
              <w:jc w:val="right"/>
              <w:rPr>
                <w:rFonts w:asciiTheme="minorHAnsi" w:hAnsiTheme="minorHAnsi" w:cstheme="minorHAnsi"/>
                <w:sz w:val="18"/>
                <w:szCs w:val="18"/>
                <w:lang w:eastAsia="hr-HR"/>
              </w:rPr>
            </w:pPr>
            <w:r w:rsidRPr="002360C6">
              <w:rPr>
                <w:rFonts w:asciiTheme="minorHAnsi" w:hAnsiTheme="minorHAnsi" w:cstheme="minorHAnsi"/>
                <w:sz w:val="18"/>
                <w:szCs w:val="18"/>
                <w:lang w:eastAsia="hr-HR"/>
              </w:rPr>
              <w:t> </w:t>
            </w:r>
          </w:p>
        </w:tc>
        <w:tc>
          <w:tcPr>
            <w:tcW w:w="1548" w:type="dxa"/>
            <w:tcBorders>
              <w:top w:val="nil"/>
              <w:left w:val="nil"/>
              <w:bottom w:val="nil"/>
              <w:right w:val="nil"/>
            </w:tcBorders>
            <w:noWrap/>
            <w:vAlign w:val="bottom"/>
          </w:tcPr>
          <w:p w14:paraId="0175BAB1" w14:textId="77777777" w:rsidR="002360C6" w:rsidRPr="002360C6" w:rsidRDefault="002360C6" w:rsidP="002360C6">
            <w:pPr>
              <w:jc w:val="right"/>
              <w:rPr>
                <w:rFonts w:asciiTheme="minorHAnsi" w:hAnsiTheme="minorHAnsi" w:cstheme="minorHAnsi"/>
                <w:sz w:val="18"/>
                <w:szCs w:val="18"/>
                <w:lang w:eastAsia="hr-HR"/>
              </w:rPr>
            </w:pPr>
            <w:r w:rsidRPr="002360C6">
              <w:rPr>
                <w:rFonts w:asciiTheme="minorHAnsi" w:hAnsiTheme="minorHAnsi" w:cstheme="minorHAnsi"/>
                <w:sz w:val="18"/>
                <w:szCs w:val="18"/>
                <w:lang w:eastAsia="hr-HR"/>
              </w:rPr>
              <w:t>416.931,32</w:t>
            </w:r>
          </w:p>
        </w:tc>
        <w:tc>
          <w:tcPr>
            <w:tcW w:w="1035" w:type="dxa"/>
            <w:tcBorders>
              <w:top w:val="nil"/>
              <w:left w:val="nil"/>
              <w:bottom w:val="nil"/>
              <w:right w:val="nil"/>
            </w:tcBorders>
            <w:noWrap/>
            <w:vAlign w:val="bottom"/>
          </w:tcPr>
          <w:p w14:paraId="1C87D033" w14:textId="77777777" w:rsidR="002360C6" w:rsidRPr="002360C6" w:rsidRDefault="002360C6" w:rsidP="002360C6">
            <w:pPr>
              <w:jc w:val="right"/>
              <w:rPr>
                <w:rFonts w:asciiTheme="minorHAnsi" w:hAnsiTheme="minorHAnsi" w:cstheme="minorHAnsi"/>
                <w:sz w:val="18"/>
                <w:szCs w:val="18"/>
                <w:lang w:eastAsia="hr-HR"/>
              </w:rPr>
            </w:pPr>
            <w:r w:rsidRPr="002360C6">
              <w:rPr>
                <w:rFonts w:asciiTheme="minorHAnsi" w:hAnsiTheme="minorHAnsi" w:cstheme="minorHAnsi"/>
                <w:sz w:val="18"/>
                <w:szCs w:val="18"/>
                <w:lang w:eastAsia="hr-HR"/>
              </w:rPr>
              <w:t>100,00%</w:t>
            </w:r>
          </w:p>
        </w:tc>
        <w:tc>
          <w:tcPr>
            <w:tcW w:w="925" w:type="dxa"/>
            <w:tcBorders>
              <w:top w:val="nil"/>
              <w:left w:val="nil"/>
              <w:bottom w:val="nil"/>
              <w:right w:val="nil"/>
            </w:tcBorders>
            <w:noWrap/>
            <w:vAlign w:val="bottom"/>
          </w:tcPr>
          <w:p w14:paraId="214AFB57" w14:textId="77777777" w:rsidR="002360C6" w:rsidRPr="002360C6" w:rsidRDefault="002360C6" w:rsidP="002360C6">
            <w:pPr>
              <w:jc w:val="right"/>
              <w:rPr>
                <w:rFonts w:asciiTheme="minorHAnsi" w:hAnsiTheme="minorHAnsi" w:cstheme="minorHAnsi"/>
                <w:b/>
                <w:bCs/>
                <w:sz w:val="18"/>
                <w:szCs w:val="18"/>
                <w:lang w:eastAsia="hr-HR"/>
              </w:rPr>
            </w:pPr>
            <w:r w:rsidRPr="002360C6">
              <w:rPr>
                <w:rFonts w:asciiTheme="minorHAnsi" w:hAnsiTheme="minorHAnsi" w:cstheme="minorHAnsi"/>
                <w:b/>
                <w:bCs/>
                <w:sz w:val="18"/>
                <w:szCs w:val="18"/>
                <w:lang w:eastAsia="hr-HR"/>
              </w:rPr>
              <w:t> </w:t>
            </w:r>
          </w:p>
        </w:tc>
      </w:tr>
      <w:tr w:rsidR="002360C6" w:rsidRPr="002360C6" w14:paraId="201D3AFC" w14:textId="77777777" w:rsidTr="000A063D">
        <w:trPr>
          <w:trHeight w:val="206"/>
          <w:jc w:val="center"/>
        </w:trPr>
        <w:tc>
          <w:tcPr>
            <w:tcW w:w="3520" w:type="dxa"/>
            <w:tcBorders>
              <w:top w:val="nil"/>
              <w:left w:val="nil"/>
              <w:bottom w:val="nil"/>
              <w:right w:val="nil"/>
            </w:tcBorders>
            <w:vAlign w:val="bottom"/>
            <w:hideMark/>
          </w:tcPr>
          <w:p w14:paraId="1E981246" w14:textId="77777777" w:rsidR="002360C6" w:rsidRPr="002360C6" w:rsidRDefault="002360C6" w:rsidP="002360C6">
            <w:pPr>
              <w:rPr>
                <w:rFonts w:asciiTheme="minorHAnsi" w:hAnsiTheme="minorHAnsi" w:cstheme="minorHAnsi"/>
                <w:sz w:val="18"/>
                <w:szCs w:val="18"/>
                <w:lang w:eastAsia="hr-HR"/>
              </w:rPr>
            </w:pPr>
            <w:r w:rsidRPr="002360C6">
              <w:rPr>
                <w:rFonts w:asciiTheme="minorHAnsi" w:hAnsiTheme="minorHAnsi" w:cstheme="minorHAnsi"/>
                <w:sz w:val="18"/>
                <w:szCs w:val="18"/>
                <w:lang w:eastAsia="hr-HR"/>
              </w:rPr>
              <w:t>547 Otplata glavnice primljenih zajmova od drugih razina vlasti</w:t>
            </w:r>
          </w:p>
        </w:tc>
        <w:tc>
          <w:tcPr>
            <w:tcW w:w="1548" w:type="dxa"/>
            <w:tcBorders>
              <w:top w:val="nil"/>
              <w:left w:val="nil"/>
              <w:bottom w:val="nil"/>
              <w:right w:val="nil"/>
            </w:tcBorders>
            <w:noWrap/>
            <w:vAlign w:val="bottom"/>
          </w:tcPr>
          <w:p w14:paraId="4B01BA02" w14:textId="77777777" w:rsidR="002360C6" w:rsidRPr="002360C6" w:rsidRDefault="002360C6" w:rsidP="002360C6">
            <w:pPr>
              <w:jc w:val="right"/>
              <w:rPr>
                <w:rFonts w:asciiTheme="minorHAnsi" w:hAnsiTheme="minorHAnsi" w:cstheme="minorHAnsi"/>
                <w:sz w:val="18"/>
                <w:szCs w:val="18"/>
                <w:lang w:eastAsia="hr-HR"/>
              </w:rPr>
            </w:pPr>
            <w:r w:rsidRPr="002360C6">
              <w:rPr>
                <w:rFonts w:asciiTheme="minorHAnsi" w:hAnsiTheme="minorHAnsi" w:cstheme="minorHAnsi"/>
                <w:sz w:val="18"/>
                <w:szCs w:val="18"/>
                <w:lang w:eastAsia="hr-HR"/>
              </w:rPr>
              <w:t>9.366,36</w:t>
            </w:r>
          </w:p>
        </w:tc>
        <w:tc>
          <w:tcPr>
            <w:tcW w:w="1548" w:type="dxa"/>
            <w:tcBorders>
              <w:top w:val="nil"/>
              <w:left w:val="nil"/>
              <w:bottom w:val="nil"/>
              <w:right w:val="nil"/>
            </w:tcBorders>
            <w:noWrap/>
            <w:vAlign w:val="bottom"/>
          </w:tcPr>
          <w:p w14:paraId="1C49A982" w14:textId="77777777" w:rsidR="002360C6" w:rsidRPr="002360C6" w:rsidRDefault="002360C6" w:rsidP="002360C6">
            <w:pPr>
              <w:jc w:val="right"/>
              <w:rPr>
                <w:rFonts w:asciiTheme="minorHAnsi" w:hAnsiTheme="minorHAnsi" w:cstheme="minorHAnsi"/>
                <w:sz w:val="18"/>
                <w:szCs w:val="18"/>
                <w:lang w:eastAsia="hr-HR"/>
              </w:rPr>
            </w:pPr>
            <w:r w:rsidRPr="002360C6">
              <w:rPr>
                <w:rFonts w:asciiTheme="minorHAnsi" w:hAnsiTheme="minorHAnsi" w:cstheme="minorHAnsi"/>
                <w:sz w:val="18"/>
                <w:szCs w:val="18"/>
                <w:lang w:eastAsia="hr-HR"/>
              </w:rPr>
              <w:t> </w:t>
            </w:r>
          </w:p>
        </w:tc>
        <w:tc>
          <w:tcPr>
            <w:tcW w:w="1548" w:type="dxa"/>
            <w:tcBorders>
              <w:top w:val="nil"/>
              <w:left w:val="nil"/>
              <w:bottom w:val="nil"/>
              <w:right w:val="nil"/>
            </w:tcBorders>
            <w:noWrap/>
            <w:vAlign w:val="bottom"/>
          </w:tcPr>
          <w:p w14:paraId="50F89E57" w14:textId="77777777" w:rsidR="002360C6" w:rsidRPr="002360C6" w:rsidRDefault="002360C6" w:rsidP="002360C6">
            <w:pPr>
              <w:jc w:val="right"/>
              <w:rPr>
                <w:rFonts w:asciiTheme="minorHAnsi" w:hAnsiTheme="minorHAnsi" w:cstheme="minorHAnsi"/>
                <w:sz w:val="18"/>
                <w:szCs w:val="18"/>
                <w:lang w:eastAsia="hr-HR"/>
              </w:rPr>
            </w:pPr>
            <w:r w:rsidRPr="002360C6">
              <w:rPr>
                <w:rFonts w:asciiTheme="minorHAnsi" w:hAnsiTheme="minorHAnsi" w:cstheme="minorHAnsi"/>
                <w:sz w:val="18"/>
                <w:szCs w:val="18"/>
                <w:lang w:eastAsia="hr-HR"/>
              </w:rPr>
              <w:t> </w:t>
            </w:r>
          </w:p>
        </w:tc>
        <w:tc>
          <w:tcPr>
            <w:tcW w:w="1035" w:type="dxa"/>
            <w:tcBorders>
              <w:top w:val="nil"/>
              <w:left w:val="nil"/>
              <w:bottom w:val="nil"/>
              <w:right w:val="nil"/>
            </w:tcBorders>
            <w:noWrap/>
            <w:vAlign w:val="bottom"/>
          </w:tcPr>
          <w:p w14:paraId="6CDF5FB2" w14:textId="77777777" w:rsidR="002360C6" w:rsidRPr="002360C6" w:rsidRDefault="002360C6" w:rsidP="002360C6">
            <w:pPr>
              <w:jc w:val="right"/>
              <w:rPr>
                <w:rFonts w:asciiTheme="minorHAnsi" w:hAnsiTheme="minorHAnsi" w:cstheme="minorHAnsi"/>
                <w:sz w:val="18"/>
                <w:szCs w:val="18"/>
                <w:lang w:eastAsia="hr-HR"/>
              </w:rPr>
            </w:pPr>
            <w:r w:rsidRPr="002360C6">
              <w:rPr>
                <w:rFonts w:asciiTheme="minorHAnsi" w:hAnsiTheme="minorHAnsi" w:cstheme="minorHAnsi"/>
                <w:sz w:val="18"/>
                <w:szCs w:val="18"/>
                <w:lang w:eastAsia="hr-HR"/>
              </w:rPr>
              <w:t> </w:t>
            </w:r>
          </w:p>
        </w:tc>
        <w:tc>
          <w:tcPr>
            <w:tcW w:w="925" w:type="dxa"/>
            <w:tcBorders>
              <w:top w:val="nil"/>
              <w:left w:val="nil"/>
              <w:bottom w:val="nil"/>
              <w:right w:val="nil"/>
            </w:tcBorders>
            <w:noWrap/>
            <w:vAlign w:val="bottom"/>
          </w:tcPr>
          <w:p w14:paraId="506725AD" w14:textId="77777777" w:rsidR="002360C6" w:rsidRPr="002360C6" w:rsidRDefault="002360C6" w:rsidP="002360C6">
            <w:pPr>
              <w:jc w:val="right"/>
              <w:rPr>
                <w:rFonts w:asciiTheme="minorHAnsi" w:hAnsiTheme="minorHAnsi" w:cstheme="minorHAnsi"/>
                <w:sz w:val="18"/>
                <w:szCs w:val="18"/>
                <w:lang w:eastAsia="hr-HR"/>
              </w:rPr>
            </w:pPr>
            <w:r w:rsidRPr="002360C6">
              <w:rPr>
                <w:rFonts w:asciiTheme="minorHAnsi" w:hAnsiTheme="minorHAnsi" w:cstheme="minorHAnsi"/>
                <w:sz w:val="18"/>
                <w:szCs w:val="18"/>
                <w:lang w:eastAsia="hr-HR"/>
              </w:rPr>
              <w:t> </w:t>
            </w:r>
          </w:p>
        </w:tc>
      </w:tr>
      <w:tr w:rsidR="004F262E" w:rsidRPr="004F262E" w14:paraId="7118CD69" w14:textId="77777777" w:rsidTr="000A063D">
        <w:trPr>
          <w:trHeight w:val="206"/>
          <w:jc w:val="center"/>
        </w:trPr>
        <w:tc>
          <w:tcPr>
            <w:tcW w:w="3520" w:type="dxa"/>
            <w:tcBorders>
              <w:top w:val="nil"/>
              <w:left w:val="nil"/>
              <w:bottom w:val="nil"/>
              <w:right w:val="nil"/>
            </w:tcBorders>
            <w:vAlign w:val="bottom"/>
          </w:tcPr>
          <w:p w14:paraId="5311D56E" w14:textId="12F3969C" w:rsidR="004F262E" w:rsidRPr="004F262E" w:rsidRDefault="004F262E" w:rsidP="004F262E">
            <w:pPr>
              <w:rPr>
                <w:rFonts w:asciiTheme="minorHAnsi" w:hAnsiTheme="minorHAnsi" w:cstheme="minorHAnsi"/>
                <w:b/>
                <w:bCs/>
                <w:sz w:val="18"/>
                <w:szCs w:val="18"/>
                <w:lang w:eastAsia="hr-HR"/>
              </w:rPr>
            </w:pPr>
          </w:p>
        </w:tc>
        <w:tc>
          <w:tcPr>
            <w:tcW w:w="1548" w:type="dxa"/>
            <w:tcBorders>
              <w:top w:val="nil"/>
              <w:left w:val="nil"/>
              <w:bottom w:val="nil"/>
              <w:right w:val="nil"/>
            </w:tcBorders>
            <w:noWrap/>
            <w:vAlign w:val="bottom"/>
          </w:tcPr>
          <w:p w14:paraId="6E35CE53" w14:textId="757E8CFC" w:rsidR="004F262E" w:rsidRPr="004F262E" w:rsidRDefault="004F262E" w:rsidP="004F262E">
            <w:pPr>
              <w:jc w:val="right"/>
              <w:rPr>
                <w:rFonts w:asciiTheme="minorHAnsi" w:hAnsiTheme="minorHAnsi" w:cstheme="minorHAnsi"/>
                <w:b/>
                <w:bCs/>
                <w:color w:val="000000"/>
                <w:sz w:val="18"/>
                <w:szCs w:val="18"/>
                <w:lang w:eastAsia="hr-HR"/>
              </w:rPr>
            </w:pPr>
          </w:p>
        </w:tc>
        <w:tc>
          <w:tcPr>
            <w:tcW w:w="1548" w:type="dxa"/>
            <w:tcBorders>
              <w:top w:val="nil"/>
              <w:left w:val="nil"/>
              <w:bottom w:val="nil"/>
              <w:right w:val="nil"/>
            </w:tcBorders>
            <w:noWrap/>
            <w:vAlign w:val="bottom"/>
          </w:tcPr>
          <w:p w14:paraId="21393F8A" w14:textId="33BD053C" w:rsidR="004F262E" w:rsidRPr="004F262E" w:rsidRDefault="004F262E" w:rsidP="004F262E">
            <w:pPr>
              <w:jc w:val="right"/>
              <w:rPr>
                <w:rFonts w:asciiTheme="minorHAnsi" w:hAnsiTheme="minorHAnsi" w:cstheme="minorHAnsi"/>
                <w:b/>
                <w:bCs/>
                <w:color w:val="000000"/>
                <w:sz w:val="18"/>
                <w:szCs w:val="18"/>
                <w:lang w:eastAsia="hr-HR"/>
              </w:rPr>
            </w:pPr>
          </w:p>
        </w:tc>
        <w:tc>
          <w:tcPr>
            <w:tcW w:w="1548" w:type="dxa"/>
            <w:tcBorders>
              <w:top w:val="nil"/>
              <w:left w:val="nil"/>
              <w:bottom w:val="nil"/>
              <w:right w:val="nil"/>
            </w:tcBorders>
            <w:noWrap/>
            <w:vAlign w:val="bottom"/>
          </w:tcPr>
          <w:p w14:paraId="2C474E80" w14:textId="623C05F2" w:rsidR="004F262E" w:rsidRPr="004F262E" w:rsidRDefault="004F262E" w:rsidP="004F262E">
            <w:pPr>
              <w:jc w:val="right"/>
              <w:rPr>
                <w:rFonts w:asciiTheme="minorHAnsi" w:hAnsiTheme="minorHAnsi" w:cstheme="minorHAnsi"/>
                <w:b/>
                <w:bCs/>
                <w:color w:val="000000"/>
                <w:sz w:val="18"/>
                <w:szCs w:val="18"/>
                <w:lang w:eastAsia="hr-HR"/>
              </w:rPr>
            </w:pPr>
          </w:p>
        </w:tc>
        <w:tc>
          <w:tcPr>
            <w:tcW w:w="1035" w:type="dxa"/>
            <w:tcBorders>
              <w:top w:val="nil"/>
              <w:left w:val="nil"/>
              <w:bottom w:val="nil"/>
              <w:right w:val="nil"/>
            </w:tcBorders>
            <w:noWrap/>
            <w:vAlign w:val="bottom"/>
          </w:tcPr>
          <w:p w14:paraId="469B5546" w14:textId="0BF572A6" w:rsidR="004F262E" w:rsidRPr="004F262E" w:rsidRDefault="004F262E" w:rsidP="004F262E">
            <w:pPr>
              <w:jc w:val="right"/>
              <w:rPr>
                <w:rFonts w:asciiTheme="minorHAnsi" w:hAnsiTheme="minorHAnsi" w:cstheme="minorHAnsi"/>
                <w:b/>
                <w:bCs/>
                <w:color w:val="000000"/>
                <w:sz w:val="18"/>
                <w:szCs w:val="18"/>
                <w:lang w:eastAsia="hr-HR"/>
              </w:rPr>
            </w:pPr>
          </w:p>
        </w:tc>
        <w:tc>
          <w:tcPr>
            <w:tcW w:w="925" w:type="dxa"/>
            <w:tcBorders>
              <w:top w:val="nil"/>
              <w:left w:val="nil"/>
              <w:bottom w:val="nil"/>
              <w:right w:val="nil"/>
            </w:tcBorders>
            <w:noWrap/>
            <w:vAlign w:val="bottom"/>
          </w:tcPr>
          <w:p w14:paraId="502330ED" w14:textId="63493EA7" w:rsidR="004F262E" w:rsidRPr="004F262E" w:rsidRDefault="004F262E" w:rsidP="004F262E">
            <w:pPr>
              <w:jc w:val="right"/>
              <w:rPr>
                <w:rFonts w:asciiTheme="minorHAnsi" w:hAnsiTheme="minorHAnsi" w:cstheme="minorHAnsi"/>
                <w:b/>
                <w:bCs/>
                <w:color w:val="000000"/>
                <w:sz w:val="18"/>
                <w:szCs w:val="18"/>
                <w:lang w:eastAsia="hr-HR"/>
              </w:rPr>
            </w:pPr>
          </w:p>
        </w:tc>
      </w:tr>
      <w:tr w:rsidR="004F262E" w:rsidRPr="004F262E" w14:paraId="6B7EAA89" w14:textId="77777777" w:rsidTr="000A063D">
        <w:trPr>
          <w:trHeight w:val="206"/>
          <w:jc w:val="center"/>
        </w:trPr>
        <w:tc>
          <w:tcPr>
            <w:tcW w:w="3520" w:type="dxa"/>
            <w:tcBorders>
              <w:top w:val="nil"/>
              <w:left w:val="nil"/>
              <w:bottom w:val="nil"/>
              <w:right w:val="nil"/>
            </w:tcBorders>
            <w:vAlign w:val="bottom"/>
          </w:tcPr>
          <w:p w14:paraId="5F8D22C3" w14:textId="04F2BBF4" w:rsidR="004F262E" w:rsidRPr="004F262E" w:rsidRDefault="004F262E" w:rsidP="004F262E">
            <w:pPr>
              <w:rPr>
                <w:rFonts w:asciiTheme="minorHAnsi" w:hAnsiTheme="minorHAnsi" w:cstheme="minorHAnsi"/>
                <w:b/>
                <w:bCs/>
                <w:color w:val="000000"/>
                <w:sz w:val="18"/>
                <w:szCs w:val="18"/>
                <w:lang w:eastAsia="hr-HR"/>
              </w:rPr>
            </w:pPr>
          </w:p>
        </w:tc>
        <w:tc>
          <w:tcPr>
            <w:tcW w:w="1548" w:type="dxa"/>
            <w:tcBorders>
              <w:top w:val="nil"/>
              <w:left w:val="nil"/>
              <w:bottom w:val="nil"/>
              <w:right w:val="nil"/>
            </w:tcBorders>
            <w:noWrap/>
            <w:vAlign w:val="bottom"/>
          </w:tcPr>
          <w:p w14:paraId="447B8927" w14:textId="2C9FAE69" w:rsidR="004F262E" w:rsidRPr="004F262E" w:rsidRDefault="004F262E" w:rsidP="004F262E">
            <w:pPr>
              <w:jc w:val="right"/>
              <w:rPr>
                <w:rFonts w:asciiTheme="minorHAnsi" w:hAnsiTheme="minorHAnsi" w:cstheme="minorHAnsi"/>
                <w:b/>
                <w:bCs/>
                <w:color w:val="000000"/>
                <w:sz w:val="18"/>
                <w:szCs w:val="18"/>
                <w:lang w:eastAsia="hr-HR"/>
              </w:rPr>
            </w:pPr>
          </w:p>
        </w:tc>
        <w:tc>
          <w:tcPr>
            <w:tcW w:w="1548" w:type="dxa"/>
            <w:tcBorders>
              <w:top w:val="nil"/>
              <w:left w:val="nil"/>
              <w:bottom w:val="nil"/>
              <w:right w:val="nil"/>
            </w:tcBorders>
            <w:noWrap/>
            <w:vAlign w:val="bottom"/>
          </w:tcPr>
          <w:p w14:paraId="52496FBD" w14:textId="5125A7B5" w:rsidR="004F262E" w:rsidRPr="004F262E" w:rsidRDefault="004F262E" w:rsidP="004F262E">
            <w:pPr>
              <w:jc w:val="right"/>
              <w:rPr>
                <w:rFonts w:asciiTheme="minorHAnsi" w:hAnsiTheme="minorHAnsi" w:cstheme="minorHAnsi"/>
                <w:b/>
                <w:bCs/>
                <w:color w:val="000000"/>
                <w:sz w:val="18"/>
                <w:szCs w:val="18"/>
                <w:lang w:eastAsia="hr-HR"/>
              </w:rPr>
            </w:pPr>
          </w:p>
        </w:tc>
        <w:tc>
          <w:tcPr>
            <w:tcW w:w="1548" w:type="dxa"/>
            <w:tcBorders>
              <w:top w:val="nil"/>
              <w:left w:val="nil"/>
              <w:bottom w:val="nil"/>
              <w:right w:val="nil"/>
            </w:tcBorders>
            <w:noWrap/>
            <w:vAlign w:val="bottom"/>
          </w:tcPr>
          <w:p w14:paraId="665085F1" w14:textId="10E58B82" w:rsidR="004F262E" w:rsidRPr="004F262E" w:rsidRDefault="004F262E" w:rsidP="004F262E">
            <w:pPr>
              <w:jc w:val="right"/>
              <w:rPr>
                <w:rFonts w:asciiTheme="minorHAnsi" w:hAnsiTheme="minorHAnsi" w:cstheme="minorHAnsi"/>
                <w:b/>
                <w:bCs/>
                <w:color w:val="000000"/>
                <w:sz w:val="18"/>
                <w:szCs w:val="18"/>
                <w:lang w:eastAsia="hr-HR"/>
              </w:rPr>
            </w:pPr>
          </w:p>
        </w:tc>
        <w:tc>
          <w:tcPr>
            <w:tcW w:w="1035" w:type="dxa"/>
            <w:tcBorders>
              <w:top w:val="nil"/>
              <w:left w:val="nil"/>
              <w:bottom w:val="nil"/>
              <w:right w:val="nil"/>
            </w:tcBorders>
            <w:noWrap/>
            <w:vAlign w:val="bottom"/>
          </w:tcPr>
          <w:p w14:paraId="3A2F580D" w14:textId="76C223D5" w:rsidR="004F262E" w:rsidRPr="004F262E" w:rsidRDefault="004F262E" w:rsidP="004F262E">
            <w:pPr>
              <w:jc w:val="right"/>
              <w:rPr>
                <w:rFonts w:asciiTheme="minorHAnsi" w:hAnsiTheme="minorHAnsi" w:cstheme="minorHAnsi"/>
                <w:b/>
                <w:bCs/>
                <w:color w:val="000000"/>
                <w:sz w:val="18"/>
                <w:szCs w:val="18"/>
                <w:lang w:eastAsia="hr-HR"/>
              </w:rPr>
            </w:pPr>
          </w:p>
        </w:tc>
        <w:tc>
          <w:tcPr>
            <w:tcW w:w="925" w:type="dxa"/>
            <w:tcBorders>
              <w:top w:val="nil"/>
              <w:left w:val="nil"/>
              <w:bottom w:val="nil"/>
              <w:right w:val="nil"/>
            </w:tcBorders>
            <w:noWrap/>
            <w:vAlign w:val="bottom"/>
          </w:tcPr>
          <w:p w14:paraId="4551BAF9" w14:textId="25E5AA47" w:rsidR="004F262E" w:rsidRPr="004F262E" w:rsidRDefault="004F262E" w:rsidP="004F262E">
            <w:pPr>
              <w:jc w:val="right"/>
              <w:rPr>
                <w:rFonts w:asciiTheme="minorHAnsi" w:hAnsiTheme="minorHAnsi" w:cstheme="minorHAnsi"/>
                <w:b/>
                <w:bCs/>
                <w:color w:val="000000"/>
                <w:sz w:val="18"/>
                <w:szCs w:val="18"/>
                <w:lang w:eastAsia="hr-HR"/>
              </w:rPr>
            </w:pPr>
          </w:p>
        </w:tc>
      </w:tr>
    </w:tbl>
    <w:p w14:paraId="7ED7DCF0" w14:textId="77777777" w:rsidR="006F0186" w:rsidRPr="005D0F9F" w:rsidRDefault="006F0186" w:rsidP="006F0186">
      <w:pPr>
        <w:spacing w:line="276" w:lineRule="auto"/>
        <w:ind w:firstLine="708"/>
        <w:jc w:val="both"/>
        <w:rPr>
          <w:rFonts w:ascii="Calibri" w:hAnsi="Calibri" w:cs="Calibri"/>
          <w:sz w:val="22"/>
          <w:szCs w:val="22"/>
        </w:rPr>
      </w:pPr>
      <w:r w:rsidRPr="005D0F9F">
        <w:rPr>
          <w:rFonts w:ascii="Arial" w:eastAsia="Arial" w:hAnsi="Arial" w:cs="Arial"/>
          <w:sz w:val="22"/>
          <w:szCs w:val="22"/>
        </w:rPr>
        <w:t>►</w:t>
      </w:r>
      <w:r w:rsidRPr="005D0F9F">
        <w:rPr>
          <w:rFonts w:ascii="Calibri" w:eastAsia="Calibri" w:hAnsi="Calibri" w:cs="Calibri"/>
          <w:sz w:val="22"/>
          <w:szCs w:val="22"/>
        </w:rPr>
        <w:t xml:space="preserve"> </w:t>
      </w:r>
      <w:r w:rsidRPr="005D0F9F">
        <w:rPr>
          <w:rFonts w:ascii="Calibri" w:hAnsi="Calibri" w:cs="Calibri"/>
          <w:i/>
          <w:sz w:val="22"/>
          <w:szCs w:val="22"/>
        </w:rPr>
        <w:t>RASHODI POSLOVANJA</w:t>
      </w:r>
    </w:p>
    <w:p w14:paraId="3A43DD3F" w14:textId="6FAEA08B" w:rsidR="006F0186" w:rsidRDefault="006F0186" w:rsidP="006F0186">
      <w:pPr>
        <w:spacing w:line="276" w:lineRule="auto"/>
        <w:jc w:val="both"/>
        <w:rPr>
          <w:rFonts w:ascii="Calibri" w:hAnsi="Calibri" w:cs="Calibri"/>
          <w:sz w:val="22"/>
          <w:szCs w:val="22"/>
        </w:rPr>
      </w:pPr>
      <w:r w:rsidRPr="005D0F9F">
        <w:rPr>
          <w:rFonts w:ascii="Calibri" w:hAnsi="Calibri" w:cs="Calibri"/>
          <w:sz w:val="22"/>
          <w:szCs w:val="22"/>
        </w:rPr>
        <w:t xml:space="preserve">Rashodi poslovanja izvršeni su u ukupnom iznosu od </w:t>
      </w:r>
      <w:r>
        <w:rPr>
          <w:rFonts w:ascii="Calibri" w:hAnsi="Calibri" w:cs="Calibri"/>
          <w:sz w:val="22"/>
          <w:szCs w:val="22"/>
        </w:rPr>
        <w:t>1</w:t>
      </w:r>
      <w:r w:rsidR="00A370FD">
        <w:rPr>
          <w:rFonts w:ascii="Calibri" w:hAnsi="Calibri" w:cs="Calibri"/>
          <w:sz w:val="22"/>
          <w:szCs w:val="22"/>
        </w:rPr>
        <w:t>4.058.038,63</w:t>
      </w:r>
      <w:r>
        <w:rPr>
          <w:rFonts w:ascii="Calibri" w:hAnsi="Calibri" w:cs="Calibri"/>
          <w:sz w:val="22"/>
          <w:szCs w:val="22"/>
        </w:rPr>
        <w:t xml:space="preserve"> €</w:t>
      </w:r>
      <w:r w:rsidRPr="005D0F9F">
        <w:rPr>
          <w:rFonts w:ascii="Calibri" w:hAnsi="Calibri" w:cs="Calibri"/>
          <w:sz w:val="22"/>
          <w:szCs w:val="22"/>
        </w:rPr>
        <w:t xml:space="preserve"> odnosno s </w:t>
      </w:r>
      <w:r w:rsidR="00A370FD">
        <w:rPr>
          <w:rFonts w:ascii="Calibri" w:hAnsi="Calibri" w:cs="Calibri"/>
          <w:sz w:val="22"/>
          <w:szCs w:val="22"/>
        </w:rPr>
        <w:t>92,69</w:t>
      </w:r>
      <w:r w:rsidRPr="005D0F9F">
        <w:rPr>
          <w:rFonts w:ascii="Calibri" w:hAnsi="Calibri" w:cs="Calibri"/>
          <w:sz w:val="22"/>
          <w:szCs w:val="22"/>
        </w:rPr>
        <w:t>%. Rashodi poslovanja u ovom izvještajnom razdoblju izvršeni su unutar planiranih veličina, a za određena odstupanja pojašnjenja se daju u nastavku bilješki.</w:t>
      </w:r>
    </w:p>
    <w:p w14:paraId="588B8FAE" w14:textId="77777777" w:rsidR="006F0186" w:rsidRPr="005D0F9F" w:rsidRDefault="006F0186" w:rsidP="006F0186">
      <w:pPr>
        <w:spacing w:line="276" w:lineRule="auto"/>
        <w:jc w:val="both"/>
        <w:rPr>
          <w:rFonts w:ascii="Calibri" w:hAnsi="Calibri" w:cs="Calibri"/>
          <w:sz w:val="22"/>
          <w:szCs w:val="22"/>
        </w:rPr>
      </w:pPr>
    </w:p>
    <w:p w14:paraId="7D13DF39" w14:textId="77777777" w:rsidR="006F0186" w:rsidRPr="00857A08" w:rsidRDefault="006F0186" w:rsidP="006F0186">
      <w:pPr>
        <w:numPr>
          <w:ilvl w:val="0"/>
          <w:numId w:val="4"/>
        </w:numPr>
        <w:spacing w:line="276" w:lineRule="auto"/>
        <w:jc w:val="both"/>
        <w:rPr>
          <w:rFonts w:ascii="Calibri" w:hAnsi="Calibri" w:cs="Calibri"/>
          <w:i/>
          <w:sz w:val="22"/>
          <w:szCs w:val="22"/>
        </w:rPr>
      </w:pPr>
      <w:r w:rsidRPr="00857A08">
        <w:rPr>
          <w:rFonts w:ascii="Calibri" w:hAnsi="Calibri" w:cs="Calibri"/>
          <w:i/>
          <w:sz w:val="22"/>
          <w:szCs w:val="22"/>
        </w:rPr>
        <w:t xml:space="preserve">Rashodi za zaposlene                                                                                </w:t>
      </w:r>
    </w:p>
    <w:p w14:paraId="7E6785D0" w14:textId="4E26316F" w:rsidR="006F0186" w:rsidRDefault="006F0186" w:rsidP="006F0186">
      <w:pPr>
        <w:spacing w:line="276" w:lineRule="auto"/>
        <w:jc w:val="both"/>
        <w:rPr>
          <w:rFonts w:ascii="Calibri" w:hAnsi="Calibri" w:cs="Calibri"/>
          <w:sz w:val="22"/>
          <w:szCs w:val="22"/>
        </w:rPr>
      </w:pPr>
      <w:r w:rsidRPr="000A1490">
        <w:rPr>
          <w:rFonts w:ascii="Calibri" w:hAnsi="Calibri" w:cs="Calibri"/>
          <w:sz w:val="22"/>
          <w:szCs w:val="22"/>
        </w:rPr>
        <w:t>Skupina rashoda za zaposlene je realizirana</w:t>
      </w:r>
      <w:r>
        <w:rPr>
          <w:rFonts w:ascii="Calibri" w:hAnsi="Calibri" w:cs="Calibri"/>
          <w:sz w:val="22"/>
          <w:szCs w:val="22"/>
        </w:rPr>
        <w:t xml:space="preserve"> u iznosu od </w:t>
      </w:r>
      <w:r w:rsidR="00A370FD">
        <w:rPr>
          <w:rFonts w:ascii="Calibri" w:hAnsi="Calibri" w:cs="Calibri"/>
          <w:sz w:val="22"/>
          <w:szCs w:val="22"/>
        </w:rPr>
        <w:t>5.526.478,56</w:t>
      </w:r>
      <w:r>
        <w:rPr>
          <w:rFonts w:ascii="Calibri" w:hAnsi="Calibri" w:cs="Calibri"/>
          <w:sz w:val="22"/>
          <w:szCs w:val="22"/>
        </w:rPr>
        <w:t xml:space="preserve"> € odnosno s </w:t>
      </w:r>
      <w:r w:rsidR="009B5593">
        <w:rPr>
          <w:rFonts w:ascii="Calibri" w:hAnsi="Calibri" w:cs="Calibri"/>
          <w:sz w:val="22"/>
          <w:szCs w:val="22"/>
        </w:rPr>
        <w:t>9</w:t>
      </w:r>
      <w:r w:rsidR="00A370FD">
        <w:rPr>
          <w:rFonts w:ascii="Calibri" w:hAnsi="Calibri" w:cs="Calibri"/>
          <w:sz w:val="22"/>
          <w:szCs w:val="22"/>
        </w:rPr>
        <w:t>2,29</w:t>
      </w:r>
      <w:r>
        <w:rPr>
          <w:rFonts w:ascii="Calibri" w:hAnsi="Calibri" w:cs="Calibri"/>
          <w:sz w:val="22"/>
          <w:szCs w:val="22"/>
        </w:rPr>
        <w:t>%.</w:t>
      </w:r>
    </w:p>
    <w:p w14:paraId="58630691" w14:textId="3819F8B6" w:rsidR="000D7FDB" w:rsidRPr="000D7FDB" w:rsidRDefault="006F0186" w:rsidP="000D7FDB">
      <w:pPr>
        <w:spacing w:line="276" w:lineRule="auto"/>
        <w:jc w:val="both"/>
        <w:rPr>
          <w:rFonts w:ascii="Calibri" w:hAnsi="Calibri" w:cs="Arial"/>
          <w:sz w:val="22"/>
          <w:szCs w:val="22"/>
        </w:rPr>
      </w:pPr>
      <w:r>
        <w:rPr>
          <w:rFonts w:ascii="Calibri" w:hAnsi="Calibri" w:cs="Calibri"/>
          <w:sz w:val="22"/>
          <w:szCs w:val="22"/>
        </w:rPr>
        <w:t xml:space="preserve">Ovom skupinom rashoda obuhvaćene su plaće za službenike i dužnosnike Grada, te </w:t>
      </w:r>
      <w:r w:rsidR="009B5593">
        <w:rPr>
          <w:rFonts w:ascii="Calibri" w:hAnsi="Calibri" w:cs="Calibri"/>
          <w:sz w:val="22"/>
          <w:szCs w:val="22"/>
        </w:rPr>
        <w:t xml:space="preserve">plaće </w:t>
      </w:r>
      <w:r>
        <w:rPr>
          <w:rFonts w:ascii="Calibri" w:hAnsi="Calibri" w:cs="Calibri"/>
          <w:sz w:val="22"/>
          <w:szCs w:val="22"/>
        </w:rPr>
        <w:t xml:space="preserve">zaposlenih u ustanovama u vlasništvu </w:t>
      </w:r>
      <w:r w:rsidR="009B5593">
        <w:rPr>
          <w:rFonts w:ascii="Calibri" w:hAnsi="Calibri" w:cs="Calibri"/>
          <w:sz w:val="22"/>
          <w:szCs w:val="22"/>
        </w:rPr>
        <w:t>G</w:t>
      </w:r>
      <w:r>
        <w:rPr>
          <w:rFonts w:ascii="Calibri" w:hAnsi="Calibri" w:cs="Calibri"/>
          <w:sz w:val="22"/>
          <w:szCs w:val="22"/>
        </w:rPr>
        <w:t>rada odnosno</w:t>
      </w:r>
      <w:r w:rsidR="000D7FDB">
        <w:rPr>
          <w:rFonts w:ascii="Calibri" w:hAnsi="Calibri" w:cs="Calibri"/>
          <w:sz w:val="22"/>
          <w:szCs w:val="22"/>
        </w:rPr>
        <w:t xml:space="preserve"> kod</w:t>
      </w:r>
      <w:r>
        <w:rPr>
          <w:rFonts w:ascii="Calibri" w:hAnsi="Calibri" w:cs="Calibri"/>
          <w:sz w:val="22"/>
          <w:szCs w:val="22"/>
        </w:rPr>
        <w:t xml:space="preserve"> proračunskih korisnika Grada (Dječji vrtić Radost, Centar </w:t>
      </w:r>
      <w:r>
        <w:rPr>
          <w:rFonts w:ascii="Calibri" w:hAnsi="Calibri" w:cs="Calibri"/>
          <w:sz w:val="22"/>
          <w:szCs w:val="22"/>
        </w:rPr>
        <w:lastRenderedPageBreak/>
        <w:t>za kulturu i Glazbena škola)</w:t>
      </w:r>
      <w:r w:rsidR="000D7FDB">
        <w:rPr>
          <w:rFonts w:ascii="Calibri" w:hAnsi="Calibri" w:cs="Calibri"/>
          <w:sz w:val="22"/>
          <w:szCs w:val="22"/>
        </w:rPr>
        <w:t xml:space="preserve"> koji </w:t>
      </w:r>
      <w:r w:rsidR="000D7FDB" w:rsidRPr="00D83B47">
        <w:rPr>
          <w:rFonts w:ascii="Calibri" w:hAnsi="Calibri" w:cs="Calibri"/>
          <w:sz w:val="22"/>
          <w:szCs w:val="22"/>
        </w:rPr>
        <w:t>broje preko 150 zaposlenih</w:t>
      </w:r>
      <w:r w:rsidRPr="00D83B47">
        <w:rPr>
          <w:rFonts w:ascii="Calibri" w:hAnsi="Calibri" w:cs="Calibri"/>
          <w:sz w:val="22"/>
          <w:szCs w:val="22"/>
        </w:rPr>
        <w:t>.</w:t>
      </w:r>
      <w:r w:rsidRPr="00D83B47">
        <w:rPr>
          <w:rFonts w:ascii="Calibri" w:hAnsi="Calibri" w:cs="Arial"/>
          <w:sz w:val="22"/>
          <w:szCs w:val="22"/>
        </w:rPr>
        <w:t xml:space="preserve"> Podskupin</w:t>
      </w:r>
      <w:r w:rsidR="000D7FDB" w:rsidRPr="00D83B47">
        <w:rPr>
          <w:rFonts w:ascii="Calibri" w:hAnsi="Calibri" w:cs="Arial"/>
          <w:sz w:val="22"/>
          <w:szCs w:val="22"/>
        </w:rPr>
        <w:t>a</w:t>
      </w:r>
      <w:r w:rsidRPr="00D83B47">
        <w:rPr>
          <w:rFonts w:ascii="Calibri" w:hAnsi="Calibri" w:cs="Arial"/>
          <w:sz w:val="22"/>
          <w:szCs w:val="22"/>
        </w:rPr>
        <w:t xml:space="preserve"> rashoda</w:t>
      </w:r>
      <w:r w:rsidR="000D7FDB">
        <w:rPr>
          <w:rFonts w:ascii="Calibri" w:hAnsi="Calibri" w:cs="Arial"/>
          <w:sz w:val="22"/>
          <w:szCs w:val="22"/>
        </w:rPr>
        <w:t xml:space="preserve"> za </w:t>
      </w:r>
      <w:r w:rsidRPr="005336FE">
        <w:rPr>
          <w:rFonts w:ascii="Calibri" w:hAnsi="Calibri" w:cs="Arial"/>
          <w:sz w:val="22"/>
          <w:szCs w:val="22"/>
        </w:rPr>
        <w:t xml:space="preserve">plaće </w:t>
      </w:r>
      <w:r w:rsidR="000D7FDB" w:rsidRPr="000D7FDB">
        <w:rPr>
          <w:rFonts w:ascii="Calibri" w:hAnsi="Calibri" w:cs="Arial"/>
          <w:sz w:val="22"/>
          <w:szCs w:val="22"/>
        </w:rPr>
        <w:t>viš</w:t>
      </w:r>
      <w:r w:rsidR="000D7FDB">
        <w:rPr>
          <w:rFonts w:ascii="Calibri" w:hAnsi="Calibri" w:cs="Arial"/>
          <w:sz w:val="22"/>
          <w:szCs w:val="22"/>
        </w:rPr>
        <w:t>a</w:t>
      </w:r>
      <w:r w:rsidR="000D7FDB" w:rsidRPr="000D7FDB">
        <w:rPr>
          <w:rFonts w:ascii="Calibri" w:hAnsi="Calibri" w:cs="Arial"/>
          <w:sz w:val="22"/>
          <w:szCs w:val="22"/>
        </w:rPr>
        <w:t xml:space="preserve"> </w:t>
      </w:r>
      <w:r w:rsidR="000D7FDB">
        <w:rPr>
          <w:rFonts w:ascii="Calibri" w:hAnsi="Calibri" w:cs="Arial"/>
          <w:sz w:val="22"/>
          <w:szCs w:val="22"/>
        </w:rPr>
        <w:t xml:space="preserve">je </w:t>
      </w:r>
      <w:r w:rsidR="000D7FDB" w:rsidRPr="000D7FDB">
        <w:rPr>
          <w:rFonts w:ascii="Calibri" w:hAnsi="Calibri" w:cs="Arial"/>
          <w:sz w:val="22"/>
          <w:szCs w:val="22"/>
        </w:rPr>
        <w:t>u odnosu na isto izvještajno razdoblje prethodne godine uvjetovano najvećim dijelom zbog usklađenja plaća u Dječjem vrtiću Radost i Glazbenoj školi s Uredbom o nazivima radnih mjesta, uvjetima za raspored, koeficijentima za obračun plaće u javnim službama (a koji se primjenjuju od plaće za svibanj 2024. godine u vrtiću te od plaće za ožujak</w:t>
      </w:r>
      <w:r w:rsidR="000D7FDB">
        <w:rPr>
          <w:rFonts w:ascii="Calibri" w:hAnsi="Calibri" w:cs="Arial"/>
          <w:sz w:val="22"/>
          <w:szCs w:val="22"/>
        </w:rPr>
        <w:t xml:space="preserve"> 2024.</w:t>
      </w:r>
      <w:r w:rsidR="000D7FDB" w:rsidRPr="000D7FDB">
        <w:rPr>
          <w:rFonts w:ascii="Calibri" w:hAnsi="Calibri" w:cs="Arial"/>
          <w:sz w:val="22"/>
          <w:szCs w:val="22"/>
        </w:rPr>
        <w:t xml:space="preserve"> u Glazbenoj školi) i Odlukom o visini osnovice za obračun plaće u javnim službama u 2025. godini („Narodne novine“, broj 155/25) kao i povećanjem osnovice za obračun plaće i broja zaposlenih službenika u gradskoj upravi u odnosu na prvo polugodište prošle godine. Ostali rashodi za zaposlene realizirani su </w:t>
      </w:r>
      <w:r w:rsidR="000D7FDB">
        <w:rPr>
          <w:rFonts w:ascii="Calibri" w:hAnsi="Calibri" w:cs="Arial"/>
          <w:sz w:val="22"/>
          <w:szCs w:val="22"/>
        </w:rPr>
        <w:t>22,07</w:t>
      </w:r>
      <w:r w:rsidR="000D7FDB" w:rsidRPr="000D7FDB">
        <w:rPr>
          <w:rFonts w:ascii="Calibri" w:hAnsi="Calibri" w:cs="Arial"/>
          <w:sz w:val="22"/>
          <w:szCs w:val="22"/>
        </w:rPr>
        <w:t>% više u odnosu na isto razdoblje prethodne godine,</w:t>
      </w:r>
      <w:r w:rsidR="000D7FDB">
        <w:rPr>
          <w:rFonts w:ascii="Calibri" w:hAnsi="Calibri" w:cs="Arial"/>
          <w:sz w:val="22"/>
          <w:szCs w:val="22"/>
        </w:rPr>
        <w:t xml:space="preserve"> najvećim dijelom uvjetovano </w:t>
      </w:r>
      <w:r w:rsidR="000D7FDB" w:rsidRPr="000D7FDB">
        <w:rPr>
          <w:rFonts w:ascii="Calibri" w:hAnsi="Calibri" w:cs="Arial"/>
          <w:sz w:val="22"/>
          <w:szCs w:val="22"/>
        </w:rPr>
        <w:t>isplaćen</w:t>
      </w:r>
      <w:r w:rsidR="000D7FDB">
        <w:rPr>
          <w:rFonts w:ascii="Calibri" w:hAnsi="Calibri" w:cs="Arial"/>
          <w:sz w:val="22"/>
          <w:szCs w:val="22"/>
        </w:rPr>
        <w:t>om</w:t>
      </w:r>
      <w:r w:rsidR="000D7FDB" w:rsidRPr="000D7FDB">
        <w:rPr>
          <w:rFonts w:ascii="Calibri" w:hAnsi="Calibri" w:cs="Arial"/>
          <w:sz w:val="22"/>
          <w:szCs w:val="22"/>
        </w:rPr>
        <w:t xml:space="preserve"> otpremnin</w:t>
      </w:r>
      <w:r w:rsidR="000D7FDB">
        <w:rPr>
          <w:rFonts w:ascii="Calibri" w:hAnsi="Calibri" w:cs="Arial"/>
          <w:sz w:val="22"/>
          <w:szCs w:val="22"/>
        </w:rPr>
        <w:t>om</w:t>
      </w:r>
      <w:r w:rsidR="000D7FDB" w:rsidRPr="000D7FDB">
        <w:rPr>
          <w:rFonts w:ascii="Calibri" w:hAnsi="Calibri" w:cs="Arial"/>
          <w:sz w:val="22"/>
          <w:szCs w:val="22"/>
        </w:rPr>
        <w:t xml:space="preserve"> službenici koja je otišla u mirovinu, a sve sukladno Pravilniku o radu za službenike i namještenike u upravnim tijelima Grada Jastrebarskog</w:t>
      </w:r>
      <w:r w:rsidR="001F742B">
        <w:rPr>
          <w:rFonts w:ascii="Calibri" w:hAnsi="Calibri" w:cs="Arial"/>
          <w:sz w:val="22"/>
          <w:szCs w:val="22"/>
        </w:rPr>
        <w:t>.</w:t>
      </w:r>
      <w:r w:rsidR="000D7FDB">
        <w:rPr>
          <w:rFonts w:ascii="Calibri" w:hAnsi="Calibri" w:cs="Arial"/>
          <w:sz w:val="22"/>
          <w:szCs w:val="22"/>
        </w:rPr>
        <w:t xml:space="preserve"> Ova podskupina također obuhvaća </w:t>
      </w:r>
      <w:r w:rsidR="000D7FDB" w:rsidRPr="000D7FDB">
        <w:rPr>
          <w:rFonts w:ascii="Calibri" w:hAnsi="Calibri" w:cs="Arial"/>
          <w:sz w:val="22"/>
          <w:szCs w:val="22"/>
        </w:rPr>
        <w:t>neoporezive primitke, odnosno materijalna prava zaposlenika s osnove radnog odnosa u ovom izvještajnom razdoblju. Sukladno povećanju rashoda za plaće i podskupina doprinosi na plaće je veća u odnosu na isto izvještajno razdoblje prethodne godine.</w:t>
      </w:r>
    </w:p>
    <w:p w14:paraId="75DE5973" w14:textId="69FFCCDA" w:rsidR="00A370FD" w:rsidRDefault="00A370FD" w:rsidP="009B5593">
      <w:pPr>
        <w:spacing w:line="276" w:lineRule="auto"/>
        <w:jc w:val="both"/>
        <w:rPr>
          <w:rFonts w:ascii="Calibri" w:hAnsi="Calibri" w:cs="Arial"/>
          <w:sz w:val="22"/>
          <w:szCs w:val="22"/>
        </w:rPr>
      </w:pPr>
    </w:p>
    <w:p w14:paraId="710D3191" w14:textId="77777777" w:rsidR="006F0186" w:rsidRPr="00285944" w:rsidRDefault="006F0186" w:rsidP="006F0186">
      <w:pPr>
        <w:numPr>
          <w:ilvl w:val="0"/>
          <w:numId w:val="4"/>
        </w:numPr>
        <w:spacing w:line="276" w:lineRule="auto"/>
        <w:jc w:val="both"/>
        <w:rPr>
          <w:rFonts w:ascii="Calibri" w:hAnsi="Calibri" w:cs="Calibri"/>
          <w:i/>
          <w:sz w:val="22"/>
          <w:szCs w:val="22"/>
        </w:rPr>
      </w:pPr>
      <w:r w:rsidRPr="00285944">
        <w:rPr>
          <w:rFonts w:ascii="Calibri" w:hAnsi="Calibri" w:cs="Calibri"/>
          <w:i/>
          <w:sz w:val="22"/>
          <w:szCs w:val="22"/>
        </w:rPr>
        <w:t xml:space="preserve">Materijalni rashodi </w:t>
      </w:r>
    </w:p>
    <w:p w14:paraId="553D7463" w14:textId="14AF0A96" w:rsidR="009D4635" w:rsidRDefault="006F0186" w:rsidP="002638A0">
      <w:pPr>
        <w:spacing w:line="276" w:lineRule="auto"/>
        <w:jc w:val="both"/>
        <w:rPr>
          <w:rFonts w:ascii="Calibri" w:hAnsi="Calibri" w:cs="Calibri"/>
          <w:sz w:val="22"/>
          <w:szCs w:val="22"/>
        </w:rPr>
      </w:pPr>
      <w:r w:rsidRPr="00DD1A20">
        <w:rPr>
          <w:rFonts w:ascii="Calibri" w:hAnsi="Calibri" w:cs="Calibri"/>
          <w:sz w:val="22"/>
          <w:szCs w:val="22"/>
        </w:rPr>
        <w:t xml:space="preserve">Skupina materijalnih rashoda realizirana je s </w:t>
      </w:r>
      <w:r w:rsidR="002638A0">
        <w:rPr>
          <w:rFonts w:ascii="Calibri" w:hAnsi="Calibri" w:cs="Calibri"/>
          <w:sz w:val="22"/>
          <w:szCs w:val="22"/>
        </w:rPr>
        <w:t>9</w:t>
      </w:r>
      <w:r w:rsidR="000D7FDB">
        <w:rPr>
          <w:rFonts w:ascii="Calibri" w:hAnsi="Calibri" w:cs="Calibri"/>
          <w:sz w:val="22"/>
          <w:szCs w:val="22"/>
        </w:rPr>
        <w:t>3</w:t>
      </w:r>
      <w:r w:rsidR="002638A0">
        <w:rPr>
          <w:rFonts w:ascii="Calibri" w:hAnsi="Calibri" w:cs="Calibri"/>
          <w:sz w:val="22"/>
          <w:szCs w:val="22"/>
        </w:rPr>
        <w:t>,5</w:t>
      </w:r>
      <w:r w:rsidR="000D7FDB">
        <w:rPr>
          <w:rFonts w:ascii="Calibri" w:hAnsi="Calibri" w:cs="Calibri"/>
          <w:sz w:val="22"/>
          <w:szCs w:val="22"/>
        </w:rPr>
        <w:t>4</w:t>
      </w:r>
      <w:r w:rsidRPr="00DD1A20">
        <w:rPr>
          <w:rFonts w:ascii="Calibri" w:hAnsi="Calibri" w:cs="Calibri"/>
          <w:sz w:val="22"/>
          <w:szCs w:val="22"/>
        </w:rPr>
        <w:t xml:space="preserve">%, odnosno u apsolutnom iznosu od </w:t>
      </w:r>
      <w:r w:rsidR="000D7FDB">
        <w:rPr>
          <w:rFonts w:ascii="Calibri" w:hAnsi="Calibri" w:cs="Calibri"/>
          <w:sz w:val="22"/>
          <w:szCs w:val="22"/>
        </w:rPr>
        <w:t>5.207.545,36</w:t>
      </w:r>
      <w:r>
        <w:rPr>
          <w:rFonts w:ascii="Calibri" w:hAnsi="Calibri" w:cs="Calibri"/>
          <w:sz w:val="22"/>
          <w:szCs w:val="22"/>
        </w:rPr>
        <w:t xml:space="preserve"> €</w:t>
      </w:r>
      <w:r w:rsidRPr="00DD1A20">
        <w:rPr>
          <w:rFonts w:ascii="Calibri" w:hAnsi="Calibri" w:cs="Calibri"/>
          <w:sz w:val="22"/>
          <w:szCs w:val="22"/>
        </w:rPr>
        <w:t xml:space="preserve">. </w:t>
      </w:r>
    </w:p>
    <w:p w14:paraId="6AE4174E" w14:textId="5F0A2C26" w:rsidR="009D4635" w:rsidRDefault="006F0186" w:rsidP="002638A0">
      <w:pPr>
        <w:spacing w:line="276" w:lineRule="auto"/>
        <w:jc w:val="both"/>
        <w:rPr>
          <w:rFonts w:ascii="Calibri" w:hAnsi="Calibri" w:cs="Calibri"/>
          <w:sz w:val="22"/>
          <w:szCs w:val="22"/>
        </w:rPr>
      </w:pPr>
      <w:r w:rsidRPr="00DD1A20">
        <w:rPr>
          <w:rFonts w:ascii="Calibri" w:hAnsi="Calibri" w:cs="Calibri"/>
          <w:sz w:val="22"/>
          <w:szCs w:val="22"/>
        </w:rPr>
        <w:t xml:space="preserve">Podskupina rashoda naknade troškova zaposlenima realizirana je </w:t>
      </w:r>
      <w:r>
        <w:rPr>
          <w:rFonts w:ascii="Calibri" w:hAnsi="Calibri" w:cs="Calibri"/>
          <w:sz w:val="22"/>
          <w:szCs w:val="22"/>
        </w:rPr>
        <w:t xml:space="preserve">u iznosu od </w:t>
      </w:r>
      <w:r w:rsidR="000D7FDB">
        <w:rPr>
          <w:rFonts w:ascii="Calibri" w:hAnsi="Calibri" w:cs="Calibri"/>
          <w:sz w:val="22"/>
          <w:szCs w:val="22"/>
        </w:rPr>
        <w:t>178.804,11</w:t>
      </w:r>
      <w:r>
        <w:rPr>
          <w:rFonts w:ascii="Calibri" w:hAnsi="Calibri" w:cs="Calibri"/>
          <w:sz w:val="22"/>
          <w:szCs w:val="22"/>
        </w:rPr>
        <w:t xml:space="preserve"> €</w:t>
      </w:r>
      <w:r w:rsidRPr="00B001F8">
        <w:rPr>
          <w:rFonts w:ascii="Calibri" w:hAnsi="Calibri" w:cs="Calibri"/>
          <w:sz w:val="22"/>
          <w:szCs w:val="22"/>
        </w:rPr>
        <w:t>, a najveći udio u ovim rashodima čine troškovi prijevoza na posao</w:t>
      </w:r>
      <w:r>
        <w:rPr>
          <w:rFonts w:ascii="Calibri" w:hAnsi="Calibri" w:cs="Calibri"/>
          <w:sz w:val="22"/>
          <w:szCs w:val="22"/>
        </w:rPr>
        <w:t xml:space="preserve"> i s posla zaposlenih kod proračunskih korisnika te u G</w:t>
      </w:r>
      <w:r w:rsidRPr="00B001F8">
        <w:rPr>
          <w:rFonts w:ascii="Calibri" w:hAnsi="Calibri" w:cs="Calibri"/>
          <w:sz w:val="22"/>
          <w:szCs w:val="22"/>
        </w:rPr>
        <w:t>radsk</w:t>
      </w:r>
      <w:r>
        <w:rPr>
          <w:rFonts w:ascii="Calibri" w:hAnsi="Calibri" w:cs="Calibri"/>
          <w:sz w:val="22"/>
          <w:szCs w:val="22"/>
        </w:rPr>
        <w:t>oj</w:t>
      </w:r>
      <w:r w:rsidRPr="00B001F8">
        <w:rPr>
          <w:rFonts w:ascii="Calibri" w:hAnsi="Calibri" w:cs="Calibri"/>
          <w:sz w:val="22"/>
          <w:szCs w:val="22"/>
        </w:rPr>
        <w:t xml:space="preserve"> uprav</w:t>
      </w:r>
      <w:r>
        <w:rPr>
          <w:rFonts w:ascii="Calibri" w:hAnsi="Calibri" w:cs="Calibri"/>
          <w:sz w:val="22"/>
          <w:szCs w:val="22"/>
        </w:rPr>
        <w:t>i</w:t>
      </w:r>
      <w:r w:rsidRPr="00B001F8">
        <w:rPr>
          <w:rFonts w:ascii="Calibri" w:hAnsi="Calibri" w:cs="Calibri"/>
          <w:sz w:val="22"/>
          <w:szCs w:val="22"/>
        </w:rPr>
        <w:t xml:space="preserve">. </w:t>
      </w:r>
    </w:p>
    <w:p w14:paraId="6D6347D3" w14:textId="0A5FD1F0" w:rsidR="000D7FDB" w:rsidRPr="000D7FDB" w:rsidRDefault="006F0186" w:rsidP="000D7FDB">
      <w:pPr>
        <w:spacing w:line="276" w:lineRule="auto"/>
        <w:jc w:val="both"/>
        <w:rPr>
          <w:rFonts w:ascii="Calibri" w:hAnsi="Calibri" w:cs="Calibri"/>
          <w:sz w:val="22"/>
          <w:szCs w:val="22"/>
        </w:rPr>
      </w:pPr>
      <w:r w:rsidRPr="00DD1A20">
        <w:rPr>
          <w:rFonts w:ascii="Calibri" w:hAnsi="Calibri" w:cs="Calibri"/>
          <w:sz w:val="22"/>
          <w:szCs w:val="22"/>
        </w:rPr>
        <w:t xml:space="preserve">Rashodi za materijal i energiju realizirani su </w:t>
      </w:r>
      <w:r>
        <w:rPr>
          <w:rFonts w:ascii="Calibri" w:hAnsi="Calibri" w:cs="Calibri"/>
          <w:sz w:val="22"/>
          <w:szCs w:val="22"/>
        </w:rPr>
        <w:t xml:space="preserve">u iznosu od </w:t>
      </w:r>
      <w:r w:rsidR="000D7FDB">
        <w:rPr>
          <w:rFonts w:ascii="Calibri" w:hAnsi="Calibri" w:cs="Calibri"/>
          <w:sz w:val="22"/>
          <w:szCs w:val="22"/>
        </w:rPr>
        <w:t>505.401,64</w:t>
      </w:r>
      <w:r>
        <w:rPr>
          <w:rFonts w:ascii="Calibri" w:hAnsi="Calibri" w:cs="Calibri"/>
          <w:sz w:val="22"/>
          <w:szCs w:val="22"/>
        </w:rPr>
        <w:t xml:space="preserve"> €</w:t>
      </w:r>
      <w:r w:rsidRPr="00DD1A20">
        <w:rPr>
          <w:rFonts w:ascii="Calibri" w:hAnsi="Calibri" w:cs="Calibri"/>
          <w:sz w:val="22"/>
          <w:szCs w:val="22"/>
        </w:rPr>
        <w:t>,</w:t>
      </w:r>
      <w:r w:rsidR="002638A0">
        <w:rPr>
          <w:rFonts w:ascii="Calibri" w:hAnsi="Calibri" w:cs="Calibri"/>
          <w:sz w:val="22"/>
          <w:szCs w:val="22"/>
        </w:rPr>
        <w:t xml:space="preserve"> odnosno </w:t>
      </w:r>
      <w:r w:rsidR="000D7FDB">
        <w:rPr>
          <w:rFonts w:ascii="Calibri" w:hAnsi="Calibri" w:cs="Calibri"/>
          <w:sz w:val="22"/>
          <w:szCs w:val="22"/>
        </w:rPr>
        <w:t>8,01</w:t>
      </w:r>
      <w:r w:rsidR="002638A0">
        <w:rPr>
          <w:rFonts w:ascii="Calibri" w:hAnsi="Calibri" w:cs="Calibri"/>
          <w:sz w:val="22"/>
          <w:szCs w:val="22"/>
        </w:rPr>
        <w:t xml:space="preserve">% </w:t>
      </w:r>
      <w:r w:rsidR="000D7FDB">
        <w:rPr>
          <w:rFonts w:ascii="Calibri" w:hAnsi="Calibri" w:cs="Calibri"/>
          <w:sz w:val="22"/>
          <w:szCs w:val="22"/>
        </w:rPr>
        <w:t>više</w:t>
      </w:r>
      <w:r w:rsidR="002638A0">
        <w:rPr>
          <w:rFonts w:ascii="Calibri" w:hAnsi="Calibri" w:cs="Calibri"/>
          <w:sz w:val="22"/>
          <w:szCs w:val="22"/>
        </w:rPr>
        <w:t xml:space="preserve"> u odnosu prethodnu godinu, najvećim dijelom </w:t>
      </w:r>
      <w:r w:rsidR="000D7FDB" w:rsidRPr="000D7FDB">
        <w:rPr>
          <w:rFonts w:ascii="Calibri" w:hAnsi="Calibri" w:cs="Calibri"/>
          <w:sz w:val="22"/>
          <w:szCs w:val="22"/>
        </w:rPr>
        <w:t xml:space="preserve">uslijed rasta troškova za električnu energiju. Rashodi za usluge realizirani su u nešto višem iznosu u odnosu na isto izvještajno razdoblje prethodne godine i iznose </w:t>
      </w:r>
      <w:r w:rsidR="00AD1B01">
        <w:rPr>
          <w:rFonts w:ascii="Calibri" w:hAnsi="Calibri" w:cs="Calibri"/>
          <w:sz w:val="22"/>
          <w:szCs w:val="22"/>
        </w:rPr>
        <w:t>4.120.050,40</w:t>
      </w:r>
      <w:r w:rsidR="000D7FDB" w:rsidRPr="000D7FDB">
        <w:rPr>
          <w:rFonts w:ascii="Calibri" w:hAnsi="Calibri" w:cs="Calibri"/>
          <w:sz w:val="22"/>
          <w:szCs w:val="22"/>
        </w:rPr>
        <w:t xml:space="preserve"> €. Povećanje se najvećim dijelom odnosi na povećanje rashoda za usluge tekućeg i investicijskog održavanja uslijed pojačanog održavanja komunalne infrastrukture</w:t>
      </w:r>
      <w:r w:rsidR="00AD1B01" w:rsidRPr="00AD1B01">
        <w:rPr>
          <w:lang w:eastAsia="hr-HR"/>
        </w:rPr>
        <w:t xml:space="preserve"> </w:t>
      </w:r>
      <w:r w:rsidR="00AD1B01" w:rsidRPr="00AD1B01">
        <w:rPr>
          <w:rFonts w:ascii="Calibri" w:hAnsi="Calibri" w:cs="Calibri"/>
          <w:sz w:val="22"/>
          <w:szCs w:val="22"/>
        </w:rPr>
        <w:t>i nekretnina u vlasništvu Grada</w:t>
      </w:r>
      <w:r w:rsidR="000D7FDB" w:rsidRPr="000D7FDB">
        <w:rPr>
          <w:rFonts w:ascii="Calibri" w:hAnsi="Calibri" w:cs="Calibri"/>
          <w:sz w:val="22"/>
          <w:szCs w:val="22"/>
        </w:rPr>
        <w:t>. Također rashodi za zakupnine i najamnine su viši su u odnosu na isto izvještajno razdoblje prethodne godine budući su u ovom izvještajnom razdoblju održani izbori za izbor članova vijeća mjesnih odbora i gradskih četvrti pri čemu je bilo potrebno iznajmiti aplikaciju za obradu rezultata izbora</w:t>
      </w:r>
      <w:r w:rsidR="00AD1B01">
        <w:rPr>
          <w:rFonts w:ascii="Calibri" w:hAnsi="Calibri" w:cs="Calibri"/>
          <w:sz w:val="22"/>
          <w:szCs w:val="22"/>
        </w:rPr>
        <w:t>, a također je iznajmljivana i potreba oprema za održavanje gradskih manifestacija (Dani vina, Diplomatska berba, Ljeto u Jaski i sl.)</w:t>
      </w:r>
      <w:r w:rsidR="000D7FDB" w:rsidRPr="000D7FDB">
        <w:rPr>
          <w:rFonts w:ascii="Calibri" w:hAnsi="Calibri" w:cs="Calibri"/>
          <w:sz w:val="22"/>
          <w:szCs w:val="22"/>
        </w:rPr>
        <w:t xml:space="preserve">. Podskupina ostali nespomenuti rashodi poslovanja realizirana je u ukupnom iznosu od </w:t>
      </w:r>
      <w:r w:rsidR="00AD1B01">
        <w:rPr>
          <w:rFonts w:ascii="Calibri" w:hAnsi="Calibri" w:cs="Calibri"/>
          <w:sz w:val="22"/>
          <w:szCs w:val="22"/>
        </w:rPr>
        <w:t>402.846,25</w:t>
      </w:r>
      <w:r w:rsidR="000D7FDB" w:rsidRPr="000D7FDB">
        <w:rPr>
          <w:rFonts w:ascii="Calibri" w:hAnsi="Calibri" w:cs="Calibri"/>
          <w:sz w:val="22"/>
          <w:szCs w:val="22"/>
        </w:rPr>
        <w:t xml:space="preserve"> €, </w:t>
      </w:r>
      <w:r w:rsidR="000D7FDB" w:rsidRPr="000D7FDB">
        <w:rPr>
          <w:rFonts w:ascii="Calibri" w:hAnsi="Calibri" w:cs="Calibri"/>
          <w:bCs/>
          <w:sz w:val="22"/>
          <w:szCs w:val="22"/>
        </w:rPr>
        <w:t xml:space="preserve">što je </w:t>
      </w:r>
      <w:r w:rsidR="00AD1B01">
        <w:rPr>
          <w:rFonts w:ascii="Calibri" w:hAnsi="Calibri" w:cs="Calibri"/>
          <w:bCs/>
          <w:sz w:val="22"/>
          <w:szCs w:val="22"/>
        </w:rPr>
        <w:t>39,14</w:t>
      </w:r>
      <w:r w:rsidR="000D7FDB" w:rsidRPr="000D7FDB">
        <w:rPr>
          <w:rFonts w:ascii="Calibri" w:hAnsi="Calibri" w:cs="Calibri"/>
          <w:bCs/>
          <w:sz w:val="22"/>
          <w:szCs w:val="22"/>
        </w:rPr>
        <w:t xml:space="preserve">% više </w:t>
      </w:r>
      <w:r w:rsidR="000D7FDB" w:rsidRPr="000D7FDB">
        <w:rPr>
          <w:rFonts w:ascii="Calibri" w:hAnsi="Calibri" w:cs="Calibri"/>
          <w:sz w:val="22"/>
          <w:szCs w:val="22"/>
        </w:rPr>
        <w:t>u odnosu na prethodn</w:t>
      </w:r>
      <w:r w:rsidR="00AD1B01">
        <w:rPr>
          <w:rFonts w:ascii="Calibri" w:hAnsi="Calibri" w:cs="Calibri"/>
          <w:sz w:val="22"/>
          <w:szCs w:val="22"/>
        </w:rPr>
        <w:t>u</w:t>
      </w:r>
      <w:r w:rsidR="000D7FDB" w:rsidRPr="000D7FDB">
        <w:rPr>
          <w:rFonts w:ascii="Calibri" w:hAnsi="Calibri" w:cs="Calibri"/>
          <w:sz w:val="22"/>
          <w:szCs w:val="22"/>
        </w:rPr>
        <w:t xml:space="preserve"> godin</w:t>
      </w:r>
      <w:r w:rsidR="00AD1B01">
        <w:rPr>
          <w:rFonts w:ascii="Calibri" w:hAnsi="Calibri" w:cs="Calibri"/>
          <w:sz w:val="22"/>
          <w:szCs w:val="22"/>
        </w:rPr>
        <w:t>u</w:t>
      </w:r>
      <w:r w:rsidR="000D7FDB" w:rsidRPr="000D7FDB">
        <w:rPr>
          <w:rFonts w:ascii="Calibri" w:hAnsi="Calibri" w:cs="Calibri"/>
          <w:sz w:val="22"/>
          <w:szCs w:val="22"/>
        </w:rPr>
        <w:t>. Navedeno je rezultat održavanja lokalnih izbora i izbora za članove vijeća mjesnih odbora i gradskih četvrti u ovom izvještajnom razdoblju i posljedično tome isplate naknada za rad članovima biračkih odbora i članovima Gradskog izbornog povjerenstva (stalni i prošireni sastav) i njegov stručni tim.</w:t>
      </w:r>
    </w:p>
    <w:p w14:paraId="096069B6" w14:textId="77777777" w:rsidR="002638A0" w:rsidRDefault="002638A0" w:rsidP="006F0186">
      <w:pPr>
        <w:spacing w:line="276" w:lineRule="auto"/>
        <w:jc w:val="both"/>
        <w:rPr>
          <w:rFonts w:ascii="Calibri" w:hAnsi="Calibri" w:cs="Arial"/>
          <w:sz w:val="22"/>
          <w:szCs w:val="22"/>
        </w:rPr>
      </w:pPr>
    </w:p>
    <w:p w14:paraId="4C1D1160" w14:textId="77777777" w:rsidR="006F0186" w:rsidRPr="00017D82" w:rsidRDefault="006F0186" w:rsidP="006F0186">
      <w:pPr>
        <w:numPr>
          <w:ilvl w:val="0"/>
          <w:numId w:val="4"/>
        </w:numPr>
        <w:spacing w:line="276" w:lineRule="auto"/>
        <w:jc w:val="both"/>
        <w:rPr>
          <w:rFonts w:ascii="Calibri" w:hAnsi="Calibri" w:cs="Calibri"/>
          <w:i/>
          <w:iCs/>
          <w:sz w:val="22"/>
          <w:szCs w:val="22"/>
        </w:rPr>
      </w:pPr>
      <w:r w:rsidRPr="00017D82">
        <w:rPr>
          <w:rFonts w:ascii="Calibri" w:hAnsi="Calibri" w:cs="Calibri"/>
          <w:i/>
          <w:iCs/>
          <w:sz w:val="22"/>
          <w:szCs w:val="22"/>
        </w:rPr>
        <w:t xml:space="preserve">Financijski rashodi </w:t>
      </w:r>
    </w:p>
    <w:p w14:paraId="1230684B" w14:textId="3343912D" w:rsidR="006F0186" w:rsidRPr="00535899" w:rsidRDefault="006F0186" w:rsidP="006F0186">
      <w:pPr>
        <w:spacing w:line="276" w:lineRule="auto"/>
        <w:jc w:val="both"/>
        <w:rPr>
          <w:rFonts w:ascii="Calibri" w:hAnsi="Calibri" w:cs="Arial"/>
          <w:sz w:val="22"/>
          <w:szCs w:val="22"/>
        </w:rPr>
      </w:pPr>
      <w:r w:rsidRPr="00017D82">
        <w:rPr>
          <w:rFonts w:ascii="Calibri" w:hAnsi="Calibri" w:cs="Calibri"/>
          <w:sz w:val="22"/>
          <w:szCs w:val="22"/>
        </w:rPr>
        <w:t xml:space="preserve">U ovom izvještajnom razdoblju financijski rashodi realizirani su s </w:t>
      </w:r>
      <w:r w:rsidR="00AD1B01">
        <w:rPr>
          <w:rFonts w:ascii="Calibri" w:hAnsi="Calibri" w:cs="Calibri"/>
          <w:sz w:val="22"/>
          <w:szCs w:val="22"/>
        </w:rPr>
        <w:t>9</w:t>
      </w:r>
      <w:r>
        <w:rPr>
          <w:rFonts w:ascii="Calibri" w:hAnsi="Calibri" w:cs="Calibri"/>
          <w:sz w:val="22"/>
          <w:szCs w:val="22"/>
        </w:rPr>
        <w:t>3,</w:t>
      </w:r>
      <w:r w:rsidR="00AD1B01">
        <w:rPr>
          <w:rFonts w:ascii="Calibri" w:hAnsi="Calibri" w:cs="Calibri"/>
          <w:sz w:val="22"/>
          <w:szCs w:val="22"/>
        </w:rPr>
        <w:t>97</w:t>
      </w:r>
      <w:r w:rsidRPr="00017D82">
        <w:rPr>
          <w:rFonts w:ascii="Calibri" w:hAnsi="Calibri" w:cs="Calibri"/>
          <w:sz w:val="22"/>
          <w:szCs w:val="22"/>
        </w:rPr>
        <w:t xml:space="preserve">% odnosno u ukupnom iznosu od </w:t>
      </w:r>
      <w:r w:rsidR="00AD1B01">
        <w:rPr>
          <w:rFonts w:ascii="Calibri" w:hAnsi="Calibri" w:cs="Calibri"/>
          <w:sz w:val="22"/>
          <w:szCs w:val="22"/>
        </w:rPr>
        <w:t>271.752,02</w:t>
      </w:r>
      <w:r>
        <w:rPr>
          <w:rFonts w:ascii="Calibri" w:hAnsi="Calibri" w:cs="Calibri"/>
          <w:sz w:val="22"/>
          <w:szCs w:val="22"/>
        </w:rPr>
        <w:t xml:space="preserve"> €</w:t>
      </w:r>
      <w:r w:rsidRPr="00017D82">
        <w:rPr>
          <w:rFonts w:ascii="Calibri" w:hAnsi="Calibri" w:cs="Calibri"/>
          <w:sz w:val="22"/>
          <w:szCs w:val="22"/>
        </w:rPr>
        <w:t>.</w:t>
      </w:r>
      <w:r>
        <w:rPr>
          <w:rFonts w:ascii="Calibri" w:hAnsi="Calibri" w:cs="Calibri"/>
          <w:sz w:val="22"/>
          <w:szCs w:val="22"/>
        </w:rPr>
        <w:t xml:space="preserve"> </w:t>
      </w:r>
      <w:r w:rsidRPr="00DC5494">
        <w:rPr>
          <w:rFonts w:ascii="Calibri" w:hAnsi="Calibri" w:cs="Calibri"/>
          <w:sz w:val="22"/>
          <w:szCs w:val="22"/>
        </w:rPr>
        <w:t>Ova skupina</w:t>
      </w:r>
      <w:r w:rsidRPr="00017D82">
        <w:rPr>
          <w:rFonts w:ascii="Calibri" w:hAnsi="Calibri" w:cs="Calibri"/>
          <w:sz w:val="22"/>
          <w:szCs w:val="22"/>
        </w:rPr>
        <w:t xml:space="preserve"> obuhvaća rashode za kamate </w:t>
      </w:r>
      <w:r>
        <w:rPr>
          <w:rFonts w:ascii="Calibri" w:hAnsi="Calibri" w:cs="Calibri"/>
          <w:sz w:val="22"/>
          <w:szCs w:val="22"/>
        </w:rPr>
        <w:t xml:space="preserve">koje su realizirane u iznosu od </w:t>
      </w:r>
      <w:r w:rsidR="00AD1B01">
        <w:rPr>
          <w:rFonts w:ascii="Calibri" w:hAnsi="Calibri" w:cs="Calibri"/>
          <w:sz w:val="22"/>
          <w:szCs w:val="22"/>
        </w:rPr>
        <w:t>246.706,25</w:t>
      </w:r>
      <w:r w:rsidR="007F583C">
        <w:rPr>
          <w:rFonts w:ascii="Calibri" w:hAnsi="Calibri" w:cs="Calibri"/>
          <w:sz w:val="22"/>
          <w:szCs w:val="22"/>
        </w:rPr>
        <w:t xml:space="preserve"> </w:t>
      </w:r>
      <w:r>
        <w:rPr>
          <w:rFonts w:ascii="Calibri" w:hAnsi="Calibri" w:cs="Calibri"/>
          <w:sz w:val="22"/>
          <w:szCs w:val="22"/>
        </w:rPr>
        <w:t xml:space="preserve">€ što je </w:t>
      </w:r>
      <w:r w:rsidR="00AD1B01">
        <w:rPr>
          <w:rFonts w:ascii="Calibri" w:hAnsi="Calibri" w:cs="Calibri"/>
          <w:sz w:val="22"/>
          <w:szCs w:val="22"/>
        </w:rPr>
        <w:t>339,64</w:t>
      </w:r>
      <w:r w:rsidR="007F583C">
        <w:rPr>
          <w:rFonts w:ascii="Calibri" w:hAnsi="Calibri" w:cs="Calibri"/>
          <w:sz w:val="22"/>
          <w:szCs w:val="22"/>
        </w:rPr>
        <w:t xml:space="preserve">% </w:t>
      </w:r>
      <w:r>
        <w:rPr>
          <w:rFonts w:ascii="Calibri" w:hAnsi="Calibri" w:cs="Calibri"/>
          <w:sz w:val="22"/>
          <w:szCs w:val="22"/>
        </w:rPr>
        <w:t>više</w:t>
      </w:r>
      <w:r w:rsidR="00AD1B01" w:rsidRPr="00AD1B01">
        <w:rPr>
          <w:lang w:eastAsia="hr-HR"/>
        </w:rPr>
        <w:t xml:space="preserve"> </w:t>
      </w:r>
      <w:r w:rsidR="00AD1B01" w:rsidRPr="00AD1B01">
        <w:rPr>
          <w:rFonts w:asciiTheme="minorHAnsi" w:hAnsiTheme="minorHAnsi" w:cstheme="minorHAnsi"/>
          <w:sz w:val="22"/>
          <w:szCs w:val="22"/>
          <w:lang w:eastAsia="hr-HR"/>
        </w:rPr>
        <w:t xml:space="preserve">u odnosu na prethodno razdoblje, a </w:t>
      </w:r>
      <w:r w:rsidR="00AD1B01" w:rsidRPr="00AD1B01">
        <w:rPr>
          <w:rFonts w:asciiTheme="minorHAnsi" w:hAnsiTheme="minorHAnsi" w:cstheme="minorHAnsi"/>
          <w:sz w:val="22"/>
          <w:szCs w:val="22"/>
        </w:rPr>
        <w:t>odnosi</w:t>
      </w:r>
      <w:r w:rsidR="00AD1B01">
        <w:rPr>
          <w:rFonts w:asciiTheme="minorHAnsi" w:hAnsiTheme="minorHAnsi" w:cstheme="minorHAnsi"/>
          <w:sz w:val="22"/>
          <w:szCs w:val="22"/>
        </w:rPr>
        <w:t xml:space="preserve"> se</w:t>
      </w:r>
      <w:r w:rsidR="00AD1B01" w:rsidRPr="00AD1B01">
        <w:rPr>
          <w:rFonts w:ascii="Calibri" w:hAnsi="Calibri" w:cs="Calibri"/>
          <w:sz w:val="22"/>
          <w:szCs w:val="22"/>
        </w:rPr>
        <w:t xml:space="preserve"> na </w:t>
      </w:r>
      <w:proofErr w:type="spellStart"/>
      <w:r w:rsidR="00AD1B01" w:rsidRPr="00AD1B01">
        <w:rPr>
          <w:rFonts w:ascii="Calibri" w:hAnsi="Calibri" w:cs="Calibri"/>
          <w:sz w:val="22"/>
          <w:szCs w:val="22"/>
        </w:rPr>
        <w:t>interkalarne</w:t>
      </w:r>
      <w:proofErr w:type="spellEnd"/>
      <w:r w:rsidR="00AD1B01" w:rsidRPr="00AD1B01">
        <w:rPr>
          <w:rFonts w:ascii="Calibri" w:hAnsi="Calibri" w:cs="Calibri"/>
          <w:sz w:val="22"/>
          <w:szCs w:val="22"/>
        </w:rPr>
        <w:t xml:space="preserve"> kamate budući je do kraja ovog izvještajnog razdoblja bilo u tijeku korištenje kreditnih sredstava po kreditu ugovorenom kod tuzemne kreditne institucije izvan javnog sektora za  sufinanciranje nastavka višegodišnjeg projekta obnove i revitalizacije dvorca </w:t>
      </w:r>
      <w:proofErr w:type="spellStart"/>
      <w:r w:rsidR="00AD1B01" w:rsidRPr="00AD1B01">
        <w:rPr>
          <w:rFonts w:ascii="Calibri" w:hAnsi="Calibri" w:cs="Calibri"/>
          <w:sz w:val="22"/>
          <w:szCs w:val="22"/>
        </w:rPr>
        <w:t>Erd</w:t>
      </w:r>
      <w:r w:rsidR="00AD1B01">
        <w:rPr>
          <w:rFonts w:ascii="Calibri" w:hAnsi="Calibri" w:cs="Calibri"/>
          <w:sz w:val="22"/>
          <w:szCs w:val="22"/>
        </w:rPr>
        <w:t>ö</w:t>
      </w:r>
      <w:r w:rsidR="00AD1B01" w:rsidRPr="00AD1B01">
        <w:rPr>
          <w:rFonts w:ascii="Calibri" w:hAnsi="Calibri" w:cs="Calibri"/>
          <w:sz w:val="22"/>
          <w:szCs w:val="22"/>
        </w:rPr>
        <w:t>dy</w:t>
      </w:r>
      <w:proofErr w:type="spellEnd"/>
      <w:r w:rsidR="00AD1B01" w:rsidRPr="00AD1B01">
        <w:rPr>
          <w:rFonts w:ascii="Calibri" w:hAnsi="Calibri" w:cs="Calibri"/>
          <w:sz w:val="22"/>
          <w:szCs w:val="22"/>
        </w:rPr>
        <w:t xml:space="preserve"> u Jastrebarskom, a sve sukladno</w:t>
      </w:r>
      <w:r w:rsidR="00AD1B01">
        <w:rPr>
          <w:rFonts w:ascii="Calibri" w:hAnsi="Calibri" w:cs="Calibri"/>
          <w:sz w:val="22"/>
          <w:szCs w:val="22"/>
        </w:rPr>
        <w:t xml:space="preserve"> </w:t>
      </w:r>
      <w:r w:rsidR="00AD1B01" w:rsidRPr="00AD1B01">
        <w:rPr>
          <w:rFonts w:ascii="Calibri" w:hAnsi="Calibri" w:cs="Calibri"/>
          <w:sz w:val="22"/>
          <w:szCs w:val="22"/>
        </w:rPr>
        <w:t>uvjetima kredita i dinamici povlačenja kreditnih sredstava.</w:t>
      </w:r>
      <w:r w:rsidR="007F583C">
        <w:rPr>
          <w:rFonts w:ascii="Calibri" w:hAnsi="Calibri" w:cs="Arial"/>
          <w:sz w:val="22"/>
          <w:szCs w:val="22"/>
        </w:rPr>
        <w:t xml:space="preserve"> </w:t>
      </w:r>
      <w:r>
        <w:rPr>
          <w:rFonts w:ascii="Calibri" w:hAnsi="Calibri" w:cs="Calibri"/>
          <w:sz w:val="22"/>
          <w:szCs w:val="22"/>
        </w:rPr>
        <w:t xml:space="preserve">Unutar ove podskupine realizirani su još i rashodi za kamate </w:t>
      </w:r>
      <w:r w:rsidRPr="00017D82">
        <w:rPr>
          <w:rFonts w:ascii="Calibri" w:hAnsi="Calibri" w:cs="Calibri"/>
          <w:sz w:val="22"/>
          <w:szCs w:val="22"/>
        </w:rPr>
        <w:t>po</w:t>
      </w:r>
      <w:r w:rsidR="000D5FD6">
        <w:rPr>
          <w:rFonts w:ascii="Calibri" w:hAnsi="Calibri" w:cs="Calibri"/>
          <w:sz w:val="22"/>
          <w:szCs w:val="22"/>
        </w:rPr>
        <w:t xml:space="preserve"> dva</w:t>
      </w:r>
      <w:r w:rsidRPr="00017D82">
        <w:rPr>
          <w:rFonts w:ascii="Calibri" w:hAnsi="Calibri" w:cs="Calibri"/>
          <w:sz w:val="22"/>
          <w:szCs w:val="22"/>
        </w:rPr>
        <w:t xml:space="preserve"> </w:t>
      </w:r>
      <w:r>
        <w:rPr>
          <w:rFonts w:ascii="Calibri" w:hAnsi="Calibri" w:cs="Calibri"/>
          <w:sz w:val="22"/>
          <w:szCs w:val="22"/>
        </w:rPr>
        <w:t>dugoročn</w:t>
      </w:r>
      <w:r w:rsidR="000D5FD6">
        <w:rPr>
          <w:rFonts w:ascii="Calibri" w:hAnsi="Calibri" w:cs="Calibri"/>
          <w:sz w:val="22"/>
          <w:szCs w:val="22"/>
        </w:rPr>
        <w:t>a</w:t>
      </w:r>
      <w:r>
        <w:rPr>
          <w:rFonts w:ascii="Calibri" w:hAnsi="Calibri" w:cs="Calibri"/>
          <w:sz w:val="22"/>
          <w:szCs w:val="22"/>
        </w:rPr>
        <w:t xml:space="preserve"> </w:t>
      </w:r>
      <w:r w:rsidRPr="00017D82">
        <w:rPr>
          <w:rFonts w:ascii="Calibri" w:hAnsi="Calibri" w:cs="Calibri"/>
          <w:sz w:val="22"/>
          <w:szCs w:val="22"/>
        </w:rPr>
        <w:t>kredita</w:t>
      </w:r>
      <w:r w:rsidR="000D5FD6">
        <w:rPr>
          <w:rFonts w:ascii="Calibri" w:hAnsi="Calibri" w:cs="Calibri"/>
          <w:sz w:val="22"/>
          <w:szCs w:val="22"/>
        </w:rPr>
        <w:t xml:space="preserve"> koja su u o</w:t>
      </w:r>
      <w:r w:rsidR="009F271B">
        <w:rPr>
          <w:rFonts w:ascii="Calibri" w:hAnsi="Calibri" w:cs="Calibri"/>
          <w:sz w:val="22"/>
          <w:szCs w:val="22"/>
        </w:rPr>
        <w:t>t</w:t>
      </w:r>
      <w:r w:rsidR="000D5FD6">
        <w:rPr>
          <w:rFonts w:ascii="Calibri" w:hAnsi="Calibri" w:cs="Calibri"/>
          <w:sz w:val="22"/>
          <w:szCs w:val="22"/>
        </w:rPr>
        <w:t>plati.</w:t>
      </w:r>
      <w:r>
        <w:rPr>
          <w:rFonts w:ascii="Calibri" w:hAnsi="Calibri" w:cs="Calibri"/>
          <w:sz w:val="22"/>
          <w:szCs w:val="22"/>
        </w:rPr>
        <w:t xml:space="preserve"> Ostali</w:t>
      </w:r>
      <w:r w:rsidRPr="00017D82">
        <w:rPr>
          <w:rFonts w:ascii="Calibri" w:hAnsi="Calibri" w:cs="Calibri"/>
          <w:sz w:val="22"/>
          <w:szCs w:val="22"/>
        </w:rPr>
        <w:t xml:space="preserve"> financijsk</w:t>
      </w:r>
      <w:r>
        <w:rPr>
          <w:rFonts w:ascii="Calibri" w:hAnsi="Calibri" w:cs="Calibri"/>
          <w:sz w:val="22"/>
          <w:szCs w:val="22"/>
        </w:rPr>
        <w:t>i</w:t>
      </w:r>
      <w:r w:rsidRPr="00017D82">
        <w:rPr>
          <w:rFonts w:ascii="Calibri" w:hAnsi="Calibri" w:cs="Calibri"/>
          <w:sz w:val="22"/>
          <w:szCs w:val="22"/>
        </w:rPr>
        <w:t xml:space="preserve"> rashod</w:t>
      </w:r>
      <w:r>
        <w:rPr>
          <w:rFonts w:ascii="Calibri" w:hAnsi="Calibri" w:cs="Calibri"/>
          <w:sz w:val="22"/>
          <w:szCs w:val="22"/>
        </w:rPr>
        <w:t>i</w:t>
      </w:r>
      <w:r w:rsidRPr="00017D82">
        <w:rPr>
          <w:rFonts w:ascii="Calibri" w:hAnsi="Calibri" w:cs="Calibri"/>
          <w:sz w:val="22"/>
          <w:szCs w:val="22"/>
        </w:rPr>
        <w:t xml:space="preserve"> </w:t>
      </w:r>
      <w:r>
        <w:rPr>
          <w:rFonts w:ascii="Calibri" w:hAnsi="Calibri" w:cs="Calibri"/>
          <w:sz w:val="22"/>
          <w:szCs w:val="22"/>
        </w:rPr>
        <w:t xml:space="preserve">realizirani u iznosu od </w:t>
      </w:r>
      <w:r w:rsidR="00AD1B01">
        <w:rPr>
          <w:rFonts w:ascii="Calibri" w:hAnsi="Calibri" w:cs="Calibri"/>
          <w:sz w:val="22"/>
          <w:szCs w:val="22"/>
        </w:rPr>
        <w:t xml:space="preserve">25.045,77 </w:t>
      </w:r>
      <w:r>
        <w:rPr>
          <w:rFonts w:ascii="Calibri" w:hAnsi="Calibri" w:cs="Calibri"/>
          <w:sz w:val="22"/>
          <w:szCs w:val="22"/>
        </w:rPr>
        <w:lastRenderedPageBreak/>
        <w:t>€</w:t>
      </w:r>
      <w:r w:rsidR="007F583C">
        <w:rPr>
          <w:rFonts w:ascii="Calibri" w:hAnsi="Calibri" w:cs="Calibri"/>
          <w:sz w:val="22"/>
          <w:szCs w:val="22"/>
        </w:rPr>
        <w:t>, a odnose na nak</w:t>
      </w:r>
      <w:r w:rsidRPr="00017D82">
        <w:rPr>
          <w:rFonts w:ascii="Calibri" w:hAnsi="Calibri" w:cs="Calibri"/>
          <w:sz w:val="22"/>
          <w:szCs w:val="22"/>
        </w:rPr>
        <w:t>nade za platni promet</w:t>
      </w:r>
      <w:r w:rsidR="007F583C">
        <w:rPr>
          <w:rFonts w:ascii="Calibri" w:hAnsi="Calibri" w:cs="Calibri"/>
          <w:sz w:val="22"/>
          <w:szCs w:val="22"/>
        </w:rPr>
        <w:t xml:space="preserve"> i </w:t>
      </w:r>
      <w:r w:rsidRPr="00017D82">
        <w:rPr>
          <w:rFonts w:ascii="Calibri" w:hAnsi="Calibri" w:cs="Calibri"/>
          <w:sz w:val="22"/>
          <w:szCs w:val="22"/>
        </w:rPr>
        <w:t>naknad</w:t>
      </w:r>
      <w:r>
        <w:rPr>
          <w:rFonts w:ascii="Calibri" w:hAnsi="Calibri" w:cs="Calibri"/>
          <w:sz w:val="22"/>
          <w:szCs w:val="22"/>
        </w:rPr>
        <w:t>u</w:t>
      </w:r>
      <w:r w:rsidRPr="00017D82">
        <w:rPr>
          <w:rFonts w:ascii="Calibri" w:hAnsi="Calibri" w:cs="Calibri"/>
          <w:sz w:val="22"/>
          <w:szCs w:val="22"/>
        </w:rPr>
        <w:t xml:space="preserve"> poreznoj upravi</w:t>
      </w:r>
      <w:r>
        <w:rPr>
          <w:rFonts w:ascii="Calibri" w:hAnsi="Calibri" w:cs="Calibri"/>
          <w:sz w:val="22"/>
          <w:szCs w:val="22"/>
        </w:rPr>
        <w:t xml:space="preserve"> u visini</w:t>
      </w:r>
      <w:r w:rsidRPr="00017D82">
        <w:rPr>
          <w:rFonts w:ascii="Calibri" w:hAnsi="Calibri" w:cs="Calibri"/>
          <w:sz w:val="22"/>
          <w:szCs w:val="22"/>
        </w:rPr>
        <w:t xml:space="preserve"> 5% </w:t>
      </w:r>
      <w:r>
        <w:rPr>
          <w:rFonts w:ascii="Calibri" w:hAnsi="Calibri" w:cs="Calibri"/>
          <w:sz w:val="22"/>
          <w:szCs w:val="22"/>
        </w:rPr>
        <w:t>od naplaćenih</w:t>
      </w:r>
      <w:r w:rsidRPr="00017D82">
        <w:rPr>
          <w:rFonts w:ascii="Calibri" w:hAnsi="Calibri" w:cs="Calibri"/>
          <w:sz w:val="22"/>
          <w:szCs w:val="22"/>
        </w:rPr>
        <w:t xml:space="preserve"> gradskih poreza</w:t>
      </w:r>
      <w:r w:rsidR="007F583C">
        <w:rPr>
          <w:rFonts w:ascii="Calibri" w:hAnsi="Calibri" w:cs="Calibri"/>
          <w:sz w:val="22"/>
          <w:szCs w:val="22"/>
        </w:rPr>
        <w:t xml:space="preserve">.  </w:t>
      </w:r>
    </w:p>
    <w:p w14:paraId="661DC59C" w14:textId="77777777" w:rsidR="006F0186" w:rsidRPr="00017D82" w:rsidRDefault="006F0186" w:rsidP="006F0186">
      <w:pPr>
        <w:spacing w:line="276" w:lineRule="auto"/>
        <w:jc w:val="both"/>
        <w:rPr>
          <w:rFonts w:ascii="Calibri" w:hAnsi="Calibri" w:cs="Calibri"/>
          <w:sz w:val="22"/>
          <w:szCs w:val="22"/>
        </w:rPr>
      </w:pPr>
    </w:p>
    <w:p w14:paraId="1F32CCA3" w14:textId="77777777" w:rsidR="006F0186" w:rsidRPr="00017D82" w:rsidRDefault="006F0186" w:rsidP="006F0186">
      <w:pPr>
        <w:numPr>
          <w:ilvl w:val="0"/>
          <w:numId w:val="4"/>
        </w:numPr>
        <w:spacing w:line="276" w:lineRule="auto"/>
        <w:jc w:val="both"/>
        <w:rPr>
          <w:rFonts w:ascii="Calibri" w:hAnsi="Calibri" w:cs="Calibri"/>
          <w:i/>
          <w:sz w:val="22"/>
          <w:szCs w:val="22"/>
        </w:rPr>
      </w:pPr>
      <w:r w:rsidRPr="00017D82">
        <w:rPr>
          <w:rFonts w:ascii="Calibri" w:hAnsi="Calibri" w:cs="Calibri"/>
          <w:i/>
          <w:sz w:val="22"/>
          <w:szCs w:val="22"/>
        </w:rPr>
        <w:t xml:space="preserve">Subvencije </w:t>
      </w:r>
    </w:p>
    <w:p w14:paraId="65316FE3" w14:textId="7A4B4E74" w:rsidR="00D17DAE" w:rsidRPr="00D17DAE" w:rsidRDefault="006F0186" w:rsidP="00D17DAE">
      <w:pPr>
        <w:spacing w:line="276" w:lineRule="auto"/>
        <w:jc w:val="both"/>
        <w:rPr>
          <w:rFonts w:ascii="Calibri" w:hAnsi="Calibri" w:cs="Calibri"/>
          <w:sz w:val="22"/>
          <w:szCs w:val="22"/>
        </w:rPr>
      </w:pPr>
      <w:r w:rsidRPr="00017D82">
        <w:rPr>
          <w:rFonts w:ascii="Calibri" w:hAnsi="Calibri" w:cs="Calibri"/>
          <w:sz w:val="22"/>
          <w:szCs w:val="22"/>
        </w:rPr>
        <w:t xml:space="preserve">Dane subvencije u ovom izvještajnom razdoblju realizirane su u ukupnom iznosu od </w:t>
      </w:r>
      <w:r w:rsidR="00AD1B01">
        <w:rPr>
          <w:rFonts w:ascii="Calibri" w:hAnsi="Calibri" w:cs="Calibri"/>
          <w:sz w:val="22"/>
          <w:szCs w:val="22"/>
        </w:rPr>
        <w:t>126.738,24</w:t>
      </w:r>
      <w:r>
        <w:rPr>
          <w:rFonts w:ascii="Calibri" w:hAnsi="Calibri" w:cs="Calibri"/>
          <w:sz w:val="22"/>
          <w:szCs w:val="22"/>
        </w:rPr>
        <w:t xml:space="preserve"> €</w:t>
      </w:r>
      <w:r w:rsidRPr="00017D82">
        <w:rPr>
          <w:rFonts w:ascii="Calibri" w:hAnsi="Calibri" w:cs="Calibri"/>
          <w:sz w:val="22"/>
          <w:szCs w:val="22"/>
        </w:rPr>
        <w:t xml:space="preserve"> </w:t>
      </w:r>
      <w:r w:rsidR="00D17DAE">
        <w:rPr>
          <w:rFonts w:ascii="Calibri" w:hAnsi="Calibri" w:cs="Calibri"/>
          <w:sz w:val="22"/>
          <w:szCs w:val="22"/>
        </w:rPr>
        <w:t xml:space="preserve">tj. s </w:t>
      </w:r>
      <w:r w:rsidR="00AD1B01">
        <w:rPr>
          <w:rFonts w:ascii="Calibri" w:hAnsi="Calibri" w:cs="Calibri"/>
          <w:sz w:val="22"/>
          <w:szCs w:val="22"/>
        </w:rPr>
        <w:t>96,75</w:t>
      </w:r>
      <w:r w:rsidRPr="00017D82">
        <w:rPr>
          <w:rFonts w:ascii="Calibri" w:hAnsi="Calibri" w:cs="Calibri"/>
          <w:sz w:val="22"/>
          <w:szCs w:val="22"/>
        </w:rPr>
        <w:t>%</w:t>
      </w:r>
      <w:r w:rsidR="009F271B">
        <w:rPr>
          <w:rFonts w:ascii="Calibri" w:hAnsi="Calibri" w:cs="Calibri"/>
          <w:sz w:val="22"/>
          <w:szCs w:val="22"/>
        </w:rPr>
        <w:t xml:space="preserve"> plana</w:t>
      </w:r>
      <w:r w:rsidR="00D17DAE">
        <w:rPr>
          <w:rFonts w:ascii="Calibri" w:hAnsi="Calibri" w:cs="Calibri"/>
          <w:sz w:val="22"/>
          <w:szCs w:val="22"/>
        </w:rPr>
        <w:t>,</w:t>
      </w:r>
      <w:r w:rsidRPr="00017D82">
        <w:rPr>
          <w:rFonts w:ascii="Calibri" w:hAnsi="Calibri" w:cs="Calibri"/>
          <w:sz w:val="22"/>
          <w:szCs w:val="22"/>
        </w:rPr>
        <w:t xml:space="preserve"> </w:t>
      </w:r>
      <w:r w:rsidR="00D17DAE" w:rsidRPr="00D17DAE">
        <w:rPr>
          <w:rFonts w:ascii="Calibri" w:hAnsi="Calibri" w:cs="Calibri"/>
          <w:sz w:val="22"/>
          <w:szCs w:val="22"/>
        </w:rPr>
        <w:t>odnosno 115,3</w:t>
      </w:r>
      <w:r w:rsidR="00D17DAE">
        <w:rPr>
          <w:rFonts w:ascii="Calibri" w:hAnsi="Calibri" w:cs="Calibri"/>
          <w:sz w:val="22"/>
          <w:szCs w:val="22"/>
        </w:rPr>
        <w:t>0</w:t>
      </w:r>
      <w:r w:rsidR="00D17DAE" w:rsidRPr="00D17DAE">
        <w:rPr>
          <w:rFonts w:ascii="Calibri" w:hAnsi="Calibri" w:cs="Calibri"/>
          <w:sz w:val="22"/>
          <w:szCs w:val="22"/>
        </w:rPr>
        <w:t xml:space="preserve">% više </w:t>
      </w:r>
      <w:r w:rsidR="00A55984">
        <w:rPr>
          <w:rFonts w:ascii="Calibri" w:hAnsi="Calibri" w:cs="Calibri"/>
          <w:sz w:val="22"/>
          <w:szCs w:val="22"/>
        </w:rPr>
        <w:t xml:space="preserve">u odnosu na prethodnu godinu </w:t>
      </w:r>
      <w:r w:rsidR="00D17DAE" w:rsidRPr="00D17DAE">
        <w:rPr>
          <w:rFonts w:ascii="Calibri" w:hAnsi="Calibri" w:cs="Calibri"/>
          <w:sz w:val="22"/>
          <w:szCs w:val="22"/>
        </w:rPr>
        <w:t>budući Grad Jastrebarsko od 1.1.2025. godine provodi Program mjera osiguravanja specijalističke zdravstvene zaštite na području grada, temeljem kojeg se isplaćuje poticajna naknada za specijalističke ordinacije za zdravstvenu zaštitu predškolske djece i zdravstvenu zaštitu žena, a također temeljem Odluke o sufinanciranju djelatnosti dadilja na području Grada Jastrebarskog za 2025. godinu povećan je iznos subvencije obrt</w:t>
      </w:r>
      <w:r w:rsidR="00D17DAE">
        <w:rPr>
          <w:rFonts w:ascii="Calibri" w:hAnsi="Calibri" w:cs="Calibri"/>
          <w:sz w:val="22"/>
          <w:szCs w:val="22"/>
        </w:rPr>
        <w:t>ima</w:t>
      </w:r>
      <w:r w:rsidR="00D17DAE" w:rsidRPr="00D17DAE">
        <w:rPr>
          <w:rFonts w:ascii="Calibri" w:hAnsi="Calibri" w:cs="Calibri"/>
          <w:sz w:val="22"/>
          <w:szCs w:val="22"/>
        </w:rPr>
        <w:t xml:space="preserve"> za čuvanje djece na 350,00 € po djetetu. </w:t>
      </w:r>
    </w:p>
    <w:p w14:paraId="30D34217" w14:textId="349E4982" w:rsidR="006F0186" w:rsidRDefault="006F0186" w:rsidP="006F0186">
      <w:pPr>
        <w:spacing w:line="276" w:lineRule="auto"/>
        <w:jc w:val="both"/>
        <w:rPr>
          <w:rFonts w:ascii="Calibri" w:hAnsi="Calibri" w:cs="Calibri"/>
          <w:sz w:val="22"/>
          <w:szCs w:val="22"/>
        </w:rPr>
      </w:pPr>
    </w:p>
    <w:p w14:paraId="339B4034" w14:textId="77777777" w:rsidR="006F0186" w:rsidRPr="00530762" w:rsidRDefault="006F0186" w:rsidP="006F0186">
      <w:pPr>
        <w:pStyle w:val="Odlomakpopisa"/>
        <w:numPr>
          <w:ilvl w:val="0"/>
          <w:numId w:val="4"/>
        </w:numPr>
        <w:spacing w:line="276" w:lineRule="auto"/>
        <w:jc w:val="both"/>
        <w:rPr>
          <w:rFonts w:ascii="Calibri" w:hAnsi="Calibri" w:cs="Calibri"/>
          <w:sz w:val="22"/>
          <w:szCs w:val="22"/>
        </w:rPr>
      </w:pPr>
      <w:r w:rsidRPr="00530762">
        <w:rPr>
          <w:rFonts w:ascii="Calibri" w:hAnsi="Calibri" w:cs="Calibri"/>
          <w:i/>
          <w:sz w:val="22"/>
          <w:szCs w:val="22"/>
        </w:rPr>
        <w:t xml:space="preserve">Pomoći dane u inozemstvo i unutar općeg proračuna </w:t>
      </w:r>
    </w:p>
    <w:p w14:paraId="78BF885D" w14:textId="45198091" w:rsidR="00D17ABF" w:rsidRPr="00D17ABF" w:rsidRDefault="006F0186" w:rsidP="00D17ABF">
      <w:pPr>
        <w:spacing w:line="276" w:lineRule="auto"/>
        <w:jc w:val="both"/>
        <w:rPr>
          <w:rFonts w:ascii="Calibri" w:hAnsi="Calibri" w:cs="Calibri"/>
          <w:sz w:val="22"/>
          <w:szCs w:val="22"/>
        </w:rPr>
      </w:pPr>
      <w:r w:rsidRPr="007C70FC">
        <w:rPr>
          <w:rFonts w:ascii="Calibri" w:hAnsi="Calibri" w:cs="Calibri"/>
          <w:sz w:val="22"/>
          <w:szCs w:val="22"/>
        </w:rPr>
        <w:t xml:space="preserve">Pomoći  dane u inozemstvo i unutar općeg proračuna izvršene su u iznosu od </w:t>
      </w:r>
      <w:r w:rsidR="00D17ABF">
        <w:rPr>
          <w:rFonts w:ascii="Calibri" w:hAnsi="Calibri" w:cs="Calibri"/>
          <w:sz w:val="22"/>
          <w:szCs w:val="22"/>
        </w:rPr>
        <w:t>708.966,31</w:t>
      </w:r>
      <w:r>
        <w:rPr>
          <w:rFonts w:ascii="Calibri" w:hAnsi="Calibri" w:cs="Calibri"/>
          <w:sz w:val="22"/>
          <w:szCs w:val="22"/>
        </w:rPr>
        <w:t xml:space="preserve"> € </w:t>
      </w:r>
      <w:r w:rsidRPr="007C70FC">
        <w:rPr>
          <w:rFonts w:ascii="Calibri" w:hAnsi="Calibri" w:cs="Calibri"/>
          <w:sz w:val="22"/>
          <w:szCs w:val="22"/>
        </w:rPr>
        <w:t xml:space="preserve">odnosno s </w:t>
      </w:r>
      <w:r w:rsidR="00D17ABF">
        <w:rPr>
          <w:rFonts w:ascii="Calibri" w:hAnsi="Calibri" w:cs="Calibri"/>
          <w:sz w:val="22"/>
          <w:szCs w:val="22"/>
        </w:rPr>
        <w:t>95,94</w:t>
      </w:r>
      <w:r w:rsidRPr="007C70FC">
        <w:rPr>
          <w:rFonts w:ascii="Calibri" w:hAnsi="Calibri" w:cs="Calibri"/>
          <w:sz w:val="22"/>
          <w:szCs w:val="22"/>
        </w:rPr>
        <w:t>%</w:t>
      </w:r>
      <w:r w:rsidR="004038AB">
        <w:rPr>
          <w:rFonts w:ascii="Calibri" w:hAnsi="Calibri" w:cs="Calibri"/>
          <w:sz w:val="22"/>
          <w:szCs w:val="22"/>
        </w:rPr>
        <w:t xml:space="preserve"> plana</w:t>
      </w:r>
      <w:r w:rsidRPr="007C70FC">
        <w:rPr>
          <w:rFonts w:ascii="Calibri" w:hAnsi="Calibri" w:cs="Calibri"/>
          <w:sz w:val="22"/>
          <w:szCs w:val="22"/>
        </w:rPr>
        <w:t xml:space="preserve">. </w:t>
      </w:r>
      <w:r>
        <w:rPr>
          <w:rFonts w:ascii="Calibri" w:hAnsi="Calibri" w:cs="Calibri"/>
          <w:sz w:val="22"/>
          <w:szCs w:val="22"/>
        </w:rPr>
        <w:t xml:space="preserve">Podskupina pomoći unutar općeg proračuna u ovom izvještajnom razdoblju realizirana je u ukupnom iznosu od </w:t>
      </w:r>
      <w:r w:rsidR="00D17ABF">
        <w:rPr>
          <w:rFonts w:ascii="Calibri" w:hAnsi="Calibri" w:cs="Calibri"/>
          <w:sz w:val="22"/>
          <w:szCs w:val="22"/>
        </w:rPr>
        <w:t>435.996,44</w:t>
      </w:r>
      <w:r>
        <w:rPr>
          <w:rFonts w:ascii="Calibri" w:hAnsi="Calibri" w:cs="Calibri"/>
          <w:sz w:val="22"/>
          <w:szCs w:val="22"/>
        </w:rPr>
        <w:t xml:space="preserve"> € što je </w:t>
      </w:r>
      <w:r w:rsidR="00D17ABF" w:rsidRPr="00D17ABF">
        <w:rPr>
          <w:rFonts w:ascii="Calibri" w:hAnsi="Calibri" w:cs="Calibri"/>
          <w:sz w:val="22"/>
          <w:szCs w:val="22"/>
        </w:rPr>
        <w:t xml:space="preserve">244,0% više nego u istom izvještajnom razdoblju prethodne godine. Predmetno povećanje je uvjetovano provedbom kapitalnog projekta izgradnje propusta na potoku </w:t>
      </w:r>
      <w:proofErr w:type="spellStart"/>
      <w:r w:rsidR="00D17ABF" w:rsidRPr="00D17ABF">
        <w:rPr>
          <w:rFonts w:ascii="Calibri" w:hAnsi="Calibri" w:cs="Calibri"/>
          <w:sz w:val="22"/>
          <w:szCs w:val="22"/>
        </w:rPr>
        <w:t>Volavčica</w:t>
      </w:r>
      <w:proofErr w:type="spellEnd"/>
      <w:r w:rsidR="00D17ABF" w:rsidRPr="00D17ABF">
        <w:rPr>
          <w:rFonts w:ascii="Calibri" w:hAnsi="Calibri" w:cs="Calibri"/>
          <w:sz w:val="22"/>
          <w:szCs w:val="22"/>
        </w:rPr>
        <w:t xml:space="preserve"> koji Grad Jastrebarsko provodi</w:t>
      </w:r>
      <w:r w:rsidR="00D17ABF">
        <w:rPr>
          <w:rFonts w:ascii="Calibri" w:hAnsi="Calibri" w:cs="Calibri"/>
          <w:sz w:val="22"/>
          <w:szCs w:val="22"/>
        </w:rPr>
        <w:t>o</w:t>
      </w:r>
      <w:r w:rsidR="00D17ABF" w:rsidRPr="00D17ABF">
        <w:rPr>
          <w:rFonts w:ascii="Calibri" w:hAnsi="Calibri" w:cs="Calibri"/>
          <w:sz w:val="22"/>
          <w:szCs w:val="22"/>
        </w:rPr>
        <w:t xml:space="preserve"> u suradnji s Hrvatskim vodama, a koji radovi su i okončani u ovom izvještajnom razdoblju, te provedbom kapitalnog projekta rekonstrukcije križanja između Gospodarske ulice i D310 u GZ </w:t>
      </w:r>
      <w:proofErr w:type="spellStart"/>
      <w:r w:rsidR="00D17ABF" w:rsidRPr="00D17ABF">
        <w:rPr>
          <w:rFonts w:ascii="Calibri" w:hAnsi="Calibri" w:cs="Calibri"/>
          <w:sz w:val="22"/>
          <w:szCs w:val="22"/>
        </w:rPr>
        <w:t>Jalševac</w:t>
      </w:r>
      <w:proofErr w:type="spellEnd"/>
      <w:r w:rsidR="00D17ABF" w:rsidRPr="00D17ABF">
        <w:rPr>
          <w:rFonts w:ascii="Calibri" w:hAnsi="Calibri" w:cs="Calibri"/>
          <w:sz w:val="22"/>
          <w:szCs w:val="22"/>
        </w:rPr>
        <w:t xml:space="preserve">, koju Grad provodi u suradnji s Hrvatskim cestama, a za koji su u ovom izvještajnom razdoblju riješeni imovinsko- pravni odnosi. Također, isplaćena </w:t>
      </w:r>
      <w:r w:rsidR="00A55984">
        <w:rPr>
          <w:rFonts w:ascii="Calibri" w:hAnsi="Calibri" w:cs="Calibri"/>
          <w:sz w:val="22"/>
          <w:szCs w:val="22"/>
        </w:rPr>
        <w:t xml:space="preserve">je </w:t>
      </w:r>
      <w:r w:rsidR="00D17ABF" w:rsidRPr="00D17ABF">
        <w:rPr>
          <w:rFonts w:ascii="Calibri" w:hAnsi="Calibri" w:cs="Calibri"/>
          <w:sz w:val="22"/>
          <w:szCs w:val="22"/>
        </w:rPr>
        <w:t>kapitalna pomoć Zagrebačkoj županiji za provedbu projekta „OŠ Ljubo Babić“ Jastrebarsko- vanjsko igralište- Izgradnja atletske staze koji Grad provodi u suradnji sa Zagrebačkom županijom koja je bila prijavitelj projekta i voditi će projekt izgradnje, dok se preostala sredstva osiguravaju kroz sufinanciranje Ministarstva turizma i sporta.</w:t>
      </w:r>
    </w:p>
    <w:p w14:paraId="65FAC82E" w14:textId="6046FD00" w:rsidR="006F0186" w:rsidRPr="004038AB" w:rsidRDefault="006F0186" w:rsidP="006F0186">
      <w:pPr>
        <w:spacing w:line="276" w:lineRule="auto"/>
        <w:jc w:val="both"/>
        <w:rPr>
          <w:rFonts w:ascii="Calibri" w:eastAsia="Lucida Sans Unicode" w:hAnsi="Calibri" w:cs="Calibri"/>
          <w:kern w:val="3"/>
          <w:sz w:val="22"/>
          <w:szCs w:val="22"/>
          <w:lang w:bidi="hi-IN"/>
        </w:rPr>
      </w:pPr>
      <w:r>
        <w:rPr>
          <w:rFonts w:ascii="Calibri" w:eastAsia="Lucida Sans Unicode" w:hAnsi="Calibri" w:cs="Calibri"/>
          <w:kern w:val="3"/>
          <w:sz w:val="22"/>
          <w:szCs w:val="22"/>
          <w:lang w:bidi="hi-IN"/>
        </w:rPr>
        <w:t>Podskupina pomoći proračunskim korisnicima drugih proračuna realizirana</w:t>
      </w:r>
      <w:r w:rsidR="00D17ABF" w:rsidRPr="00D17ABF">
        <w:rPr>
          <w:rFonts w:ascii="Calibri" w:eastAsia="Lucida Sans Unicode" w:hAnsi="Calibri" w:cs="Calibri"/>
          <w:kern w:val="3"/>
          <w:sz w:val="22"/>
          <w:szCs w:val="22"/>
          <w:lang w:bidi="hi-IN"/>
        </w:rPr>
        <w:t xml:space="preserve"> je u iznosu od 272.969,87 € odnosno 15,8</w:t>
      </w:r>
      <w:r w:rsidR="00D17ABF">
        <w:rPr>
          <w:rFonts w:ascii="Calibri" w:eastAsia="Lucida Sans Unicode" w:hAnsi="Calibri" w:cs="Calibri"/>
          <w:kern w:val="3"/>
          <w:sz w:val="22"/>
          <w:szCs w:val="22"/>
          <w:lang w:bidi="hi-IN"/>
        </w:rPr>
        <w:t>4</w:t>
      </w:r>
      <w:r w:rsidR="00D17ABF" w:rsidRPr="00D17ABF">
        <w:rPr>
          <w:rFonts w:ascii="Calibri" w:eastAsia="Lucida Sans Unicode" w:hAnsi="Calibri" w:cs="Calibri"/>
          <w:kern w:val="3"/>
          <w:sz w:val="22"/>
          <w:szCs w:val="22"/>
          <w:lang w:bidi="hi-IN"/>
        </w:rPr>
        <w:t>% više u odnosu isto izvještajno razdoblje prethodne godine, a što je uvjetovano povećanjem rashoda za financiranje aktivnosti produženi boravak budući je došlo do rasta plaća zaposlenih u produženom boravku (a za koje se sredstva osiguravaju u gradskom proračunu) uslijed primjene Odluke o visini osnovice za obračun plaće u javnim službama u 2025. godini („Narodne novine“, broj 155/24).</w:t>
      </w:r>
      <w:r w:rsidR="004038AB">
        <w:rPr>
          <w:rFonts w:ascii="Calibri" w:eastAsia="Lucida Sans Unicode" w:hAnsi="Calibri" w:cs="Calibri"/>
          <w:kern w:val="3"/>
          <w:sz w:val="22"/>
          <w:szCs w:val="22"/>
          <w:lang w:bidi="hi-IN"/>
        </w:rPr>
        <w:t xml:space="preserve"> Unutar ove podskupine realizirani su i rashodi za </w:t>
      </w:r>
      <w:r>
        <w:rPr>
          <w:rFonts w:ascii="Calibri" w:hAnsi="Calibri" w:cs="Calibri"/>
          <w:sz w:val="22"/>
          <w:szCs w:val="22"/>
        </w:rPr>
        <w:t>sufinanciranj</w:t>
      </w:r>
      <w:r w:rsidR="004038AB">
        <w:rPr>
          <w:rFonts w:ascii="Calibri" w:hAnsi="Calibri" w:cs="Calibri"/>
          <w:sz w:val="22"/>
          <w:szCs w:val="22"/>
        </w:rPr>
        <w:t>e</w:t>
      </w:r>
      <w:r>
        <w:rPr>
          <w:rFonts w:ascii="Calibri" w:hAnsi="Calibri" w:cs="Calibri"/>
          <w:sz w:val="22"/>
          <w:szCs w:val="22"/>
        </w:rPr>
        <w:t xml:space="preserve"> dodatnih potreba u osnovnoškolskom i srednjoškolskom obrazovanju, a koji se doznačuju osnovnoj odnosno srednjoj školi.</w:t>
      </w:r>
    </w:p>
    <w:p w14:paraId="60DE7CE0" w14:textId="77777777" w:rsidR="006F0186" w:rsidRPr="004E6A91" w:rsidRDefault="006F0186" w:rsidP="006F0186">
      <w:pPr>
        <w:spacing w:line="276" w:lineRule="auto"/>
        <w:jc w:val="both"/>
        <w:rPr>
          <w:rFonts w:ascii="Calibri" w:hAnsi="Calibri" w:cs="Arial"/>
          <w:sz w:val="22"/>
          <w:szCs w:val="22"/>
          <w:lang w:eastAsia="hr-HR"/>
        </w:rPr>
      </w:pPr>
    </w:p>
    <w:p w14:paraId="52699A5B" w14:textId="77777777" w:rsidR="006F0186" w:rsidRPr="001815AC" w:rsidRDefault="006F0186" w:rsidP="006F0186">
      <w:pPr>
        <w:numPr>
          <w:ilvl w:val="0"/>
          <w:numId w:val="4"/>
        </w:numPr>
        <w:spacing w:line="276" w:lineRule="auto"/>
        <w:jc w:val="both"/>
        <w:rPr>
          <w:rFonts w:ascii="Calibri" w:hAnsi="Calibri" w:cs="Calibri"/>
          <w:sz w:val="22"/>
          <w:szCs w:val="22"/>
        </w:rPr>
      </w:pPr>
      <w:r w:rsidRPr="001815AC">
        <w:rPr>
          <w:rFonts w:ascii="Calibri" w:hAnsi="Calibri" w:cs="Calibri"/>
          <w:i/>
          <w:sz w:val="22"/>
          <w:szCs w:val="22"/>
        </w:rPr>
        <w:t xml:space="preserve">Naknade građanima i kućanstvima na temelju osiguranja i druge  naknade </w:t>
      </w:r>
    </w:p>
    <w:p w14:paraId="1DA26BB5" w14:textId="723E2B92" w:rsidR="00D17ABF" w:rsidRDefault="006F0186" w:rsidP="00D17ABF">
      <w:pPr>
        <w:spacing w:line="276" w:lineRule="auto"/>
        <w:jc w:val="both"/>
        <w:rPr>
          <w:rFonts w:ascii="Calibri" w:hAnsi="Calibri" w:cs="Calibri"/>
          <w:sz w:val="22"/>
          <w:szCs w:val="22"/>
        </w:rPr>
      </w:pPr>
      <w:r w:rsidRPr="001815AC">
        <w:rPr>
          <w:rFonts w:ascii="Calibri" w:hAnsi="Calibri" w:cs="Calibri"/>
          <w:sz w:val="22"/>
          <w:szCs w:val="22"/>
        </w:rPr>
        <w:t xml:space="preserve">Naknade građanima i kućanstvima realizirane su u iznosu od </w:t>
      </w:r>
      <w:r w:rsidR="00D17ABF">
        <w:rPr>
          <w:rFonts w:ascii="Calibri" w:hAnsi="Calibri" w:cs="Calibri"/>
          <w:sz w:val="22"/>
          <w:szCs w:val="22"/>
        </w:rPr>
        <w:t>380.814,66</w:t>
      </w:r>
      <w:r>
        <w:rPr>
          <w:rFonts w:ascii="Calibri" w:hAnsi="Calibri" w:cs="Calibri"/>
          <w:sz w:val="22"/>
          <w:szCs w:val="22"/>
        </w:rPr>
        <w:t xml:space="preserve"> €</w:t>
      </w:r>
      <w:r w:rsidRPr="001815AC">
        <w:rPr>
          <w:rFonts w:ascii="Calibri" w:hAnsi="Calibri" w:cs="Calibri"/>
          <w:sz w:val="22"/>
          <w:szCs w:val="22"/>
        </w:rPr>
        <w:t xml:space="preserve"> </w:t>
      </w:r>
      <w:r>
        <w:rPr>
          <w:rFonts w:ascii="Calibri" w:hAnsi="Calibri" w:cs="Calibri"/>
          <w:sz w:val="22"/>
          <w:szCs w:val="22"/>
        </w:rPr>
        <w:t>odnosno</w:t>
      </w:r>
      <w:r w:rsidRPr="001815AC">
        <w:rPr>
          <w:rFonts w:ascii="Calibri" w:hAnsi="Calibri" w:cs="Calibri"/>
          <w:sz w:val="22"/>
          <w:szCs w:val="22"/>
        </w:rPr>
        <w:t xml:space="preserve"> s </w:t>
      </w:r>
      <w:r>
        <w:rPr>
          <w:rFonts w:ascii="Calibri" w:hAnsi="Calibri" w:cs="Calibri"/>
          <w:sz w:val="22"/>
          <w:szCs w:val="22"/>
        </w:rPr>
        <w:t>9</w:t>
      </w:r>
      <w:r w:rsidR="00D17ABF">
        <w:rPr>
          <w:rFonts w:ascii="Calibri" w:hAnsi="Calibri" w:cs="Calibri"/>
          <w:sz w:val="22"/>
          <w:szCs w:val="22"/>
        </w:rPr>
        <w:t>6,12</w:t>
      </w:r>
      <w:r w:rsidRPr="001815AC">
        <w:rPr>
          <w:rFonts w:ascii="Calibri" w:hAnsi="Calibri" w:cs="Calibri"/>
          <w:sz w:val="22"/>
          <w:szCs w:val="22"/>
        </w:rPr>
        <w:t>%</w:t>
      </w:r>
      <w:r w:rsidR="004038AB">
        <w:rPr>
          <w:rFonts w:ascii="Calibri" w:hAnsi="Calibri" w:cs="Calibri"/>
          <w:sz w:val="22"/>
          <w:szCs w:val="22"/>
        </w:rPr>
        <w:t xml:space="preserve"> plana</w:t>
      </w:r>
      <w:r w:rsidRPr="001815AC">
        <w:rPr>
          <w:rFonts w:ascii="Calibri" w:hAnsi="Calibri" w:cs="Calibri"/>
          <w:sz w:val="22"/>
          <w:szCs w:val="22"/>
        </w:rPr>
        <w:t>,</w:t>
      </w:r>
      <w:r>
        <w:rPr>
          <w:rFonts w:ascii="Calibri" w:hAnsi="Calibri" w:cs="Calibri"/>
          <w:sz w:val="22"/>
          <w:szCs w:val="22"/>
        </w:rPr>
        <w:t xml:space="preserve"> </w:t>
      </w:r>
      <w:r w:rsidRPr="001815AC">
        <w:rPr>
          <w:rFonts w:ascii="Calibri" w:hAnsi="Calibri" w:cs="Calibri"/>
          <w:sz w:val="22"/>
          <w:szCs w:val="22"/>
        </w:rPr>
        <w:t>a obuhvaćaju naknade za opremu novorođenčad</w:t>
      </w:r>
      <w:r>
        <w:rPr>
          <w:rFonts w:ascii="Calibri" w:hAnsi="Calibri" w:cs="Calibri"/>
          <w:sz w:val="22"/>
          <w:szCs w:val="22"/>
        </w:rPr>
        <w:t>i,</w:t>
      </w:r>
      <w:r w:rsidRPr="001815AC">
        <w:rPr>
          <w:rFonts w:ascii="Calibri" w:hAnsi="Calibri" w:cs="Calibri"/>
          <w:sz w:val="22"/>
          <w:szCs w:val="22"/>
        </w:rPr>
        <w:t xml:space="preserve"> naknade za prijevoz srednjoškolaca</w:t>
      </w:r>
      <w:r>
        <w:rPr>
          <w:rFonts w:ascii="Calibri" w:hAnsi="Calibri" w:cs="Calibri"/>
          <w:sz w:val="22"/>
          <w:szCs w:val="22"/>
        </w:rPr>
        <w:t xml:space="preserve"> i studenata</w:t>
      </w:r>
      <w:r w:rsidRPr="001815AC">
        <w:rPr>
          <w:rFonts w:ascii="Calibri" w:hAnsi="Calibri" w:cs="Calibri"/>
          <w:sz w:val="22"/>
          <w:szCs w:val="22"/>
        </w:rPr>
        <w:t>,</w:t>
      </w:r>
      <w:r>
        <w:rPr>
          <w:rFonts w:ascii="Calibri" w:hAnsi="Calibri" w:cs="Calibri"/>
          <w:sz w:val="22"/>
          <w:szCs w:val="22"/>
        </w:rPr>
        <w:t xml:space="preserve"> naknade osobama starije životne dobi</w:t>
      </w:r>
      <w:r w:rsidRPr="001815AC">
        <w:rPr>
          <w:rFonts w:ascii="Calibri" w:hAnsi="Calibri" w:cs="Calibri"/>
          <w:sz w:val="22"/>
          <w:szCs w:val="22"/>
        </w:rPr>
        <w:t xml:space="preserve"> te druge naknade koje se isplaćuju socijalnoj kategoriji građana (prehrana osnovnoškolaca, stipendije</w:t>
      </w:r>
      <w:r>
        <w:rPr>
          <w:rFonts w:ascii="Calibri" w:hAnsi="Calibri" w:cs="Calibri"/>
          <w:sz w:val="22"/>
          <w:szCs w:val="22"/>
        </w:rPr>
        <w:t>,</w:t>
      </w:r>
      <w:r w:rsidRPr="001815AC">
        <w:rPr>
          <w:rFonts w:ascii="Calibri" w:hAnsi="Calibri" w:cs="Calibri"/>
          <w:sz w:val="22"/>
          <w:szCs w:val="22"/>
        </w:rPr>
        <w:t xml:space="preserve"> sufinanciranje režijskih troškova i sl.)</w:t>
      </w:r>
      <w:r w:rsidR="00F01278">
        <w:rPr>
          <w:rFonts w:ascii="Calibri" w:hAnsi="Calibri" w:cs="Calibri"/>
          <w:sz w:val="22"/>
          <w:szCs w:val="22"/>
        </w:rPr>
        <w:t>, a sve sukladno pristiglim zahtjevima korisnika.</w:t>
      </w:r>
      <w:r w:rsidR="002C71C1">
        <w:rPr>
          <w:rFonts w:ascii="Calibri" w:hAnsi="Calibri" w:cs="Calibri"/>
          <w:sz w:val="22"/>
          <w:szCs w:val="22"/>
        </w:rPr>
        <w:t xml:space="preserve"> U ovom izvještajnom razdoblju isplaćena je </w:t>
      </w:r>
      <w:r w:rsidR="00D17ABF" w:rsidRPr="00D17ABF">
        <w:rPr>
          <w:rFonts w:ascii="Calibri" w:hAnsi="Calibri" w:cs="Calibri"/>
          <w:sz w:val="22"/>
          <w:szCs w:val="22"/>
        </w:rPr>
        <w:t>viš</w:t>
      </w:r>
      <w:r w:rsidR="002C71C1">
        <w:rPr>
          <w:rFonts w:ascii="Calibri" w:hAnsi="Calibri" w:cs="Calibri"/>
          <w:sz w:val="22"/>
          <w:szCs w:val="22"/>
        </w:rPr>
        <w:t>a</w:t>
      </w:r>
      <w:r w:rsidR="00D17ABF" w:rsidRPr="00D17ABF">
        <w:rPr>
          <w:rFonts w:ascii="Calibri" w:hAnsi="Calibri" w:cs="Calibri"/>
          <w:sz w:val="22"/>
          <w:szCs w:val="22"/>
        </w:rPr>
        <w:t xml:space="preserve"> financijsk</w:t>
      </w:r>
      <w:r w:rsidR="002C71C1">
        <w:rPr>
          <w:rFonts w:ascii="Calibri" w:hAnsi="Calibri" w:cs="Calibri"/>
          <w:sz w:val="22"/>
          <w:szCs w:val="22"/>
        </w:rPr>
        <w:t>a</w:t>
      </w:r>
      <w:r w:rsidR="00D17ABF" w:rsidRPr="00D17ABF">
        <w:rPr>
          <w:rFonts w:ascii="Calibri" w:hAnsi="Calibri" w:cs="Calibri"/>
          <w:sz w:val="22"/>
          <w:szCs w:val="22"/>
        </w:rPr>
        <w:t xml:space="preserve"> potpor</w:t>
      </w:r>
      <w:r w:rsidR="002C71C1">
        <w:rPr>
          <w:rFonts w:ascii="Calibri" w:hAnsi="Calibri" w:cs="Calibri"/>
          <w:sz w:val="22"/>
          <w:szCs w:val="22"/>
        </w:rPr>
        <w:t>a</w:t>
      </w:r>
      <w:r w:rsidR="00D17ABF" w:rsidRPr="00D17ABF">
        <w:rPr>
          <w:rFonts w:ascii="Calibri" w:hAnsi="Calibri" w:cs="Calibri"/>
          <w:sz w:val="22"/>
          <w:szCs w:val="22"/>
        </w:rPr>
        <w:t xml:space="preserve"> Srednjoj školi Jastrebarsko za nabavu udžbenika i nastavnih pomagala za smjer logističar i </w:t>
      </w:r>
      <w:r w:rsidR="002C71C1">
        <w:rPr>
          <w:rFonts w:ascii="Calibri" w:hAnsi="Calibri" w:cs="Calibri"/>
          <w:sz w:val="22"/>
          <w:szCs w:val="22"/>
        </w:rPr>
        <w:t xml:space="preserve">isplaćen je veći broj </w:t>
      </w:r>
      <w:r w:rsidR="00D17ABF" w:rsidRPr="00D17ABF">
        <w:rPr>
          <w:rFonts w:ascii="Calibri" w:hAnsi="Calibri" w:cs="Calibri"/>
          <w:sz w:val="22"/>
          <w:szCs w:val="22"/>
        </w:rPr>
        <w:t xml:space="preserve">jednokratnih novčanih pomoći socijalno najugroženijim sugrađanima </w:t>
      </w:r>
      <w:r w:rsidR="002C71C1">
        <w:rPr>
          <w:rFonts w:ascii="Calibri" w:hAnsi="Calibri" w:cs="Calibri"/>
          <w:sz w:val="22"/>
          <w:szCs w:val="22"/>
        </w:rPr>
        <w:t xml:space="preserve">kao i veći broj </w:t>
      </w:r>
      <w:r w:rsidR="00D17ABF" w:rsidRPr="00D17ABF">
        <w:rPr>
          <w:rFonts w:ascii="Calibri" w:hAnsi="Calibri" w:cs="Calibri"/>
          <w:sz w:val="22"/>
          <w:szCs w:val="22"/>
        </w:rPr>
        <w:t>prigodn</w:t>
      </w:r>
      <w:r w:rsidR="002C71C1">
        <w:rPr>
          <w:rFonts w:ascii="Calibri" w:hAnsi="Calibri" w:cs="Calibri"/>
          <w:sz w:val="22"/>
          <w:szCs w:val="22"/>
        </w:rPr>
        <w:t>ih</w:t>
      </w:r>
      <w:r w:rsidR="00D17ABF" w:rsidRPr="00D17ABF">
        <w:rPr>
          <w:rFonts w:ascii="Calibri" w:hAnsi="Calibri" w:cs="Calibri"/>
          <w:sz w:val="22"/>
          <w:szCs w:val="22"/>
        </w:rPr>
        <w:t xml:space="preserve"> nagra</w:t>
      </w:r>
      <w:r w:rsidR="002C71C1">
        <w:rPr>
          <w:rFonts w:ascii="Calibri" w:hAnsi="Calibri" w:cs="Calibri"/>
          <w:sz w:val="22"/>
          <w:szCs w:val="22"/>
        </w:rPr>
        <w:t>da</w:t>
      </w:r>
      <w:r w:rsidR="00D17ABF" w:rsidRPr="00D17ABF">
        <w:rPr>
          <w:rFonts w:ascii="Calibri" w:hAnsi="Calibri" w:cs="Calibri"/>
          <w:sz w:val="22"/>
          <w:szCs w:val="22"/>
        </w:rPr>
        <w:t xml:space="preserve"> umirovljenicima povodom Božića. </w:t>
      </w:r>
    </w:p>
    <w:p w14:paraId="1E066225" w14:textId="77777777" w:rsidR="00C725D5" w:rsidRPr="00D17ABF" w:rsidRDefault="00C725D5" w:rsidP="00D17ABF">
      <w:pPr>
        <w:spacing w:line="276" w:lineRule="auto"/>
        <w:jc w:val="both"/>
        <w:rPr>
          <w:rFonts w:ascii="Calibri" w:hAnsi="Calibri" w:cs="Calibri"/>
          <w:sz w:val="22"/>
          <w:szCs w:val="22"/>
        </w:rPr>
      </w:pPr>
    </w:p>
    <w:p w14:paraId="7B0AC675" w14:textId="77777777" w:rsidR="00D17ABF" w:rsidRPr="00D17ABF" w:rsidRDefault="00D17ABF" w:rsidP="00D17ABF">
      <w:pPr>
        <w:spacing w:line="276" w:lineRule="auto"/>
        <w:jc w:val="both"/>
        <w:rPr>
          <w:rFonts w:ascii="Calibri" w:hAnsi="Calibri" w:cs="Calibri"/>
          <w:sz w:val="22"/>
          <w:szCs w:val="22"/>
        </w:rPr>
      </w:pPr>
    </w:p>
    <w:p w14:paraId="4DB85EA2" w14:textId="77777777" w:rsidR="002C71C1" w:rsidRPr="002C71C1" w:rsidRDefault="002C71C1" w:rsidP="002C71C1">
      <w:pPr>
        <w:numPr>
          <w:ilvl w:val="0"/>
          <w:numId w:val="4"/>
        </w:numPr>
        <w:spacing w:line="276" w:lineRule="auto"/>
        <w:jc w:val="both"/>
        <w:rPr>
          <w:rFonts w:ascii="Calibri" w:hAnsi="Calibri" w:cs="Calibri"/>
          <w:i/>
          <w:iCs/>
          <w:sz w:val="22"/>
          <w:szCs w:val="22"/>
        </w:rPr>
      </w:pPr>
      <w:r w:rsidRPr="002C71C1">
        <w:rPr>
          <w:rFonts w:ascii="Calibri" w:hAnsi="Calibri" w:cs="Calibri"/>
          <w:i/>
          <w:iCs/>
          <w:sz w:val="22"/>
          <w:szCs w:val="22"/>
        </w:rPr>
        <w:lastRenderedPageBreak/>
        <w:t xml:space="preserve">Rashodi za donacije, kazne, naknade šteta i kapitalne pomoći </w:t>
      </w:r>
    </w:p>
    <w:p w14:paraId="35134352" w14:textId="11077277" w:rsidR="002C71C1" w:rsidRPr="002C71C1" w:rsidRDefault="002C71C1" w:rsidP="002C71C1">
      <w:pPr>
        <w:spacing w:line="276" w:lineRule="auto"/>
        <w:jc w:val="both"/>
        <w:rPr>
          <w:rFonts w:ascii="Calibri" w:hAnsi="Calibri" w:cs="Calibri"/>
          <w:sz w:val="22"/>
          <w:szCs w:val="22"/>
        </w:rPr>
      </w:pPr>
      <w:r w:rsidRPr="002C71C1">
        <w:rPr>
          <w:rFonts w:ascii="Calibri" w:hAnsi="Calibri" w:cs="Calibri"/>
          <w:sz w:val="22"/>
          <w:szCs w:val="22"/>
        </w:rPr>
        <w:t xml:space="preserve">Ova skupina rashoda realizirana je s </w:t>
      </w:r>
      <w:r>
        <w:rPr>
          <w:rFonts w:ascii="Calibri" w:hAnsi="Calibri" w:cs="Calibri"/>
          <w:sz w:val="22"/>
          <w:szCs w:val="22"/>
        </w:rPr>
        <w:t>89,28</w:t>
      </w:r>
      <w:r w:rsidRPr="002C71C1">
        <w:rPr>
          <w:rFonts w:ascii="Calibri" w:hAnsi="Calibri" w:cs="Calibri"/>
          <w:sz w:val="22"/>
          <w:szCs w:val="22"/>
        </w:rPr>
        <w:t>% odnosno u apsolutnom iznosu od 1.</w:t>
      </w:r>
      <w:r>
        <w:rPr>
          <w:rFonts w:ascii="Calibri" w:hAnsi="Calibri" w:cs="Calibri"/>
          <w:sz w:val="22"/>
          <w:szCs w:val="22"/>
        </w:rPr>
        <w:t>835.743,48</w:t>
      </w:r>
      <w:r w:rsidRPr="002C71C1">
        <w:rPr>
          <w:rFonts w:ascii="Calibri" w:hAnsi="Calibri" w:cs="Calibri"/>
          <w:sz w:val="22"/>
          <w:szCs w:val="22"/>
        </w:rPr>
        <w:t xml:space="preserve"> €.</w:t>
      </w:r>
    </w:p>
    <w:p w14:paraId="3F0A6BCB" w14:textId="75EFF89C" w:rsidR="002C71C1" w:rsidRPr="002C71C1" w:rsidRDefault="002C71C1" w:rsidP="002C71C1">
      <w:pPr>
        <w:spacing w:line="276" w:lineRule="auto"/>
        <w:jc w:val="both"/>
        <w:rPr>
          <w:rFonts w:ascii="Calibri" w:hAnsi="Calibri" w:cs="Calibri"/>
          <w:sz w:val="22"/>
          <w:szCs w:val="22"/>
        </w:rPr>
      </w:pPr>
      <w:r w:rsidRPr="002C71C1">
        <w:rPr>
          <w:rFonts w:ascii="Calibri" w:hAnsi="Calibri" w:cs="Calibri"/>
          <w:sz w:val="22"/>
          <w:szCs w:val="22"/>
        </w:rPr>
        <w:t xml:space="preserve">Podskupina tekuće donacije izvršena je </w:t>
      </w:r>
      <w:r>
        <w:rPr>
          <w:rFonts w:ascii="Calibri" w:hAnsi="Calibri" w:cs="Calibri"/>
          <w:sz w:val="22"/>
          <w:szCs w:val="22"/>
        </w:rPr>
        <w:t>6,63</w:t>
      </w:r>
      <w:r w:rsidRPr="002C71C1">
        <w:rPr>
          <w:rFonts w:ascii="Calibri" w:hAnsi="Calibri" w:cs="Calibri"/>
          <w:sz w:val="22"/>
          <w:szCs w:val="22"/>
        </w:rPr>
        <w:t>% više u odnosu na izvještajno razdoblje prethodne godine</w:t>
      </w:r>
      <w:r>
        <w:rPr>
          <w:rFonts w:ascii="Calibri" w:hAnsi="Calibri" w:cs="Calibri"/>
          <w:sz w:val="22"/>
          <w:szCs w:val="22"/>
        </w:rPr>
        <w:t xml:space="preserve">, a sve sukladno planiranim sredstvima za redovan rad udruga iz područja društvenih djelatnosti </w:t>
      </w:r>
      <w:r w:rsidRPr="002C71C1">
        <w:rPr>
          <w:rFonts w:ascii="Calibri" w:hAnsi="Calibri" w:cs="Calibri"/>
          <w:sz w:val="22"/>
          <w:szCs w:val="22"/>
        </w:rPr>
        <w:t>npr. financiranje redovne djelatnosti Vatrogasne zajednice, Sportske zajednice ili pojedinih udruga iz područja kulture i društvenih djelatnosti.</w:t>
      </w:r>
    </w:p>
    <w:p w14:paraId="5B89C3F0" w14:textId="77777777" w:rsidR="002C71C1" w:rsidRDefault="002C71C1" w:rsidP="002C71C1">
      <w:pPr>
        <w:spacing w:line="276" w:lineRule="auto"/>
        <w:jc w:val="both"/>
        <w:rPr>
          <w:rFonts w:ascii="Calibri" w:hAnsi="Calibri" w:cs="Calibri"/>
          <w:sz w:val="22"/>
          <w:szCs w:val="22"/>
        </w:rPr>
      </w:pPr>
      <w:r w:rsidRPr="002C71C1">
        <w:rPr>
          <w:rFonts w:ascii="Calibri" w:hAnsi="Calibri" w:cs="Calibri"/>
          <w:sz w:val="22"/>
          <w:szCs w:val="22"/>
        </w:rPr>
        <w:t>U ovom izvještajnom razdoblju kapitalne donacije s realizacijom odstupaju na niže za 9,6% u odnosu na isto izvještajno razdoblje prethodne godine budući su u prvom polugodištu 2024. godine isplaćeni znatniji iznosi kapitalnih donacija vjerskim zajednicama i vatrogasnim društvima u svrhu realizacije njihovih kapitalnih projekata</w:t>
      </w:r>
      <w:r>
        <w:rPr>
          <w:rFonts w:ascii="Calibri" w:hAnsi="Calibri" w:cs="Calibri"/>
          <w:sz w:val="22"/>
          <w:szCs w:val="22"/>
        </w:rPr>
        <w:t>, dok su u 2025. godini sredstva za ove namjene bila planirana u nižem iznosu</w:t>
      </w:r>
      <w:r w:rsidRPr="002C71C1">
        <w:rPr>
          <w:rFonts w:ascii="Calibri" w:hAnsi="Calibri" w:cs="Calibri"/>
          <w:sz w:val="22"/>
          <w:szCs w:val="22"/>
        </w:rPr>
        <w:t>.</w:t>
      </w:r>
    </w:p>
    <w:p w14:paraId="2444530A" w14:textId="10BADE9F" w:rsidR="002C71C1" w:rsidRPr="002C71C1" w:rsidRDefault="002C71C1" w:rsidP="002C71C1">
      <w:pPr>
        <w:spacing w:line="276" w:lineRule="auto"/>
        <w:jc w:val="both"/>
        <w:rPr>
          <w:rFonts w:ascii="Calibri" w:hAnsi="Calibri" w:cs="Calibri"/>
          <w:sz w:val="22"/>
          <w:szCs w:val="22"/>
        </w:rPr>
      </w:pPr>
      <w:r>
        <w:rPr>
          <w:rFonts w:ascii="Calibri" w:hAnsi="Calibri" w:cs="Calibri"/>
          <w:sz w:val="22"/>
          <w:szCs w:val="22"/>
        </w:rPr>
        <w:t xml:space="preserve">Podskupina Kazne, penali i naknade štete realizirana je u ukupnom iznosu od 159.252,31 €, a odnosi se na isplatu naknade </w:t>
      </w:r>
      <w:r w:rsidRPr="00587ADF">
        <w:rPr>
          <w:rFonts w:ascii="Calibri" w:hAnsi="Calibri" w:cs="Calibri"/>
          <w:sz w:val="22"/>
          <w:szCs w:val="22"/>
        </w:rPr>
        <w:t>štete nastale na poljoprivrednim kulturama i usjevima za elementarnu nepogodu tuča iz 2022. godine. Uvjeti za isplatu predmetne naknade stečeni su po okončanju upravnog spora koji je Grad Jastrebarsko vodio protiv RH i kojim je odlučeno u korist Grada, te je potom sklopljena nagodba s Državnim odvjetništvom, i Gradu je isplaćena pomoć iz državnog proračuna za naknadu šteta krajem 2025. godine, nakon čega se proveo postupak priznavanja prava oštećenicima i izvršila isplata naknade.</w:t>
      </w:r>
      <w:r w:rsidRPr="002C71C1">
        <w:rPr>
          <w:rFonts w:ascii="Calibri" w:hAnsi="Calibri" w:cs="Calibri"/>
          <w:sz w:val="22"/>
          <w:szCs w:val="22"/>
        </w:rPr>
        <w:t> </w:t>
      </w:r>
    </w:p>
    <w:p w14:paraId="72D99E31" w14:textId="1DFCA419" w:rsidR="00FD3C09" w:rsidRDefault="002C71C1" w:rsidP="00FD3C09">
      <w:pPr>
        <w:spacing w:line="276" w:lineRule="auto"/>
        <w:jc w:val="both"/>
        <w:rPr>
          <w:rFonts w:ascii="Calibri" w:hAnsi="Calibri" w:cs="Calibri"/>
          <w:sz w:val="22"/>
          <w:szCs w:val="22"/>
        </w:rPr>
      </w:pPr>
      <w:r w:rsidRPr="002C71C1">
        <w:rPr>
          <w:rFonts w:ascii="Calibri" w:hAnsi="Calibri" w:cs="Calibri"/>
          <w:sz w:val="22"/>
          <w:szCs w:val="22"/>
        </w:rPr>
        <w:t xml:space="preserve">Podskupina kapitalne pomoći realizirana je </w:t>
      </w:r>
      <w:r w:rsidR="00FD3C09">
        <w:rPr>
          <w:rFonts w:ascii="Calibri" w:hAnsi="Calibri" w:cs="Calibri"/>
          <w:sz w:val="22"/>
          <w:szCs w:val="22"/>
        </w:rPr>
        <w:t>66,59</w:t>
      </w:r>
      <w:r w:rsidRPr="002C71C1">
        <w:rPr>
          <w:rFonts w:ascii="Calibri" w:hAnsi="Calibri" w:cs="Calibri"/>
          <w:sz w:val="22"/>
          <w:szCs w:val="22"/>
        </w:rPr>
        <w:t xml:space="preserve">% manje nego u istom izvještajnom razdoblju prethodne godine budući </w:t>
      </w:r>
      <w:r w:rsidR="00FD3C09">
        <w:rPr>
          <w:rFonts w:ascii="Calibri" w:hAnsi="Calibri" w:cs="Calibri"/>
          <w:sz w:val="22"/>
          <w:szCs w:val="22"/>
        </w:rPr>
        <w:t xml:space="preserve"> </w:t>
      </w:r>
      <w:r w:rsidR="00FD3C09" w:rsidRPr="00FD3C09">
        <w:rPr>
          <w:rFonts w:ascii="Calibri" w:hAnsi="Calibri" w:cs="Calibri"/>
          <w:sz w:val="22"/>
          <w:szCs w:val="22"/>
        </w:rPr>
        <w:t>su u istom izvještajnom razdoblju prethodne godine isplaćeni znatniji iznosi kapitalnih pomoći trgovačkom društvu u vlasništvu Grada za provedbu njegovih kapitalnih projekata izgradnje sustava vodovoda i odvodnje. Tijekom ovog izvještajnog razdoblja nije bilo isplate kapitalnih pomoći za projekte izgradnje komunalno vodnih građevina obzirom da se bivše gradsko trgovačko društvo Vode Jastrebarsko d.o.o. pripojilo trgovačkom društvu Vodoopskrba i odvodnja d.o.o. temeljem Uredbe o uslužnim područjima te je potrebno uskladiti interne dokumente i procedure kao i donijeti planove gradnje, a što se očekuje tijekom 2026. godine.</w:t>
      </w:r>
      <w:r w:rsidR="00FD3C09">
        <w:rPr>
          <w:rFonts w:ascii="Calibri" w:hAnsi="Calibri" w:cs="Calibri"/>
          <w:sz w:val="22"/>
          <w:szCs w:val="22"/>
        </w:rPr>
        <w:t xml:space="preserve"> U ovom izvještajnom razdoblju isplaćena je kapitalna pomoć trgovačkom društvu Groblja Jastrebarsko i Ceste Jastrebarsko za nabavu potrebne opreme za obavljanje njihove djelatnosti. </w:t>
      </w:r>
    </w:p>
    <w:p w14:paraId="3CC15635" w14:textId="77777777" w:rsidR="00C25AAB" w:rsidRPr="00FD3C09" w:rsidRDefault="00C25AAB" w:rsidP="00FD3C09">
      <w:pPr>
        <w:spacing w:line="276" w:lineRule="auto"/>
        <w:jc w:val="both"/>
        <w:rPr>
          <w:rFonts w:ascii="Calibri" w:hAnsi="Calibri" w:cs="Calibri"/>
          <w:sz w:val="22"/>
          <w:szCs w:val="22"/>
        </w:rPr>
      </w:pPr>
    </w:p>
    <w:p w14:paraId="6A40CBEE" w14:textId="2196A474" w:rsidR="002C71C1" w:rsidRPr="002C71C1" w:rsidRDefault="002C71C1" w:rsidP="002C71C1">
      <w:pPr>
        <w:spacing w:line="276" w:lineRule="auto"/>
        <w:jc w:val="both"/>
        <w:rPr>
          <w:rFonts w:ascii="Calibri" w:hAnsi="Calibri" w:cs="Calibri"/>
          <w:sz w:val="22"/>
          <w:szCs w:val="22"/>
        </w:rPr>
      </w:pPr>
    </w:p>
    <w:p w14:paraId="02E5FC92" w14:textId="77777777" w:rsidR="006F0186" w:rsidRPr="00E535ED" w:rsidRDefault="006F0186" w:rsidP="006F0186">
      <w:pPr>
        <w:spacing w:line="276" w:lineRule="auto"/>
        <w:jc w:val="both"/>
        <w:rPr>
          <w:rFonts w:ascii="Calibri" w:hAnsi="Calibri" w:cs="Calibri"/>
          <w:sz w:val="22"/>
          <w:szCs w:val="22"/>
        </w:rPr>
      </w:pPr>
      <w:r w:rsidRPr="00E535ED">
        <w:rPr>
          <w:rFonts w:ascii="Calibri" w:hAnsi="Calibri" w:cs="Calibri"/>
          <w:sz w:val="22"/>
          <w:szCs w:val="22"/>
        </w:rPr>
        <w:tab/>
      </w:r>
      <w:r w:rsidRPr="00E535ED">
        <w:rPr>
          <w:rFonts w:ascii="Arial" w:hAnsi="Arial" w:cs="Arial"/>
          <w:sz w:val="22"/>
          <w:szCs w:val="22"/>
        </w:rPr>
        <w:t>►</w:t>
      </w:r>
      <w:r w:rsidRPr="00E535ED">
        <w:rPr>
          <w:rFonts w:ascii="Calibri" w:hAnsi="Calibri" w:cs="Calibri"/>
          <w:sz w:val="22"/>
          <w:szCs w:val="22"/>
        </w:rPr>
        <w:t xml:space="preserve"> </w:t>
      </w:r>
      <w:r w:rsidRPr="00E535ED">
        <w:rPr>
          <w:rFonts w:ascii="Calibri" w:hAnsi="Calibri" w:cs="Calibri"/>
          <w:i/>
          <w:sz w:val="22"/>
          <w:szCs w:val="22"/>
        </w:rPr>
        <w:t>RASHODI ZA NABAVU NEFINANCIJSKE IMOVINE</w:t>
      </w:r>
    </w:p>
    <w:p w14:paraId="4C171068" w14:textId="463E4649" w:rsidR="006F0186" w:rsidRDefault="006F0186" w:rsidP="006F0186">
      <w:pPr>
        <w:spacing w:line="276" w:lineRule="auto"/>
        <w:jc w:val="both"/>
        <w:rPr>
          <w:rFonts w:ascii="Calibri" w:hAnsi="Calibri" w:cs="Calibri"/>
          <w:sz w:val="22"/>
          <w:szCs w:val="22"/>
        </w:rPr>
      </w:pPr>
      <w:r w:rsidRPr="00E535ED">
        <w:rPr>
          <w:rFonts w:ascii="Calibri" w:hAnsi="Calibri" w:cs="Calibri"/>
          <w:sz w:val="22"/>
          <w:szCs w:val="22"/>
        </w:rPr>
        <w:t xml:space="preserve">Rashodi za nabavu nefinancijske imovine izvršeni su u apsolutnom iznosu od </w:t>
      </w:r>
      <w:r w:rsidR="00587ADF">
        <w:rPr>
          <w:rFonts w:ascii="Calibri" w:hAnsi="Calibri" w:cs="Calibri"/>
          <w:sz w:val="22"/>
          <w:szCs w:val="22"/>
        </w:rPr>
        <w:t>11.875.323,92</w:t>
      </w:r>
      <w:r>
        <w:rPr>
          <w:rFonts w:ascii="Calibri" w:hAnsi="Calibri" w:cs="Calibri"/>
          <w:sz w:val="22"/>
          <w:szCs w:val="22"/>
        </w:rPr>
        <w:t xml:space="preserve"> €</w:t>
      </w:r>
      <w:r w:rsidRPr="00E535ED">
        <w:rPr>
          <w:rFonts w:ascii="Calibri" w:hAnsi="Calibri" w:cs="Calibri"/>
          <w:sz w:val="22"/>
          <w:szCs w:val="22"/>
        </w:rPr>
        <w:t xml:space="preserve"> odnosno s </w:t>
      </w:r>
      <w:r w:rsidR="00587ADF">
        <w:rPr>
          <w:rFonts w:ascii="Calibri" w:hAnsi="Calibri" w:cs="Calibri"/>
          <w:sz w:val="22"/>
          <w:szCs w:val="22"/>
        </w:rPr>
        <w:t>81,05</w:t>
      </w:r>
      <w:r w:rsidRPr="00E535ED">
        <w:rPr>
          <w:rFonts w:ascii="Calibri" w:hAnsi="Calibri" w:cs="Calibri"/>
          <w:sz w:val="22"/>
          <w:szCs w:val="22"/>
        </w:rPr>
        <w:t>%</w:t>
      </w:r>
      <w:r w:rsidR="00587ADF">
        <w:rPr>
          <w:rFonts w:ascii="Calibri" w:hAnsi="Calibri" w:cs="Calibri"/>
          <w:sz w:val="22"/>
          <w:szCs w:val="22"/>
        </w:rPr>
        <w:t xml:space="preserve"> plana</w:t>
      </w:r>
      <w:r w:rsidRPr="00E535ED">
        <w:rPr>
          <w:rFonts w:ascii="Calibri" w:hAnsi="Calibri" w:cs="Calibri"/>
          <w:sz w:val="22"/>
          <w:szCs w:val="22"/>
        </w:rPr>
        <w:t>. Za određena odstupanja po skupinama rashoda daju se pojašnjenja u nastavku.</w:t>
      </w:r>
    </w:p>
    <w:p w14:paraId="2BDD356F" w14:textId="77777777" w:rsidR="006F0186" w:rsidRPr="00E535ED" w:rsidRDefault="006F0186" w:rsidP="006F0186">
      <w:pPr>
        <w:spacing w:line="276" w:lineRule="auto"/>
        <w:jc w:val="both"/>
        <w:rPr>
          <w:rFonts w:ascii="Calibri" w:hAnsi="Calibri" w:cs="Calibri"/>
          <w:sz w:val="22"/>
          <w:szCs w:val="22"/>
        </w:rPr>
      </w:pPr>
    </w:p>
    <w:p w14:paraId="6057B106" w14:textId="77777777" w:rsidR="006F0186" w:rsidRPr="0088473D" w:rsidRDefault="006F0186" w:rsidP="006F0186">
      <w:pPr>
        <w:numPr>
          <w:ilvl w:val="0"/>
          <w:numId w:val="7"/>
        </w:numPr>
        <w:spacing w:line="276" w:lineRule="auto"/>
        <w:jc w:val="both"/>
        <w:rPr>
          <w:rFonts w:ascii="Calibri" w:hAnsi="Calibri" w:cs="Calibri"/>
          <w:sz w:val="22"/>
          <w:szCs w:val="22"/>
        </w:rPr>
      </w:pPr>
      <w:r w:rsidRPr="0088473D">
        <w:rPr>
          <w:rFonts w:ascii="Calibri" w:hAnsi="Calibri" w:cs="Calibri"/>
          <w:i/>
          <w:iCs/>
          <w:sz w:val="22"/>
          <w:szCs w:val="22"/>
        </w:rPr>
        <w:t xml:space="preserve">Rashodi za nabavu </w:t>
      </w:r>
      <w:proofErr w:type="spellStart"/>
      <w:r w:rsidRPr="0088473D">
        <w:rPr>
          <w:rFonts w:ascii="Calibri" w:hAnsi="Calibri" w:cs="Calibri"/>
          <w:i/>
          <w:iCs/>
          <w:sz w:val="22"/>
          <w:szCs w:val="22"/>
        </w:rPr>
        <w:t>neproizvedene</w:t>
      </w:r>
      <w:proofErr w:type="spellEnd"/>
      <w:r w:rsidRPr="0088473D">
        <w:rPr>
          <w:rFonts w:ascii="Calibri" w:hAnsi="Calibri" w:cs="Calibri"/>
          <w:i/>
          <w:iCs/>
          <w:sz w:val="22"/>
          <w:szCs w:val="22"/>
        </w:rPr>
        <w:t xml:space="preserve"> dugotrajne imovine </w:t>
      </w:r>
    </w:p>
    <w:p w14:paraId="3B7FF9EF" w14:textId="7803BDE6" w:rsidR="00F53976" w:rsidRDefault="006F0186" w:rsidP="006F0186">
      <w:pPr>
        <w:spacing w:line="276" w:lineRule="auto"/>
        <w:jc w:val="both"/>
        <w:rPr>
          <w:rFonts w:ascii="Calibri" w:hAnsi="Calibri" w:cs="Calibri"/>
          <w:sz w:val="22"/>
          <w:szCs w:val="22"/>
        </w:rPr>
      </w:pPr>
      <w:r w:rsidRPr="0088473D">
        <w:rPr>
          <w:rFonts w:ascii="Calibri" w:hAnsi="Calibri" w:cs="Calibri"/>
          <w:sz w:val="22"/>
          <w:szCs w:val="22"/>
        </w:rPr>
        <w:t xml:space="preserve">Skupina rashoda za nabavu </w:t>
      </w:r>
      <w:proofErr w:type="spellStart"/>
      <w:r w:rsidRPr="0088473D">
        <w:rPr>
          <w:rFonts w:ascii="Calibri" w:hAnsi="Calibri" w:cs="Calibri"/>
          <w:sz w:val="22"/>
          <w:szCs w:val="22"/>
        </w:rPr>
        <w:t>neproizvedene</w:t>
      </w:r>
      <w:proofErr w:type="spellEnd"/>
      <w:r w:rsidRPr="0088473D">
        <w:rPr>
          <w:rFonts w:ascii="Calibri" w:hAnsi="Calibri" w:cs="Calibri"/>
          <w:sz w:val="22"/>
          <w:szCs w:val="22"/>
        </w:rPr>
        <w:t xml:space="preserve"> dugotrajne imovine realizirana je u ukupnom iznosu od </w:t>
      </w:r>
      <w:r w:rsidR="00E94749">
        <w:rPr>
          <w:rFonts w:ascii="Calibri" w:hAnsi="Calibri" w:cs="Calibri"/>
          <w:sz w:val="22"/>
          <w:szCs w:val="22"/>
        </w:rPr>
        <w:t>689.252,99</w:t>
      </w:r>
      <w:r>
        <w:rPr>
          <w:rFonts w:ascii="Calibri" w:hAnsi="Calibri" w:cs="Calibri"/>
          <w:sz w:val="22"/>
          <w:szCs w:val="22"/>
        </w:rPr>
        <w:t xml:space="preserve"> €. Podskupina Materijalna imovina realizirana je u iznosu od </w:t>
      </w:r>
      <w:r w:rsidR="00E94749">
        <w:rPr>
          <w:rFonts w:ascii="Calibri" w:hAnsi="Calibri" w:cs="Calibri"/>
          <w:sz w:val="22"/>
          <w:szCs w:val="22"/>
        </w:rPr>
        <w:t>518.720,20</w:t>
      </w:r>
      <w:r w:rsidR="00F53976">
        <w:rPr>
          <w:rFonts w:ascii="Calibri" w:hAnsi="Calibri" w:cs="Calibri"/>
          <w:sz w:val="22"/>
          <w:szCs w:val="22"/>
        </w:rPr>
        <w:t xml:space="preserve"> </w:t>
      </w:r>
      <w:r>
        <w:rPr>
          <w:rFonts w:ascii="Calibri" w:hAnsi="Calibri" w:cs="Calibri"/>
          <w:sz w:val="22"/>
          <w:szCs w:val="22"/>
        </w:rPr>
        <w:t>€,</w:t>
      </w:r>
      <w:r w:rsidRPr="0088473D">
        <w:rPr>
          <w:rFonts w:ascii="Calibri" w:hAnsi="Calibri" w:cs="Calibri"/>
          <w:sz w:val="22"/>
          <w:szCs w:val="22"/>
        </w:rPr>
        <w:t xml:space="preserve"> </w:t>
      </w:r>
      <w:r>
        <w:rPr>
          <w:rFonts w:ascii="Calibri" w:hAnsi="Calibri" w:cs="Calibri"/>
          <w:sz w:val="22"/>
          <w:szCs w:val="22"/>
        </w:rPr>
        <w:t>a odnosi</w:t>
      </w:r>
      <w:r w:rsidR="00F53976">
        <w:rPr>
          <w:rFonts w:ascii="Calibri" w:hAnsi="Calibri" w:cs="Calibri"/>
          <w:sz w:val="22"/>
          <w:szCs w:val="22"/>
        </w:rPr>
        <w:t xml:space="preserve"> se</w:t>
      </w:r>
      <w:r>
        <w:rPr>
          <w:rFonts w:ascii="Calibri" w:hAnsi="Calibri" w:cs="Calibri"/>
          <w:sz w:val="22"/>
          <w:szCs w:val="22"/>
        </w:rPr>
        <w:t xml:space="preserve"> na troškove vezane</w:t>
      </w:r>
      <w:r w:rsidR="00F53976" w:rsidRPr="00F53976">
        <w:t xml:space="preserve"> </w:t>
      </w:r>
      <w:r w:rsidR="00F53976">
        <w:rPr>
          <w:rFonts w:asciiTheme="minorHAnsi" w:hAnsiTheme="minorHAnsi" w:cstheme="minorHAnsi"/>
          <w:sz w:val="22"/>
          <w:szCs w:val="22"/>
        </w:rPr>
        <w:t>uz</w:t>
      </w:r>
      <w:r w:rsidR="00F53976" w:rsidRPr="00F53976">
        <w:rPr>
          <w:rFonts w:ascii="Calibri" w:hAnsi="Calibri" w:cs="Calibri"/>
          <w:sz w:val="22"/>
          <w:szCs w:val="22"/>
        </w:rPr>
        <w:t xml:space="preserve"> otkup zemljišta za potrebe izgradnje novih nerazvrstanih cesta</w:t>
      </w:r>
      <w:r w:rsidR="00E94749" w:rsidRPr="00E94749">
        <w:rPr>
          <w:lang w:eastAsia="hr-HR"/>
        </w:rPr>
        <w:t xml:space="preserve"> </w:t>
      </w:r>
      <w:r w:rsidR="00E94749" w:rsidRPr="00E94749">
        <w:rPr>
          <w:rFonts w:ascii="Calibri" w:hAnsi="Calibri" w:cs="Calibri"/>
          <w:sz w:val="22"/>
          <w:szCs w:val="22"/>
        </w:rPr>
        <w:t>u Sjevernom dijelu centra Grada i izgradnju rotora s rekonstrukcijom dijela pristupnih ulica (Trg Ljube Babića, Mirni put, Bana T.E. Bakača)</w:t>
      </w:r>
      <w:r w:rsidR="00455BA1">
        <w:rPr>
          <w:rFonts w:ascii="Calibri" w:hAnsi="Calibri" w:cs="Calibri"/>
          <w:sz w:val="22"/>
          <w:szCs w:val="22"/>
        </w:rPr>
        <w:t xml:space="preserve">. </w:t>
      </w:r>
      <w:r w:rsidR="00F53976" w:rsidRPr="00F53976">
        <w:rPr>
          <w:rFonts w:ascii="Calibri" w:hAnsi="Calibri" w:cs="Calibri"/>
          <w:sz w:val="22"/>
          <w:szCs w:val="22"/>
        </w:rPr>
        <w:t>Također, unutar ove skupine rashoda realizirani su i rashodi za ulaganja na tuđoj imovini, odnosno Grad je uredio dječje igralište za svog korisnika Dječji vrtić Radost Jastrebarsko</w:t>
      </w:r>
      <w:r w:rsidR="006A2AA1">
        <w:rPr>
          <w:rFonts w:ascii="Calibri" w:hAnsi="Calibri" w:cs="Calibri"/>
          <w:sz w:val="22"/>
          <w:szCs w:val="22"/>
        </w:rPr>
        <w:t xml:space="preserve"> u sklopu objekta Radost II i PO </w:t>
      </w:r>
      <w:proofErr w:type="spellStart"/>
      <w:r w:rsidR="006A2AA1">
        <w:rPr>
          <w:rFonts w:ascii="Calibri" w:hAnsi="Calibri" w:cs="Calibri"/>
          <w:sz w:val="22"/>
          <w:szCs w:val="22"/>
        </w:rPr>
        <w:t>Desinec</w:t>
      </w:r>
      <w:proofErr w:type="spellEnd"/>
      <w:r w:rsidR="006A2AA1">
        <w:rPr>
          <w:rFonts w:ascii="Calibri" w:hAnsi="Calibri" w:cs="Calibri"/>
          <w:sz w:val="22"/>
          <w:szCs w:val="22"/>
        </w:rPr>
        <w:t xml:space="preserve"> te je </w:t>
      </w:r>
      <w:r w:rsidR="00F53976">
        <w:rPr>
          <w:rFonts w:ascii="Calibri" w:hAnsi="Calibri" w:cs="Calibri"/>
          <w:sz w:val="22"/>
          <w:szCs w:val="22"/>
        </w:rPr>
        <w:t xml:space="preserve">proveo </w:t>
      </w:r>
      <w:bookmarkStart w:id="3" w:name="_Hlk195108512"/>
      <w:r w:rsidR="00F53976">
        <w:rPr>
          <w:rFonts w:ascii="Calibri" w:hAnsi="Calibri" w:cs="Calibri"/>
          <w:sz w:val="22"/>
          <w:szCs w:val="22"/>
        </w:rPr>
        <w:t>projekt Krajobraznog uređenja naselja Cvetković u sklopu kojeg</w:t>
      </w:r>
      <w:r w:rsidR="00BC7DC1">
        <w:rPr>
          <w:rFonts w:ascii="Calibri" w:hAnsi="Calibri" w:cs="Calibri"/>
          <w:sz w:val="22"/>
          <w:szCs w:val="22"/>
        </w:rPr>
        <w:t xml:space="preserve"> se ulagalo na tuđoj imovini (lokalna cesta i školsko igralište) </w:t>
      </w:r>
      <w:r w:rsidR="00F53976" w:rsidRPr="00F53976">
        <w:rPr>
          <w:rFonts w:ascii="Calibri" w:hAnsi="Calibri" w:cs="Calibri"/>
          <w:sz w:val="22"/>
          <w:szCs w:val="22"/>
        </w:rPr>
        <w:t>i to je evidentirano na podskupini računa 412 nematerijalna imovina.</w:t>
      </w:r>
    </w:p>
    <w:bookmarkEnd w:id="3"/>
    <w:p w14:paraId="0EFFFC93" w14:textId="77777777" w:rsidR="006F0186" w:rsidRPr="0088473D" w:rsidRDefault="006F0186" w:rsidP="006F0186">
      <w:pPr>
        <w:spacing w:line="276" w:lineRule="auto"/>
        <w:jc w:val="both"/>
        <w:rPr>
          <w:rFonts w:ascii="Calibri" w:hAnsi="Calibri" w:cs="Calibri"/>
          <w:sz w:val="22"/>
          <w:szCs w:val="22"/>
        </w:rPr>
      </w:pPr>
    </w:p>
    <w:p w14:paraId="0D895A5D" w14:textId="77777777" w:rsidR="006F0186" w:rsidRPr="005C3777" w:rsidRDefault="006F0186" w:rsidP="006F0186">
      <w:pPr>
        <w:numPr>
          <w:ilvl w:val="0"/>
          <w:numId w:val="4"/>
        </w:numPr>
        <w:spacing w:line="276" w:lineRule="auto"/>
        <w:jc w:val="both"/>
        <w:rPr>
          <w:rFonts w:ascii="Calibri" w:hAnsi="Calibri" w:cs="Calibri"/>
          <w:sz w:val="22"/>
          <w:szCs w:val="22"/>
        </w:rPr>
      </w:pPr>
      <w:r w:rsidRPr="005C3777">
        <w:rPr>
          <w:rFonts w:ascii="Calibri" w:hAnsi="Calibri" w:cs="Calibri"/>
          <w:i/>
          <w:iCs/>
          <w:sz w:val="22"/>
          <w:szCs w:val="22"/>
        </w:rPr>
        <w:lastRenderedPageBreak/>
        <w:t>Rashodi za nabavu proizvedene dugotrajne imovine</w:t>
      </w:r>
    </w:p>
    <w:p w14:paraId="695C55C8" w14:textId="57339444" w:rsidR="006F0186" w:rsidRDefault="006F0186" w:rsidP="006F0186">
      <w:pPr>
        <w:spacing w:line="276" w:lineRule="auto"/>
        <w:jc w:val="both"/>
        <w:rPr>
          <w:rFonts w:ascii="Calibri" w:hAnsi="Calibri" w:cs="Calibri"/>
          <w:sz w:val="22"/>
          <w:szCs w:val="22"/>
        </w:rPr>
      </w:pPr>
      <w:r w:rsidRPr="00F17EE5">
        <w:rPr>
          <w:rFonts w:ascii="Calibri" w:hAnsi="Calibri" w:cs="Calibri"/>
          <w:sz w:val="22"/>
          <w:szCs w:val="22"/>
        </w:rPr>
        <w:t xml:space="preserve">Skupina rashoda za nabavu proizvedene dugotrajne imovine realizirana je u ukupnom iznosu od </w:t>
      </w:r>
      <w:r w:rsidR="006A2AA1">
        <w:rPr>
          <w:rFonts w:ascii="Calibri" w:hAnsi="Calibri" w:cs="Calibri"/>
          <w:sz w:val="22"/>
          <w:szCs w:val="22"/>
        </w:rPr>
        <w:t>1.627.800,08</w:t>
      </w:r>
      <w:r>
        <w:rPr>
          <w:rFonts w:ascii="Calibri" w:hAnsi="Calibri" w:cs="Calibri"/>
          <w:sz w:val="22"/>
          <w:szCs w:val="22"/>
        </w:rPr>
        <w:t xml:space="preserve"> €</w:t>
      </w:r>
      <w:r w:rsidRPr="00F17EE5">
        <w:rPr>
          <w:rFonts w:ascii="Calibri" w:hAnsi="Calibri" w:cs="Calibri"/>
          <w:sz w:val="22"/>
          <w:szCs w:val="22"/>
        </w:rPr>
        <w:t xml:space="preserve"> odnosno s </w:t>
      </w:r>
      <w:r w:rsidR="006A2AA1">
        <w:rPr>
          <w:rFonts w:ascii="Calibri" w:hAnsi="Calibri" w:cs="Calibri"/>
          <w:sz w:val="22"/>
          <w:szCs w:val="22"/>
        </w:rPr>
        <w:t>64,99</w:t>
      </w:r>
      <w:r w:rsidRPr="00F17EE5">
        <w:rPr>
          <w:rFonts w:ascii="Calibri" w:hAnsi="Calibri" w:cs="Calibri"/>
          <w:sz w:val="22"/>
          <w:szCs w:val="22"/>
        </w:rPr>
        <w:t>%</w:t>
      </w:r>
      <w:r w:rsidR="00BC7DC1">
        <w:rPr>
          <w:rFonts w:ascii="Calibri" w:hAnsi="Calibri" w:cs="Calibri"/>
          <w:sz w:val="22"/>
          <w:szCs w:val="22"/>
        </w:rPr>
        <w:t xml:space="preserve"> plana. </w:t>
      </w:r>
    </w:p>
    <w:p w14:paraId="37389BEB" w14:textId="5F3AE7D9" w:rsidR="00BC7DC1" w:rsidRDefault="006F0186" w:rsidP="006F0186">
      <w:pPr>
        <w:spacing w:line="276" w:lineRule="auto"/>
        <w:jc w:val="both"/>
        <w:rPr>
          <w:rFonts w:ascii="Calibri" w:hAnsi="Calibri" w:cs="Calibri"/>
          <w:sz w:val="22"/>
          <w:szCs w:val="22"/>
        </w:rPr>
      </w:pPr>
      <w:r>
        <w:rPr>
          <w:rFonts w:ascii="Calibri" w:hAnsi="Calibri" w:cs="Calibri"/>
          <w:sz w:val="22"/>
          <w:szCs w:val="22"/>
        </w:rPr>
        <w:t xml:space="preserve">Podskupina rashoda za građevinske objekte </w:t>
      </w:r>
      <w:r w:rsidRPr="0043389D">
        <w:rPr>
          <w:rFonts w:ascii="Calibri" w:hAnsi="Calibri" w:cs="Calibri"/>
          <w:sz w:val="22"/>
          <w:szCs w:val="22"/>
        </w:rPr>
        <w:t xml:space="preserve">realizirana je u ukupnom iznosu od </w:t>
      </w:r>
      <w:r w:rsidR="006A2AA1">
        <w:rPr>
          <w:rFonts w:ascii="Calibri" w:hAnsi="Calibri" w:cs="Calibri"/>
          <w:sz w:val="22"/>
          <w:szCs w:val="22"/>
        </w:rPr>
        <w:t>1.215.354,12</w:t>
      </w:r>
      <w:r>
        <w:rPr>
          <w:rFonts w:ascii="Calibri" w:hAnsi="Calibri" w:cs="Calibri"/>
          <w:sz w:val="22"/>
          <w:szCs w:val="22"/>
        </w:rPr>
        <w:t xml:space="preserve"> € te se najvećim dijelom odnosi na rashode vezane </w:t>
      </w:r>
      <w:r w:rsidR="00BC7DC1" w:rsidRPr="00BC7DC1">
        <w:rPr>
          <w:rFonts w:ascii="Calibri" w:hAnsi="Calibri" w:cs="Calibri"/>
          <w:sz w:val="22"/>
          <w:szCs w:val="22"/>
        </w:rPr>
        <w:t>izradu projektne dokumentacije za buduću izgradnju nerazvrstanih cesta</w:t>
      </w:r>
      <w:r w:rsidR="00562DCA">
        <w:rPr>
          <w:rFonts w:ascii="Calibri" w:hAnsi="Calibri" w:cs="Calibri"/>
          <w:sz w:val="22"/>
          <w:szCs w:val="22"/>
        </w:rPr>
        <w:t xml:space="preserve"> te </w:t>
      </w:r>
      <w:r w:rsidR="00562DCA" w:rsidRPr="00562DCA">
        <w:rPr>
          <w:rFonts w:ascii="Calibri" w:hAnsi="Calibri" w:cs="Calibri"/>
          <w:sz w:val="22"/>
          <w:szCs w:val="22"/>
        </w:rPr>
        <w:t xml:space="preserve">na izvedene radove na izgradnji komunalne infrastrukture (nogostupi u </w:t>
      </w:r>
      <w:proofErr w:type="spellStart"/>
      <w:r w:rsidR="00562DCA" w:rsidRPr="00562DCA">
        <w:rPr>
          <w:rFonts w:ascii="Calibri" w:hAnsi="Calibri" w:cs="Calibri"/>
          <w:sz w:val="22"/>
          <w:szCs w:val="22"/>
        </w:rPr>
        <w:t>Petrovini</w:t>
      </w:r>
      <w:proofErr w:type="spellEnd"/>
      <w:r w:rsidR="00562DCA" w:rsidRPr="00562DCA">
        <w:rPr>
          <w:rFonts w:ascii="Calibri" w:hAnsi="Calibri" w:cs="Calibri"/>
          <w:sz w:val="22"/>
          <w:szCs w:val="22"/>
        </w:rPr>
        <w:t xml:space="preserve"> i Donjem </w:t>
      </w:r>
      <w:proofErr w:type="spellStart"/>
      <w:r w:rsidR="00562DCA" w:rsidRPr="00562DCA">
        <w:rPr>
          <w:rFonts w:ascii="Calibri" w:hAnsi="Calibri" w:cs="Calibri"/>
          <w:sz w:val="22"/>
          <w:szCs w:val="22"/>
        </w:rPr>
        <w:t>Desincu</w:t>
      </w:r>
      <w:proofErr w:type="spellEnd"/>
      <w:r w:rsidR="00562DCA" w:rsidRPr="00562DCA">
        <w:rPr>
          <w:rFonts w:ascii="Calibri" w:hAnsi="Calibri" w:cs="Calibri"/>
          <w:sz w:val="22"/>
          <w:szCs w:val="22"/>
        </w:rPr>
        <w:t xml:space="preserve">, spoj ulice V. Holjevca- Plodine, izgradnja mosta u </w:t>
      </w:r>
      <w:proofErr w:type="spellStart"/>
      <w:r w:rsidR="00562DCA" w:rsidRPr="00562DCA">
        <w:rPr>
          <w:rFonts w:ascii="Calibri" w:hAnsi="Calibri" w:cs="Calibri"/>
          <w:sz w:val="22"/>
          <w:szCs w:val="22"/>
        </w:rPr>
        <w:t>Domagoviću</w:t>
      </w:r>
      <w:proofErr w:type="spellEnd"/>
      <w:r w:rsidR="00562DCA" w:rsidRPr="00562DCA">
        <w:rPr>
          <w:rFonts w:ascii="Calibri" w:hAnsi="Calibri" w:cs="Calibri"/>
          <w:sz w:val="22"/>
          <w:szCs w:val="22"/>
        </w:rPr>
        <w:t xml:space="preserve">, dječje igralište u naselju </w:t>
      </w:r>
      <w:proofErr w:type="spellStart"/>
      <w:r w:rsidR="00562DCA" w:rsidRPr="00562DCA">
        <w:rPr>
          <w:rFonts w:ascii="Calibri" w:hAnsi="Calibri" w:cs="Calibri"/>
          <w:sz w:val="22"/>
          <w:szCs w:val="22"/>
        </w:rPr>
        <w:t>Hrastje</w:t>
      </w:r>
      <w:proofErr w:type="spellEnd"/>
      <w:r w:rsidR="00562DCA" w:rsidRPr="00562DCA">
        <w:rPr>
          <w:rFonts w:ascii="Calibri" w:hAnsi="Calibri" w:cs="Calibri"/>
          <w:sz w:val="22"/>
          <w:szCs w:val="22"/>
        </w:rPr>
        <w:t xml:space="preserve"> </w:t>
      </w:r>
      <w:proofErr w:type="spellStart"/>
      <w:r w:rsidR="00562DCA" w:rsidRPr="00562DCA">
        <w:rPr>
          <w:rFonts w:ascii="Calibri" w:hAnsi="Calibri" w:cs="Calibri"/>
          <w:sz w:val="22"/>
          <w:szCs w:val="22"/>
        </w:rPr>
        <w:t>Plešivičko</w:t>
      </w:r>
      <w:proofErr w:type="spellEnd"/>
      <w:r w:rsidR="00562DCA" w:rsidRPr="00562DCA">
        <w:rPr>
          <w:rFonts w:ascii="Calibri" w:hAnsi="Calibri" w:cs="Calibri"/>
          <w:sz w:val="22"/>
          <w:szCs w:val="22"/>
        </w:rPr>
        <w:t>)</w:t>
      </w:r>
      <w:r w:rsidR="00562DCA">
        <w:rPr>
          <w:rFonts w:ascii="Calibri" w:hAnsi="Calibri" w:cs="Calibri"/>
          <w:sz w:val="22"/>
          <w:szCs w:val="22"/>
        </w:rPr>
        <w:t>.</w:t>
      </w:r>
      <w:r w:rsidR="00BC7DC1" w:rsidRPr="00BC7DC1">
        <w:rPr>
          <w:rFonts w:ascii="Calibri" w:hAnsi="Calibri" w:cs="Calibri"/>
          <w:sz w:val="22"/>
          <w:szCs w:val="22"/>
        </w:rPr>
        <w:t xml:space="preserve"> Podskupina postrojenja i oprema realizirana je u ukupnom iznosu od </w:t>
      </w:r>
      <w:r w:rsidR="000A063D">
        <w:rPr>
          <w:rFonts w:ascii="Calibri" w:hAnsi="Calibri" w:cs="Calibri"/>
          <w:sz w:val="22"/>
          <w:szCs w:val="22"/>
        </w:rPr>
        <w:t>168.128,50</w:t>
      </w:r>
      <w:r w:rsidR="00BC7DC1" w:rsidRPr="00BC7DC1">
        <w:rPr>
          <w:rFonts w:ascii="Calibri" w:hAnsi="Calibri" w:cs="Calibri"/>
          <w:sz w:val="22"/>
          <w:szCs w:val="22"/>
        </w:rPr>
        <w:t xml:space="preserve"> € te se najvećim dijelom odnosi</w:t>
      </w:r>
      <w:r w:rsidR="000A063D" w:rsidRPr="000A063D">
        <w:rPr>
          <w:lang w:eastAsia="hr-HR"/>
        </w:rPr>
        <w:t xml:space="preserve"> </w:t>
      </w:r>
      <w:r w:rsidR="000A063D" w:rsidRPr="000A063D">
        <w:rPr>
          <w:rFonts w:asciiTheme="minorHAnsi" w:hAnsiTheme="minorHAnsi" w:cstheme="minorHAnsi"/>
          <w:sz w:val="22"/>
          <w:szCs w:val="22"/>
          <w:lang w:eastAsia="hr-HR"/>
        </w:rPr>
        <w:t xml:space="preserve">na nabavu opreme </w:t>
      </w:r>
      <w:r w:rsidR="000A063D" w:rsidRPr="000A063D">
        <w:rPr>
          <w:rFonts w:asciiTheme="minorHAnsi" w:hAnsiTheme="minorHAnsi" w:cstheme="minorHAnsi"/>
          <w:sz w:val="22"/>
          <w:szCs w:val="22"/>
        </w:rPr>
        <w:t>u sklopu</w:t>
      </w:r>
      <w:r w:rsidR="000A063D" w:rsidRPr="000A063D">
        <w:rPr>
          <w:rFonts w:ascii="Calibri" w:hAnsi="Calibri" w:cs="Calibri"/>
          <w:sz w:val="22"/>
          <w:szCs w:val="22"/>
        </w:rPr>
        <w:t xml:space="preserve"> provedbe projekta Pametna i održiva rješenja u prometu Grada Jastrebarskog, a za koji je ostvareno sufinanciranje od strane Fonda za zaštitu okoliša i energetsku učinkovitost,</w:t>
      </w:r>
      <w:r w:rsidR="000A063D">
        <w:rPr>
          <w:rFonts w:ascii="Calibri" w:hAnsi="Calibri" w:cs="Calibri"/>
          <w:sz w:val="22"/>
          <w:szCs w:val="22"/>
        </w:rPr>
        <w:t xml:space="preserve"> i u sklopu kojeg su</w:t>
      </w:r>
      <w:r w:rsidR="000A063D" w:rsidRPr="000A063D">
        <w:rPr>
          <w:rFonts w:ascii="Calibri" w:hAnsi="Calibri" w:cs="Calibri"/>
          <w:sz w:val="22"/>
          <w:szCs w:val="22"/>
        </w:rPr>
        <w:t xml:space="preserve"> nabavljeni senzori za praćenje prometa i kvalitete zraka te senzori za brojanje prometa. </w:t>
      </w:r>
      <w:r w:rsidR="000A063D">
        <w:rPr>
          <w:rFonts w:ascii="Calibri" w:hAnsi="Calibri" w:cs="Calibri"/>
          <w:sz w:val="22"/>
          <w:szCs w:val="22"/>
        </w:rPr>
        <w:t xml:space="preserve">Također, nabavljena je </w:t>
      </w:r>
      <w:r w:rsidR="00BC7DC1" w:rsidRPr="00BC7DC1">
        <w:rPr>
          <w:rFonts w:ascii="Calibri" w:hAnsi="Calibri" w:cs="Calibri"/>
          <w:sz w:val="22"/>
          <w:szCs w:val="22"/>
        </w:rPr>
        <w:t>potrebn</w:t>
      </w:r>
      <w:r w:rsidR="000A063D">
        <w:rPr>
          <w:rFonts w:ascii="Calibri" w:hAnsi="Calibri" w:cs="Calibri"/>
          <w:sz w:val="22"/>
          <w:szCs w:val="22"/>
        </w:rPr>
        <w:t>a</w:t>
      </w:r>
      <w:r w:rsidR="00BC7DC1" w:rsidRPr="00BC7DC1">
        <w:rPr>
          <w:rFonts w:ascii="Calibri" w:hAnsi="Calibri" w:cs="Calibri"/>
          <w:sz w:val="22"/>
          <w:szCs w:val="22"/>
        </w:rPr>
        <w:t xml:space="preserve"> oprem</w:t>
      </w:r>
      <w:r w:rsidR="000A063D">
        <w:rPr>
          <w:rFonts w:ascii="Calibri" w:hAnsi="Calibri" w:cs="Calibri"/>
          <w:sz w:val="22"/>
          <w:szCs w:val="22"/>
        </w:rPr>
        <w:t>a</w:t>
      </w:r>
      <w:r w:rsidR="00BC7DC1" w:rsidRPr="00BC7DC1">
        <w:rPr>
          <w:rFonts w:ascii="Calibri" w:hAnsi="Calibri" w:cs="Calibri"/>
          <w:sz w:val="22"/>
          <w:szCs w:val="22"/>
        </w:rPr>
        <w:t xml:space="preserve"> (računala i računalna oprema, uredski namještaj i sl.) za redovan rad zaposlenih u Gradskoj upravi i kod proračunskih korisnika</w:t>
      </w:r>
      <w:r w:rsidR="004D3138">
        <w:rPr>
          <w:rFonts w:ascii="Calibri" w:hAnsi="Calibri" w:cs="Calibri"/>
          <w:sz w:val="22"/>
          <w:szCs w:val="22"/>
        </w:rPr>
        <w:t xml:space="preserve"> kao i nabavu glazbenih instrumenata kod korisnika Glazbena škola</w:t>
      </w:r>
      <w:r w:rsidR="00BC7DC1" w:rsidRPr="00BC7DC1">
        <w:rPr>
          <w:rFonts w:ascii="Calibri" w:hAnsi="Calibri" w:cs="Calibri"/>
          <w:sz w:val="22"/>
          <w:szCs w:val="22"/>
        </w:rPr>
        <w:t xml:space="preserve">. Podskupina knjige, umjetnička djela i ostale izložbene vrijednosti realizirana je u iznosu od </w:t>
      </w:r>
      <w:r w:rsidR="000A063D">
        <w:rPr>
          <w:rFonts w:ascii="Calibri" w:hAnsi="Calibri" w:cs="Calibri"/>
          <w:sz w:val="22"/>
          <w:szCs w:val="22"/>
        </w:rPr>
        <w:t>31.749,19</w:t>
      </w:r>
      <w:r w:rsidR="00BC7DC1" w:rsidRPr="00BC7DC1">
        <w:rPr>
          <w:rFonts w:ascii="Calibri" w:hAnsi="Calibri" w:cs="Calibri"/>
          <w:sz w:val="22"/>
          <w:szCs w:val="22"/>
        </w:rPr>
        <w:t xml:space="preserve"> €, a tim sredstvima su nabavljene knjige za Gradsku knjižnicu i čitaonicu. </w:t>
      </w:r>
      <w:r w:rsidR="004D3138">
        <w:rPr>
          <w:rFonts w:ascii="Calibri" w:hAnsi="Calibri" w:cs="Calibri"/>
          <w:sz w:val="22"/>
          <w:szCs w:val="22"/>
        </w:rPr>
        <w:t xml:space="preserve">Podskupina Višegodišnji nasadi realizirana je u iznosu od </w:t>
      </w:r>
      <w:r w:rsidR="000A063D">
        <w:rPr>
          <w:rFonts w:ascii="Calibri" w:hAnsi="Calibri" w:cs="Calibri"/>
          <w:sz w:val="22"/>
          <w:szCs w:val="22"/>
        </w:rPr>
        <w:t>87.845,37</w:t>
      </w:r>
      <w:r w:rsidR="004D3138">
        <w:rPr>
          <w:rFonts w:ascii="Calibri" w:hAnsi="Calibri" w:cs="Calibri"/>
          <w:sz w:val="22"/>
          <w:szCs w:val="22"/>
        </w:rPr>
        <w:t xml:space="preserve"> €, </w:t>
      </w:r>
      <w:bookmarkStart w:id="4" w:name="_Hlk195109044"/>
      <w:r w:rsidR="004D3138">
        <w:rPr>
          <w:rFonts w:ascii="Calibri" w:hAnsi="Calibri" w:cs="Calibri"/>
          <w:sz w:val="22"/>
          <w:szCs w:val="22"/>
        </w:rPr>
        <w:t xml:space="preserve">a odnosi se na </w:t>
      </w:r>
      <w:r w:rsidR="000A063D">
        <w:rPr>
          <w:rFonts w:ascii="Calibri" w:hAnsi="Calibri" w:cs="Calibri"/>
          <w:sz w:val="22"/>
          <w:szCs w:val="22"/>
        </w:rPr>
        <w:t xml:space="preserve">završetak </w:t>
      </w:r>
      <w:r w:rsidR="004D3138">
        <w:rPr>
          <w:rFonts w:ascii="Calibri" w:hAnsi="Calibri" w:cs="Calibri"/>
          <w:sz w:val="22"/>
          <w:szCs w:val="22"/>
        </w:rPr>
        <w:t>hortikulturno</w:t>
      </w:r>
      <w:r w:rsidR="000A063D">
        <w:rPr>
          <w:rFonts w:ascii="Calibri" w:hAnsi="Calibri" w:cs="Calibri"/>
          <w:sz w:val="22"/>
          <w:szCs w:val="22"/>
        </w:rPr>
        <w:t>g</w:t>
      </w:r>
      <w:r w:rsidR="004D3138">
        <w:rPr>
          <w:rFonts w:ascii="Calibri" w:hAnsi="Calibri" w:cs="Calibri"/>
          <w:sz w:val="22"/>
          <w:szCs w:val="22"/>
        </w:rPr>
        <w:t xml:space="preserve"> uređenj</w:t>
      </w:r>
      <w:r w:rsidR="000A063D">
        <w:rPr>
          <w:rFonts w:ascii="Calibri" w:hAnsi="Calibri" w:cs="Calibri"/>
          <w:sz w:val="22"/>
          <w:szCs w:val="22"/>
        </w:rPr>
        <w:t>a</w:t>
      </w:r>
      <w:r w:rsidR="004D3138">
        <w:rPr>
          <w:rFonts w:ascii="Calibri" w:hAnsi="Calibri" w:cs="Calibri"/>
          <w:sz w:val="22"/>
          <w:szCs w:val="22"/>
        </w:rPr>
        <w:t xml:space="preserve"> </w:t>
      </w:r>
      <w:r w:rsidR="00EF4101">
        <w:rPr>
          <w:rFonts w:ascii="Calibri" w:hAnsi="Calibri" w:cs="Calibri"/>
          <w:sz w:val="22"/>
          <w:szCs w:val="22"/>
        </w:rPr>
        <w:t>i</w:t>
      </w:r>
      <w:r w:rsidR="004D3138">
        <w:rPr>
          <w:rFonts w:ascii="Calibri" w:hAnsi="Calibri" w:cs="Calibri"/>
          <w:sz w:val="22"/>
          <w:szCs w:val="22"/>
        </w:rPr>
        <w:t xml:space="preserve"> sadnju stabala u sklopu EU projekta Krajobrazno uređenje naselja Cvetković</w:t>
      </w:r>
      <w:r w:rsidR="000A063D">
        <w:rPr>
          <w:rFonts w:ascii="Calibri" w:hAnsi="Calibri" w:cs="Calibri"/>
          <w:sz w:val="22"/>
          <w:szCs w:val="22"/>
        </w:rPr>
        <w:t xml:space="preserve"> koji se pr</w:t>
      </w:r>
      <w:r w:rsidR="007456E0">
        <w:rPr>
          <w:rFonts w:ascii="Calibri" w:hAnsi="Calibri" w:cs="Calibri"/>
          <w:sz w:val="22"/>
          <w:szCs w:val="22"/>
        </w:rPr>
        <w:t>o</w:t>
      </w:r>
      <w:r w:rsidR="000A063D">
        <w:rPr>
          <w:rFonts w:ascii="Calibri" w:hAnsi="Calibri" w:cs="Calibri"/>
          <w:sz w:val="22"/>
          <w:szCs w:val="22"/>
        </w:rPr>
        <w:t>vodio na kraju 2024. go</w:t>
      </w:r>
      <w:r w:rsidR="001368A0">
        <w:rPr>
          <w:rFonts w:ascii="Calibri" w:hAnsi="Calibri" w:cs="Calibri"/>
          <w:sz w:val="22"/>
          <w:szCs w:val="22"/>
        </w:rPr>
        <w:t>d</w:t>
      </w:r>
      <w:r w:rsidR="000A063D">
        <w:rPr>
          <w:rFonts w:ascii="Calibri" w:hAnsi="Calibri" w:cs="Calibri"/>
          <w:sz w:val="22"/>
          <w:szCs w:val="22"/>
        </w:rPr>
        <w:t>ine, a okončan je početkom proračunske 2025. godine</w:t>
      </w:r>
      <w:r w:rsidR="004D3138">
        <w:rPr>
          <w:rFonts w:ascii="Calibri" w:hAnsi="Calibri" w:cs="Calibri"/>
          <w:sz w:val="22"/>
          <w:szCs w:val="22"/>
        </w:rPr>
        <w:t xml:space="preserve">. </w:t>
      </w:r>
      <w:bookmarkEnd w:id="4"/>
      <w:r w:rsidR="00BC7DC1" w:rsidRPr="00BC7DC1">
        <w:rPr>
          <w:rFonts w:ascii="Calibri" w:hAnsi="Calibri" w:cs="Calibri"/>
          <w:sz w:val="22"/>
          <w:szCs w:val="22"/>
        </w:rPr>
        <w:t xml:space="preserve">Podskupina nematerijalna proizvedena imovina realizirana je u iznosu od </w:t>
      </w:r>
      <w:r w:rsidR="004D3138">
        <w:rPr>
          <w:rFonts w:ascii="Calibri" w:hAnsi="Calibri" w:cs="Calibri"/>
          <w:sz w:val="22"/>
          <w:szCs w:val="22"/>
        </w:rPr>
        <w:t>12</w:t>
      </w:r>
      <w:r w:rsidR="000A063D">
        <w:rPr>
          <w:rFonts w:ascii="Calibri" w:hAnsi="Calibri" w:cs="Calibri"/>
          <w:sz w:val="22"/>
          <w:szCs w:val="22"/>
        </w:rPr>
        <w:t>4.722,90</w:t>
      </w:r>
      <w:r w:rsidR="00BC7DC1" w:rsidRPr="00BC7DC1">
        <w:rPr>
          <w:rFonts w:ascii="Calibri" w:hAnsi="Calibri" w:cs="Calibri"/>
          <w:sz w:val="22"/>
          <w:szCs w:val="22"/>
        </w:rPr>
        <w:t xml:space="preserve"> €</w:t>
      </w:r>
      <w:r w:rsidR="007456E0">
        <w:rPr>
          <w:rFonts w:ascii="Calibri" w:hAnsi="Calibri" w:cs="Calibri"/>
          <w:sz w:val="22"/>
          <w:szCs w:val="22"/>
        </w:rPr>
        <w:t xml:space="preserve">, a odnosi se na </w:t>
      </w:r>
      <w:r w:rsidR="007456E0" w:rsidRPr="007456E0">
        <w:rPr>
          <w:rFonts w:ascii="Calibri" w:hAnsi="Calibri" w:cs="Calibri"/>
          <w:sz w:val="22"/>
          <w:szCs w:val="22"/>
        </w:rPr>
        <w:t>projekt ulaganja u računalne programe za potrebe redovnog rada Gradske uprave</w:t>
      </w:r>
      <w:r w:rsidR="007456E0">
        <w:rPr>
          <w:rFonts w:ascii="Calibri" w:hAnsi="Calibri" w:cs="Calibri"/>
          <w:sz w:val="22"/>
          <w:szCs w:val="22"/>
        </w:rPr>
        <w:t xml:space="preserve"> (</w:t>
      </w:r>
      <w:r w:rsidR="001368A0">
        <w:rPr>
          <w:rFonts w:ascii="Calibri" w:hAnsi="Calibri" w:cs="Calibri"/>
          <w:sz w:val="22"/>
          <w:szCs w:val="22"/>
        </w:rPr>
        <w:t xml:space="preserve">program za </w:t>
      </w:r>
      <w:r w:rsidR="007456E0">
        <w:rPr>
          <w:rFonts w:ascii="Calibri" w:hAnsi="Calibri" w:cs="Calibri"/>
          <w:sz w:val="22"/>
          <w:szCs w:val="22"/>
        </w:rPr>
        <w:t>uredsko poslovanje)</w:t>
      </w:r>
      <w:r w:rsidR="007456E0" w:rsidRPr="007456E0">
        <w:rPr>
          <w:rFonts w:ascii="Calibri" w:hAnsi="Calibri" w:cs="Calibri"/>
          <w:sz w:val="22"/>
          <w:szCs w:val="22"/>
        </w:rPr>
        <w:t>, a kojim se nastoji ubrzati i pojednostaviti procese rada te postići visoka razina digitalizacije sustava</w:t>
      </w:r>
      <w:r w:rsidR="007456E0">
        <w:rPr>
          <w:rFonts w:ascii="Calibri" w:hAnsi="Calibri" w:cs="Calibri"/>
          <w:sz w:val="22"/>
          <w:szCs w:val="22"/>
        </w:rPr>
        <w:t xml:space="preserve"> te na projekt ulaganja u računalne programe i kod Grada i ko</w:t>
      </w:r>
      <w:r w:rsidR="001368A0">
        <w:rPr>
          <w:rFonts w:ascii="Calibri" w:hAnsi="Calibri" w:cs="Calibri"/>
          <w:sz w:val="22"/>
          <w:szCs w:val="22"/>
        </w:rPr>
        <w:t>d</w:t>
      </w:r>
      <w:r w:rsidR="007456E0">
        <w:rPr>
          <w:rFonts w:ascii="Calibri" w:hAnsi="Calibri" w:cs="Calibri"/>
          <w:sz w:val="22"/>
          <w:szCs w:val="22"/>
        </w:rPr>
        <w:t xml:space="preserve"> proračunskih korisnika, a koji su bili temelj za početak poslovanja preko jedinstvenog računa proračuna (</w:t>
      </w:r>
      <w:r w:rsidR="001368A0">
        <w:rPr>
          <w:rFonts w:ascii="Calibri" w:hAnsi="Calibri" w:cs="Calibri"/>
          <w:sz w:val="22"/>
          <w:szCs w:val="22"/>
        </w:rPr>
        <w:t xml:space="preserve">programi za </w:t>
      </w:r>
      <w:r w:rsidR="007456E0">
        <w:rPr>
          <w:rFonts w:ascii="Calibri" w:hAnsi="Calibri" w:cs="Calibri"/>
          <w:sz w:val="22"/>
          <w:szCs w:val="22"/>
        </w:rPr>
        <w:t>lokaln</w:t>
      </w:r>
      <w:r w:rsidR="001368A0">
        <w:rPr>
          <w:rFonts w:ascii="Calibri" w:hAnsi="Calibri" w:cs="Calibri"/>
          <w:sz w:val="22"/>
          <w:szCs w:val="22"/>
        </w:rPr>
        <w:t>u</w:t>
      </w:r>
      <w:r w:rsidR="007456E0">
        <w:rPr>
          <w:rFonts w:ascii="Calibri" w:hAnsi="Calibri" w:cs="Calibri"/>
          <w:sz w:val="22"/>
          <w:szCs w:val="22"/>
        </w:rPr>
        <w:t xml:space="preserve"> riznica proračuna) od 1.1.2026. godine</w:t>
      </w:r>
      <w:r w:rsidR="007456E0" w:rsidRPr="007456E0">
        <w:rPr>
          <w:rFonts w:ascii="Calibri" w:hAnsi="Calibri" w:cs="Calibri"/>
          <w:sz w:val="22"/>
          <w:szCs w:val="22"/>
        </w:rPr>
        <w:t>.</w:t>
      </w:r>
      <w:r w:rsidR="007456E0">
        <w:rPr>
          <w:rFonts w:ascii="Calibri" w:hAnsi="Calibri" w:cs="Calibri"/>
          <w:sz w:val="22"/>
          <w:szCs w:val="22"/>
        </w:rPr>
        <w:t xml:space="preserve"> Unutar ove podskupine rashoda realizirani su i rashodi za izradu prostorno- planske dokumentacije (UPU GZ </w:t>
      </w:r>
      <w:proofErr w:type="spellStart"/>
      <w:r w:rsidR="007456E0">
        <w:rPr>
          <w:rFonts w:ascii="Calibri" w:hAnsi="Calibri" w:cs="Calibri"/>
          <w:sz w:val="22"/>
          <w:szCs w:val="22"/>
        </w:rPr>
        <w:t>Jalševac</w:t>
      </w:r>
      <w:proofErr w:type="spellEnd"/>
      <w:r w:rsidR="007456E0">
        <w:rPr>
          <w:rFonts w:ascii="Calibri" w:hAnsi="Calibri" w:cs="Calibri"/>
          <w:sz w:val="22"/>
          <w:szCs w:val="22"/>
        </w:rPr>
        <w:t>, transformacija GUP-a i izmjene i dopune PPUG-a).</w:t>
      </w:r>
    </w:p>
    <w:p w14:paraId="2A2FDAB7" w14:textId="77777777" w:rsidR="006F0186" w:rsidRDefault="006F0186" w:rsidP="006F0186">
      <w:pPr>
        <w:spacing w:line="276" w:lineRule="auto"/>
        <w:jc w:val="both"/>
        <w:rPr>
          <w:rFonts w:ascii="Calibri" w:hAnsi="Calibri" w:cs="Calibri"/>
          <w:sz w:val="22"/>
          <w:szCs w:val="22"/>
        </w:rPr>
      </w:pPr>
    </w:p>
    <w:p w14:paraId="08E66F55" w14:textId="77777777" w:rsidR="006F0186" w:rsidRPr="0035554B" w:rsidRDefault="006F0186" w:rsidP="006F0186">
      <w:pPr>
        <w:numPr>
          <w:ilvl w:val="0"/>
          <w:numId w:val="4"/>
        </w:numPr>
        <w:spacing w:line="276" w:lineRule="auto"/>
        <w:jc w:val="both"/>
        <w:rPr>
          <w:rFonts w:ascii="Calibri" w:hAnsi="Calibri" w:cs="Calibri"/>
          <w:i/>
          <w:iCs/>
          <w:color w:val="000000"/>
          <w:sz w:val="22"/>
          <w:szCs w:val="22"/>
        </w:rPr>
      </w:pPr>
      <w:r w:rsidRPr="0035554B">
        <w:rPr>
          <w:rFonts w:ascii="Calibri" w:hAnsi="Calibri" w:cs="Calibri"/>
          <w:i/>
          <w:iCs/>
          <w:color w:val="000000"/>
          <w:sz w:val="22"/>
          <w:szCs w:val="22"/>
        </w:rPr>
        <w:t xml:space="preserve">Rashodi za dodatna ulaganja na nefinancijskoj imovini </w:t>
      </w:r>
    </w:p>
    <w:p w14:paraId="0B49C2FC" w14:textId="13BF5E8C" w:rsidR="006F0186" w:rsidRDefault="006F0186" w:rsidP="006F0186">
      <w:pPr>
        <w:spacing w:line="276" w:lineRule="auto"/>
        <w:jc w:val="both"/>
        <w:rPr>
          <w:rFonts w:ascii="Calibri" w:hAnsi="Calibri" w:cs="Calibri"/>
          <w:iCs/>
          <w:color w:val="000000"/>
          <w:sz w:val="22"/>
          <w:szCs w:val="22"/>
        </w:rPr>
      </w:pPr>
      <w:r w:rsidRPr="00DB084A">
        <w:rPr>
          <w:rFonts w:ascii="Calibri" w:hAnsi="Calibri" w:cs="Calibri"/>
          <w:iCs/>
          <w:color w:val="000000"/>
          <w:sz w:val="22"/>
          <w:szCs w:val="22"/>
        </w:rPr>
        <w:t xml:space="preserve">Ova skupina rashoda realizirana je s </w:t>
      </w:r>
      <w:r w:rsidR="007E618A">
        <w:rPr>
          <w:rFonts w:ascii="Calibri" w:hAnsi="Calibri" w:cs="Calibri"/>
          <w:iCs/>
          <w:color w:val="000000"/>
          <w:sz w:val="22"/>
          <w:szCs w:val="22"/>
        </w:rPr>
        <w:t>84,46</w:t>
      </w:r>
      <w:r>
        <w:rPr>
          <w:rFonts w:ascii="Calibri" w:hAnsi="Calibri" w:cs="Calibri"/>
          <w:iCs/>
          <w:color w:val="000000"/>
          <w:sz w:val="22"/>
          <w:szCs w:val="22"/>
        </w:rPr>
        <w:t>% odnosno</w:t>
      </w:r>
      <w:r w:rsidRPr="00DB084A">
        <w:rPr>
          <w:rFonts w:ascii="Calibri" w:hAnsi="Calibri" w:cs="Calibri"/>
          <w:iCs/>
          <w:color w:val="000000"/>
          <w:sz w:val="22"/>
          <w:szCs w:val="22"/>
        </w:rPr>
        <w:t xml:space="preserve"> u ukupnom iznosu od </w:t>
      </w:r>
      <w:r w:rsidR="007E618A">
        <w:rPr>
          <w:rFonts w:ascii="Calibri" w:hAnsi="Calibri" w:cs="Calibri"/>
          <w:iCs/>
          <w:color w:val="000000"/>
          <w:sz w:val="22"/>
          <w:szCs w:val="22"/>
        </w:rPr>
        <w:t>9.558.270,85</w:t>
      </w:r>
      <w:r>
        <w:rPr>
          <w:rFonts w:ascii="Calibri" w:hAnsi="Calibri" w:cs="Calibri"/>
          <w:iCs/>
          <w:color w:val="000000"/>
          <w:sz w:val="22"/>
          <w:szCs w:val="22"/>
        </w:rPr>
        <w:t xml:space="preserve"> €. </w:t>
      </w:r>
    </w:p>
    <w:p w14:paraId="6C3C8B9C" w14:textId="140BFD1E" w:rsidR="007E618A" w:rsidRPr="007E618A" w:rsidRDefault="006F0186" w:rsidP="007E618A">
      <w:pPr>
        <w:spacing w:line="276" w:lineRule="auto"/>
        <w:jc w:val="both"/>
        <w:rPr>
          <w:rFonts w:ascii="Calibri" w:hAnsi="Calibri" w:cs="Calibri"/>
          <w:iCs/>
          <w:color w:val="000000"/>
          <w:sz w:val="22"/>
          <w:szCs w:val="22"/>
        </w:rPr>
      </w:pPr>
      <w:r>
        <w:rPr>
          <w:rFonts w:ascii="Calibri" w:hAnsi="Calibri" w:cs="Calibri"/>
          <w:iCs/>
          <w:color w:val="000000"/>
          <w:sz w:val="22"/>
          <w:szCs w:val="22"/>
        </w:rPr>
        <w:t>Podskupina dodatna ulaganja na građevinskim objektima realizirana je u iznosu od</w:t>
      </w:r>
      <w:r w:rsidR="007E618A">
        <w:rPr>
          <w:rFonts w:ascii="Calibri" w:hAnsi="Calibri" w:cs="Calibri"/>
          <w:iCs/>
          <w:color w:val="000000"/>
          <w:sz w:val="22"/>
          <w:szCs w:val="22"/>
        </w:rPr>
        <w:t xml:space="preserve"> 9.509.448,10</w:t>
      </w:r>
      <w:r>
        <w:rPr>
          <w:rFonts w:ascii="Calibri" w:hAnsi="Calibri" w:cs="Calibri"/>
          <w:iCs/>
          <w:color w:val="000000"/>
          <w:sz w:val="22"/>
          <w:szCs w:val="22"/>
        </w:rPr>
        <w:t xml:space="preserve"> € što je </w:t>
      </w:r>
      <w:r w:rsidR="007E618A">
        <w:rPr>
          <w:rFonts w:ascii="Calibri" w:hAnsi="Calibri" w:cs="Calibri"/>
          <w:iCs/>
          <w:color w:val="000000"/>
          <w:sz w:val="22"/>
          <w:szCs w:val="22"/>
        </w:rPr>
        <w:t xml:space="preserve">povećanje </w:t>
      </w:r>
      <w:r>
        <w:rPr>
          <w:rFonts w:ascii="Calibri" w:hAnsi="Calibri" w:cs="Calibri"/>
          <w:iCs/>
          <w:color w:val="000000"/>
          <w:sz w:val="22"/>
          <w:szCs w:val="22"/>
        </w:rPr>
        <w:t>u odnosu na isto izvještajno razdoblje</w:t>
      </w:r>
      <w:r w:rsidR="007E618A">
        <w:rPr>
          <w:rFonts w:ascii="Calibri" w:hAnsi="Calibri" w:cs="Calibri"/>
          <w:iCs/>
          <w:color w:val="000000"/>
          <w:sz w:val="22"/>
          <w:szCs w:val="22"/>
        </w:rPr>
        <w:t xml:space="preserve"> za 9,23 %. </w:t>
      </w:r>
      <w:r w:rsidR="007E618A" w:rsidRPr="007E618A">
        <w:rPr>
          <w:rFonts w:ascii="Calibri" w:hAnsi="Calibri" w:cs="Calibri"/>
          <w:iCs/>
          <w:color w:val="000000"/>
          <w:sz w:val="22"/>
          <w:szCs w:val="22"/>
        </w:rPr>
        <w:t xml:space="preserve">U tekućem izvještajnom razdoblju realizirani su rashodi vezani za provedbu višegodišnjeg kapitalnog projekta Obnova i revitalizacija dvorca </w:t>
      </w:r>
      <w:proofErr w:type="spellStart"/>
      <w:r w:rsidR="007E618A" w:rsidRPr="007E618A">
        <w:rPr>
          <w:rFonts w:ascii="Calibri" w:hAnsi="Calibri" w:cs="Calibri"/>
          <w:iCs/>
          <w:color w:val="000000"/>
          <w:sz w:val="22"/>
          <w:szCs w:val="22"/>
        </w:rPr>
        <w:t>Erdödy</w:t>
      </w:r>
      <w:proofErr w:type="spellEnd"/>
      <w:r w:rsidR="007E618A" w:rsidRPr="007E618A">
        <w:rPr>
          <w:rFonts w:ascii="Calibri" w:hAnsi="Calibri" w:cs="Calibri"/>
          <w:iCs/>
          <w:color w:val="000000"/>
          <w:sz w:val="22"/>
          <w:szCs w:val="22"/>
        </w:rPr>
        <w:t xml:space="preserve"> u Jastrebarskom</w:t>
      </w:r>
      <w:r w:rsidR="007E618A">
        <w:rPr>
          <w:rFonts w:ascii="Calibri" w:hAnsi="Calibri" w:cs="Calibri"/>
          <w:iCs/>
          <w:color w:val="000000"/>
          <w:sz w:val="22"/>
          <w:szCs w:val="22"/>
        </w:rPr>
        <w:t xml:space="preserve"> sukladno terminskom planu izvođenja radova</w:t>
      </w:r>
      <w:r w:rsidR="007E618A" w:rsidRPr="007E618A">
        <w:rPr>
          <w:rFonts w:ascii="Calibri" w:hAnsi="Calibri" w:cs="Calibri"/>
          <w:iCs/>
          <w:color w:val="000000"/>
          <w:sz w:val="22"/>
          <w:szCs w:val="22"/>
        </w:rPr>
        <w:t xml:space="preserve"> te za obnovu Gradskog muzeja</w:t>
      </w:r>
      <w:r w:rsidR="007E618A">
        <w:rPr>
          <w:rFonts w:ascii="Calibri" w:hAnsi="Calibri" w:cs="Calibri"/>
          <w:iCs/>
          <w:color w:val="000000"/>
          <w:sz w:val="22"/>
          <w:szCs w:val="22"/>
        </w:rPr>
        <w:t xml:space="preserve"> nakon potresa. Također, realizirani su</w:t>
      </w:r>
      <w:r w:rsidR="007E618A" w:rsidRPr="007E618A">
        <w:rPr>
          <w:rFonts w:ascii="Calibri" w:hAnsi="Calibri" w:cs="Calibri"/>
          <w:iCs/>
          <w:color w:val="000000"/>
          <w:sz w:val="22"/>
          <w:szCs w:val="22"/>
        </w:rPr>
        <w:t xml:space="preserve"> i rashodi vezani uz dodatna ulaganja u nerazvrstane ceste u sklopu pojačanog investicijskog održavanja nerazvrstanih cesta, sanaciju klizišta te rashodi vezani uz ulaganje u društveni dom u jednom prigradskom naselju.</w:t>
      </w:r>
    </w:p>
    <w:p w14:paraId="27C9EC61" w14:textId="520C8433" w:rsidR="006F0186" w:rsidRDefault="007E618A" w:rsidP="006F0186">
      <w:pPr>
        <w:spacing w:line="276" w:lineRule="auto"/>
        <w:jc w:val="both"/>
        <w:rPr>
          <w:rFonts w:ascii="Calibri" w:hAnsi="Calibri" w:cs="Arial"/>
          <w:sz w:val="22"/>
          <w:szCs w:val="22"/>
        </w:rPr>
      </w:pPr>
      <w:r>
        <w:rPr>
          <w:rFonts w:ascii="Calibri" w:hAnsi="Calibri" w:cs="Calibri"/>
          <w:iCs/>
          <w:color w:val="000000"/>
          <w:sz w:val="22"/>
          <w:szCs w:val="22"/>
        </w:rPr>
        <w:t>P</w:t>
      </w:r>
      <w:r w:rsidR="006F0186">
        <w:rPr>
          <w:rFonts w:ascii="Calibri" w:hAnsi="Calibri" w:cs="Arial"/>
          <w:sz w:val="22"/>
          <w:szCs w:val="22"/>
        </w:rPr>
        <w:t xml:space="preserve">odskupina Dodatna ulaganja za ostalu nefinancijsku imovinu izvršena su u iznosu od </w:t>
      </w:r>
      <w:r>
        <w:rPr>
          <w:rFonts w:ascii="Calibri" w:hAnsi="Calibri" w:cs="Arial"/>
          <w:sz w:val="22"/>
          <w:szCs w:val="22"/>
        </w:rPr>
        <w:t>48.822,75</w:t>
      </w:r>
      <w:r w:rsidR="006F0186">
        <w:rPr>
          <w:rFonts w:ascii="Calibri" w:hAnsi="Calibri" w:cs="Arial"/>
          <w:sz w:val="22"/>
          <w:szCs w:val="22"/>
        </w:rPr>
        <w:t xml:space="preserve"> </w:t>
      </w:r>
      <w:r w:rsidR="006F0186">
        <w:rPr>
          <w:rFonts w:ascii="Calibri" w:hAnsi="Calibri" w:cs="Calibri"/>
          <w:sz w:val="22"/>
          <w:szCs w:val="22"/>
        </w:rPr>
        <w:t>€</w:t>
      </w:r>
      <w:r w:rsidR="006F0186">
        <w:rPr>
          <w:rFonts w:ascii="Calibri" w:hAnsi="Calibri" w:cs="Arial"/>
          <w:sz w:val="22"/>
          <w:szCs w:val="22"/>
        </w:rPr>
        <w:t xml:space="preserve">, a odnosi se na rashode vezane uz </w:t>
      </w:r>
      <w:r w:rsidR="008A678B">
        <w:rPr>
          <w:rFonts w:ascii="Calibri" w:hAnsi="Calibri" w:cs="Arial"/>
          <w:sz w:val="22"/>
          <w:szCs w:val="22"/>
        </w:rPr>
        <w:t xml:space="preserve">programsku i funkcionalnu nadogradnju </w:t>
      </w:r>
      <w:proofErr w:type="spellStart"/>
      <w:r w:rsidR="008A678B">
        <w:rPr>
          <w:rFonts w:ascii="Calibri" w:hAnsi="Calibri" w:cs="Arial"/>
          <w:sz w:val="22"/>
          <w:szCs w:val="22"/>
        </w:rPr>
        <w:t>webGIS</w:t>
      </w:r>
      <w:proofErr w:type="spellEnd"/>
      <w:r w:rsidR="008A678B">
        <w:rPr>
          <w:rFonts w:ascii="Calibri" w:hAnsi="Calibri" w:cs="Arial"/>
          <w:sz w:val="22"/>
          <w:szCs w:val="22"/>
        </w:rPr>
        <w:t xml:space="preserve"> sustava Grada. </w:t>
      </w:r>
    </w:p>
    <w:p w14:paraId="394B75B2" w14:textId="77777777" w:rsidR="007456E0" w:rsidRDefault="007456E0" w:rsidP="006F0186">
      <w:pPr>
        <w:spacing w:line="276" w:lineRule="auto"/>
        <w:jc w:val="both"/>
        <w:rPr>
          <w:rFonts w:ascii="Calibri" w:hAnsi="Calibri" w:cs="Arial"/>
          <w:sz w:val="22"/>
          <w:szCs w:val="22"/>
        </w:rPr>
      </w:pPr>
    </w:p>
    <w:p w14:paraId="257C244D" w14:textId="77777777" w:rsidR="007E618A" w:rsidRPr="001072E9" w:rsidRDefault="007E618A" w:rsidP="006F0186">
      <w:pPr>
        <w:spacing w:line="276" w:lineRule="auto"/>
        <w:jc w:val="both"/>
        <w:rPr>
          <w:rFonts w:ascii="Calibri" w:hAnsi="Calibri" w:cs="Arial"/>
          <w:sz w:val="22"/>
          <w:szCs w:val="22"/>
        </w:rPr>
      </w:pPr>
    </w:p>
    <w:p w14:paraId="04E23426" w14:textId="77777777" w:rsidR="006F0186" w:rsidRPr="00CF762F" w:rsidRDefault="006F0186" w:rsidP="006F0186">
      <w:pPr>
        <w:numPr>
          <w:ilvl w:val="0"/>
          <w:numId w:val="8"/>
        </w:numPr>
        <w:spacing w:line="276" w:lineRule="auto"/>
        <w:jc w:val="both"/>
        <w:rPr>
          <w:rFonts w:ascii="Calibri" w:hAnsi="Calibri" w:cs="Calibri"/>
          <w:i/>
          <w:sz w:val="22"/>
          <w:szCs w:val="22"/>
        </w:rPr>
      </w:pPr>
      <w:r w:rsidRPr="00CF762F">
        <w:rPr>
          <w:rFonts w:ascii="Calibri" w:hAnsi="Calibri" w:cs="Calibri"/>
          <w:i/>
          <w:sz w:val="22"/>
          <w:szCs w:val="22"/>
        </w:rPr>
        <w:t>IZDACI ZA FINANCIJSKU IMOVINU I OTPLATE ZAJMOVA</w:t>
      </w:r>
    </w:p>
    <w:p w14:paraId="74F755B7" w14:textId="77777777" w:rsidR="006F0186" w:rsidRPr="009D6DC5" w:rsidRDefault="006F0186" w:rsidP="006F0186">
      <w:pPr>
        <w:jc w:val="both"/>
        <w:rPr>
          <w:rFonts w:ascii="Calibri" w:hAnsi="Calibri" w:cs="Arial"/>
          <w:bCs/>
          <w:sz w:val="22"/>
          <w:szCs w:val="22"/>
          <w:lang w:eastAsia="hr-HR"/>
        </w:rPr>
      </w:pPr>
    </w:p>
    <w:p w14:paraId="4FA04B5C" w14:textId="20E7FFC7" w:rsidR="006F0186" w:rsidRDefault="006F0186" w:rsidP="006F0186">
      <w:pPr>
        <w:spacing w:line="276" w:lineRule="auto"/>
        <w:jc w:val="both"/>
        <w:rPr>
          <w:rFonts w:ascii="Calibri" w:hAnsi="Calibri" w:cs="Calibri"/>
          <w:sz w:val="22"/>
          <w:szCs w:val="22"/>
        </w:rPr>
      </w:pPr>
      <w:r w:rsidRPr="001F2BB1">
        <w:rPr>
          <w:rFonts w:ascii="Calibri" w:hAnsi="Calibri" w:cs="Calibri"/>
          <w:sz w:val="22"/>
          <w:szCs w:val="22"/>
        </w:rPr>
        <w:t>U ovom izvještajnom razdoblju Izdaci</w:t>
      </w:r>
      <w:r>
        <w:rPr>
          <w:rFonts w:ascii="Calibri" w:hAnsi="Calibri" w:cs="Calibri"/>
          <w:sz w:val="22"/>
          <w:szCs w:val="22"/>
        </w:rPr>
        <w:t xml:space="preserve"> za financijsku imovinu i otplate zajmova realizirani su u iznosu 4</w:t>
      </w:r>
      <w:r w:rsidR="00E9448A">
        <w:rPr>
          <w:rFonts w:ascii="Calibri" w:hAnsi="Calibri" w:cs="Calibri"/>
          <w:sz w:val="22"/>
          <w:szCs w:val="22"/>
        </w:rPr>
        <w:t>16.931,32</w:t>
      </w:r>
      <w:r>
        <w:rPr>
          <w:rFonts w:ascii="Calibri" w:hAnsi="Calibri" w:cs="Calibri"/>
          <w:sz w:val="22"/>
          <w:szCs w:val="22"/>
        </w:rPr>
        <w:t xml:space="preserve"> € odnosno s 9</w:t>
      </w:r>
      <w:r w:rsidR="008A678B">
        <w:rPr>
          <w:rFonts w:ascii="Calibri" w:hAnsi="Calibri" w:cs="Calibri"/>
          <w:sz w:val="22"/>
          <w:szCs w:val="22"/>
        </w:rPr>
        <w:t>9,</w:t>
      </w:r>
      <w:r w:rsidR="00E9448A">
        <w:rPr>
          <w:rFonts w:ascii="Calibri" w:hAnsi="Calibri" w:cs="Calibri"/>
          <w:sz w:val="22"/>
          <w:szCs w:val="22"/>
        </w:rPr>
        <w:t>98</w:t>
      </w:r>
      <w:r>
        <w:rPr>
          <w:rFonts w:ascii="Calibri" w:hAnsi="Calibri" w:cs="Calibri"/>
          <w:sz w:val="22"/>
          <w:szCs w:val="22"/>
        </w:rPr>
        <w:t>%.</w:t>
      </w:r>
    </w:p>
    <w:p w14:paraId="5377E841" w14:textId="77777777" w:rsidR="006F0186" w:rsidRDefault="006F0186" w:rsidP="006F0186">
      <w:pPr>
        <w:spacing w:line="276" w:lineRule="auto"/>
        <w:jc w:val="both"/>
        <w:rPr>
          <w:rFonts w:ascii="Calibri" w:hAnsi="Calibri" w:cs="Calibri"/>
          <w:sz w:val="22"/>
          <w:szCs w:val="22"/>
        </w:rPr>
      </w:pPr>
    </w:p>
    <w:p w14:paraId="3A15EBAB" w14:textId="77777777" w:rsidR="006F0186" w:rsidRDefault="006F0186" w:rsidP="006F0186">
      <w:pPr>
        <w:numPr>
          <w:ilvl w:val="0"/>
          <w:numId w:val="4"/>
        </w:numPr>
        <w:spacing w:line="276" w:lineRule="auto"/>
        <w:jc w:val="both"/>
        <w:rPr>
          <w:rFonts w:ascii="Calibri" w:hAnsi="Calibri" w:cs="Calibri"/>
          <w:i/>
          <w:iCs/>
          <w:sz w:val="22"/>
          <w:szCs w:val="22"/>
        </w:rPr>
      </w:pPr>
      <w:r w:rsidRPr="00CF762F">
        <w:rPr>
          <w:rFonts w:ascii="Calibri" w:hAnsi="Calibri" w:cs="Calibri"/>
          <w:i/>
          <w:iCs/>
          <w:sz w:val="22"/>
          <w:szCs w:val="22"/>
        </w:rPr>
        <w:lastRenderedPageBreak/>
        <w:t>Izdaci za otplatu glavnice primljenih kredita i zajmova</w:t>
      </w:r>
    </w:p>
    <w:p w14:paraId="75FEC1BB" w14:textId="74CB2AD9" w:rsidR="006F0186" w:rsidRPr="00204EB9" w:rsidRDefault="006F0186" w:rsidP="00033A9B">
      <w:pPr>
        <w:spacing w:line="276" w:lineRule="auto"/>
        <w:jc w:val="both"/>
        <w:rPr>
          <w:rFonts w:ascii="Calibri" w:hAnsi="Calibri" w:cs="Calibri"/>
          <w:iCs/>
          <w:sz w:val="22"/>
          <w:szCs w:val="22"/>
        </w:rPr>
      </w:pPr>
      <w:r>
        <w:rPr>
          <w:rFonts w:ascii="Calibri" w:hAnsi="Calibri" w:cs="Calibri"/>
          <w:iCs/>
          <w:sz w:val="22"/>
          <w:szCs w:val="22"/>
        </w:rPr>
        <w:t xml:space="preserve">Podskupina izdataka otplate glavnice primljenih kredita i zajmova od kreditnih i ostalih financijskih institucija izvan javnog sektora izvršena je u iznosu od </w:t>
      </w:r>
      <w:r w:rsidR="008A678B">
        <w:rPr>
          <w:rFonts w:ascii="Calibri" w:hAnsi="Calibri" w:cs="Calibri"/>
          <w:iCs/>
          <w:sz w:val="22"/>
          <w:szCs w:val="22"/>
        </w:rPr>
        <w:t>416.931,32</w:t>
      </w:r>
      <w:r>
        <w:rPr>
          <w:rFonts w:ascii="Calibri" w:hAnsi="Calibri" w:cs="Calibri"/>
          <w:iCs/>
          <w:sz w:val="22"/>
          <w:szCs w:val="22"/>
        </w:rPr>
        <w:t xml:space="preserve"> €</w:t>
      </w:r>
      <w:r>
        <w:rPr>
          <w:rFonts w:ascii="Calibri" w:hAnsi="Calibri" w:cs="Calibri"/>
          <w:sz w:val="22"/>
          <w:szCs w:val="22"/>
        </w:rPr>
        <w:t>.</w:t>
      </w:r>
      <w:r w:rsidRPr="00204EB9">
        <w:rPr>
          <w:rFonts w:ascii="Calibri" w:hAnsi="Calibri" w:cs="Calibri"/>
          <w:sz w:val="22"/>
          <w:szCs w:val="22"/>
        </w:rPr>
        <w:t xml:space="preserve"> </w:t>
      </w:r>
      <w:r w:rsidRPr="00CF762F">
        <w:rPr>
          <w:rFonts w:ascii="Calibri" w:hAnsi="Calibri" w:cs="Calibri"/>
          <w:sz w:val="22"/>
          <w:szCs w:val="22"/>
        </w:rPr>
        <w:t>U ovom izvještajnom razdoblju anuiteti i kamate po postojećim kreditima uredno su otplaćivani</w:t>
      </w:r>
      <w:r>
        <w:rPr>
          <w:rFonts w:ascii="Calibri" w:hAnsi="Calibri" w:cs="Calibri"/>
          <w:sz w:val="22"/>
          <w:szCs w:val="22"/>
        </w:rPr>
        <w:t xml:space="preserve">. </w:t>
      </w:r>
    </w:p>
    <w:p w14:paraId="495B0F21" w14:textId="71870876" w:rsidR="006F0186" w:rsidRDefault="006F0186" w:rsidP="00033A9B">
      <w:pPr>
        <w:spacing w:line="276" w:lineRule="auto"/>
        <w:jc w:val="both"/>
        <w:rPr>
          <w:rFonts w:ascii="Calibri" w:hAnsi="Calibri" w:cs="Arial"/>
          <w:sz w:val="22"/>
          <w:szCs w:val="22"/>
          <w:lang w:eastAsia="hr-HR"/>
        </w:rPr>
      </w:pPr>
      <w:r>
        <w:rPr>
          <w:rFonts w:ascii="Calibri" w:hAnsi="Calibri" w:cs="Arial"/>
          <w:sz w:val="22"/>
          <w:szCs w:val="22"/>
          <w:lang w:eastAsia="hr-HR"/>
        </w:rPr>
        <w:t xml:space="preserve">Detaljan pregled stanja zajmova i njihove namjene dan je u točki IV. POSEBNI IZVJEŠTAJI, </w:t>
      </w:r>
      <w:proofErr w:type="spellStart"/>
      <w:r w:rsidRPr="001C5CBC">
        <w:rPr>
          <w:rFonts w:ascii="Calibri" w:hAnsi="Calibri" w:cs="Arial"/>
          <w:sz w:val="22"/>
          <w:szCs w:val="22"/>
          <w:lang w:eastAsia="hr-HR"/>
        </w:rPr>
        <w:t>podtočki</w:t>
      </w:r>
      <w:proofErr w:type="spellEnd"/>
      <w:r w:rsidRPr="001C5CBC">
        <w:rPr>
          <w:rFonts w:ascii="Calibri" w:hAnsi="Calibri" w:cs="Arial"/>
          <w:sz w:val="22"/>
          <w:szCs w:val="22"/>
          <w:lang w:eastAsia="hr-HR"/>
        </w:rPr>
        <w:t xml:space="preserve"> 4.2. Izvještaj o zaduživanju na domaćem i stranom tržištu novca i kapitala.</w:t>
      </w:r>
    </w:p>
    <w:p w14:paraId="456049EB" w14:textId="77777777" w:rsidR="006F0186" w:rsidRDefault="006F0186" w:rsidP="00033A9B">
      <w:pPr>
        <w:spacing w:line="276" w:lineRule="auto"/>
        <w:jc w:val="both"/>
        <w:rPr>
          <w:rFonts w:ascii="Calibri" w:hAnsi="Calibri" w:cs="Arial"/>
          <w:sz w:val="22"/>
          <w:szCs w:val="22"/>
          <w:lang w:eastAsia="hr-HR"/>
        </w:rPr>
      </w:pPr>
    </w:p>
    <w:p w14:paraId="55603AB6" w14:textId="77777777" w:rsidR="00C25AAB" w:rsidRDefault="00C25AAB" w:rsidP="00033A9B">
      <w:pPr>
        <w:spacing w:line="276" w:lineRule="auto"/>
        <w:jc w:val="both"/>
        <w:rPr>
          <w:rFonts w:ascii="Calibri" w:hAnsi="Calibri" w:cs="Arial"/>
          <w:sz w:val="22"/>
          <w:szCs w:val="22"/>
          <w:lang w:eastAsia="hr-HR"/>
        </w:rPr>
      </w:pPr>
    </w:p>
    <w:p w14:paraId="76AB6862" w14:textId="77777777" w:rsidR="006F0186" w:rsidRDefault="006F0186" w:rsidP="006F0186">
      <w:pPr>
        <w:spacing w:line="276" w:lineRule="auto"/>
        <w:jc w:val="both"/>
        <w:rPr>
          <w:rFonts w:ascii="Calibri" w:hAnsi="Calibri" w:cs="Arial"/>
          <w:sz w:val="22"/>
          <w:szCs w:val="22"/>
          <w:lang w:eastAsia="hr-HR"/>
        </w:rPr>
      </w:pPr>
    </w:p>
    <w:p w14:paraId="5567B17B" w14:textId="77777777" w:rsidR="00654AD9" w:rsidRDefault="00654AD9" w:rsidP="006F0186">
      <w:pPr>
        <w:spacing w:line="276" w:lineRule="auto"/>
        <w:jc w:val="both"/>
        <w:rPr>
          <w:rFonts w:ascii="Calibri" w:hAnsi="Calibri" w:cs="Arial"/>
          <w:sz w:val="22"/>
          <w:szCs w:val="22"/>
          <w:lang w:eastAsia="hr-HR"/>
        </w:rPr>
      </w:pPr>
    </w:p>
    <w:p w14:paraId="46EE7436" w14:textId="77777777" w:rsidR="00654AD9" w:rsidRPr="001C5CBC" w:rsidRDefault="00654AD9" w:rsidP="006F0186">
      <w:pPr>
        <w:spacing w:line="276" w:lineRule="auto"/>
        <w:jc w:val="both"/>
        <w:rPr>
          <w:rFonts w:ascii="Calibri" w:hAnsi="Calibri" w:cs="Arial"/>
          <w:sz w:val="22"/>
          <w:szCs w:val="22"/>
          <w:lang w:eastAsia="hr-HR"/>
        </w:rPr>
      </w:pPr>
    </w:p>
    <w:p w14:paraId="28D07D6D" w14:textId="77777777" w:rsidR="006F0186" w:rsidRPr="00AA696A" w:rsidRDefault="006F0186">
      <w:pPr>
        <w:pStyle w:val="Odlomakpopisa"/>
        <w:numPr>
          <w:ilvl w:val="2"/>
          <w:numId w:val="13"/>
        </w:numPr>
        <w:spacing w:line="276" w:lineRule="auto"/>
        <w:jc w:val="both"/>
        <w:rPr>
          <w:rFonts w:asciiTheme="minorHAnsi" w:hAnsiTheme="minorHAnsi" w:cstheme="minorHAnsi"/>
          <w:b/>
          <w:bCs/>
          <w:i/>
          <w:iCs/>
          <w:sz w:val="22"/>
          <w:szCs w:val="22"/>
        </w:rPr>
      </w:pPr>
      <w:r w:rsidRPr="00AA696A">
        <w:rPr>
          <w:rFonts w:asciiTheme="minorHAnsi" w:hAnsiTheme="minorHAnsi" w:cstheme="minorHAnsi"/>
          <w:b/>
          <w:bCs/>
          <w:i/>
          <w:iCs/>
          <w:sz w:val="22"/>
          <w:szCs w:val="22"/>
        </w:rPr>
        <w:t>PRIKAZ OSTVARENOG MANJKA ODNOSNO VIŠKA PRORAČUNA</w:t>
      </w:r>
    </w:p>
    <w:p w14:paraId="616898E2" w14:textId="77777777" w:rsidR="006F0186" w:rsidRDefault="006F0186" w:rsidP="006F0186">
      <w:pPr>
        <w:spacing w:line="276" w:lineRule="auto"/>
        <w:jc w:val="both"/>
        <w:rPr>
          <w:rFonts w:asciiTheme="minorHAnsi" w:hAnsiTheme="minorHAnsi" w:cstheme="minorHAnsi"/>
          <w:b/>
          <w:bCs/>
          <w:i/>
          <w:iCs/>
          <w:szCs w:val="24"/>
          <w:u w:val="single"/>
          <w:lang w:eastAsia="hr-HR"/>
        </w:rPr>
      </w:pPr>
    </w:p>
    <w:p w14:paraId="04BE1196" w14:textId="07E6F105" w:rsidR="006F0186" w:rsidRPr="008E4132" w:rsidRDefault="006F0186" w:rsidP="006F0186">
      <w:pPr>
        <w:spacing w:line="276" w:lineRule="auto"/>
        <w:jc w:val="both"/>
        <w:rPr>
          <w:rFonts w:ascii="Calibri" w:hAnsi="Calibri" w:cs="Calibri"/>
          <w:sz w:val="22"/>
          <w:szCs w:val="22"/>
        </w:rPr>
      </w:pPr>
      <w:r>
        <w:rPr>
          <w:rFonts w:ascii="Calibri" w:hAnsi="Calibri" w:cs="Calibri"/>
          <w:sz w:val="22"/>
          <w:szCs w:val="22"/>
        </w:rPr>
        <w:t>U Tablici 1. prikazani su u</w:t>
      </w:r>
      <w:r w:rsidRPr="009D1836">
        <w:rPr>
          <w:rFonts w:ascii="Calibri" w:hAnsi="Calibri" w:cs="Calibri"/>
          <w:sz w:val="22"/>
          <w:szCs w:val="22"/>
        </w:rPr>
        <w:t>kupn</w:t>
      </w:r>
      <w:r>
        <w:rPr>
          <w:rFonts w:ascii="Calibri" w:hAnsi="Calibri" w:cs="Calibri"/>
          <w:sz w:val="22"/>
          <w:szCs w:val="22"/>
        </w:rPr>
        <w:t>o ostvareni</w:t>
      </w:r>
      <w:r w:rsidRPr="009D1836">
        <w:rPr>
          <w:rFonts w:ascii="Calibri" w:hAnsi="Calibri" w:cs="Calibri"/>
          <w:sz w:val="22"/>
          <w:szCs w:val="22"/>
        </w:rPr>
        <w:t xml:space="preserve"> </w:t>
      </w:r>
      <w:r>
        <w:rPr>
          <w:rFonts w:ascii="Calibri" w:hAnsi="Calibri" w:cs="Calibri"/>
          <w:sz w:val="22"/>
          <w:szCs w:val="22"/>
        </w:rPr>
        <w:t xml:space="preserve">konsolidirani </w:t>
      </w:r>
      <w:r w:rsidRPr="009D1836">
        <w:rPr>
          <w:rFonts w:ascii="Calibri" w:hAnsi="Calibri" w:cs="Calibri"/>
          <w:sz w:val="22"/>
          <w:szCs w:val="22"/>
        </w:rPr>
        <w:t xml:space="preserve">prihodi i primici </w:t>
      </w:r>
      <w:r>
        <w:rPr>
          <w:rFonts w:ascii="Calibri" w:hAnsi="Calibri" w:cs="Calibri"/>
          <w:sz w:val="22"/>
          <w:szCs w:val="22"/>
        </w:rPr>
        <w:t xml:space="preserve">te rashodi i izdaci </w:t>
      </w:r>
      <w:r w:rsidRPr="009D1836">
        <w:rPr>
          <w:rFonts w:ascii="Calibri" w:hAnsi="Calibri" w:cs="Calibri"/>
          <w:sz w:val="22"/>
          <w:szCs w:val="22"/>
        </w:rPr>
        <w:t xml:space="preserve">u razdoblju siječanj- </w:t>
      </w:r>
      <w:r>
        <w:rPr>
          <w:rFonts w:ascii="Calibri" w:hAnsi="Calibri" w:cs="Calibri"/>
          <w:sz w:val="22"/>
          <w:szCs w:val="22"/>
        </w:rPr>
        <w:t>prosinac</w:t>
      </w:r>
      <w:r w:rsidRPr="009D1836">
        <w:rPr>
          <w:rFonts w:ascii="Calibri" w:hAnsi="Calibri" w:cs="Calibri"/>
          <w:sz w:val="22"/>
          <w:szCs w:val="22"/>
        </w:rPr>
        <w:t xml:space="preserve"> 202</w:t>
      </w:r>
      <w:r w:rsidR="00D83B47">
        <w:rPr>
          <w:rFonts w:ascii="Calibri" w:hAnsi="Calibri" w:cs="Calibri"/>
          <w:sz w:val="22"/>
          <w:szCs w:val="22"/>
        </w:rPr>
        <w:t>5</w:t>
      </w:r>
      <w:r w:rsidRPr="009D1836">
        <w:rPr>
          <w:rFonts w:ascii="Calibri" w:hAnsi="Calibri" w:cs="Calibri"/>
          <w:sz w:val="22"/>
          <w:szCs w:val="22"/>
        </w:rPr>
        <w:t>. godine</w:t>
      </w:r>
      <w:r>
        <w:rPr>
          <w:rFonts w:ascii="Calibri" w:hAnsi="Calibri" w:cs="Calibri"/>
          <w:sz w:val="22"/>
          <w:szCs w:val="22"/>
        </w:rPr>
        <w:t xml:space="preserve">. Iz Tablice 1. vidljivo je da su </w:t>
      </w:r>
      <w:r w:rsidR="00D83B47">
        <w:rPr>
          <w:rFonts w:ascii="Calibri" w:hAnsi="Calibri" w:cs="Calibri"/>
          <w:sz w:val="22"/>
          <w:szCs w:val="22"/>
        </w:rPr>
        <w:t>u</w:t>
      </w:r>
      <w:r w:rsidR="00D83B47" w:rsidRPr="00D83B47">
        <w:rPr>
          <w:rFonts w:ascii="Calibri" w:hAnsi="Calibri" w:cs="Calibri"/>
          <w:sz w:val="22"/>
          <w:szCs w:val="22"/>
        </w:rPr>
        <w:t xml:space="preserve">kupni prihodi i primici u razdoblju siječanj- prosinac 2025. godine ostvareni u iznosu od 26.279.257,78 € odnosno s 97,11 %. Ukupni rashodi i izdaci proračuna izvršeni su u iznosu od 26.651.932,13 € odnosno s </w:t>
      </w:r>
      <w:r w:rsidR="001368A0">
        <w:rPr>
          <w:rFonts w:ascii="Calibri" w:hAnsi="Calibri" w:cs="Calibri"/>
          <w:sz w:val="22"/>
          <w:szCs w:val="22"/>
        </w:rPr>
        <w:t>88,15</w:t>
      </w:r>
      <w:r w:rsidR="00D83B47" w:rsidRPr="00D83B47">
        <w:rPr>
          <w:rFonts w:ascii="Calibri" w:hAnsi="Calibri" w:cs="Calibri"/>
          <w:sz w:val="22"/>
          <w:szCs w:val="22"/>
        </w:rPr>
        <w:t xml:space="preserve">%. Manje ostvareni prihodi i primici u odnosu na izvršene rashode i izdatke rezultirali su, u ovom izvještajnom razdoblju, manjkom prihoda u iznosu </w:t>
      </w:r>
      <w:r w:rsidR="00D83B47" w:rsidRPr="00D83B47">
        <w:rPr>
          <w:rFonts w:ascii="Calibri" w:hAnsi="Calibri" w:cs="Calibri"/>
          <w:bCs/>
          <w:sz w:val="22"/>
          <w:szCs w:val="22"/>
        </w:rPr>
        <w:t xml:space="preserve">-372.674,35 </w:t>
      </w:r>
      <w:r w:rsidR="00D83B47" w:rsidRPr="00D83B47">
        <w:rPr>
          <w:rFonts w:ascii="Calibri" w:hAnsi="Calibri" w:cs="Calibri"/>
          <w:sz w:val="22"/>
          <w:szCs w:val="22"/>
        </w:rPr>
        <w:t>€.</w:t>
      </w:r>
      <w:r w:rsidR="00D83B47">
        <w:rPr>
          <w:rFonts w:ascii="Calibri" w:hAnsi="Calibri" w:cs="Calibri"/>
          <w:sz w:val="22"/>
          <w:szCs w:val="22"/>
        </w:rPr>
        <w:t xml:space="preserve"> </w:t>
      </w:r>
      <w:r w:rsidRPr="008E4132">
        <w:rPr>
          <w:rFonts w:ascii="Calibri" w:hAnsi="Calibri" w:cs="Calibri"/>
          <w:sz w:val="22"/>
          <w:szCs w:val="22"/>
        </w:rPr>
        <w:t xml:space="preserve">Kada se ostvarenom </w:t>
      </w:r>
      <w:r w:rsidR="00D83B47">
        <w:rPr>
          <w:rFonts w:ascii="Calibri" w:hAnsi="Calibri" w:cs="Calibri"/>
          <w:sz w:val="22"/>
          <w:szCs w:val="22"/>
        </w:rPr>
        <w:t>manjku</w:t>
      </w:r>
      <w:r w:rsidRPr="008E4132">
        <w:rPr>
          <w:rFonts w:ascii="Calibri" w:hAnsi="Calibri" w:cs="Calibri"/>
          <w:sz w:val="22"/>
          <w:szCs w:val="22"/>
        </w:rPr>
        <w:t xml:space="preserve"> tekućeg razdoblja pribroji višak prihoda prethodne godine u iznosu od </w:t>
      </w:r>
      <w:r w:rsidR="00D83B47">
        <w:rPr>
          <w:rFonts w:ascii="Calibri" w:hAnsi="Calibri" w:cs="Calibri"/>
          <w:sz w:val="22"/>
          <w:szCs w:val="22"/>
        </w:rPr>
        <w:t xml:space="preserve">3.171.992,97 </w:t>
      </w:r>
      <w:r w:rsidRPr="008E4132">
        <w:rPr>
          <w:rFonts w:ascii="Calibri" w:hAnsi="Calibri" w:cs="Calibri"/>
          <w:sz w:val="22"/>
          <w:szCs w:val="22"/>
        </w:rPr>
        <w:t>€,</w:t>
      </w:r>
      <w:r>
        <w:rPr>
          <w:rFonts w:ascii="Calibri" w:hAnsi="Calibri" w:cs="Calibri"/>
          <w:sz w:val="22"/>
          <w:szCs w:val="22"/>
        </w:rPr>
        <w:t xml:space="preserve"> konsolidirani</w:t>
      </w:r>
      <w:r w:rsidRPr="008E4132">
        <w:rPr>
          <w:rFonts w:ascii="Calibri" w:hAnsi="Calibri" w:cs="Calibri"/>
          <w:sz w:val="22"/>
          <w:szCs w:val="22"/>
        </w:rPr>
        <w:t xml:space="preserve"> </w:t>
      </w:r>
      <w:r>
        <w:rPr>
          <w:rFonts w:ascii="Calibri" w:hAnsi="Calibri" w:cs="Calibri"/>
          <w:sz w:val="22"/>
          <w:szCs w:val="22"/>
        </w:rPr>
        <w:t>višak</w:t>
      </w:r>
      <w:r w:rsidRPr="008E4132">
        <w:rPr>
          <w:rFonts w:ascii="Calibri" w:hAnsi="Calibri" w:cs="Calibri"/>
          <w:sz w:val="22"/>
          <w:szCs w:val="22"/>
        </w:rPr>
        <w:t xml:space="preserve"> koji se prenosi u iduće izvještajno razdoblje iznosi </w:t>
      </w:r>
      <w:r w:rsidR="00D83B47">
        <w:rPr>
          <w:rFonts w:ascii="Calibri" w:hAnsi="Calibri" w:cs="Calibri"/>
          <w:sz w:val="22"/>
          <w:szCs w:val="22"/>
        </w:rPr>
        <w:t>2.799.318,62</w:t>
      </w:r>
      <w:r w:rsidR="00D70AA6">
        <w:rPr>
          <w:rFonts w:ascii="Calibri" w:hAnsi="Calibri" w:cs="Calibri"/>
          <w:sz w:val="22"/>
          <w:szCs w:val="22"/>
        </w:rPr>
        <w:t xml:space="preserve"> </w:t>
      </w:r>
      <w:r w:rsidRPr="008E4132">
        <w:rPr>
          <w:rFonts w:ascii="Calibri" w:hAnsi="Calibri" w:cs="Calibri"/>
          <w:sz w:val="22"/>
          <w:szCs w:val="22"/>
        </w:rPr>
        <w:t>€.</w:t>
      </w:r>
    </w:p>
    <w:p w14:paraId="0AB56829" w14:textId="77777777" w:rsidR="006F0186" w:rsidRPr="008E4132" w:rsidRDefault="006F0186" w:rsidP="006F0186">
      <w:pPr>
        <w:spacing w:line="276" w:lineRule="auto"/>
        <w:jc w:val="both"/>
        <w:rPr>
          <w:rFonts w:ascii="Calibri" w:hAnsi="Calibri" w:cs="Calibri"/>
          <w:sz w:val="22"/>
          <w:szCs w:val="22"/>
          <w:highlight w:val="yellow"/>
        </w:rPr>
      </w:pPr>
    </w:p>
    <w:p w14:paraId="6C699700" w14:textId="417536DD" w:rsidR="006F0186" w:rsidRPr="00FF3739" w:rsidRDefault="006F0186" w:rsidP="006F0186">
      <w:pPr>
        <w:spacing w:line="276" w:lineRule="auto"/>
        <w:jc w:val="both"/>
        <w:rPr>
          <w:rFonts w:ascii="Calibri" w:hAnsi="Calibri" w:cs="Calibri"/>
          <w:bCs/>
          <w:iCs/>
          <w:sz w:val="22"/>
          <w:szCs w:val="22"/>
        </w:rPr>
      </w:pPr>
      <w:r w:rsidRPr="008E4132">
        <w:rPr>
          <w:rFonts w:ascii="Calibri" w:hAnsi="Calibri" w:cs="Calibri"/>
          <w:sz w:val="22"/>
          <w:szCs w:val="22"/>
        </w:rPr>
        <w:t>Ostvareni rezultat poslovanja u razdoblju siječanj-</w:t>
      </w:r>
      <w:r>
        <w:rPr>
          <w:rFonts w:ascii="Calibri" w:hAnsi="Calibri" w:cs="Calibri"/>
          <w:sz w:val="22"/>
          <w:szCs w:val="22"/>
        </w:rPr>
        <w:t xml:space="preserve"> prosinac</w:t>
      </w:r>
      <w:r w:rsidRPr="008E4132">
        <w:rPr>
          <w:rFonts w:ascii="Calibri" w:hAnsi="Calibri" w:cs="Calibri"/>
          <w:sz w:val="22"/>
          <w:szCs w:val="22"/>
        </w:rPr>
        <w:t xml:space="preserve"> 202</w:t>
      </w:r>
      <w:r w:rsidR="00D83B47">
        <w:rPr>
          <w:rFonts w:ascii="Calibri" w:hAnsi="Calibri" w:cs="Calibri"/>
          <w:sz w:val="22"/>
          <w:szCs w:val="22"/>
        </w:rPr>
        <w:t>5</w:t>
      </w:r>
      <w:r w:rsidRPr="008E4132">
        <w:rPr>
          <w:rFonts w:ascii="Calibri" w:hAnsi="Calibri" w:cs="Calibri"/>
          <w:sz w:val="22"/>
          <w:szCs w:val="22"/>
        </w:rPr>
        <w:t xml:space="preserve">. godine za Grad Jastrebarsko i proračunske korisnike prikazuje Tablica </w:t>
      </w:r>
      <w:r>
        <w:rPr>
          <w:rFonts w:ascii="Calibri" w:hAnsi="Calibri" w:cs="Calibri"/>
          <w:sz w:val="22"/>
          <w:szCs w:val="22"/>
        </w:rPr>
        <w:t>5</w:t>
      </w:r>
      <w:r w:rsidRPr="008E4132">
        <w:rPr>
          <w:rFonts w:ascii="Calibri" w:hAnsi="Calibri" w:cs="Calibri"/>
          <w:sz w:val="22"/>
          <w:szCs w:val="22"/>
        </w:rPr>
        <w:t>.</w:t>
      </w:r>
      <w:r w:rsidRPr="00FF3739">
        <w:rPr>
          <w:rFonts w:ascii="Calibri" w:hAnsi="Calibri" w:cs="Calibri"/>
          <w:bCs/>
          <w:iCs/>
          <w:sz w:val="22"/>
          <w:szCs w:val="22"/>
        </w:rPr>
        <w:t xml:space="preserve"> Iz </w:t>
      </w:r>
      <w:r>
        <w:rPr>
          <w:rFonts w:ascii="Calibri" w:hAnsi="Calibri" w:cs="Calibri"/>
          <w:bCs/>
          <w:iCs/>
          <w:sz w:val="22"/>
          <w:szCs w:val="22"/>
        </w:rPr>
        <w:t>T</w:t>
      </w:r>
      <w:r w:rsidRPr="00FF3739">
        <w:rPr>
          <w:rFonts w:ascii="Calibri" w:hAnsi="Calibri" w:cs="Calibri"/>
          <w:bCs/>
          <w:iCs/>
          <w:sz w:val="22"/>
          <w:szCs w:val="22"/>
        </w:rPr>
        <w:t xml:space="preserve">ablice </w:t>
      </w:r>
      <w:r>
        <w:rPr>
          <w:rFonts w:ascii="Calibri" w:hAnsi="Calibri" w:cs="Calibri"/>
          <w:bCs/>
          <w:iCs/>
          <w:sz w:val="22"/>
          <w:szCs w:val="22"/>
        </w:rPr>
        <w:t>5</w:t>
      </w:r>
      <w:r w:rsidRPr="00FF3739">
        <w:rPr>
          <w:rFonts w:ascii="Calibri" w:hAnsi="Calibri" w:cs="Calibri"/>
          <w:bCs/>
          <w:iCs/>
          <w:sz w:val="22"/>
          <w:szCs w:val="22"/>
        </w:rPr>
        <w:t xml:space="preserve">. vidljivo je da </w:t>
      </w:r>
      <w:r w:rsidR="00D83B47">
        <w:rPr>
          <w:rFonts w:ascii="Calibri" w:hAnsi="Calibri" w:cs="Calibri"/>
          <w:bCs/>
          <w:iCs/>
          <w:sz w:val="22"/>
          <w:szCs w:val="22"/>
        </w:rPr>
        <w:t>su</w:t>
      </w:r>
      <w:r w:rsidRPr="00FF3739">
        <w:rPr>
          <w:rFonts w:ascii="Calibri" w:hAnsi="Calibri" w:cs="Calibri"/>
          <w:bCs/>
          <w:iCs/>
          <w:sz w:val="22"/>
          <w:szCs w:val="22"/>
        </w:rPr>
        <w:t xml:space="preserve"> u ovom izvještajnom razdoblju </w:t>
      </w:r>
      <w:r w:rsidR="00AC77EB">
        <w:rPr>
          <w:rFonts w:ascii="Calibri" w:hAnsi="Calibri" w:cs="Calibri"/>
          <w:bCs/>
          <w:iCs/>
          <w:sz w:val="22"/>
          <w:szCs w:val="22"/>
        </w:rPr>
        <w:t xml:space="preserve">Grad i svi </w:t>
      </w:r>
      <w:r w:rsidRPr="00FF3739">
        <w:rPr>
          <w:rFonts w:ascii="Calibri" w:hAnsi="Calibri" w:cs="Calibri"/>
          <w:bCs/>
          <w:iCs/>
          <w:sz w:val="22"/>
          <w:szCs w:val="22"/>
        </w:rPr>
        <w:t>proračunsk</w:t>
      </w:r>
      <w:r>
        <w:rPr>
          <w:rFonts w:ascii="Calibri" w:hAnsi="Calibri" w:cs="Calibri"/>
          <w:bCs/>
          <w:iCs/>
          <w:sz w:val="22"/>
          <w:szCs w:val="22"/>
        </w:rPr>
        <w:t>i</w:t>
      </w:r>
      <w:r w:rsidRPr="00FF3739">
        <w:rPr>
          <w:rFonts w:ascii="Calibri" w:hAnsi="Calibri" w:cs="Calibri"/>
          <w:bCs/>
          <w:iCs/>
          <w:sz w:val="22"/>
          <w:szCs w:val="22"/>
        </w:rPr>
        <w:t xml:space="preserve"> korisni</w:t>
      </w:r>
      <w:r w:rsidR="00D83B47">
        <w:rPr>
          <w:rFonts w:ascii="Calibri" w:hAnsi="Calibri" w:cs="Calibri"/>
          <w:bCs/>
          <w:iCs/>
          <w:sz w:val="22"/>
          <w:szCs w:val="22"/>
        </w:rPr>
        <w:t>c</w:t>
      </w:r>
      <w:r w:rsidR="00AC77EB">
        <w:rPr>
          <w:rFonts w:ascii="Calibri" w:hAnsi="Calibri" w:cs="Calibri"/>
          <w:bCs/>
          <w:iCs/>
          <w:sz w:val="22"/>
          <w:szCs w:val="22"/>
        </w:rPr>
        <w:t>i o</w:t>
      </w:r>
      <w:r w:rsidRPr="00FF3739">
        <w:rPr>
          <w:rFonts w:ascii="Calibri" w:hAnsi="Calibri" w:cs="Calibri"/>
          <w:bCs/>
          <w:iCs/>
          <w:sz w:val="22"/>
          <w:szCs w:val="22"/>
        </w:rPr>
        <w:t>stvari</w:t>
      </w:r>
      <w:r w:rsidR="00AC77EB">
        <w:rPr>
          <w:rFonts w:ascii="Calibri" w:hAnsi="Calibri" w:cs="Calibri"/>
          <w:bCs/>
          <w:iCs/>
          <w:sz w:val="22"/>
          <w:szCs w:val="22"/>
        </w:rPr>
        <w:t>li</w:t>
      </w:r>
      <w:r w:rsidRPr="00FF3739">
        <w:rPr>
          <w:rFonts w:ascii="Calibri" w:hAnsi="Calibri" w:cs="Calibri"/>
          <w:bCs/>
          <w:iCs/>
          <w:sz w:val="22"/>
          <w:szCs w:val="22"/>
        </w:rPr>
        <w:t xml:space="preserve"> </w:t>
      </w:r>
      <w:r w:rsidR="00890081">
        <w:rPr>
          <w:rFonts w:ascii="Calibri" w:hAnsi="Calibri" w:cs="Calibri"/>
          <w:bCs/>
          <w:iCs/>
          <w:sz w:val="22"/>
          <w:szCs w:val="22"/>
        </w:rPr>
        <w:t>manjak</w:t>
      </w:r>
      <w:r w:rsidRPr="00FF3739">
        <w:rPr>
          <w:rFonts w:ascii="Calibri" w:hAnsi="Calibri" w:cs="Calibri"/>
          <w:bCs/>
          <w:iCs/>
          <w:sz w:val="22"/>
          <w:szCs w:val="22"/>
        </w:rPr>
        <w:t xml:space="preserve"> prihoda poslovanja</w:t>
      </w:r>
      <w:r w:rsidR="00AC77EB">
        <w:rPr>
          <w:rFonts w:ascii="Calibri" w:hAnsi="Calibri" w:cs="Calibri"/>
          <w:bCs/>
          <w:iCs/>
          <w:sz w:val="22"/>
          <w:szCs w:val="22"/>
        </w:rPr>
        <w:t xml:space="preserve">. </w:t>
      </w:r>
      <w:r w:rsidRPr="00FF3739">
        <w:rPr>
          <w:rFonts w:ascii="Calibri" w:hAnsi="Calibri" w:cs="Calibri"/>
          <w:bCs/>
          <w:iCs/>
          <w:sz w:val="22"/>
          <w:szCs w:val="22"/>
        </w:rPr>
        <w:t xml:space="preserve"> </w:t>
      </w:r>
    </w:p>
    <w:p w14:paraId="29D2DE5A" w14:textId="77777777" w:rsidR="006F0186" w:rsidRPr="008E4132" w:rsidRDefault="006F0186" w:rsidP="006F0186">
      <w:pPr>
        <w:spacing w:line="276" w:lineRule="auto"/>
        <w:jc w:val="both"/>
        <w:rPr>
          <w:rFonts w:ascii="Calibri" w:hAnsi="Calibri" w:cs="Calibri"/>
          <w:sz w:val="22"/>
          <w:szCs w:val="22"/>
        </w:rPr>
      </w:pPr>
    </w:p>
    <w:p w14:paraId="19A8E635" w14:textId="05C3577C" w:rsidR="006F0186" w:rsidRDefault="006F0186" w:rsidP="00890081">
      <w:pPr>
        <w:spacing w:line="276" w:lineRule="auto"/>
        <w:jc w:val="center"/>
        <w:rPr>
          <w:rFonts w:ascii="Calibri" w:hAnsi="Calibri" w:cs="Calibri"/>
          <w:sz w:val="22"/>
          <w:szCs w:val="22"/>
        </w:rPr>
      </w:pPr>
      <w:r w:rsidRPr="008E4132">
        <w:rPr>
          <w:rFonts w:ascii="Calibri" w:hAnsi="Calibri" w:cs="Calibri"/>
          <w:sz w:val="22"/>
          <w:szCs w:val="22"/>
        </w:rPr>
        <w:t xml:space="preserve">Tablica </w:t>
      </w:r>
      <w:r>
        <w:rPr>
          <w:rFonts w:ascii="Calibri" w:hAnsi="Calibri" w:cs="Calibri"/>
          <w:sz w:val="22"/>
          <w:szCs w:val="22"/>
        </w:rPr>
        <w:t>5</w:t>
      </w:r>
      <w:r w:rsidRPr="008E4132">
        <w:rPr>
          <w:rFonts w:ascii="Calibri" w:hAnsi="Calibri" w:cs="Calibri"/>
          <w:sz w:val="22"/>
          <w:szCs w:val="22"/>
        </w:rPr>
        <w:t xml:space="preserve">.: Rezultat poslovanja za razdoblje siječanj- </w:t>
      </w:r>
      <w:r>
        <w:rPr>
          <w:rFonts w:ascii="Calibri" w:hAnsi="Calibri" w:cs="Calibri"/>
          <w:sz w:val="22"/>
          <w:szCs w:val="22"/>
        </w:rPr>
        <w:t>prosinac</w:t>
      </w:r>
      <w:r w:rsidRPr="008E4132">
        <w:rPr>
          <w:rFonts w:ascii="Calibri" w:hAnsi="Calibri" w:cs="Calibri"/>
          <w:sz w:val="22"/>
          <w:szCs w:val="22"/>
        </w:rPr>
        <w:t xml:space="preserve"> 202</w:t>
      </w:r>
      <w:r w:rsidR="00274E5F">
        <w:rPr>
          <w:rFonts w:ascii="Calibri" w:hAnsi="Calibri" w:cs="Calibri"/>
          <w:sz w:val="22"/>
          <w:szCs w:val="22"/>
        </w:rPr>
        <w:t>5</w:t>
      </w:r>
      <w:r w:rsidRPr="008E4132">
        <w:rPr>
          <w:rFonts w:ascii="Calibri" w:hAnsi="Calibri" w:cs="Calibri"/>
          <w:sz w:val="22"/>
          <w:szCs w:val="22"/>
        </w:rPr>
        <w:t>.</w:t>
      </w:r>
      <w:r w:rsidR="00890081">
        <w:rPr>
          <w:rFonts w:ascii="Calibri" w:hAnsi="Calibri" w:cs="Calibri"/>
          <w:sz w:val="22"/>
          <w:szCs w:val="22"/>
        </w:rPr>
        <w:t>-</w:t>
      </w:r>
      <w:r w:rsidRPr="008E4132">
        <w:rPr>
          <w:rFonts w:ascii="Calibri" w:hAnsi="Calibri" w:cs="Calibri"/>
          <w:sz w:val="22"/>
          <w:szCs w:val="22"/>
        </w:rPr>
        <w:t xml:space="preserve"> Grad i proračunsk</w:t>
      </w:r>
      <w:r w:rsidR="00890081">
        <w:rPr>
          <w:rFonts w:ascii="Calibri" w:hAnsi="Calibri" w:cs="Calibri"/>
          <w:sz w:val="22"/>
          <w:szCs w:val="22"/>
        </w:rPr>
        <w:t>i</w:t>
      </w:r>
      <w:r w:rsidRPr="008E4132">
        <w:rPr>
          <w:rFonts w:ascii="Calibri" w:hAnsi="Calibri" w:cs="Calibri"/>
          <w:sz w:val="22"/>
          <w:szCs w:val="22"/>
        </w:rPr>
        <w:t xml:space="preserve"> korisni</w:t>
      </w:r>
      <w:r w:rsidR="00890081">
        <w:rPr>
          <w:rFonts w:ascii="Calibri" w:hAnsi="Calibri" w:cs="Calibri"/>
          <w:sz w:val="22"/>
          <w:szCs w:val="22"/>
        </w:rPr>
        <w:t>ci</w:t>
      </w:r>
    </w:p>
    <w:p w14:paraId="3453C50C" w14:textId="77777777" w:rsidR="004006C4" w:rsidRPr="008E4132" w:rsidRDefault="004006C4" w:rsidP="00890081">
      <w:pPr>
        <w:spacing w:line="276" w:lineRule="auto"/>
        <w:jc w:val="center"/>
        <w:rPr>
          <w:rFonts w:ascii="Calibri" w:hAnsi="Calibri" w:cs="Calibri"/>
          <w:sz w:val="22"/>
          <w:szCs w:val="22"/>
        </w:rPr>
      </w:pPr>
    </w:p>
    <w:tbl>
      <w:tblPr>
        <w:tblW w:w="9397" w:type="dxa"/>
        <w:jc w:val="center"/>
        <w:tblLook w:val="04A0" w:firstRow="1" w:lastRow="0" w:firstColumn="1" w:lastColumn="0" w:noHBand="0" w:noVBand="1"/>
      </w:tblPr>
      <w:tblGrid>
        <w:gridCol w:w="2157"/>
        <w:gridCol w:w="2281"/>
        <w:gridCol w:w="333"/>
        <w:gridCol w:w="1949"/>
        <w:gridCol w:w="2677"/>
      </w:tblGrid>
      <w:tr w:rsidR="006F0186" w:rsidRPr="00C3233A" w14:paraId="051B0DB2" w14:textId="77777777" w:rsidTr="001368A0">
        <w:trPr>
          <w:trHeight w:val="628"/>
          <w:jc w:val="center"/>
        </w:trPr>
        <w:tc>
          <w:tcPr>
            <w:tcW w:w="2157" w:type="dxa"/>
            <w:tcBorders>
              <w:top w:val="single" w:sz="4" w:space="0" w:color="auto"/>
              <w:left w:val="nil"/>
              <w:bottom w:val="single" w:sz="4" w:space="0" w:color="auto"/>
              <w:right w:val="nil"/>
            </w:tcBorders>
            <w:shd w:val="clear" w:color="auto" w:fill="D9D9D9" w:themeFill="background1" w:themeFillShade="D9"/>
            <w:noWrap/>
            <w:vAlign w:val="center"/>
            <w:hideMark/>
          </w:tcPr>
          <w:p w14:paraId="7F944BFA" w14:textId="77777777" w:rsidR="006F0186" w:rsidRPr="00C3233A" w:rsidRDefault="006F0186" w:rsidP="00F05F28">
            <w:pPr>
              <w:jc w:val="center"/>
              <w:rPr>
                <w:rFonts w:ascii="Calibri" w:hAnsi="Calibri"/>
                <w:color w:val="000000"/>
                <w:sz w:val="20"/>
                <w:lang w:eastAsia="hr-HR"/>
              </w:rPr>
            </w:pPr>
          </w:p>
        </w:tc>
        <w:tc>
          <w:tcPr>
            <w:tcW w:w="2614" w:type="dxa"/>
            <w:gridSpan w:val="2"/>
            <w:tcBorders>
              <w:top w:val="single" w:sz="4" w:space="0" w:color="auto"/>
              <w:left w:val="nil"/>
              <w:bottom w:val="single" w:sz="4" w:space="0" w:color="auto"/>
              <w:right w:val="nil"/>
            </w:tcBorders>
            <w:shd w:val="clear" w:color="auto" w:fill="D9D9D9" w:themeFill="background1" w:themeFillShade="D9"/>
            <w:vAlign w:val="center"/>
            <w:hideMark/>
          </w:tcPr>
          <w:p w14:paraId="7733B605" w14:textId="77777777" w:rsidR="006F0186" w:rsidRPr="00C3233A" w:rsidRDefault="006F0186" w:rsidP="00F05F28">
            <w:pPr>
              <w:jc w:val="center"/>
              <w:rPr>
                <w:rFonts w:ascii="Calibri" w:hAnsi="Calibri"/>
                <w:b/>
                <w:bCs/>
                <w:color w:val="000000"/>
                <w:sz w:val="20"/>
                <w:lang w:eastAsia="hr-HR"/>
              </w:rPr>
            </w:pPr>
            <w:r w:rsidRPr="00C3233A">
              <w:rPr>
                <w:rFonts w:ascii="Calibri" w:hAnsi="Calibri"/>
                <w:b/>
                <w:bCs/>
                <w:color w:val="000000"/>
                <w:sz w:val="20"/>
                <w:lang w:eastAsia="hr-HR"/>
              </w:rPr>
              <w:t>PRENESENI VIŠAK/ MANJAK IZ PRETHODNIH GODINA</w:t>
            </w:r>
          </w:p>
        </w:tc>
        <w:tc>
          <w:tcPr>
            <w:tcW w:w="1949" w:type="dxa"/>
            <w:tcBorders>
              <w:top w:val="single" w:sz="4" w:space="0" w:color="auto"/>
              <w:left w:val="nil"/>
              <w:bottom w:val="single" w:sz="4" w:space="0" w:color="auto"/>
              <w:right w:val="nil"/>
            </w:tcBorders>
            <w:shd w:val="clear" w:color="auto" w:fill="D9D9D9" w:themeFill="background1" w:themeFillShade="D9"/>
            <w:noWrap/>
            <w:vAlign w:val="center"/>
            <w:hideMark/>
          </w:tcPr>
          <w:p w14:paraId="15DAD5EE" w14:textId="77777777" w:rsidR="006F0186" w:rsidRPr="00C3233A" w:rsidRDefault="006F0186" w:rsidP="00F05F28">
            <w:pPr>
              <w:jc w:val="center"/>
              <w:rPr>
                <w:rFonts w:ascii="Calibri" w:hAnsi="Calibri"/>
                <w:b/>
                <w:bCs/>
                <w:color w:val="000000"/>
                <w:sz w:val="20"/>
                <w:lang w:eastAsia="hr-HR"/>
              </w:rPr>
            </w:pPr>
            <w:r w:rsidRPr="00C3233A">
              <w:rPr>
                <w:rFonts w:ascii="Calibri" w:hAnsi="Calibri"/>
                <w:b/>
                <w:bCs/>
                <w:color w:val="000000"/>
                <w:sz w:val="20"/>
                <w:lang w:eastAsia="hr-HR"/>
              </w:rPr>
              <w:t>VIŠAK/MANJAK</w:t>
            </w:r>
          </w:p>
          <w:p w14:paraId="074DC589" w14:textId="138CD479" w:rsidR="006F0186" w:rsidRPr="00C3233A" w:rsidRDefault="006F0186" w:rsidP="00F05F28">
            <w:pPr>
              <w:jc w:val="center"/>
              <w:rPr>
                <w:rFonts w:ascii="Calibri" w:hAnsi="Calibri"/>
                <w:b/>
                <w:bCs/>
                <w:color w:val="000000"/>
                <w:sz w:val="20"/>
                <w:lang w:eastAsia="hr-HR"/>
              </w:rPr>
            </w:pPr>
            <w:r w:rsidRPr="00C3233A">
              <w:rPr>
                <w:rFonts w:ascii="Calibri" w:hAnsi="Calibri"/>
                <w:b/>
                <w:bCs/>
                <w:color w:val="000000"/>
                <w:sz w:val="20"/>
                <w:lang w:eastAsia="hr-HR"/>
              </w:rPr>
              <w:t>1.-12. 202</w:t>
            </w:r>
            <w:r w:rsidR="00274E5F">
              <w:rPr>
                <w:rFonts w:ascii="Calibri" w:hAnsi="Calibri"/>
                <w:b/>
                <w:bCs/>
                <w:color w:val="000000"/>
                <w:sz w:val="20"/>
                <w:lang w:eastAsia="hr-HR"/>
              </w:rPr>
              <w:t>5</w:t>
            </w:r>
            <w:r w:rsidRPr="00C3233A">
              <w:rPr>
                <w:rFonts w:ascii="Calibri" w:hAnsi="Calibri"/>
                <w:b/>
                <w:bCs/>
                <w:color w:val="000000"/>
                <w:sz w:val="20"/>
                <w:lang w:eastAsia="hr-HR"/>
              </w:rPr>
              <w:t>.</w:t>
            </w:r>
          </w:p>
        </w:tc>
        <w:tc>
          <w:tcPr>
            <w:tcW w:w="2677" w:type="dxa"/>
            <w:tcBorders>
              <w:top w:val="single" w:sz="4" w:space="0" w:color="auto"/>
              <w:left w:val="nil"/>
              <w:bottom w:val="single" w:sz="4" w:space="0" w:color="auto"/>
              <w:right w:val="nil"/>
            </w:tcBorders>
            <w:shd w:val="clear" w:color="auto" w:fill="D9D9D9" w:themeFill="background1" w:themeFillShade="D9"/>
            <w:vAlign w:val="center"/>
            <w:hideMark/>
          </w:tcPr>
          <w:p w14:paraId="4D9FC37A" w14:textId="77777777" w:rsidR="006F0186" w:rsidRPr="00C3233A" w:rsidRDefault="006F0186" w:rsidP="00F05F28">
            <w:pPr>
              <w:jc w:val="center"/>
              <w:rPr>
                <w:rFonts w:ascii="Calibri" w:hAnsi="Calibri"/>
                <w:b/>
                <w:bCs/>
                <w:color w:val="000000"/>
                <w:sz w:val="20"/>
                <w:lang w:eastAsia="hr-HR"/>
              </w:rPr>
            </w:pPr>
            <w:r w:rsidRPr="00C3233A">
              <w:rPr>
                <w:rFonts w:ascii="Calibri" w:hAnsi="Calibri"/>
                <w:b/>
                <w:bCs/>
                <w:color w:val="000000"/>
                <w:sz w:val="20"/>
                <w:lang w:eastAsia="hr-HR"/>
              </w:rPr>
              <w:t>VIŠAK/ MANJAK PRIHODA RASPOLOŽIV U SLJEDEĆEM RAZDOBLJU</w:t>
            </w:r>
          </w:p>
        </w:tc>
      </w:tr>
      <w:tr w:rsidR="00274E5F" w:rsidRPr="00C3233A" w14:paraId="14E9A217" w14:textId="77777777" w:rsidTr="001368A0">
        <w:trPr>
          <w:trHeight w:val="334"/>
          <w:jc w:val="center"/>
        </w:trPr>
        <w:tc>
          <w:tcPr>
            <w:tcW w:w="2157" w:type="dxa"/>
            <w:tcBorders>
              <w:top w:val="nil"/>
              <w:left w:val="nil"/>
              <w:bottom w:val="single" w:sz="4" w:space="0" w:color="auto"/>
              <w:right w:val="nil"/>
            </w:tcBorders>
            <w:noWrap/>
            <w:vAlign w:val="bottom"/>
            <w:hideMark/>
          </w:tcPr>
          <w:p w14:paraId="79E90821" w14:textId="77777777" w:rsidR="00274E5F" w:rsidRPr="00C3233A" w:rsidRDefault="00274E5F" w:rsidP="00274E5F">
            <w:pPr>
              <w:rPr>
                <w:rFonts w:ascii="Calibri" w:hAnsi="Calibri"/>
                <w:color w:val="000000"/>
                <w:sz w:val="20"/>
                <w:lang w:eastAsia="hr-HR"/>
              </w:rPr>
            </w:pPr>
            <w:r w:rsidRPr="00C3233A">
              <w:rPr>
                <w:rFonts w:ascii="Calibri" w:hAnsi="Calibri"/>
                <w:color w:val="000000"/>
                <w:sz w:val="20"/>
                <w:lang w:eastAsia="hr-HR"/>
              </w:rPr>
              <w:t>Grad Jastrebarsko</w:t>
            </w:r>
          </w:p>
        </w:tc>
        <w:tc>
          <w:tcPr>
            <w:tcW w:w="2281" w:type="dxa"/>
            <w:tcBorders>
              <w:top w:val="nil"/>
              <w:left w:val="nil"/>
              <w:bottom w:val="single" w:sz="4" w:space="0" w:color="auto"/>
              <w:right w:val="nil"/>
            </w:tcBorders>
            <w:noWrap/>
            <w:vAlign w:val="bottom"/>
          </w:tcPr>
          <w:p w14:paraId="7BE9C91B" w14:textId="4C07732B" w:rsidR="00274E5F" w:rsidRPr="00C3233A" w:rsidRDefault="00274E5F" w:rsidP="00274E5F">
            <w:pPr>
              <w:jc w:val="right"/>
              <w:rPr>
                <w:rFonts w:ascii="Calibri" w:hAnsi="Calibri"/>
                <w:color w:val="000000"/>
                <w:sz w:val="20"/>
                <w:lang w:eastAsia="hr-HR"/>
              </w:rPr>
            </w:pPr>
            <w:r>
              <w:rPr>
                <w:rFonts w:ascii="Calibri" w:hAnsi="Calibri"/>
                <w:color w:val="000000"/>
                <w:sz w:val="20"/>
                <w:lang w:eastAsia="hr-HR"/>
              </w:rPr>
              <w:t>3.</w:t>
            </w:r>
            <w:r w:rsidR="002311C3">
              <w:rPr>
                <w:rFonts w:ascii="Calibri" w:hAnsi="Calibri"/>
                <w:color w:val="000000"/>
                <w:sz w:val="20"/>
                <w:lang w:eastAsia="hr-HR"/>
              </w:rPr>
              <w:t>132.136,88</w:t>
            </w:r>
          </w:p>
        </w:tc>
        <w:tc>
          <w:tcPr>
            <w:tcW w:w="2282" w:type="dxa"/>
            <w:gridSpan w:val="2"/>
            <w:tcBorders>
              <w:top w:val="nil"/>
              <w:left w:val="nil"/>
              <w:bottom w:val="single" w:sz="4" w:space="0" w:color="auto"/>
              <w:right w:val="nil"/>
            </w:tcBorders>
            <w:noWrap/>
            <w:vAlign w:val="bottom"/>
          </w:tcPr>
          <w:p w14:paraId="52D4F908" w14:textId="71863F23" w:rsidR="00274E5F" w:rsidRPr="00C3233A" w:rsidRDefault="002311C3" w:rsidP="00274E5F">
            <w:pPr>
              <w:jc w:val="right"/>
              <w:rPr>
                <w:rFonts w:ascii="Calibri" w:hAnsi="Calibri"/>
                <w:color w:val="000000"/>
                <w:sz w:val="20"/>
                <w:lang w:eastAsia="hr-HR"/>
              </w:rPr>
            </w:pPr>
            <w:r>
              <w:rPr>
                <w:rFonts w:ascii="Calibri" w:hAnsi="Calibri"/>
                <w:color w:val="000000"/>
                <w:sz w:val="20"/>
                <w:lang w:eastAsia="hr-HR"/>
              </w:rPr>
              <w:t>-18.622,72</w:t>
            </w:r>
          </w:p>
        </w:tc>
        <w:tc>
          <w:tcPr>
            <w:tcW w:w="2677" w:type="dxa"/>
            <w:tcBorders>
              <w:top w:val="nil"/>
              <w:left w:val="nil"/>
              <w:bottom w:val="single" w:sz="4" w:space="0" w:color="auto"/>
              <w:right w:val="nil"/>
            </w:tcBorders>
            <w:noWrap/>
            <w:vAlign w:val="bottom"/>
          </w:tcPr>
          <w:p w14:paraId="4F629B38" w14:textId="78C29272" w:rsidR="00274E5F" w:rsidRPr="00C3233A" w:rsidRDefault="002311C3" w:rsidP="00274E5F">
            <w:pPr>
              <w:jc w:val="right"/>
              <w:rPr>
                <w:rFonts w:ascii="Calibri" w:hAnsi="Calibri"/>
                <w:color w:val="000000"/>
                <w:sz w:val="20"/>
                <w:lang w:eastAsia="hr-HR"/>
              </w:rPr>
            </w:pPr>
            <w:r>
              <w:rPr>
                <w:rFonts w:ascii="Calibri" w:hAnsi="Calibri"/>
                <w:color w:val="000000"/>
                <w:sz w:val="20"/>
                <w:lang w:eastAsia="hr-HR"/>
              </w:rPr>
              <w:t>3.113.514,16</w:t>
            </w:r>
          </w:p>
        </w:tc>
      </w:tr>
      <w:tr w:rsidR="00274E5F" w:rsidRPr="00C3233A" w14:paraId="09A7186B" w14:textId="77777777" w:rsidTr="001368A0">
        <w:trPr>
          <w:trHeight w:val="332"/>
          <w:jc w:val="center"/>
        </w:trPr>
        <w:tc>
          <w:tcPr>
            <w:tcW w:w="2157" w:type="dxa"/>
            <w:tcBorders>
              <w:top w:val="nil"/>
              <w:left w:val="nil"/>
              <w:bottom w:val="single" w:sz="4" w:space="0" w:color="auto"/>
              <w:right w:val="nil"/>
            </w:tcBorders>
            <w:noWrap/>
            <w:vAlign w:val="bottom"/>
            <w:hideMark/>
          </w:tcPr>
          <w:p w14:paraId="61FC11AA" w14:textId="77777777" w:rsidR="00274E5F" w:rsidRPr="00C3233A" w:rsidRDefault="00274E5F" w:rsidP="00274E5F">
            <w:pPr>
              <w:rPr>
                <w:rFonts w:ascii="Calibri" w:hAnsi="Calibri"/>
                <w:color w:val="000000"/>
                <w:sz w:val="20"/>
                <w:lang w:eastAsia="hr-HR"/>
              </w:rPr>
            </w:pPr>
            <w:r w:rsidRPr="00C3233A">
              <w:rPr>
                <w:rFonts w:ascii="Calibri" w:hAnsi="Calibri"/>
                <w:color w:val="000000"/>
                <w:sz w:val="20"/>
                <w:lang w:eastAsia="hr-HR"/>
              </w:rPr>
              <w:t>DV Radost</w:t>
            </w:r>
          </w:p>
        </w:tc>
        <w:tc>
          <w:tcPr>
            <w:tcW w:w="2281" w:type="dxa"/>
            <w:tcBorders>
              <w:top w:val="single" w:sz="4" w:space="0" w:color="auto"/>
              <w:left w:val="nil"/>
              <w:bottom w:val="single" w:sz="4" w:space="0" w:color="auto"/>
              <w:right w:val="nil"/>
            </w:tcBorders>
            <w:noWrap/>
            <w:vAlign w:val="bottom"/>
          </w:tcPr>
          <w:p w14:paraId="1E3E8146" w14:textId="659A60C2" w:rsidR="00274E5F" w:rsidRPr="00C3233A" w:rsidRDefault="00274E5F" w:rsidP="00274E5F">
            <w:pPr>
              <w:jc w:val="right"/>
              <w:rPr>
                <w:rFonts w:ascii="Calibri" w:hAnsi="Calibri"/>
                <w:color w:val="000000"/>
                <w:sz w:val="20"/>
                <w:lang w:eastAsia="hr-HR"/>
              </w:rPr>
            </w:pPr>
            <w:r>
              <w:rPr>
                <w:rFonts w:ascii="Calibri" w:hAnsi="Calibri"/>
                <w:color w:val="000000"/>
                <w:sz w:val="20"/>
                <w:lang w:eastAsia="hr-HR"/>
              </w:rPr>
              <w:t>19.</w:t>
            </w:r>
            <w:r w:rsidR="002311C3">
              <w:rPr>
                <w:rFonts w:ascii="Calibri" w:hAnsi="Calibri"/>
                <w:color w:val="000000"/>
                <w:sz w:val="20"/>
                <w:lang w:eastAsia="hr-HR"/>
              </w:rPr>
              <w:t>203,98</w:t>
            </w:r>
          </w:p>
        </w:tc>
        <w:tc>
          <w:tcPr>
            <w:tcW w:w="2282" w:type="dxa"/>
            <w:gridSpan w:val="2"/>
            <w:tcBorders>
              <w:top w:val="single" w:sz="4" w:space="0" w:color="auto"/>
              <w:left w:val="nil"/>
              <w:bottom w:val="single" w:sz="4" w:space="0" w:color="auto"/>
              <w:right w:val="nil"/>
            </w:tcBorders>
            <w:noWrap/>
            <w:vAlign w:val="bottom"/>
          </w:tcPr>
          <w:p w14:paraId="5EF21E17" w14:textId="33140D1C" w:rsidR="00274E5F" w:rsidRPr="00C3233A" w:rsidRDefault="002311C3" w:rsidP="00274E5F">
            <w:pPr>
              <w:jc w:val="right"/>
              <w:rPr>
                <w:rFonts w:ascii="Calibri" w:hAnsi="Calibri"/>
                <w:color w:val="000000"/>
                <w:sz w:val="20"/>
                <w:lang w:eastAsia="hr-HR"/>
              </w:rPr>
            </w:pPr>
            <w:r>
              <w:rPr>
                <w:rFonts w:ascii="Calibri" w:hAnsi="Calibri"/>
                <w:color w:val="000000"/>
                <w:sz w:val="20"/>
                <w:lang w:eastAsia="hr-HR"/>
              </w:rPr>
              <w:t>-258.803,55</w:t>
            </w:r>
          </w:p>
        </w:tc>
        <w:tc>
          <w:tcPr>
            <w:tcW w:w="2677" w:type="dxa"/>
            <w:tcBorders>
              <w:top w:val="single" w:sz="4" w:space="0" w:color="auto"/>
              <w:left w:val="nil"/>
              <w:bottom w:val="single" w:sz="4" w:space="0" w:color="auto"/>
              <w:right w:val="nil"/>
            </w:tcBorders>
            <w:noWrap/>
            <w:vAlign w:val="bottom"/>
          </w:tcPr>
          <w:p w14:paraId="09793306" w14:textId="7C4DA015" w:rsidR="00274E5F" w:rsidRPr="00C3233A" w:rsidRDefault="002311C3" w:rsidP="00274E5F">
            <w:pPr>
              <w:jc w:val="right"/>
              <w:rPr>
                <w:rFonts w:ascii="Calibri" w:hAnsi="Calibri"/>
                <w:color w:val="000000"/>
                <w:sz w:val="20"/>
                <w:lang w:eastAsia="hr-HR"/>
              </w:rPr>
            </w:pPr>
            <w:r>
              <w:rPr>
                <w:rFonts w:ascii="Calibri" w:hAnsi="Calibri"/>
                <w:color w:val="000000"/>
                <w:sz w:val="20"/>
                <w:lang w:eastAsia="hr-HR"/>
              </w:rPr>
              <w:t>-239.599,57</w:t>
            </w:r>
          </w:p>
        </w:tc>
      </w:tr>
      <w:tr w:rsidR="00274E5F" w:rsidRPr="00C3233A" w14:paraId="474FD0E7" w14:textId="77777777" w:rsidTr="001368A0">
        <w:trPr>
          <w:trHeight w:val="332"/>
          <w:jc w:val="center"/>
        </w:trPr>
        <w:tc>
          <w:tcPr>
            <w:tcW w:w="2157" w:type="dxa"/>
            <w:tcBorders>
              <w:top w:val="nil"/>
              <w:left w:val="nil"/>
              <w:bottom w:val="single" w:sz="4" w:space="0" w:color="auto"/>
              <w:right w:val="nil"/>
            </w:tcBorders>
            <w:noWrap/>
            <w:vAlign w:val="bottom"/>
            <w:hideMark/>
          </w:tcPr>
          <w:p w14:paraId="6A606CED" w14:textId="77777777" w:rsidR="00274E5F" w:rsidRPr="00C3233A" w:rsidRDefault="00274E5F" w:rsidP="00274E5F">
            <w:pPr>
              <w:rPr>
                <w:rFonts w:ascii="Calibri" w:hAnsi="Calibri"/>
                <w:color w:val="000000"/>
                <w:sz w:val="20"/>
                <w:lang w:eastAsia="hr-HR"/>
              </w:rPr>
            </w:pPr>
            <w:r w:rsidRPr="00C3233A">
              <w:rPr>
                <w:rFonts w:ascii="Calibri" w:hAnsi="Calibri"/>
                <w:color w:val="000000"/>
                <w:sz w:val="20"/>
                <w:lang w:eastAsia="hr-HR"/>
              </w:rPr>
              <w:t>Centar za kulturu</w:t>
            </w:r>
          </w:p>
        </w:tc>
        <w:tc>
          <w:tcPr>
            <w:tcW w:w="2281" w:type="dxa"/>
            <w:tcBorders>
              <w:top w:val="single" w:sz="4" w:space="0" w:color="auto"/>
              <w:left w:val="nil"/>
              <w:bottom w:val="single" w:sz="4" w:space="0" w:color="auto"/>
              <w:right w:val="nil"/>
            </w:tcBorders>
            <w:noWrap/>
            <w:vAlign w:val="bottom"/>
          </w:tcPr>
          <w:p w14:paraId="103FB8CF" w14:textId="77536189" w:rsidR="00274E5F" w:rsidRPr="00C3233A" w:rsidRDefault="00274E5F" w:rsidP="00274E5F">
            <w:pPr>
              <w:jc w:val="right"/>
              <w:rPr>
                <w:rFonts w:ascii="Calibri" w:hAnsi="Calibri"/>
                <w:color w:val="000000"/>
                <w:sz w:val="20"/>
                <w:lang w:eastAsia="hr-HR"/>
              </w:rPr>
            </w:pPr>
            <w:r>
              <w:rPr>
                <w:rFonts w:ascii="Calibri" w:hAnsi="Calibri"/>
                <w:color w:val="000000"/>
                <w:sz w:val="20"/>
                <w:lang w:eastAsia="hr-HR"/>
              </w:rPr>
              <w:t>13.279,9</w:t>
            </w:r>
            <w:r w:rsidR="002311C3">
              <w:rPr>
                <w:rFonts w:ascii="Calibri" w:hAnsi="Calibri"/>
                <w:color w:val="000000"/>
                <w:sz w:val="20"/>
                <w:lang w:eastAsia="hr-HR"/>
              </w:rPr>
              <w:t>2</w:t>
            </w:r>
          </w:p>
        </w:tc>
        <w:tc>
          <w:tcPr>
            <w:tcW w:w="2282" w:type="dxa"/>
            <w:gridSpan w:val="2"/>
            <w:tcBorders>
              <w:top w:val="single" w:sz="4" w:space="0" w:color="auto"/>
              <w:left w:val="nil"/>
              <w:bottom w:val="single" w:sz="4" w:space="0" w:color="auto"/>
              <w:right w:val="nil"/>
            </w:tcBorders>
            <w:noWrap/>
            <w:vAlign w:val="bottom"/>
          </w:tcPr>
          <w:p w14:paraId="77A1A893" w14:textId="5D17684E" w:rsidR="00274E5F" w:rsidRPr="00C3233A" w:rsidRDefault="002311C3" w:rsidP="00274E5F">
            <w:pPr>
              <w:jc w:val="right"/>
              <w:rPr>
                <w:rFonts w:ascii="Calibri" w:hAnsi="Calibri"/>
                <w:color w:val="000000"/>
                <w:sz w:val="20"/>
                <w:lang w:eastAsia="hr-HR"/>
              </w:rPr>
            </w:pPr>
            <w:r>
              <w:rPr>
                <w:rFonts w:ascii="Calibri" w:hAnsi="Calibri"/>
                <w:color w:val="000000"/>
                <w:sz w:val="20"/>
                <w:lang w:eastAsia="hr-HR"/>
              </w:rPr>
              <w:t>-32.467,16</w:t>
            </w:r>
          </w:p>
        </w:tc>
        <w:tc>
          <w:tcPr>
            <w:tcW w:w="2677" w:type="dxa"/>
            <w:tcBorders>
              <w:top w:val="single" w:sz="4" w:space="0" w:color="auto"/>
              <w:left w:val="nil"/>
              <w:bottom w:val="single" w:sz="4" w:space="0" w:color="auto"/>
              <w:right w:val="nil"/>
            </w:tcBorders>
            <w:noWrap/>
            <w:vAlign w:val="bottom"/>
          </w:tcPr>
          <w:p w14:paraId="0FCD0545" w14:textId="007D70FA" w:rsidR="00274E5F" w:rsidRPr="00C3233A" w:rsidRDefault="002311C3" w:rsidP="00274E5F">
            <w:pPr>
              <w:jc w:val="right"/>
              <w:rPr>
                <w:rFonts w:ascii="Calibri" w:hAnsi="Calibri"/>
                <w:color w:val="000000"/>
                <w:sz w:val="20"/>
                <w:lang w:eastAsia="hr-HR"/>
              </w:rPr>
            </w:pPr>
            <w:r>
              <w:rPr>
                <w:rFonts w:ascii="Calibri" w:hAnsi="Calibri"/>
                <w:color w:val="000000"/>
                <w:sz w:val="20"/>
                <w:lang w:eastAsia="hr-HR"/>
              </w:rPr>
              <w:t>-19.187,24</w:t>
            </w:r>
          </w:p>
        </w:tc>
      </w:tr>
      <w:tr w:rsidR="00274E5F" w:rsidRPr="00C3233A" w14:paraId="62452BF9" w14:textId="77777777" w:rsidTr="001368A0">
        <w:trPr>
          <w:trHeight w:val="332"/>
          <w:jc w:val="center"/>
        </w:trPr>
        <w:tc>
          <w:tcPr>
            <w:tcW w:w="2157" w:type="dxa"/>
            <w:tcBorders>
              <w:top w:val="nil"/>
              <w:left w:val="nil"/>
              <w:bottom w:val="single" w:sz="4" w:space="0" w:color="auto"/>
              <w:right w:val="nil"/>
            </w:tcBorders>
            <w:noWrap/>
            <w:vAlign w:val="bottom"/>
            <w:hideMark/>
          </w:tcPr>
          <w:p w14:paraId="5C0E0788" w14:textId="77777777" w:rsidR="00274E5F" w:rsidRPr="00C3233A" w:rsidRDefault="00274E5F" w:rsidP="00274E5F">
            <w:pPr>
              <w:rPr>
                <w:rFonts w:ascii="Calibri" w:hAnsi="Calibri"/>
                <w:color w:val="000000"/>
                <w:sz w:val="20"/>
                <w:lang w:eastAsia="hr-HR"/>
              </w:rPr>
            </w:pPr>
            <w:r w:rsidRPr="00C3233A">
              <w:rPr>
                <w:rFonts w:ascii="Calibri" w:hAnsi="Calibri"/>
                <w:color w:val="000000"/>
                <w:sz w:val="20"/>
                <w:lang w:eastAsia="hr-HR"/>
              </w:rPr>
              <w:t>Glazbena škola</w:t>
            </w:r>
          </w:p>
        </w:tc>
        <w:tc>
          <w:tcPr>
            <w:tcW w:w="2281" w:type="dxa"/>
            <w:tcBorders>
              <w:top w:val="single" w:sz="4" w:space="0" w:color="auto"/>
              <w:left w:val="nil"/>
              <w:bottom w:val="single" w:sz="4" w:space="0" w:color="auto"/>
              <w:right w:val="nil"/>
            </w:tcBorders>
            <w:noWrap/>
            <w:vAlign w:val="bottom"/>
          </w:tcPr>
          <w:p w14:paraId="2143CF8A" w14:textId="0CCA8D28" w:rsidR="00274E5F" w:rsidRPr="00C3233A" w:rsidRDefault="00274E5F" w:rsidP="00274E5F">
            <w:pPr>
              <w:jc w:val="right"/>
              <w:rPr>
                <w:rFonts w:ascii="Calibri" w:hAnsi="Calibri"/>
                <w:color w:val="000000"/>
                <w:sz w:val="20"/>
                <w:lang w:eastAsia="hr-HR"/>
              </w:rPr>
            </w:pPr>
            <w:r>
              <w:rPr>
                <w:rFonts w:ascii="Calibri" w:hAnsi="Calibri"/>
                <w:color w:val="000000"/>
                <w:sz w:val="20"/>
                <w:lang w:eastAsia="hr-HR"/>
              </w:rPr>
              <w:t>7.372.19</w:t>
            </w:r>
          </w:p>
        </w:tc>
        <w:tc>
          <w:tcPr>
            <w:tcW w:w="2282" w:type="dxa"/>
            <w:gridSpan w:val="2"/>
            <w:tcBorders>
              <w:top w:val="single" w:sz="4" w:space="0" w:color="auto"/>
              <w:left w:val="nil"/>
              <w:bottom w:val="single" w:sz="4" w:space="0" w:color="auto"/>
              <w:right w:val="nil"/>
            </w:tcBorders>
            <w:noWrap/>
            <w:vAlign w:val="bottom"/>
          </w:tcPr>
          <w:p w14:paraId="417DA086" w14:textId="22CAA24E" w:rsidR="00274E5F" w:rsidRPr="00C3233A" w:rsidRDefault="002311C3" w:rsidP="00274E5F">
            <w:pPr>
              <w:jc w:val="right"/>
              <w:rPr>
                <w:rFonts w:ascii="Calibri" w:hAnsi="Calibri"/>
                <w:color w:val="000000"/>
                <w:sz w:val="20"/>
                <w:lang w:eastAsia="hr-HR"/>
              </w:rPr>
            </w:pPr>
            <w:r>
              <w:rPr>
                <w:rFonts w:ascii="Calibri" w:hAnsi="Calibri"/>
                <w:color w:val="000000"/>
                <w:sz w:val="20"/>
                <w:lang w:eastAsia="hr-HR"/>
              </w:rPr>
              <w:t>-62.780,92</w:t>
            </w:r>
          </w:p>
        </w:tc>
        <w:tc>
          <w:tcPr>
            <w:tcW w:w="2677" w:type="dxa"/>
            <w:tcBorders>
              <w:top w:val="single" w:sz="4" w:space="0" w:color="auto"/>
              <w:left w:val="nil"/>
              <w:bottom w:val="single" w:sz="4" w:space="0" w:color="auto"/>
              <w:right w:val="nil"/>
            </w:tcBorders>
            <w:noWrap/>
            <w:vAlign w:val="bottom"/>
          </w:tcPr>
          <w:p w14:paraId="0B8401C9" w14:textId="1CC90674" w:rsidR="00274E5F" w:rsidRPr="00C3233A" w:rsidRDefault="002311C3" w:rsidP="00274E5F">
            <w:pPr>
              <w:jc w:val="right"/>
              <w:rPr>
                <w:rFonts w:ascii="Calibri" w:hAnsi="Calibri"/>
                <w:color w:val="000000"/>
                <w:sz w:val="20"/>
                <w:lang w:eastAsia="hr-HR"/>
              </w:rPr>
            </w:pPr>
            <w:r>
              <w:rPr>
                <w:rFonts w:ascii="Calibri" w:hAnsi="Calibri"/>
                <w:color w:val="000000"/>
                <w:sz w:val="20"/>
                <w:lang w:eastAsia="hr-HR"/>
              </w:rPr>
              <w:t>-55.408,73</w:t>
            </w:r>
          </w:p>
        </w:tc>
      </w:tr>
      <w:tr w:rsidR="00274E5F" w:rsidRPr="00C3233A" w14:paraId="62D5E8F9" w14:textId="77777777" w:rsidTr="001368A0">
        <w:trPr>
          <w:trHeight w:val="332"/>
          <w:jc w:val="center"/>
        </w:trPr>
        <w:tc>
          <w:tcPr>
            <w:tcW w:w="2157" w:type="dxa"/>
            <w:tcBorders>
              <w:top w:val="nil"/>
              <w:left w:val="nil"/>
              <w:bottom w:val="single" w:sz="4" w:space="0" w:color="auto"/>
              <w:right w:val="nil"/>
            </w:tcBorders>
            <w:noWrap/>
            <w:vAlign w:val="bottom"/>
            <w:hideMark/>
          </w:tcPr>
          <w:p w14:paraId="12B4D2E4" w14:textId="77777777" w:rsidR="00274E5F" w:rsidRPr="00C3233A" w:rsidRDefault="00274E5F" w:rsidP="00274E5F">
            <w:pPr>
              <w:jc w:val="center"/>
              <w:rPr>
                <w:rFonts w:ascii="Calibri" w:hAnsi="Calibri"/>
                <w:b/>
                <w:bCs/>
                <w:color w:val="000000"/>
                <w:sz w:val="20"/>
                <w:lang w:eastAsia="hr-HR"/>
              </w:rPr>
            </w:pPr>
            <w:r w:rsidRPr="00C3233A">
              <w:rPr>
                <w:rFonts w:ascii="Calibri" w:hAnsi="Calibri"/>
                <w:b/>
                <w:bCs/>
                <w:color w:val="000000"/>
                <w:sz w:val="20"/>
                <w:lang w:eastAsia="hr-HR"/>
              </w:rPr>
              <w:t xml:space="preserve">UKUPNO </w:t>
            </w:r>
          </w:p>
        </w:tc>
        <w:tc>
          <w:tcPr>
            <w:tcW w:w="2281" w:type="dxa"/>
            <w:tcBorders>
              <w:top w:val="single" w:sz="4" w:space="0" w:color="auto"/>
              <w:left w:val="nil"/>
              <w:bottom w:val="single" w:sz="4" w:space="0" w:color="auto"/>
              <w:right w:val="nil"/>
            </w:tcBorders>
            <w:noWrap/>
            <w:vAlign w:val="bottom"/>
          </w:tcPr>
          <w:p w14:paraId="3E0B29BA" w14:textId="60362454" w:rsidR="00274E5F" w:rsidRPr="00C3233A" w:rsidRDefault="00274E5F" w:rsidP="00274E5F">
            <w:pPr>
              <w:jc w:val="right"/>
              <w:rPr>
                <w:rFonts w:ascii="Calibri" w:hAnsi="Calibri"/>
                <w:b/>
                <w:bCs/>
                <w:color w:val="000000"/>
                <w:sz w:val="20"/>
                <w:lang w:eastAsia="hr-HR"/>
              </w:rPr>
            </w:pPr>
            <w:r>
              <w:rPr>
                <w:rFonts w:ascii="Calibri" w:hAnsi="Calibri"/>
                <w:b/>
                <w:bCs/>
                <w:color w:val="000000"/>
                <w:sz w:val="20"/>
                <w:lang w:eastAsia="hr-HR"/>
              </w:rPr>
              <w:t>3.17</w:t>
            </w:r>
            <w:r w:rsidR="002311C3">
              <w:rPr>
                <w:rFonts w:ascii="Calibri" w:hAnsi="Calibri"/>
                <w:b/>
                <w:bCs/>
                <w:color w:val="000000"/>
                <w:sz w:val="20"/>
                <w:lang w:eastAsia="hr-HR"/>
              </w:rPr>
              <w:t>1.992,97</w:t>
            </w:r>
          </w:p>
        </w:tc>
        <w:tc>
          <w:tcPr>
            <w:tcW w:w="2282" w:type="dxa"/>
            <w:gridSpan w:val="2"/>
            <w:tcBorders>
              <w:top w:val="single" w:sz="4" w:space="0" w:color="auto"/>
              <w:left w:val="nil"/>
              <w:bottom w:val="single" w:sz="4" w:space="0" w:color="auto"/>
              <w:right w:val="nil"/>
            </w:tcBorders>
            <w:noWrap/>
            <w:vAlign w:val="bottom"/>
          </w:tcPr>
          <w:p w14:paraId="4D4CA78D" w14:textId="7C3AE712" w:rsidR="00274E5F" w:rsidRPr="00C3233A" w:rsidRDefault="002311C3" w:rsidP="00274E5F">
            <w:pPr>
              <w:jc w:val="right"/>
              <w:rPr>
                <w:rFonts w:ascii="Calibri" w:hAnsi="Calibri"/>
                <w:b/>
                <w:bCs/>
                <w:color w:val="000000"/>
                <w:sz w:val="20"/>
                <w:lang w:eastAsia="hr-HR"/>
              </w:rPr>
            </w:pPr>
            <w:r>
              <w:rPr>
                <w:rFonts w:ascii="Calibri" w:hAnsi="Calibri"/>
                <w:b/>
                <w:bCs/>
                <w:color w:val="000000"/>
                <w:sz w:val="20"/>
                <w:lang w:eastAsia="hr-HR"/>
              </w:rPr>
              <w:t>-372.674,35</w:t>
            </w:r>
          </w:p>
        </w:tc>
        <w:tc>
          <w:tcPr>
            <w:tcW w:w="2677" w:type="dxa"/>
            <w:tcBorders>
              <w:top w:val="single" w:sz="4" w:space="0" w:color="auto"/>
              <w:left w:val="nil"/>
              <w:bottom w:val="single" w:sz="4" w:space="0" w:color="auto"/>
              <w:right w:val="nil"/>
            </w:tcBorders>
            <w:noWrap/>
            <w:vAlign w:val="bottom"/>
          </w:tcPr>
          <w:p w14:paraId="10C4A40B" w14:textId="33A5CF2A" w:rsidR="002311C3" w:rsidRPr="00C3233A" w:rsidRDefault="002311C3" w:rsidP="002311C3">
            <w:pPr>
              <w:jc w:val="right"/>
              <w:rPr>
                <w:rFonts w:ascii="Calibri" w:hAnsi="Calibri"/>
                <w:b/>
                <w:bCs/>
                <w:color w:val="000000"/>
                <w:sz w:val="20"/>
                <w:lang w:eastAsia="hr-HR"/>
              </w:rPr>
            </w:pPr>
            <w:r>
              <w:rPr>
                <w:rFonts w:ascii="Calibri" w:hAnsi="Calibri"/>
                <w:b/>
                <w:bCs/>
                <w:color w:val="000000"/>
                <w:sz w:val="20"/>
                <w:lang w:eastAsia="hr-HR"/>
              </w:rPr>
              <w:t>2.799.318,62</w:t>
            </w:r>
          </w:p>
        </w:tc>
      </w:tr>
    </w:tbl>
    <w:p w14:paraId="1324180B" w14:textId="77777777" w:rsidR="00013EA2" w:rsidRDefault="00013EA2" w:rsidP="006F0186">
      <w:pPr>
        <w:spacing w:line="276" w:lineRule="auto"/>
        <w:jc w:val="both"/>
        <w:rPr>
          <w:rFonts w:ascii="Calibri" w:hAnsi="Calibri" w:cs="Calibri"/>
          <w:bCs/>
          <w:iCs/>
          <w:sz w:val="22"/>
          <w:szCs w:val="22"/>
        </w:rPr>
      </w:pPr>
    </w:p>
    <w:p w14:paraId="73CDAA38" w14:textId="67B93E2B" w:rsidR="00AC77EB" w:rsidRPr="00AC77EB" w:rsidRDefault="00AC77EB" w:rsidP="00AC77EB">
      <w:pPr>
        <w:spacing w:line="276" w:lineRule="auto"/>
        <w:jc w:val="both"/>
        <w:rPr>
          <w:rFonts w:ascii="Calibri" w:hAnsi="Calibri" w:cs="Calibri"/>
          <w:bCs/>
          <w:iCs/>
          <w:sz w:val="22"/>
          <w:szCs w:val="22"/>
        </w:rPr>
      </w:pPr>
      <w:r w:rsidRPr="00AC77EB">
        <w:rPr>
          <w:rFonts w:ascii="Calibri" w:hAnsi="Calibri" w:cs="Calibri"/>
          <w:bCs/>
          <w:iCs/>
          <w:sz w:val="22"/>
          <w:szCs w:val="22"/>
        </w:rPr>
        <w:t xml:space="preserve">Kao što je prethodno navedeno, u ovom izvještajnom razdoblju ostvaren je ukupno gledajući manjak u iznosu od </w:t>
      </w:r>
      <w:r w:rsidR="004269B6">
        <w:rPr>
          <w:rFonts w:ascii="Calibri" w:hAnsi="Calibri" w:cs="Calibri"/>
          <w:bCs/>
          <w:iCs/>
          <w:sz w:val="22"/>
          <w:szCs w:val="22"/>
        </w:rPr>
        <w:t>372.674,35</w:t>
      </w:r>
      <w:r w:rsidRPr="00AC77EB">
        <w:rPr>
          <w:rFonts w:ascii="Calibri" w:hAnsi="Calibri" w:cs="Calibri"/>
          <w:bCs/>
          <w:iCs/>
          <w:sz w:val="22"/>
          <w:szCs w:val="22"/>
        </w:rPr>
        <w:t xml:space="preserve"> €, od kojeg iznosa manjak Grada iznosi </w:t>
      </w:r>
      <w:r w:rsidR="004269B6">
        <w:rPr>
          <w:rFonts w:ascii="Calibri" w:hAnsi="Calibri" w:cs="Calibri"/>
          <w:bCs/>
          <w:iCs/>
          <w:sz w:val="22"/>
          <w:szCs w:val="22"/>
        </w:rPr>
        <w:t>18.622,72</w:t>
      </w:r>
      <w:r w:rsidRPr="00AC77EB">
        <w:rPr>
          <w:rFonts w:ascii="Calibri" w:hAnsi="Calibri" w:cs="Calibri"/>
          <w:bCs/>
          <w:iCs/>
          <w:sz w:val="22"/>
          <w:szCs w:val="22"/>
        </w:rPr>
        <w:t xml:space="preserve"> €, a manjak korisnika 3</w:t>
      </w:r>
      <w:r w:rsidR="004269B6">
        <w:rPr>
          <w:rFonts w:ascii="Calibri" w:hAnsi="Calibri" w:cs="Calibri"/>
          <w:bCs/>
          <w:iCs/>
          <w:sz w:val="22"/>
          <w:szCs w:val="22"/>
        </w:rPr>
        <w:t>54.051,63</w:t>
      </w:r>
      <w:r w:rsidRPr="00AC77EB">
        <w:rPr>
          <w:rFonts w:ascii="Calibri" w:hAnsi="Calibri" w:cs="Calibri"/>
          <w:bCs/>
          <w:iCs/>
          <w:sz w:val="22"/>
          <w:szCs w:val="22"/>
        </w:rPr>
        <w:t xml:space="preserve"> €. Manjak korisnika je tzv. „metodološki manjak“ uslijed primjene modificiranog obračunskog načela nastanka troška sukladno novom Pravilniku o proračunskom računovodstvu i računskom planu koji je u primjeni od 1.1.2025., a do ove godine se za transakcije između nadležnog proračuna i korisnika primjenjivalo novčano načelo (prihod i rashod su bili priznavani u istom izvještajnom razdoblju). </w:t>
      </w:r>
    </w:p>
    <w:p w14:paraId="3408146A" w14:textId="77777777" w:rsidR="00AC77EB" w:rsidRPr="00AC77EB" w:rsidRDefault="00AC77EB" w:rsidP="00AC77EB">
      <w:pPr>
        <w:spacing w:line="276" w:lineRule="auto"/>
        <w:jc w:val="both"/>
        <w:rPr>
          <w:rFonts w:ascii="Calibri" w:hAnsi="Calibri" w:cs="Calibri"/>
          <w:bCs/>
          <w:iCs/>
          <w:sz w:val="22"/>
          <w:szCs w:val="22"/>
        </w:rPr>
      </w:pPr>
    </w:p>
    <w:p w14:paraId="3503F9E7" w14:textId="44739F26" w:rsidR="00AC77EB" w:rsidRPr="00AC77EB" w:rsidRDefault="00AC77EB" w:rsidP="00AC77EB">
      <w:pPr>
        <w:spacing w:line="276" w:lineRule="auto"/>
        <w:jc w:val="both"/>
        <w:rPr>
          <w:rFonts w:ascii="Calibri" w:hAnsi="Calibri" w:cs="Calibri"/>
          <w:bCs/>
          <w:iCs/>
          <w:sz w:val="22"/>
          <w:szCs w:val="22"/>
        </w:rPr>
      </w:pPr>
      <w:r w:rsidRPr="00AC77EB">
        <w:rPr>
          <w:rFonts w:ascii="Calibri" w:hAnsi="Calibri" w:cs="Calibri"/>
          <w:bCs/>
          <w:iCs/>
          <w:sz w:val="22"/>
          <w:szCs w:val="22"/>
        </w:rPr>
        <w:lastRenderedPageBreak/>
        <w:t>Sukladno novom Pravilniku planiranje i izvršavanje proračuna i financijskih planova proračunskih i izvanproračunskih korisnika jedinice lokalne i područne (regionalne) samouprave temelji se na modificiranom obračunskom načelu, koje u osnovi znači da se rashodi planiraju prema proračunskim klasifikacijama u planskom razdoblju u kojem se očekuje nastanak poslovnog događaja (obveze), a iskazuju u izvještajnom razdoblju u kojem su nastali, neovisno o plaćanju, dok se s druge strane prihodi planiraju prema proračunskim klasifikacijama u planskom razdoblju u kojem se očekuje njihova naplata, a iskazuju u izvještajnom razdoblju u kojem su naplaćeni. Prethodno navedeno na primjeru korisnika znači da se</w:t>
      </w:r>
      <w:r w:rsidR="004269B6">
        <w:rPr>
          <w:rFonts w:ascii="Calibri" w:hAnsi="Calibri" w:cs="Calibri"/>
          <w:bCs/>
          <w:iCs/>
          <w:sz w:val="22"/>
          <w:szCs w:val="22"/>
        </w:rPr>
        <w:t xml:space="preserve"> primjerice</w:t>
      </w:r>
      <w:r w:rsidRPr="00AC77EB">
        <w:rPr>
          <w:rFonts w:ascii="Calibri" w:hAnsi="Calibri" w:cs="Calibri"/>
          <w:bCs/>
          <w:iCs/>
          <w:sz w:val="22"/>
          <w:szCs w:val="22"/>
        </w:rPr>
        <w:t xml:space="preserve"> rashod za plaću za </w:t>
      </w:r>
      <w:r w:rsidR="004269B6">
        <w:rPr>
          <w:rFonts w:ascii="Calibri" w:hAnsi="Calibri" w:cs="Calibri"/>
          <w:bCs/>
          <w:iCs/>
          <w:sz w:val="22"/>
          <w:szCs w:val="22"/>
        </w:rPr>
        <w:t>prosinac</w:t>
      </w:r>
      <w:r w:rsidRPr="00AC77EB">
        <w:rPr>
          <w:rFonts w:ascii="Calibri" w:hAnsi="Calibri" w:cs="Calibri"/>
          <w:bCs/>
          <w:iCs/>
          <w:sz w:val="22"/>
          <w:szCs w:val="22"/>
        </w:rPr>
        <w:t xml:space="preserve"> iskazuje u </w:t>
      </w:r>
      <w:r w:rsidR="004269B6">
        <w:rPr>
          <w:rFonts w:ascii="Calibri" w:hAnsi="Calibri" w:cs="Calibri"/>
          <w:bCs/>
          <w:iCs/>
          <w:sz w:val="22"/>
          <w:szCs w:val="22"/>
        </w:rPr>
        <w:t>prosincu</w:t>
      </w:r>
      <w:r w:rsidRPr="00AC77EB">
        <w:rPr>
          <w:rFonts w:ascii="Calibri" w:hAnsi="Calibri" w:cs="Calibri"/>
          <w:bCs/>
          <w:iCs/>
          <w:sz w:val="22"/>
          <w:szCs w:val="22"/>
        </w:rPr>
        <w:t xml:space="preserve"> odnosno knjiži se s 3</w:t>
      </w:r>
      <w:r w:rsidR="004269B6">
        <w:rPr>
          <w:rFonts w:ascii="Calibri" w:hAnsi="Calibri" w:cs="Calibri"/>
          <w:bCs/>
          <w:iCs/>
          <w:sz w:val="22"/>
          <w:szCs w:val="22"/>
        </w:rPr>
        <w:t>1</w:t>
      </w:r>
      <w:r w:rsidRPr="00AC77EB">
        <w:rPr>
          <w:rFonts w:ascii="Calibri" w:hAnsi="Calibri" w:cs="Calibri"/>
          <w:bCs/>
          <w:iCs/>
          <w:sz w:val="22"/>
          <w:szCs w:val="22"/>
        </w:rPr>
        <w:t>.</w:t>
      </w:r>
      <w:r w:rsidR="004269B6">
        <w:rPr>
          <w:rFonts w:ascii="Calibri" w:hAnsi="Calibri" w:cs="Calibri"/>
          <w:bCs/>
          <w:iCs/>
          <w:sz w:val="22"/>
          <w:szCs w:val="22"/>
        </w:rPr>
        <w:t xml:space="preserve"> prosincem</w:t>
      </w:r>
      <w:r w:rsidRPr="00AC77EB">
        <w:rPr>
          <w:rFonts w:ascii="Calibri" w:hAnsi="Calibri" w:cs="Calibri"/>
          <w:bCs/>
          <w:iCs/>
          <w:sz w:val="22"/>
          <w:szCs w:val="22"/>
        </w:rPr>
        <w:t>, dok se prihod za isplatu plać</w:t>
      </w:r>
      <w:r w:rsidR="004269B6">
        <w:rPr>
          <w:rFonts w:ascii="Calibri" w:hAnsi="Calibri" w:cs="Calibri"/>
          <w:bCs/>
          <w:iCs/>
          <w:sz w:val="22"/>
          <w:szCs w:val="22"/>
        </w:rPr>
        <w:t>e</w:t>
      </w:r>
      <w:r w:rsidRPr="00AC77EB">
        <w:rPr>
          <w:rFonts w:ascii="Calibri" w:hAnsi="Calibri" w:cs="Calibri"/>
          <w:bCs/>
          <w:iCs/>
          <w:sz w:val="22"/>
          <w:szCs w:val="22"/>
        </w:rPr>
        <w:t xml:space="preserve"> iz nadležnog proračuna priznaje u trenutku naplate odnosno u idućem obračunskom razdoblju tj. u </w:t>
      </w:r>
      <w:r w:rsidR="004269B6">
        <w:rPr>
          <w:rFonts w:ascii="Calibri" w:hAnsi="Calibri" w:cs="Calibri"/>
          <w:bCs/>
          <w:iCs/>
          <w:sz w:val="22"/>
          <w:szCs w:val="22"/>
        </w:rPr>
        <w:t xml:space="preserve">siječnju iduće proračunske godine </w:t>
      </w:r>
      <w:r w:rsidRPr="00AC77EB">
        <w:rPr>
          <w:rFonts w:ascii="Calibri" w:hAnsi="Calibri" w:cs="Calibri"/>
          <w:bCs/>
          <w:iCs/>
          <w:sz w:val="22"/>
          <w:szCs w:val="22"/>
        </w:rPr>
        <w:t>kada „sjednu</w:t>
      </w:r>
      <w:r w:rsidR="004269B6">
        <w:rPr>
          <w:rFonts w:ascii="Calibri" w:hAnsi="Calibri" w:cs="Calibri"/>
          <w:bCs/>
          <w:iCs/>
          <w:sz w:val="22"/>
          <w:szCs w:val="22"/>
        </w:rPr>
        <w:t xml:space="preserve"> </w:t>
      </w:r>
      <w:r w:rsidRPr="00AC77EB">
        <w:rPr>
          <w:rFonts w:ascii="Calibri" w:hAnsi="Calibri" w:cs="Calibri"/>
          <w:bCs/>
          <w:iCs/>
          <w:sz w:val="22"/>
          <w:szCs w:val="22"/>
        </w:rPr>
        <w:t>novci</w:t>
      </w:r>
      <w:r w:rsidR="004269B6">
        <w:rPr>
          <w:rFonts w:ascii="Calibri" w:hAnsi="Calibri" w:cs="Calibri"/>
          <w:bCs/>
          <w:iCs/>
          <w:sz w:val="22"/>
          <w:szCs w:val="22"/>
        </w:rPr>
        <w:t>“</w:t>
      </w:r>
      <w:r w:rsidRPr="00AC77EB">
        <w:rPr>
          <w:rFonts w:ascii="Calibri" w:hAnsi="Calibri" w:cs="Calibri"/>
          <w:bCs/>
          <w:iCs/>
          <w:sz w:val="22"/>
          <w:szCs w:val="22"/>
        </w:rPr>
        <w:t xml:space="preserve"> iz nadležnog proračuna. </w:t>
      </w:r>
    </w:p>
    <w:p w14:paraId="7496F31F" w14:textId="77777777" w:rsidR="00AC77EB" w:rsidRPr="00AC77EB" w:rsidRDefault="00AC77EB" w:rsidP="00AC77EB">
      <w:pPr>
        <w:spacing w:line="276" w:lineRule="auto"/>
        <w:jc w:val="both"/>
        <w:rPr>
          <w:rFonts w:ascii="Calibri" w:hAnsi="Calibri" w:cs="Calibri"/>
          <w:bCs/>
          <w:iCs/>
          <w:sz w:val="22"/>
          <w:szCs w:val="22"/>
        </w:rPr>
      </w:pPr>
    </w:p>
    <w:p w14:paraId="5DF9F527" w14:textId="58B5EDE7" w:rsidR="00AC77EB" w:rsidRPr="00AC77EB" w:rsidRDefault="00AC77EB" w:rsidP="00AC77EB">
      <w:pPr>
        <w:spacing w:line="276" w:lineRule="auto"/>
        <w:jc w:val="both"/>
        <w:rPr>
          <w:rFonts w:ascii="Calibri" w:hAnsi="Calibri" w:cs="Calibri"/>
          <w:bCs/>
          <w:iCs/>
          <w:sz w:val="22"/>
          <w:szCs w:val="22"/>
        </w:rPr>
      </w:pPr>
      <w:r w:rsidRPr="00AC77EB">
        <w:rPr>
          <w:rFonts w:ascii="Calibri" w:hAnsi="Calibri" w:cs="Calibri"/>
          <w:bCs/>
          <w:iCs/>
          <w:sz w:val="22"/>
          <w:szCs w:val="22"/>
        </w:rPr>
        <w:t xml:space="preserve">Obzirom na prikazanu metodologiju priznavanja prihoda i rashoda jasno je da će proračunski korisnici Grada u financijskim izvještajima </w:t>
      </w:r>
      <w:r w:rsidR="004269B6">
        <w:rPr>
          <w:rFonts w:ascii="Calibri" w:hAnsi="Calibri" w:cs="Calibri"/>
          <w:bCs/>
          <w:iCs/>
          <w:sz w:val="22"/>
          <w:szCs w:val="22"/>
        </w:rPr>
        <w:t>od</w:t>
      </w:r>
      <w:r w:rsidRPr="00AC77EB">
        <w:rPr>
          <w:rFonts w:ascii="Calibri" w:hAnsi="Calibri" w:cs="Calibri"/>
          <w:bCs/>
          <w:iCs/>
          <w:sz w:val="22"/>
          <w:szCs w:val="22"/>
        </w:rPr>
        <w:t xml:space="preserve"> 2025. godin</w:t>
      </w:r>
      <w:r w:rsidR="004269B6">
        <w:rPr>
          <w:rFonts w:ascii="Calibri" w:hAnsi="Calibri" w:cs="Calibri"/>
          <w:bCs/>
          <w:iCs/>
          <w:sz w:val="22"/>
          <w:szCs w:val="22"/>
        </w:rPr>
        <w:t>e na dalje</w:t>
      </w:r>
      <w:r w:rsidRPr="00AC77EB">
        <w:rPr>
          <w:rFonts w:ascii="Calibri" w:hAnsi="Calibri" w:cs="Calibri"/>
          <w:bCs/>
          <w:iCs/>
          <w:sz w:val="22"/>
          <w:szCs w:val="22"/>
        </w:rPr>
        <w:t xml:space="preserve"> iskazivati</w:t>
      </w:r>
      <w:r w:rsidR="004269B6">
        <w:rPr>
          <w:rFonts w:ascii="Calibri" w:hAnsi="Calibri" w:cs="Calibri"/>
          <w:bCs/>
          <w:iCs/>
          <w:sz w:val="22"/>
          <w:szCs w:val="22"/>
        </w:rPr>
        <w:t xml:space="preserve"> tzv.</w:t>
      </w:r>
      <w:r w:rsidRPr="00AC77EB">
        <w:rPr>
          <w:rFonts w:ascii="Calibri" w:hAnsi="Calibri" w:cs="Calibri"/>
          <w:bCs/>
          <w:iCs/>
          <w:sz w:val="22"/>
          <w:szCs w:val="22"/>
        </w:rPr>
        <w:t xml:space="preserve"> </w:t>
      </w:r>
      <w:r w:rsidRPr="00AC77EB">
        <w:rPr>
          <w:rFonts w:ascii="Calibri" w:hAnsi="Calibri" w:cs="Calibri"/>
          <w:b/>
          <w:iCs/>
          <w:sz w:val="22"/>
          <w:szCs w:val="22"/>
        </w:rPr>
        <w:t>metodološki manjak</w:t>
      </w:r>
      <w:r w:rsidRPr="00AC77EB">
        <w:rPr>
          <w:rFonts w:ascii="Calibri" w:hAnsi="Calibri" w:cs="Calibri"/>
          <w:bCs/>
          <w:iCs/>
          <w:sz w:val="22"/>
          <w:szCs w:val="22"/>
        </w:rPr>
        <w:t xml:space="preserve"> s obzirom da će kod kontinuiranih rashoda poput plaće,</w:t>
      </w:r>
      <w:r w:rsidR="004269B6">
        <w:rPr>
          <w:rFonts w:ascii="Calibri" w:hAnsi="Calibri" w:cs="Calibri"/>
          <w:bCs/>
          <w:iCs/>
          <w:sz w:val="22"/>
          <w:szCs w:val="22"/>
        </w:rPr>
        <w:t xml:space="preserve"> režijskih troškova i sličnog</w:t>
      </w:r>
      <w:r w:rsidRPr="00AC77EB">
        <w:rPr>
          <w:rFonts w:ascii="Calibri" w:hAnsi="Calibri" w:cs="Calibri"/>
          <w:bCs/>
          <w:iCs/>
          <w:sz w:val="22"/>
          <w:szCs w:val="22"/>
        </w:rPr>
        <w:t xml:space="preserve"> na prijelazima iz jednog u drugo izvještajno razdoblje, postojati raskorak u trenucima priznavanja rashoda i prihoda. </w:t>
      </w:r>
    </w:p>
    <w:p w14:paraId="593ED3F9" w14:textId="77777777" w:rsidR="00AC77EB" w:rsidRPr="00AC77EB" w:rsidRDefault="00AC77EB" w:rsidP="00AC77EB">
      <w:pPr>
        <w:spacing w:line="276" w:lineRule="auto"/>
        <w:jc w:val="both"/>
        <w:rPr>
          <w:rFonts w:ascii="Calibri" w:hAnsi="Calibri" w:cs="Calibri"/>
          <w:bCs/>
          <w:iCs/>
          <w:sz w:val="22"/>
          <w:szCs w:val="22"/>
        </w:rPr>
      </w:pPr>
    </w:p>
    <w:p w14:paraId="5A56EC7E" w14:textId="74252AF1" w:rsidR="00AC77EB" w:rsidRPr="00AC77EB" w:rsidRDefault="00AC77EB" w:rsidP="00AC77EB">
      <w:pPr>
        <w:spacing w:line="276" w:lineRule="auto"/>
        <w:jc w:val="both"/>
        <w:rPr>
          <w:rFonts w:ascii="Calibri" w:hAnsi="Calibri" w:cs="Calibri"/>
          <w:bCs/>
          <w:iCs/>
          <w:sz w:val="22"/>
          <w:szCs w:val="22"/>
        </w:rPr>
      </w:pPr>
      <w:r w:rsidRPr="00AC77EB">
        <w:rPr>
          <w:rFonts w:ascii="Calibri" w:hAnsi="Calibri" w:cs="Calibri"/>
          <w:bCs/>
          <w:iCs/>
          <w:sz w:val="22"/>
          <w:szCs w:val="22"/>
        </w:rPr>
        <w:t>Kada se manjku tekućeg razdoblja pribroje raspoloživa sredstva iz prethodnih godina u iznosu od 3.17</w:t>
      </w:r>
      <w:r w:rsidR="004269B6">
        <w:rPr>
          <w:rFonts w:ascii="Calibri" w:hAnsi="Calibri" w:cs="Calibri"/>
          <w:bCs/>
          <w:iCs/>
          <w:sz w:val="22"/>
          <w:szCs w:val="22"/>
        </w:rPr>
        <w:t>1.992,97</w:t>
      </w:r>
      <w:r w:rsidRPr="00AC77EB">
        <w:rPr>
          <w:rFonts w:ascii="Calibri" w:hAnsi="Calibri" w:cs="Calibri"/>
          <w:bCs/>
          <w:iCs/>
          <w:sz w:val="22"/>
          <w:szCs w:val="22"/>
        </w:rPr>
        <w:t xml:space="preserve"> €, rezultat koji se prenosi u iduće izvještajno razdoblje je višak u iznosu od 2.</w:t>
      </w:r>
      <w:r w:rsidR="004269B6">
        <w:rPr>
          <w:rFonts w:ascii="Calibri" w:hAnsi="Calibri" w:cs="Calibri"/>
          <w:bCs/>
          <w:iCs/>
          <w:sz w:val="22"/>
          <w:szCs w:val="22"/>
        </w:rPr>
        <w:t>799.318,62</w:t>
      </w:r>
      <w:r w:rsidRPr="00AC77EB">
        <w:rPr>
          <w:rFonts w:ascii="Calibri" w:hAnsi="Calibri" w:cs="Calibri"/>
          <w:bCs/>
          <w:iCs/>
          <w:sz w:val="22"/>
          <w:szCs w:val="22"/>
        </w:rPr>
        <w:t xml:space="preserve"> €.</w:t>
      </w:r>
    </w:p>
    <w:p w14:paraId="2A968E86" w14:textId="77777777" w:rsidR="00AC77EB" w:rsidRDefault="00AC77EB" w:rsidP="006F0186">
      <w:pPr>
        <w:spacing w:line="276" w:lineRule="auto"/>
        <w:jc w:val="both"/>
        <w:rPr>
          <w:rFonts w:ascii="Calibri" w:hAnsi="Calibri" w:cs="Calibri"/>
          <w:bCs/>
          <w:iCs/>
          <w:sz w:val="22"/>
          <w:szCs w:val="22"/>
        </w:rPr>
      </w:pPr>
    </w:p>
    <w:p w14:paraId="28D66E45" w14:textId="78F040B5" w:rsidR="002C2DE8" w:rsidRDefault="002C2DE8" w:rsidP="006F0186">
      <w:pPr>
        <w:spacing w:line="276" w:lineRule="auto"/>
        <w:jc w:val="both"/>
        <w:rPr>
          <w:rFonts w:ascii="Calibri" w:hAnsi="Calibri" w:cs="Calibri"/>
          <w:bCs/>
          <w:iCs/>
          <w:sz w:val="22"/>
          <w:szCs w:val="22"/>
        </w:rPr>
      </w:pPr>
      <w:r w:rsidRPr="002C2DE8">
        <w:rPr>
          <w:rFonts w:ascii="Calibri" w:hAnsi="Calibri" w:cs="Calibri"/>
          <w:bCs/>
          <w:iCs/>
          <w:sz w:val="22"/>
          <w:szCs w:val="22"/>
        </w:rPr>
        <w:t xml:space="preserve">U nastavku u Tablici </w:t>
      </w:r>
      <w:r>
        <w:rPr>
          <w:rFonts w:ascii="Calibri" w:hAnsi="Calibri" w:cs="Calibri"/>
          <w:bCs/>
          <w:iCs/>
          <w:sz w:val="22"/>
          <w:szCs w:val="22"/>
        </w:rPr>
        <w:t>6</w:t>
      </w:r>
      <w:r w:rsidRPr="002C2DE8">
        <w:rPr>
          <w:rFonts w:ascii="Calibri" w:hAnsi="Calibri" w:cs="Calibri"/>
          <w:bCs/>
          <w:iCs/>
          <w:sz w:val="22"/>
          <w:szCs w:val="22"/>
        </w:rPr>
        <w:t xml:space="preserve">. daje se prikaz </w:t>
      </w:r>
      <w:r>
        <w:rPr>
          <w:rFonts w:ascii="Calibri" w:hAnsi="Calibri" w:cs="Calibri"/>
          <w:bCs/>
          <w:iCs/>
          <w:sz w:val="22"/>
          <w:szCs w:val="22"/>
        </w:rPr>
        <w:t>ostvarenog</w:t>
      </w:r>
      <w:r w:rsidRPr="002C2DE8">
        <w:rPr>
          <w:rFonts w:ascii="Calibri" w:hAnsi="Calibri" w:cs="Calibri"/>
          <w:bCs/>
          <w:iCs/>
          <w:sz w:val="22"/>
          <w:szCs w:val="22"/>
        </w:rPr>
        <w:t xml:space="preserve"> konsolidiranog rezultata poslovanja po izvorima financiranja iz kojih potječe.</w:t>
      </w:r>
      <w:r w:rsidR="004E0525">
        <w:rPr>
          <w:rFonts w:ascii="Calibri" w:hAnsi="Calibri" w:cs="Calibri"/>
          <w:bCs/>
          <w:iCs/>
          <w:sz w:val="22"/>
          <w:szCs w:val="22"/>
        </w:rPr>
        <w:t xml:space="preserve"> </w:t>
      </w:r>
      <w:r w:rsidR="004E0525" w:rsidRPr="004E0525">
        <w:rPr>
          <w:rFonts w:ascii="Calibri" w:hAnsi="Calibri" w:cs="Calibri"/>
          <w:bCs/>
          <w:iCs/>
          <w:sz w:val="22"/>
          <w:szCs w:val="22"/>
        </w:rPr>
        <w:t>Ostvareni višak prihoda poslovanja Grada Jastrebarskog prenosi se u 202</w:t>
      </w:r>
      <w:r w:rsidR="004269B6">
        <w:rPr>
          <w:rFonts w:ascii="Calibri" w:hAnsi="Calibri" w:cs="Calibri"/>
          <w:bCs/>
          <w:iCs/>
          <w:sz w:val="22"/>
          <w:szCs w:val="22"/>
        </w:rPr>
        <w:t>6</w:t>
      </w:r>
      <w:r w:rsidR="004E0525" w:rsidRPr="004E0525">
        <w:rPr>
          <w:rFonts w:ascii="Calibri" w:hAnsi="Calibri" w:cs="Calibri"/>
          <w:bCs/>
          <w:iCs/>
          <w:sz w:val="22"/>
          <w:szCs w:val="22"/>
        </w:rPr>
        <w:t>. godinu te će se rasporediti Izmjenama i dopunama proračuna Grada Jastrebarskog za 202</w:t>
      </w:r>
      <w:r w:rsidR="004269B6">
        <w:rPr>
          <w:rFonts w:ascii="Calibri" w:hAnsi="Calibri" w:cs="Calibri"/>
          <w:bCs/>
          <w:iCs/>
          <w:sz w:val="22"/>
          <w:szCs w:val="22"/>
        </w:rPr>
        <w:t>6</w:t>
      </w:r>
      <w:r w:rsidR="004E0525" w:rsidRPr="004E0525">
        <w:rPr>
          <w:rFonts w:ascii="Calibri" w:hAnsi="Calibri" w:cs="Calibri"/>
          <w:bCs/>
          <w:iCs/>
          <w:sz w:val="22"/>
          <w:szCs w:val="22"/>
        </w:rPr>
        <w:t>. godinu prema namjenama izvora financiranja iz kojeg potječe</w:t>
      </w:r>
      <w:r w:rsidR="004E0525">
        <w:rPr>
          <w:rFonts w:ascii="Calibri" w:hAnsi="Calibri" w:cs="Calibri"/>
          <w:bCs/>
          <w:iCs/>
          <w:sz w:val="22"/>
          <w:szCs w:val="22"/>
        </w:rPr>
        <w:t xml:space="preserve">. Ostvareni </w:t>
      </w:r>
      <w:r w:rsidR="004269B6">
        <w:rPr>
          <w:rFonts w:ascii="Calibri" w:hAnsi="Calibri" w:cs="Calibri"/>
          <w:bCs/>
          <w:iCs/>
          <w:sz w:val="22"/>
          <w:szCs w:val="22"/>
        </w:rPr>
        <w:t xml:space="preserve">manjak </w:t>
      </w:r>
      <w:r w:rsidR="004E0525">
        <w:rPr>
          <w:rFonts w:ascii="Calibri" w:hAnsi="Calibri" w:cs="Calibri"/>
          <w:bCs/>
          <w:iCs/>
          <w:sz w:val="22"/>
          <w:szCs w:val="22"/>
        </w:rPr>
        <w:t>prihoda poslovanja proračunskih korisnika također se prenosi u 202</w:t>
      </w:r>
      <w:r w:rsidR="004269B6">
        <w:rPr>
          <w:rFonts w:ascii="Calibri" w:hAnsi="Calibri" w:cs="Calibri"/>
          <w:bCs/>
          <w:iCs/>
          <w:sz w:val="22"/>
          <w:szCs w:val="22"/>
        </w:rPr>
        <w:t>6</w:t>
      </w:r>
      <w:r w:rsidR="004E0525">
        <w:rPr>
          <w:rFonts w:ascii="Calibri" w:hAnsi="Calibri" w:cs="Calibri"/>
          <w:bCs/>
          <w:iCs/>
          <w:sz w:val="22"/>
          <w:szCs w:val="22"/>
        </w:rPr>
        <w:t>. godin</w:t>
      </w:r>
      <w:r w:rsidR="004269B6">
        <w:rPr>
          <w:rFonts w:ascii="Calibri" w:hAnsi="Calibri" w:cs="Calibri"/>
          <w:bCs/>
          <w:iCs/>
          <w:sz w:val="22"/>
          <w:szCs w:val="22"/>
        </w:rPr>
        <w:t>u</w:t>
      </w:r>
      <w:r w:rsidR="004E0525">
        <w:rPr>
          <w:rFonts w:ascii="Calibri" w:hAnsi="Calibri" w:cs="Calibri"/>
          <w:bCs/>
          <w:iCs/>
          <w:sz w:val="22"/>
          <w:szCs w:val="22"/>
        </w:rPr>
        <w:t xml:space="preserve"> te će se </w:t>
      </w:r>
      <w:r w:rsidR="004269B6">
        <w:rPr>
          <w:rFonts w:ascii="Calibri" w:hAnsi="Calibri" w:cs="Calibri"/>
          <w:bCs/>
          <w:iCs/>
          <w:sz w:val="22"/>
          <w:szCs w:val="22"/>
        </w:rPr>
        <w:t>sredstva za njegovo pokriće planirati Izmjenama i dopunama nji</w:t>
      </w:r>
      <w:r w:rsidR="004E0525">
        <w:rPr>
          <w:rFonts w:ascii="Calibri" w:hAnsi="Calibri" w:cs="Calibri"/>
          <w:bCs/>
          <w:iCs/>
          <w:sz w:val="22"/>
          <w:szCs w:val="22"/>
        </w:rPr>
        <w:t>hovih financijskih planova i potom uključiti u konsolidirane Izmjene i dopune proračuna Grada Jastrebarskog za 202</w:t>
      </w:r>
      <w:r w:rsidR="004269B6">
        <w:rPr>
          <w:rFonts w:ascii="Calibri" w:hAnsi="Calibri" w:cs="Calibri"/>
          <w:bCs/>
          <w:iCs/>
          <w:sz w:val="22"/>
          <w:szCs w:val="22"/>
        </w:rPr>
        <w:t>6</w:t>
      </w:r>
      <w:r w:rsidR="004E0525">
        <w:rPr>
          <w:rFonts w:ascii="Calibri" w:hAnsi="Calibri" w:cs="Calibri"/>
          <w:bCs/>
          <w:iCs/>
          <w:sz w:val="22"/>
          <w:szCs w:val="22"/>
        </w:rPr>
        <w:t>. godinu.</w:t>
      </w:r>
    </w:p>
    <w:p w14:paraId="4E58AE70" w14:textId="77777777" w:rsidR="00C25AAB" w:rsidRDefault="00C25AAB" w:rsidP="006F0186">
      <w:pPr>
        <w:spacing w:line="276" w:lineRule="auto"/>
        <w:jc w:val="both"/>
        <w:rPr>
          <w:rFonts w:ascii="Calibri" w:hAnsi="Calibri" w:cs="Calibri"/>
          <w:bCs/>
          <w:iCs/>
          <w:sz w:val="22"/>
          <w:szCs w:val="22"/>
        </w:rPr>
      </w:pPr>
    </w:p>
    <w:p w14:paraId="64577369" w14:textId="00669595" w:rsidR="004E0525" w:rsidRDefault="004E0525" w:rsidP="004E0525">
      <w:pPr>
        <w:spacing w:line="276" w:lineRule="auto"/>
        <w:jc w:val="center"/>
        <w:rPr>
          <w:rFonts w:ascii="Calibri" w:hAnsi="Calibri" w:cs="Calibri"/>
          <w:bCs/>
          <w:iCs/>
          <w:sz w:val="22"/>
          <w:szCs w:val="22"/>
        </w:rPr>
      </w:pPr>
      <w:r>
        <w:rPr>
          <w:rFonts w:ascii="Calibri" w:hAnsi="Calibri" w:cs="Calibri"/>
          <w:bCs/>
          <w:iCs/>
          <w:sz w:val="22"/>
          <w:szCs w:val="22"/>
        </w:rPr>
        <w:t xml:space="preserve">Tablica 6.: </w:t>
      </w:r>
      <w:r w:rsidRPr="004E0525">
        <w:rPr>
          <w:rFonts w:ascii="Calibri" w:hAnsi="Calibri" w:cs="Calibri"/>
          <w:bCs/>
          <w:iCs/>
          <w:sz w:val="22"/>
          <w:szCs w:val="22"/>
        </w:rPr>
        <w:t xml:space="preserve">Prikaz </w:t>
      </w:r>
      <w:r>
        <w:rPr>
          <w:rFonts w:ascii="Calibri" w:hAnsi="Calibri" w:cs="Calibri"/>
          <w:bCs/>
          <w:iCs/>
          <w:sz w:val="22"/>
          <w:szCs w:val="22"/>
        </w:rPr>
        <w:t>ostvarenog</w:t>
      </w:r>
      <w:r w:rsidRPr="004E0525">
        <w:rPr>
          <w:rFonts w:ascii="Calibri" w:hAnsi="Calibri" w:cs="Calibri"/>
          <w:bCs/>
          <w:iCs/>
          <w:sz w:val="22"/>
          <w:szCs w:val="22"/>
        </w:rPr>
        <w:t xml:space="preserve"> viška</w:t>
      </w:r>
      <w:r>
        <w:rPr>
          <w:rFonts w:ascii="Calibri" w:hAnsi="Calibri" w:cs="Calibri"/>
          <w:bCs/>
          <w:iCs/>
          <w:sz w:val="22"/>
          <w:szCs w:val="22"/>
        </w:rPr>
        <w:t xml:space="preserve"> iz 202</w:t>
      </w:r>
      <w:r w:rsidR="004269B6">
        <w:rPr>
          <w:rFonts w:ascii="Calibri" w:hAnsi="Calibri" w:cs="Calibri"/>
          <w:bCs/>
          <w:iCs/>
          <w:sz w:val="22"/>
          <w:szCs w:val="22"/>
        </w:rPr>
        <w:t>5</w:t>
      </w:r>
      <w:r>
        <w:rPr>
          <w:rFonts w:ascii="Calibri" w:hAnsi="Calibri" w:cs="Calibri"/>
          <w:bCs/>
          <w:iCs/>
          <w:sz w:val="22"/>
          <w:szCs w:val="22"/>
        </w:rPr>
        <w:t xml:space="preserve">.g. </w:t>
      </w:r>
      <w:r w:rsidRPr="004E0525">
        <w:rPr>
          <w:rFonts w:ascii="Calibri" w:hAnsi="Calibri" w:cs="Calibri"/>
          <w:bCs/>
          <w:iCs/>
          <w:sz w:val="22"/>
          <w:szCs w:val="22"/>
        </w:rPr>
        <w:t>po izvorima financiranja</w:t>
      </w:r>
    </w:p>
    <w:tbl>
      <w:tblPr>
        <w:tblW w:w="9958" w:type="dxa"/>
        <w:jc w:val="center"/>
        <w:tblLook w:val="04A0" w:firstRow="1" w:lastRow="0" w:firstColumn="1" w:lastColumn="0" w:noHBand="0" w:noVBand="1"/>
      </w:tblPr>
      <w:tblGrid>
        <w:gridCol w:w="2933"/>
        <w:gridCol w:w="1365"/>
        <w:gridCol w:w="1294"/>
        <w:gridCol w:w="1575"/>
        <w:gridCol w:w="1497"/>
        <w:gridCol w:w="1294"/>
      </w:tblGrid>
      <w:tr w:rsidR="002258FF" w:rsidRPr="002258FF" w14:paraId="0273B516" w14:textId="77777777" w:rsidTr="001368A0">
        <w:trPr>
          <w:trHeight w:val="517"/>
          <w:jc w:val="center"/>
        </w:trPr>
        <w:tc>
          <w:tcPr>
            <w:tcW w:w="2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1FB4C47" w14:textId="77777777" w:rsidR="002258FF" w:rsidRPr="002258FF" w:rsidRDefault="002258FF" w:rsidP="002258FF">
            <w:pPr>
              <w:jc w:val="center"/>
              <w:rPr>
                <w:rFonts w:ascii="Calibri" w:hAnsi="Calibri" w:cs="Calibri"/>
                <w:b/>
                <w:bCs/>
                <w:color w:val="000000"/>
                <w:sz w:val="18"/>
                <w:szCs w:val="18"/>
                <w:lang w:eastAsia="hr-HR"/>
              </w:rPr>
            </w:pPr>
            <w:r w:rsidRPr="002258FF">
              <w:rPr>
                <w:rFonts w:ascii="Calibri" w:hAnsi="Calibri" w:cs="Calibri"/>
                <w:b/>
                <w:bCs/>
                <w:color w:val="000000"/>
                <w:sz w:val="18"/>
                <w:szCs w:val="18"/>
                <w:lang w:eastAsia="hr-HR"/>
              </w:rPr>
              <w:t>BROJČANA OZNAKA I NAZIV IZVORA</w:t>
            </w:r>
          </w:p>
        </w:tc>
        <w:tc>
          <w:tcPr>
            <w:tcW w:w="1365"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40A9F25F" w14:textId="77777777" w:rsidR="002258FF" w:rsidRPr="002258FF" w:rsidRDefault="002258FF" w:rsidP="002258FF">
            <w:pPr>
              <w:jc w:val="center"/>
              <w:rPr>
                <w:rFonts w:ascii="Calibri" w:hAnsi="Calibri" w:cs="Calibri"/>
                <w:b/>
                <w:bCs/>
                <w:color w:val="000000"/>
                <w:sz w:val="18"/>
                <w:szCs w:val="18"/>
                <w:lang w:eastAsia="hr-HR"/>
              </w:rPr>
            </w:pPr>
            <w:r w:rsidRPr="002258FF">
              <w:rPr>
                <w:rFonts w:ascii="Calibri" w:hAnsi="Calibri" w:cs="Calibri"/>
                <w:b/>
                <w:bCs/>
                <w:color w:val="000000"/>
                <w:sz w:val="18"/>
                <w:szCs w:val="18"/>
                <w:lang w:eastAsia="hr-HR"/>
              </w:rPr>
              <w:t xml:space="preserve">GRAD JASTREBARSKO </w:t>
            </w:r>
          </w:p>
        </w:tc>
        <w:tc>
          <w:tcPr>
            <w:tcW w:w="1294"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52C3F14A" w14:textId="77777777" w:rsidR="002258FF" w:rsidRPr="002258FF" w:rsidRDefault="002258FF" w:rsidP="002258FF">
            <w:pPr>
              <w:jc w:val="center"/>
              <w:rPr>
                <w:rFonts w:ascii="Calibri" w:hAnsi="Calibri" w:cs="Calibri"/>
                <w:b/>
                <w:bCs/>
                <w:color w:val="000000"/>
                <w:sz w:val="18"/>
                <w:szCs w:val="18"/>
                <w:lang w:eastAsia="hr-HR"/>
              </w:rPr>
            </w:pPr>
            <w:r w:rsidRPr="002258FF">
              <w:rPr>
                <w:rFonts w:ascii="Calibri" w:hAnsi="Calibri" w:cs="Calibri"/>
                <w:b/>
                <w:bCs/>
                <w:color w:val="000000"/>
                <w:sz w:val="18"/>
                <w:szCs w:val="18"/>
                <w:lang w:eastAsia="hr-HR"/>
              </w:rPr>
              <w:t>DJEČJI VRTIĆ RADOST</w:t>
            </w:r>
          </w:p>
        </w:tc>
        <w:tc>
          <w:tcPr>
            <w:tcW w:w="1575"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420C885D" w14:textId="77777777" w:rsidR="002258FF" w:rsidRPr="002258FF" w:rsidRDefault="002258FF" w:rsidP="002258FF">
            <w:pPr>
              <w:jc w:val="center"/>
              <w:rPr>
                <w:rFonts w:ascii="Calibri" w:hAnsi="Calibri" w:cs="Calibri"/>
                <w:b/>
                <w:bCs/>
                <w:color w:val="000000"/>
                <w:sz w:val="18"/>
                <w:szCs w:val="18"/>
                <w:lang w:eastAsia="hr-HR"/>
              </w:rPr>
            </w:pPr>
            <w:r w:rsidRPr="002258FF">
              <w:rPr>
                <w:rFonts w:ascii="Calibri" w:hAnsi="Calibri" w:cs="Calibri"/>
                <w:b/>
                <w:bCs/>
                <w:color w:val="000000"/>
                <w:sz w:val="18"/>
                <w:szCs w:val="18"/>
                <w:lang w:eastAsia="hr-HR"/>
              </w:rPr>
              <w:t xml:space="preserve">CENTAR ZA KULTURU </w:t>
            </w:r>
          </w:p>
        </w:tc>
        <w:tc>
          <w:tcPr>
            <w:tcW w:w="1497"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75D82183" w14:textId="77777777" w:rsidR="002258FF" w:rsidRPr="002258FF" w:rsidRDefault="002258FF" w:rsidP="002258FF">
            <w:pPr>
              <w:jc w:val="center"/>
              <w:rPr>
                <w:rFonts w:ascii="Calibri" w:hAnsi="Calibri" w:cs="Calibri"/>
                <w:b/>
                <w:bCs/>
                <w:color w:val="000000"/>
                <w:sz w:val="18"/>
                <w:szCs w:val="18"/>
                <w:lang w:eastAsia="hr-HR"/>
              </w:rPr>
            </w:pPr>
            <w:r w:rsidRPr="002258FF">
              <w:rPr>
                <w:rFonts w:ascii="Calibri" w:hAnsi="Calibri" w:cs="Calibri"/>
                <w:b/>
                <w:bCs/>
                <w:color w:val="000000"/>
                <w:sz w:val="18"/>
                <w:szCs w:val="18"/>
                <w:lang w:eastAsia="hr-HR"/>
              </w:rPr>
              <w:t xml:space="preserve">GLAZBENA       ŠKOLA </w:t>
            </w:r>
          </w:p>
        </w:tc>
        <w:tc>
          <w:tcPr>
            <w:tcW w:w="1294" w:type="dxa"/>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7F8A9499" w14:textId="77777777" w:rsidR="002258FF" w:rsidRPr="002258FF" w:rsidRDefault="002258FF" w:rsidP="002258FF">
            <w:pPr>
              <w:jc w:val="center"/>
              <w:rPr>
                <w:rFonts w:ascii="Calibri" w:hAnsi="Calibri" w:cs="Calibri"/>
                <w:b/>
                <w:bCs/>
                <w:color w:val="000000"/>
                <w:sz w:val="18"/>
                <w:szCs w:val="18"/>
                <w:lang w:eastAsia="hr-HR"/>
              </w:rPr>
            </w:pPr>
            <w:r w:rsidRPr="002258FF">
              <w:rPr>
                <w:rFonts w:ascii="Calibri" w:hAnsi="Calibri" w:cs="Calibri"/>
                <w:b/>
                <w:bCs/>
                <w:color w:val="000000"/>
                <w:sz w:val="18"/>
                <w:szCs w:val="18"/>
                <w:lang w:eastAsia="hr-HR"/>
              </w:rPr>
              <w:t xml:space="preserve">UKUPNO </w:t>
            </w:r>
          </w:p>
        </w:tc>
      </w:tr>
      <w:tr w:rsidR="002258FF" w:rsidRPr="002258FF" w14:paraId="2B7388F3" w14:textId="77777777" w:rsidTr="001368A0">
        <w:trPr>
          <w:trHeight w:val="517"/>
          <w:jc w:val="center"/>
        </w:trPr>
        <w:tc>
          <w:tcPr>
            <w:tcW w:w="2933" w:type="dxa"/>
            <w:tcBorders>
              <w:top w:val="nil"/>
              <w:left w:val="single" w:sz="4" w:space="0" w:color="auto"/>
              <w:bottom w:val="single" w:sz="4" w:space="0" w:color="auto"/>
              <w:right w:val="single" w:sz="4" w:space="0" w:color="auto"/>
            </w:tcBorders>
            <w:vAlign w:val="center"/>
            <w:hideMark/>
          </w:tcPr>
          <w:p w14:paraId="2BF6B814" w14:textId="77777777" w:rsidR="002258FF" w:rsidRPr="002258FF" w:rsidRDefault="002258FF" w:rsidP="002258FF">
            <w:pPr>
              <w:rPr>
                <w:rFonts w:ascii="Calibri" w:hAnsi="Calibri" w:cs="Calibri"/>
                <w:color w:val="000000"/>
                <w:sz w:val="18"/>
                <w:szCs w:val="18"/>
                <w:lang w:eastAsia="hr-HR"/>
              </w:rPr>
            </w:pPr>
            <w:r w:rsidRPr="002258FF">
              <w:rPr>
                <w:rFonts w:ascii="Calibri" w:hAnsi="Calibri" w:cs="Calibri"/>
                <w:color w:val="000000"/>
                <w:sz w:val="18"/>
                <w:szCs w:val="18"/>
                <w:lang w:eastAsia="hr-HR"/>
              </w:rPr>
              <w:t xml:space="preserve">1.1. Prihodi od poreza, pristojbi i ostalo </w:t>
            </w:r>
          </w:p>
        </w:tc>
        <w:tc>
          <w:tcPr>
            <w:tcW w:w="1365" w:type="dxa"/>
            <w:tcBorders>
              <w:top w:val="nil"/>
              <w:left w:val="nil"/>
              <w:bottom w:val="single" w:sz="4" w:space="0" w:color="auto"/>
              <w:right w:val="single" w:sz="4" w:space="0" w:color="auto"/>
            </w:tcBorders>
            <w:vAlign w:val="center"/>
            <w:hideMark/>
          </w:tcPr>
          <w:p w14:paraId="33009BC1"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2.492.620,50</w:t>
            </w:r>
          </w:p>
        </w:tc>
        <w:tc>
          <w:tcPr>
            <w:tcW w:w="1294" w:type="dxa"/>
            <w:tcBorders>
              <w:top w:val="nil"/>
              <w:left w:val="nil"/>
              <w:bottom w:val="single" w:sz="4" w:space="0" w:color="auto"/>
              <w:right w:val="single" w:sz="4" w:space="0" w:color="auto"/>
            </w:tcBorders>
            <w:vAlign w:val="center"/>
            <w:hideMark/>
          </w:tcPr>
          <w:p w14:paraId="39640658"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-232.093,67</w:t>
            </w:r>
          </w:p>
        </w:tc>
        <w:tc>
          <w:tcPr>
            <w:tcW w:w="1575" w:type="dxa"/>
            <w:tcBorders>
              <w:top w:val="nil"/>
              <w:left w:val="nil"/>
              <w:bottom w:val="single" w:sz="4" w:space="0" w:color="auto"/>
              <w:right w:val="single" w:sz="4" w:space="0" w:color="auto"/>
            </w:tcBorders>
            <w:vAlign w:val="center"/>
            <w:hideMark/>
          </w:tcPr>
          <w:p w14:paraId="4D541F88"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-32.491,45</w:t>
            </w:r>
          </w:p>
        </w:tc>
        <w:tc>
          <w:tcPr>
            <w:tcW w:w="1497" w:type="dxa"/>
            <w:tcBorders>
              <w:top w:val="nil"/>
              <w:left w:val="nil"/>
              <w:bottom w:val="single" w:sz="4" w:space="0" w:color="auto"/>
              <w:right w:val="single" w:sz="4" w:space="0" w:color="auto"/>
            </w:tcBorders>
            <w:vAlign w:val="center"/>
            <w:hideMark/>
          </w:tcPr>
          <w:p w14:paraId="2F4A7BC6"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-13.101,16</w:t>
            </w:r>
          </w:p>
        </w:tc>
        <w:tc>
          <w:tcPr>
            <w:tcW w:w="1294" w:type="dxa"/>
            <w:tcBorders>
              <w:top w:val="nil"/>
              <w:left w:val="nil"/>
              <w:bottom w:val="single" w:sz="4" w:space="0" w:color="auto"/>
              <w:right w:val="single" w:sz="4" w:space="0" w:color="auto"/>
            </w:tcBorders>
            <w:noWrap/>
            <w:vAlign w:val="center"/>
            <w:hideMark/>
          </w:tcPr>
          <w:p w14:paraId="577B2CD3"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2.214.934,22</w:t>
            </w:r>
          </w:p>
        </w:tc>
      </w:tr>
      <w:tr w:rsidR="002258FF" w:rsidRPr="002258FF" w14:paraId="041305C1" w14:textId="77777777" w:rsidTr="001368A0">
        <w:trPr>
          <w:trHeight w:val="329"/>
          <w:jc w:val="center"/>
        </w:trPr>
        <w:tc>
          <w:tcPr>
            <w:tcW w:w="2933" w:type="dxa"/>
            <w:tcBorders>
              <w:top w:val="nil"/>
              <w:left w:val="single" w:sz="4" w:space="0" w:color="auto"/>
              <w:bottom w:val="single" w:sz="4" w:space="0" w:color="auto"/>
              <w:right w:val="single" w:sz="4" w:space="0" w:color="auto"/>
            </w:tcBorders>
            <w:shd w:val="clear" w:color="000000" w:fill="F2F2F2"/>
            <w:noWrap/>
            <w:vAlign w:val="center"/>
            <w:hideMark/>
          </w:tcPr>
          <w:p w14:paraId="0A599425" w14:textId="77777777" w:rsidR="002258FF" w:rsidRPr="002258FF" w:rsidRDefault="002258FF" w:rsidP="002258FF">
            <w:pPr>
              <w:rPr>
                <w:rFonts w:ascii="Calibri" w:hAnsi="Calibri" w:cs="Calibri"/>
                <w:color w:val="000000"/>
                <w:sz w:val="18"/>
                <w:szCs w:val="18"/>
                <w:lang w:eastAsia="hr-HR"/>
              </w:rPr>
            </w:pPr>
            <w:r w:rsidRPr="002258FF">
              <w:rPr>
                <w:rFonts w:ascii="Calibri" w:hAnsi="Calibri" w:cs="Calibri"/>
                <w:color w:val="000000"/>
                <w:sz w:val="18"/>
                <w:szCs w:val="18"/>
                <w:lang w:eastAsia="hr-HR"/>
              </w:rPr>
              <w:t xml:space="preserve">3.2. Vlastiti prihodi PK </w:t>
            </w:r>
          </w:p>
        </w:tc>
        <w:tc>
          <w:tcPr>
            <w:tcW w:w="1365" w:type="dxa"/>
            <w:tcBorders>
              <w:top w:val="nil"/>
              <w:left w:val="nil"/>
              <w:bottom w:val="single" w:sz="4" w:space="0" w:color="auto"/>
              <w:right w:val="single" w:sz="4" w:space="0" w:color="auto"/>
            </w:tcBorders>
            <w:shd w:val="clear" w:color="000000" w:fill="F2F2F2"/>
            <w:noWrap/>
            <w:vAlign w:val="center"/>
            <w:hideMark/>
          </w:tcPr>
          <w:p w14:paraId="2994F5F5"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 </w:t>
            </w:r>
          </w:p>
        </w:tc>
        <w:tc>
          <w:tcPr>
            <w:tcW w:w="1294" w:type="dxa"/>
            <w:tcBorders>
              <w:top w:val="nil"/>
              <w:left w:val="nil"/>
              <w:bottom w:val="single" w:sz="4" w:space="0" w:color="auto"/>
              <w:right w:val="single" w:sz="4" w:space="0" w:color="auto"/>
            </w:tcBorders>
            <w:shd w:val="clear" w:color="000000" w:fill="F2F2F2"/>
            <w:noWrap/>
            <w:vAlign w:val="center"/>
            <w:hideMark/>
          </w:tcPr>
          <w:p w14:paraId="52AC796A"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 </w:t>
            </w:r>
          </w:p>
        </w:tc>
        <w:tc>
          <w:tcPr>
            <w:tcW w:w="1575" w:type="dxa"/>
            <w:tcBorders>
              <w:top w:val="nil"/>
              <w:left w:val="nil"/>
              <w:bottom w:val="single" w:sz="4" w:space="0" w:color="auto"/>
              <w:right w:val="single" w:sz="4" w:space="0" w:color="auto"/>
            </w:tcBorders>
            <w:shd w:val="clear" w:color="000000" w:fill="F2F2F2"/>
            <w:noWrap/>
            <w:vAlign w:val="center"/>
            <w:hideMark/>
          </w:tcPr>
          <w:p w14:paraId="3DBAC74D"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13.304,21</w:t>
            </w:r>
          </w:p>
        </w:tc>
        <w:tc>
          <w:tcPr>
            <w:tcW w:w="1497" w:type="dxa"/>
            <w:tcBorders>
              <w:top w:val="nil"/>
              <w:left w:val="nil"/>
              <w:bottom w:val="single" w:sz="4" w:space="0" w:color="auto"/>
              <w:right w:val="single" w:sz="4" w:space="0" w:color="auto"/>
            </w:tcBorders>
            <w:shd w:val="clear" w:color="000000" w:fill="F2F2F2"/>
            <w:noWrap/>
            <w:vAlign w:val="center"/>
            <w:hideMark/>
          </w:tcPr>
          <w:p w14:paraId="417CAF1D" w14:textId="77777777" w:rsidR="002258FF" w:rsidRPr="002258FF" w:rsidRDefault="002258FF" w:rsidP="002258FF">
            <w:pPr>
              <w:jc w:val="right"/>
              <w:rPr>
                <w:rFonts w:ascii="Calibri" w:hAnsi="Calibri" w:cs="Calibri"/>
                <w:sz w:val="18"/>
                <w:szCs w:val="18"/>
                <w:lang w:eastAsia="hr-HR"/>
              </w:rPr>
            </w:pPr>
            <w:r w:rsidRPr="002258FF">
              <w:rPr>
                <w:rFonts w:ascii="Calibri" w:hAnsi="Calibri" w:cs="Calibri"/>
                <w:sz w:val="18"/>
                <w:szCs w:val="18"/>
                <w:lang w:eastAsia="hr-HR"/>
              </w:rPr>
              <w:t>0,44</w:t>
            </w:r>
          </w:p>
        </w:tc>
        <w:tc>
          <w:tcPr>
            <w:tcW w:w="1294" w:type="dxa"/>
            <w:tcBorders>
              <w:top w:val="nil"/>
              <w:left w:val="nil"/>
              <w:bottom w:val="single" w:sz="4" w:space="0" w:color="auto"/>
              <w:right w:val="single" w:sz="4" w:space="0" w:color="auto"/>
            </w:tcBorders>
            <w:shd w:val="clear" w:color="000000" w:fill="F2F2F2"/>
            <w:noWrap/>
            <w:vAlign w:val="center"/>
            <w:hideMark/>
          </w:tcPr>
          <w:p w14:paraId="6756B2B7"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13.304,65</w:t>
            </w:r>
          </w:p>
        </w:tc>
      </w:tr>
      <w:tr w:rsidR="002258FF" w:rsidRPr="002258FF" w14:paraId="303D994C" w14:textId="77777777" w:rsidTr="001368A0">
        <w:trPr>
          <w:trHeight w:val="329"/>
          <w:jc w:val="center"/>
        </w:trPr>
        <w:tc>
          <w:tcPr>
            <w:tcW w:w="2933" w:type="dxa"/>
            <w:tcBorders>
              <w:top w:val="nil"/>
              <w:left w:val="single" w:sz="4" w:space="0" w:color="auto"/>
              <w:bottom w:val="single" w:sz="4" w:space="0" w:color="auto"/>
              <w:right w:val="single" w:sz="4" w:space="0" w:color="auto"/>
            </w:tcBorders>
            <w:noWrap/>
            <w:vAlign w:val="center"/>
            <w:hideMark/>
          </w:tcPr>
          <w:p w14:paraId="2B03D22D" w14:textId="77777777" w:rsidR="002258FF" w:rsidRPr="002258FF" w:rsidRDefault="002258FF" w:rsidP="002258FF">
            <w:pPr>
              <w:rPr>
                <w:rFonts w:ascii="Calibri" w:hAnsi="Calibri" w:cs="Calibri"/>
                <w:color w:val="000000"/>
                <w:sz w:val="18"/>
                <w:szCs w:val="18"/>
                <w:lang w:eastAsia="hr-HR"/>
              </w:rPr>
            </w:pPr>
            <w:r w:rsidRPr="002258FF">
              <w:rPr>
                <w:rFonts w:ascii="Calibri" w:hAnsi="Calibri" w:cs="Calibri"/>
                <w:color w:val="000000"/>
                <w:sz w:val="18"/>
                <w:szCs w:val="18"/>
                <w:lang w:eastAsia="hr-HR"/>
              </w:rPr>
              <w:t>4.4. Komunalna naknada</w:t>
            </w:r>
          </w:p>
        </w:tc>
        <w:tc>
          <w:tcPr>
            <w:tcW w:w="1365" w:type="dxa"/>
            <w:tcBorders>
              <w:top w:val="nil"/>
              <w:left w:val="nil"/>
              <w:bottom w:val="single" w:sz="4" w:space="0" w:color="auto"/>
              <w:right w:val="single" w:sz="4" w:space="0" w:color="auto"/>
            </w:tcBorders>
            <w:noWrap/>
            <w:vAlign w:val="center"/>
            <w:hideMark/>
          </w:tcPr>
          <w:p w14:paraId="4CA2CCAF"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295.566,93</w:t>
            </w:r>
          </w:p>
        </w:tc>
        <w:tc>
          <w:tcPr>
            <w:tcW w:w="1294" w:type="dxa"/>
            <w:tcBorders>
              <w:top w:val="nil"/>
              <w:left w:val="nil"/>
              <w:bottom w:val="single" w:sz="4" w:space="0" w:color="auto"/>
              <w:right w:val="single" w:sz="4" w:space="0" w:color="auto"/>
            </w:tcBorders>
            <w:noWrap/>
            <w:vAlign w:val="center"/>
            <w:hideMark/>
          </w:tcPr>
          <w:p w14:paraId="1C93223A"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 </w:t>
            </w:r>
          </w:p>
        </w:tc>
        <w:tc>
          <w:tcPr>
            <w:tcW w:w="1575" w:type="dxa"/>
            <w:tcBorders>
              <w:top w:val="nil"/>
              <w:left w:val="nil"/>
              <w:bottom w:val="single" w:sz="4" w:space="0" w:color="auto"/>
              <w:right w:val="single" w:sz="4" w:space="0" w:color="auto"/>
            </w:tcBorders>
            <w:noWrap/>
            <w:vAlign w:val="center"/>
            <w:hideMark/>
          </w:tcPr>
          <w:p w14:paraId="5394DDF1"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 </w:t>
            </w:r>
          </w:p>
        </w:tc>
        <w:tc>
          <w:tcPr>
            <w:tcW w:w="1497" w:type="dxa"/>
            <w:tcBorders>
              <w:top w:val="nil"/>
              <w:left w:val="nil"/>
              <w:bottom w:val="single" w:sz="4" w:space="0" w:color="auto"/>
              <w:right w:val="single" w:sz="4" w:space="0" w:color="auto"/>
            </w:tcBorders>
            <w:noWrap/>
            <w:vAlign w:val="center"/>
            <w:hideMark/>
          </w:tcPr>
          <w:p w14:paraId="11133C59" w14:textId="77777777" w:rsidR="002258FF" w:rsidRPr="002258FF" w:rsidRDefault="002258FF" w:rsidP="002258FF">
            <w:pPr>
              <w:jc w:val="right"/>
              <w:rPr>
                <w:rFonts w:ascii="Calibri" w:hAnsi="Calibri" w:cs="Calibri"/>
                <w:sz w:val="18"/>
                <w:szCs w:val="18"/>
                <w:lang w:eastAsia="hr-HR"/>
              </w:rPr>
            </w:pPr>
            <w:r w:rsidRPr="002258FF">
              <w:rPr>
                <w:rFonts w:ascii="Calibri" w:hAnsi="Calibri" w:cs="Calibri"/>
                <w:sz w:val="18"/>
                <w:szCs w:val="18"/>
                <w:lang w:eastAsia="hr-HR"/>
              </w:rPr>
              <w:t> </w:t>
            </w:r>
          </w:p>
        </w:tc>
        <w:tc>
          <w:tcPr>
            <w:tcW w:w="1294" w:type="dxa"/>
            <w:tcBorders>
              <w:top w:val="nil"/>
              <w:left w:val="nil"/>
              <w:bottom w:val="single" w:sz="4" w:space="0" w:color="auto"/>
              <w:right w:val="single" w:sz="4" w:space="0" w:color="auto"/>
            </w:tcBorders>
            <w:noWrap/>
            <w:vAlign w:val="center"/>
            <w:hideMark/>
          </w:tcPr>
          <w:p w14:paraId="29FED4FC"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295.566,93</w:t>
            </w:r>
          </w:p>
        </w:tc>
      </w:tr>
      <w:tr w:rsidR="002258FF" w:rsidRPr="002258FF" w14:paraId="35AF03D5" w14:textId="77777777" w:rsidTr="001368A0">
        <w:trPr>
          <w:trHeight w:val="329"/>
          <w:jc w:val="center"/>
        </w:trPr>
        <w:tc>
          <w:tcPr>
            <w:tcW w:w="2933" w:type="dxa"/>
            <w:tcBorders>
              <w:top w:val="nil"/>
              <w:left w:val="single" w:sz="4" w:space="0" w:color="auto"/>
              <w:bottom w:val="single" w:sz="4" w:space="0" w:color="auto"/>
              <w:right w:val="single" w:sz="4" w:space="0" w:color="auto"/>
            </w:tcBorders>
            <w:noWrap/>
            <w:vAlign w:val="center"/>
            <w:hideMark/>
          </w:tcPr>
          <w:p w14:paraId="462EB29B" w14:textId="77777777" w:rsidR="002258FF" w:rsidRPr="002258FF" w:rsidRDefault="002258FF" w:rsidP="002258FF">
            <w:pPr>
              <w:rPr>
                <w:rFonts w:ascii="Calibri" w:hAnsi="Calibri" w:cs="Calibri"/>
                <w:color w:val="000000"/>
                <w:sz w:val="18"/>
                <w:szCs w:val="18"/>
                <w:lang w:eastAsia="hr-HR"/>
              </w:rPr>
            </w:pPr>
            <w:r w:rsidRPr="002258FF">
              <w:rPr>
                <w:rFonts w:ascii="Calibri" w:hAnsi="Calibri" w:cs="Calibri"/>
                <w:color w:val="000000"/>
                <w:sz w:val="18"/>
                <w:szCs w:val="18"/>
                <w:lang w:eastAsia="hr-HR"/>
              </w:rPr>
              <w:t xml:space="preserve">4.5. Ostali prihodi za posebne </w:t>
            </w:r>
            <w:proofErr w:type="spellStart"/>
            <w:r w:rsidRPr="002258FF">
              <w:rPr>
                <w:rFonts w:ascii="Calibri" w:hAnsi="Calibri" w:cs="Calibri"/>
                <w:color w:val="000000"/>
                <w:sz w:val="18"/>
                <w:szCs w:val="18"/>
                <w:lang w:eastAsia="hr-HR"/>
              </w:rPr>
              <w:t>namj</w:t>
            </w:r>
            <w:proofErr w:type="spellEnd"/>
            <w:r w:rsidRPr="002258FF">
              <w:rPr>
                <w:rFonts w:ascii="Calibri" w:hAnsi="Calibri" w:cs="Calibri"/>
                <w:color w:val="000000"/>
                <w:sz w:val="18"/>
                <w:szCs w:val="18"/>
                <w:lang w:eastAsia="hr-HR"/>
              </w:rPr>
              <w:t xml:space="preserve">. </w:t>
            </w:r>
          </w:p>
        </w:tc>
        <w:tc>
          <w:tcPr>
            <w:tcW w:w="1365" w:type="dxa"/>
            <w:tcBorders>
              <w:top w:val="nil"/>
              <w:left w:val="nil"/>
              <w:bottom w:val="single" w:sz="4" w:space="0" w:color="auto"/>
              <w:right w:val="single" w:sz="4" w:space="0" w:color="auto"/>
            </w:tcBorders>
            <w:noWrap/>
            <w:vAlign w:val="center"/>
            <w:hideMark/>
          </w:tcPr>
          <w:p w14:paraId="0886AE6B"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11.875,00</w:t>
            </w:r>
          </w:p>
        </w:tc>
        <w:tc>
          <w:tcPr>
            <w:tcW w:w="1294" w:type="dxa"/>
            <w:tcBorders>
              <w:top w:val="nil"/>
              <w:left w:val="nil"/>
              <w:bottom w:val="single" w:sz="4" w:space="0" w:color="auto"/>
              <w:right w:val="single" w:sz="4" w:space="0" w:color="auto"/>
            </w:tcBorders>
            <w:noWrap/>
            <w:vAlign w:val="center"/>
            <w:hideMark/>
          </w:tcPr>
          <w:p w14:paraId="31DDE4A3"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 </w:t>
            </w:r>
          </w:p>
        </w:tc>
        <w:tc>
          <w:tcPr>
            <w:tcW w:w="1575" w:type="dxa"/>
            <w:tcBorders>
              <w:top w:val="nil"/>
              <w:left w:val="nil"/>
              <w:bottom w:val="single" w:sz="4" w:space="0" w:color="auto"/>
              <w:right w:val="single" w:sz="4" w:space="0" w:color="auto"/>
            </w:tcBorders>
            <w:noWrap/>
            <w:vAlign w:val="center"/>
            <w:hideMark/>
          </w:tcPr>
          <w:p w14:paraId="289909AC"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 </w:t>
            </w:r>
          </w:p>
        </w:tc>
        <w:tc>
          <w:tcPr>
            <w:tcW w:w="1497" w:type="dxa"/>
            <w:tcBorders>
              <w:top w:val="nil"/>
              <w:left w:val="nil"/>
              <w:bottom w:val="single" w:sz="4" w:space="0" w:color="auto"/>
              <w:right w:val="single" w:sz="4" w:space="0" w:color="auto"/>
            </w:tcBorders>
            <w:noWrap/>
            <w:vAlign w:val="center"/>
            <w:hideMark/>
          </w:tcPr>
          <w:p w14:paraId="1214D7C4" w14:textId="77777777" w:rsidR="002258FF" w:rsidRPr="002258FF" w:rsidRDefault="002258FF" w:rsidP="002258FF">
            <w:pPr>
              <w:jc w:val="right"/>
              <w:rPr>
                <w:rFonts w:ascii="Calibri" w:hAnsi="Calibri" w:cs="Calibri"/>
                <w:sz w:val="18"/>
                <w:szCs w:val="18"/>
                <w:lang w:eastAsia="hr-HR"/>
              </w:rPr>
            </w:pPr>
            <w:r w:rsidRPr="002258FF">
              <w:rPr>
                <w:rFonts w:ascii="Calibri" w:hAnsi="Calibri" w:cs="Calibri"/>
                <w:sz w:val="18"/>
                <w:szCs w:val="18"/>
                <w:lang w:eastAsia="hr-HR"/>
              </w:rPr>
              <w:t> </w:t>
            </w:r>
          </w:p>
        </w:tc>
        <w:tc>
          <w:tcPr>
            <w:tcW w:w="1294" w:type="dxa"/>
            <w:tcBorders>
              <w:top w:val="nil"/>
              <w:left w:val="nil"/>
              <w:bottom w:val="single" w:sz="4" w:space="0" w:color="auto"/>
              <w:right w:val="single" w:sz="4" w:space="0" w:color="auto"/>
            </w:tcBorders>
            <w:noWrap/>
            <w:vAlign w:val="center"/>
            <w:hideMark/>
          </w:tcPr>
          <w:p w14:paraId="44A62A3B"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11.875,00</w:t>
            </w:r>
          </w:p>
        </w:tc>
      </w:tr>
      <w:tr w:rsidR="002258FF" w:rsidRPr="002258FF" w14:paraId="63E50427" w14:textId="77777777" w:rsidTr="001368A0">
        <w:trPr>
          <w:trHeight w:val="329"/>
          <w:jc w:val="center"/>
        </w:trPr>
        <w:tc>
          <w:tcPr>
            <w:tcW w:w="2933" w:type="dxa"/>
            <w:tcBorders>
              <w:top w:val="nil"/>
              <w:left w:val="single" w:sz="4" w:space="0" w:color="auto"/>
              <w:bottom w:val="single" w:sz="4" w:space="0" w:color="auto"/>
              <w:right w:val="single" w:sz="4" w:space="0" w:color="auto"/>
            </w:tcBorders>
            <w:shd w:val="clear" w:color="000000" w:fill="F2F2F2"/>
            <w:noWrap/>
            <w:vAlign w:val="center"/>
            <w:hideMark/>
          </w:tcPr>
          <w:p w14:paraId="1632D986" w14:textId="77777777" w:rsidR="002258FF" w:rsidRPr="002258FF" w:rsidRDefault="002258FF" w:rsidP="002258FF">
            <w:pPr>
              <w:rPr>
                <w:rFonts w:ascii="Calibri" w:hAnsi="Calibri" w:cs="Calibri"/>
                <w:color w:val="000000"/>
                <w:sz w:val="18"/>
                <w:szCs w:val="18"/>
                <w:lang w:eastAsia="hr-HR"/>
              </w:rPr>
            </w:pPr>
            <w:r w:rsidRPr="002258FF">
              <w:rPr>
                <w:rFonts w:ascii="Calibri" w:hAnsi="Calibri" w:cs="Calibri"/>
                <w:color w:val="000000"/>
                <w:sz w:val="18"/>
                <w:szCs w:val="18"/>
                <w:lang w:eastAsia="hr-HR"/>
              </w:rPr>
              <w:t xml:space="preserve">4.9. Prihodi za posebne namjene PK  </w:t>
            </w:r>
          </w:p>
        </w:tc>
        <w:tc>
          <w:tcPr>
            <w:tcW w:w="1365" w:type="dxa"/>
            <w:tcBorders>
              <w:top w:val="nil"/>
              <w:left w:val="nil"/>
              <w:bottom w:val="single" w:sz="4" w:space="0" w:color="auto"/>
              <w:right w:val="single" w:sz="4" w:space="0" w:color="auto"/>
            </w:tcBorders>
            <w:shd w:val="clear" w:color="000000" w:fill="F2F2F2"/>
            <w:noWrap/>
            <w:vAlign w:val="center"/>
            <w:hideMark/>
          </w:tcPr>
          <w:p w14:paraId="37CFA6AC"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 </w:t>
            </w:r>
          </w:p>
        </w:tc>
        <w:tc>
          <w:tcPr>
            <w:tcW w:w="1294" w:type="dxa"/>
            <w:tcBorders>
              <w:top w:val="nil"/>
              <w:left w:val="nil"/>
              <w:bottom w:val="single" w:sz="4" w:space="0" w:color="auto"/>
              <w:right w:val="single" w:sz="4" w:space="0" w:color="auto"/>
            </w:tcBorders>
            <w:shd w:val="clear" w:color="000000" w:fill="F2F2F2"/>
            <w:noWrap/>
            <w:vAlign w:val="center"/>
            <w:hideMark/>
          </w:tcPr>
          <w:p w14:paraId="3439E8C8"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-7.505,90</w:t>
            </w:r>
          </w:p>
        </w:tc>
        <w:tc>
          <w:tcPr>
            <w:tcW w:w="1575" w:type="dxa"/>
            <w:tcBorders>
              <w:top w:val="nil"/>
              <w:left w:val="nil"/>
              <w:bottom w:val="single" w:sz="4" w:space="0" w:color="auto"/>
              <w:right w:val="single" w:sz="4" w:space="0" w:color="auto"/>
            </w:tcBorders>
            <w:shd w:val="clear" w:color="000000" w:fill="F2F2F2"/>
            <w:noWrap/>
            <w:vAlign w:val="center"/>
            <w:hideMark/>
          </w:tcPr>
          <w:p w14:paraId="2CA40165"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 </w:t>
            </w:r>
          </w:p>
        </w:tc>
        <w:tc>
          <w:tcPr>
            <w:tcW w:w="1497" w:type="dxa"/>
            <w:tcBorders>
              <w:top w:val="nil"/>
              <w:left w:val="nil"/>
              <w:bottom w:val="single" w:sz="4" w:space="0" w:color="auto"/>
              <w:right w:val="single" w:sz="4" w:space="0" w:color="auto"/>
            </w:tcBorders>
            <w:shd w:val="clear" w:color="000000" w:fill="F2F2F2"/>
            <w:noWrap/>
            <w:vAlign w:val="center"/>
            <w:hideMark/>
          </w:tcPr>
          <w:p w14:paraId="2AD65722" w14:textId="77777777" w:rsidR="002258FF" w:rsidRPr="002258FF" w:rsidRDefault="002258FF" w:rsidP="002258FF">
            <w:pPr>
              <w:jc w:val="right"/>
              <w:rPr>
                <w:rFonts w:ascii="Calibri" w:hAnsi="Calibri" w:cs="Calibri"/>
                <w:sz w:val="18"/>
                <w:szCs w:val="18"/>
                <w:lang w:eastAsia="hr-HR"/>
              </w:rPr>
            </w:pPr>
            <w:r w:rsidRPr="002258FF">
              <w:rPr>
                <w:rFonts w:ascii="Calibri" w:hAnsi="Calibri" w:cs="Calibri"/>
                <w:sz w:val="18"/>
                <w:szCs w:val="18"/>
                <w:lang w:eastAsia="hr-HR"/>
              </w:rPr>
              <w:t>12.542,49</w:t>
            </w:r>
          </w:p>
        </w:tc>
        <w:tc>
          <w:tcPr>
            <w:tcW w:w="1294" w:type="dxa"/>
            <w:tcBorders>
              <w:top w:val="nil"/>
              <w:left w:val="nil"/>
              <w:bottom w:val="single" w:sz="4" w:space="0" w:color="auto"/>
              <w:right w:val="single" w:sz="4" w:space="0" w:color="auto"/>
            </w:tcBorders>
            <w:shd w:val="clear" w:color="000000" w:fill="F2F2F2"/>
            <w:noWrap/>
            <w:vAlign w:val="center"/>
            <w:hideMark/>
          </w:tcPr>
          <w:p w14:paraId="7BD98C37"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5.036,59</w:t>
            </w:r>
          </w:p>
        </w:tc>
      </w:tr>
      <w:tr w:rsidR="002258FF" w:rsidRPr="002258FF" w14:paraId="2463FD06" w14:textId="77777777" w:rsidTr="001368A0">
        <w:trPr>
          <w:trHeight w:val="329"/>
          <w:jc w:val="center"/>
        </w:trPr>
        <w:tc>
          <w:tcPr>
            <w:tcW w:w="2933" w:type="dxa"/>
            <w:tcBorders>
              <w:top w:val="nil"/>
              <w:left w:val="single" w:sz="4" w:space="0" w:color="auto"/>
              <w:bottom w:val="single" w:sz="4" w:space="0" w:color="auto"/>
              <w:right w:val="single" w:sz="4" w:space="0" w:color="auto"/>
            </w:tcBorders>
            <w:noWrap/>
            <w:vAlign w:val="center"/>
            <w:hideMark/>
          </w:tcPr>
          <w:p w14:paraId="63DD34D7" w14:textId="77777777" w:rsidR="002258FF" w:rsidRPr="002258FF" w:rsidRDefault="002258FF" w:rsidP="002258FF">
            <w:pPr>
              <w:rPr>
                <w:rFonts w:ascii="Calibri" w:hAnsi="Calibri" w:cs="Calibri"/>
                <w:color w:val="000000"/>
                <w:sz w:val="18"/>
                <w:szCs w:val="18"/>
                <w:lang w:eastAsia="hr-HR"/>
              </w:rPr>
            </w:pPr>
            <w:r w:rsidRPr="002258FF">
              <w:rPr>
                <w:rFonts w:ascii="Calibri" w:hAnsi="Calibri" w:cs="Calibri"/>
                <w:color w:val="000000"/>
                <w:sz w:val="18"/>
                <w:szCs w:val="18"/>
                <w:lang w:eastAsia="hr-HR"/>
              </w:rPr>
              <w:t xml:space="preserve">5.2. pomoći tekuće </w:t>
            </w:r>
          </w:p>
        </w:tc>
        <w:tc>
          <w:tcPr>
            <w:tcW w:w="1365" w:type="dxa"/>
            <w:tcBorders>
              <w:top w:val="nil"/>
              <w:left w:val="nil"/>
              <w:bottom w:val="single" w:sz="4" w:space="0" w:color="auto"/>
              <w:right w:val="single" w:sz="4" w:space="0" w:color="auto"/>
            </w:tcBorders>
            <w:noWrap/>
            <w:vAlign w:val="center"/>
            <w:hideMark/>
          </w:tcPr>
          <w:p w14:paraId="384112CB"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161.031,31</w:t>
            </w:r>
          </w:p>
        </w:tc>
        <w:tc>
          <w:tcPr>
            <w:tcW w:w="1294" w:type="dxa"/>
            <w:tcBorders>
              <w:top w:val="nil"/>
              <w:left w:val="nil"/>
              <w:bottom w:val="single" w:sz="4" w:space="0" w:color="auto"/>
              <w:right w:val="single" w:sz="4" w:space="0" w:color="auto"/>
            </w:tcBorders>
            <w:noWrap/>
            <w:vAlign w:val="center"/>
            <w:hideMark/>
          </w:tcPr>
          <w:p w14:paraId="337AC4CC"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 </w:t>
            </w:r>
          </w:p>
        </w:tc>
        <w:tc>
          <w:tcPr>
            <w:tcW w:w="1575" w:type="dxa"/>
            <w:tcBorders>
              <w:top w:val="nil"/>
              <w:left w:val="nil"/>
              <w:bottom w:val="single" w:sz="4" w:space="0" w:color="auto"/>
              <w:right w:val="single" w:sz="4" w:space="0" w:color="auto"/>
            </w:tcBorders>
            <w:noWrap/>
            <w:vAlign w:val="center"/>
            <w:hideMark/>
          </w:tcPr>
          <w:p w14:paraId="07DC91CA"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 </w:t>
            </w:r>
          </w:p>
        </w:tc>
        <w:tc>
          <w:tcPr>
            <w:tcW w:w="1497" w:type="dxa"/>
            <w:tcBorders>
              <w:top w:val="nil"/>
              <w:left w:val="nil"/>
              <w:bottom w:val="single" w:sz="4" w:space="0" w:color="auto"/>
              <w:right w:val="single" w:sz="4" w:space="0" w:color="auto"/>
            </w:tcBorders>
            <w:noWrap/>
            <w:vAlign w:val="center"/>
            <w:hideMark/>
          </w:tcPr>
          <w:p w14:paraId="33D1B765" w14:textId="77777777" w:rsidR="002258FF" w:rsidRPr="002258FF" w:rsidRDefault="002258FF" w:rsidP="002258FF">
            <w:pPr>
              <w:jc w:val="right"/>
              <w:rPr>
                <w:rFonts w:ascii="Calibri" w:hAnsi="Calibri" w:cs="Calibri"/>
                <w:sz w:val="18"/>
                <w:szCs w:val="18"/>
                <w:lang w:eastAsia="hr-HR"/>
              </w:rPr>
            </w:pPr>
            <w:r w:rsidRPr="002258FF">
              <w:rPr>
                <w:rFonts w:ascii="Calibri" w:hAnsi="Calibri" w:cs="Calibri"/>
                <w:sz w:val="18"/>
                <w:szCs w:val="18"/>
                <w:lang w:eastAsia="hr-HR"/>
              </w:rPr>
              <w:t> </w:t>
            </w:r>
          </w:p>
        </w:tc>
        <w:tc>
          <w:tcPr>
            <w:tcW w:w="1294" w:type="dxa"/>
            <w:tcBorders>
              <w:top w:val="nil"/>
              <w:left w:val="nil"/>
              <w:bottom w:val="single" w:sz="4" w:space="0" w:color="auto"/>
              <w:right w:val="single" w:sz="4" w:space="0" w:color="auto"/>
            </w:tcBorders>
            <w:noWrap/>
            <w:vAlign w:val="center"/>
            <w:hideMark/>
          </w:tcPr>
          <w:p w14:paraId="0F755C56"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161.031,31</w:t>
            </w:r>
          </w:p>
        </w:tc>
      </w:tr>
      <w:tr w:rsidR="002258FF" w:rsidRPr="002258FF" w14:paraId="3E53D858" w14:textId="77777777" w:rsidTr="001368A0">
        <w:trPr>
          <w:trHeight w:val="329"/>
          <w:jc w:val="center"/>
        </w:trPr>
        <w:tc>
          <w:tcPr>
            <w:tcW w:w="2933" w:type="dxa"/>
            <w:tcBorders>
              <w:top w:val="nil"/>
              <w:left w:val="single" w:sz="4" w:space="0" w:color="auto"/>
              <w:bottom w:val="single" w:sz="4" w:space="0" w:color="auto"/>
              <w:right w:val="single" w:sz="4" w:space="0" w:color="auto"/>
            </w:tcBorders>
            <w:noWrap/>
            <w:vAlign w:val="center"/>
            <w:hideMark/>
          </w:tcPr>
          <w:p w14:paraId="2AEEA859" w14:textId="77777777" w:rsidR="002258FF" w:rsidRPr="002258FF" w:rsidRDefault="002258FF" w:rsidP="002258FF">
            <w:pPr>
              <w:rPr>
                <w:rFonts w:ascii="Calibri" w:hAnsi="Calibri" w:cs="Calibri"/>
                <w:color w:val="000000"/>
                <w:sz w:val="18"/>
                <w:szCs w:val="18"/>
                <w:lang w:eastAsia="hr-HR"/>
              </w:rPr>
            </w:pPr>
            <w:r w:rsidRPr="002258FF">
              <w:rPr>
                <w:rFonts w:ascii="Calibri" w:hAnsi="Calibri" w:cs="Calibri"/>
                <w:color w:val="000000"/>
                <w:sz w:val="18"/>
                <w:szCs w:val="18"/>
                <w:lang w:eastAsia="hr-HR"/>
              </w:rPr>
              <w:t xml:space="preserve">5.3. pomoći kapitalne </w:t>
            </w:r>
          </w:p>
        </w:tc>
        <w:tc>
          <w:tcPr>
            <w:tcW w:w="1365" w:type="dxa"/>
            <w:tcBorders>
              <w:top w:val="nil"/>
              <w:left w:val="nil"/>
              <w:bottom w:val="single" w:sz="4" w:space="0" w:color="auto"/>
              <w:right w:val="single" w:sz="4" w:space="0" w:color="auto"/>
            </w:tcBorders>
            <w:noWrap/>
            <w:vAlign w:val="center"/>
            <w:hideMark/>
          </w:tcPr>
          <w:p w14:paraId="20BD17A8"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130.357,92</w:t>
            </w:r>
          </w:p>
        </w:tc>
        <w:tc>
          <w:tcPr>
            <w:tcW w:w="1294" w:type="dxa"/>
            <w:tcBorders>
              <w:top w:val="nil"/>
              <w:left w:val="nil"/>
              <w:bottom w:val="single" w:sz="4" w:space="0" w:color="auto"/>
              <w:right w:val="single" w:sz="4" w:space="0" w:color="auto"/>
            </w:tcBorders>
            <w:noWrap/>
            <w:vAlign w:val="center"/>
            <w:hideMark/>
          </w:tcPr>
          <w:p w14:paraId="114139C9"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 </w:t>
            </w:r>
          </w:p>
        </w:tc>
        <w:tc>
          <w:tcPr>
            <w:tcW w:w="1575" w:type="dxa"/>
            <w:tcBorders>
              <w:top w:val="nil"/>
              <w:left w:val="nil"/>
              <w:bottom w:val="single" w:sz="4" w:space="0" w:color="auto"/>
              <w:right w:val="single" w:sz="4" w:space="0" w:color="auto"/>
            </w:tcBorders>
            <w:noWrap/>
            <w:vAlign w:val="center"/>
            <w:hideMark/>
          </w:tcPr>
          <w:p w14:paraId="0E529EE0"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 </w:t>
            </w:r>
          </w:p>
        </w:tc>
        <w:tc>
          <w:tcPr>
            <w:tcW w:w="1497" w:type="dxa"/>
            <w:tcBorders>
              <w:top w:val="nil"/>
              <w:left w:val="nil"/>
              <w:bottom w:val="single" w:sz="4" w:space="0" w:color="auto"/>
              <w:right w:val="single" w:sz="4" w:space="0" w:color="auto"/>
            </w:tcBorders>
            <w:noWrap/>
            <w:vAlign w:val="center"/>
            <w:hideMark/>
          </w:tcPr>
          <w:p w14:paraId="12A5BC76" w14:textId="77777777" w:rsidR="002258FF" w:rsidRPr="002258FF" w:rsidRDefault="002258FF" w:rsidP="002258FF">
            <w:pPr>
              <w:jc w:val="right"/>
              <w:rPr>
                <w:rFonts w:ascii="Calibri" w:hAnsi="Calibri" w:cs="Calibri"/>
                <w:sz w:val="18"/>
                <w:szCs w:val="18"/>
                <w:lang w:eastAsia="hr-HR"/>
              </w:rPr>
            </w:pPr>
            <w:r w:rsidRPr="002258FF">
              <w:rPr>
                <w:rFonts w:ascii="Calibri" w:hAnsi="Calibri" w:cs="Calibri"/>
                <w:sz w:val="18"/>
                <w:szCs w:val="18"/>
                <w:lang w:eastAsia="hr-HR"/>
              </w:rPr>
              <w:t> </w:t>
            </w:r>
          </w:p>
        </w:tc>
        <w:tc>
          <w:tcPr>
            <w:tcW w:w="1294" w:type="dxa"/>
            <w:tcBorders>
              <w:top w:val="nil"/>
              <w:left w:val="nil"/>
              <w:bottom w:val="single" w:sz="4" w:space="0" w:color="auto"/>
              <w:right w:val="single" w:sz="4" w:space="0" w:color="auto"/>
            </w:tcBorders>
            <w:noWrap/>
            <w:vAlign w:val="center"/>
            <w:hideMark/>
          </w:tcPr>
          <w:p w14:paraId="7B3BC079"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130.357,92</w:t>
            </w:r>
          </w:p>
        </w:tc>
      </w:tr>
      <w:tr w:rsidR="002258FF" w:rsidRPr="002258FF" w14:paraId="1616E4D8" w14:textId="77777777" w:rsidTr="001368A0">
        <w:trPr>
          <w:trHeight w:val="329"/>
          <w:jc w:val="center"/>
        </w:trPr>
        <w:tc>
          <w:tcPr>
            <w:tcW w:w="2933" w:type="dxa"/>
            <w:tcBorders>
              <w:top w:val="nil"/>
              <w:left w:val="single" w:sz="4" w:space="0" w:color="auto"/>
              <w:bottom w:val="single" w:sz="4" w:space="0" w:color="auto"/>
              <w:right w:val="single" w:sz="4" w:space="0" w:color="auto"/>
            </w:tcBorders>
            <w:noWrap/>
            <w:vAlign w:val="center"/>
            <w:hideMark/>
          </w:tcPr>
          <w:p w14:paraId="319F8182" w14:textId="77777777" w:rsidR="002258FF" w:rsidRPr="002258FF" w:rsidRDefault="002258FF" w:rsidP="002258FF">
            <w:pPr>
              <w:rPr>
                <w:rFonts w:ascii="Calibri" w:hAnsi="Calibri" w:cs="Calibri"/>
                <w:color w:val="000000"/>
                <w:sz w:val="18"/>
                <w:szCs w:val="18"/>
                <w:lang w:eastAsia="hr-HR"/>
              </w:rPr>
            </w:pPr>
            <w:r w:rsidRPr="002258FF">
              <w:rPr>
                <w:rFonts w:ascii="Calibri" w:hAnsi="Calibri" w:cs="Calibri"/>
                <w:color w:val="000000"/>
                <w:sz w:val="18"/>
                <w:szCs w:val="18"/>
                <w:lang w:eastAsia="hr-HR"/>
              </w:rPr>
              <w:t xml:space="preserve">5.9. Pomoći- PK </w:t>
            </w:r>
          </w:p>
        </w:tc>
        <w:tc>
          <w:tcPr>
            <w:tcW w:w="1365" w:type="dxa"/>
            <w:tcBorders>
              <w:top w:val="nil"/>
              <w:left w:val="nil"/>
              <w:bottom w:val="single" w:sz="4" w:space="0" w:color="auto"/>
              <w:right w:val="single" w:sz="4" w:space="0" w:color="auto"/>
            </w:tcBorders>
            <w:noWrap/>
            <w:vAlign w:val="center"/>
            <w:hideMark/>
          </w:tcPr>
          <w:p w14:paraId="4F383463"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 </w:t>
            </w:r>
          </w:p>
        </w:tc>
        <w:tc>
          <w:tcPr>
            <w:tcW w:w="1294" w:type="dxa"/>
            <w:tcBorders>
              <w:top w:val="nil"/>
              <w:left w:val="nil"/>
              <w:bottom w:val="single" w:sz="4" w:space="0" w:color="auto"/>
              <w:right w:val="single" w:sz="4" w:space="0" w:color="auto"/>
            </w:tcBorders>
            <w:noWrap/>
            <w:vAlign w:val="center"/>
            <w:hideMark/>
          </w:tcPr>
          <w:p w14:paraId="3A3EA3D7"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 </w:t>
            </w:r>
          </w:p>
        </w:tc>
        <w:tc>
          <w:tcPr>
            <w:tcW w:w="1575" w:type="dxa"/>
            <w:tcBorders>
              <w:top w:val="nil"/>
              <w:left w:val="nil"/>
              <w:bottom w:val="single" w:sz="4" w:space="0" w:color="auto"/>
              <w:right w:val="single" w:sz="4" w:space="0" w:color="auto"/>
            </w:tcBorders>
            <w:noWrap/>
            <w:vAlign w:val="center"/>
            <w:hideMark/>
          </w:tcPr>
          <w:p w14:paraId="10203BD6"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 </w:t>
            </w:r>
          </w:p>
        </w:tc>
        <w:tc>
          <w:tcPr>
            <w:tcW w:w="1497" w:type="dxa"/>
            <w:tcBorders>
              <w:top w:val="nil"/>
              <w:left w:val="nil"/>
              <w:bottom w:val="single" w:sz="4" w:space="0" w:color="auto"/>
              <w:right w:val="single" w:sz="4" w:space="0" w:color="auto"/>
            </w:tcBorders>
            <w:noWrap/>
            <w:vAlign w:val="center"/>
            <w:hideMark/>
          </w:tcPr>
          <w:p w14:paraId="3FA43438" w14:textId="77777777" w:rsidR="002258FF" w:rsidRPr="002258FF" w:rsidRDefault="002258FF" w:rsidP="002258FF">
            <w:pPr>
              <w:jc w:val="right"/>
              <w:rPr>
                <w:rFonts w:ascii="Calibri" w:hAnsi="Calibri" w:cs="Calibri"/>
                <w:sz w:val="18"/>
                <w:szCs w:val="18"/>
                <w:lang w:eastAsia="hr-HR"/>
              </w:rPr>
            </w:pPr>
            <w:r w:rsidRPr="002258FF">
              <w:rPr>
                <w:rFonts w:ascii="Calibri" w:hAnsi="Calibri" w:cs="Calibri"/>
                <w:sz w:val="18"/>
                <w:szCs w:val="18"/>
                <w:lang w:eastAsia="hr-HR"/>
              </w:rPr>
              <w:t>-54.850,50</w:t>
            </w:r>
          </w:p>
        </w:tc>
        <w:tc>
          <w:tcPr>
            <w:tcW w:w="1294" w:type="dxa"/>
            <w:tcBorders>
              <w:top w:val="nil"/>
              <w:left w:val="nil"/>
              <w:bottom w:val="single" w:sz="4" w:space="0" w:color="auto"/>
              <w:right w:val="single" w:sz="4" w:space="0" w:color="auto"/>
            </w:tcBorders>
            <w:noWrap/>
            <w:vAlign w:val="center"/>
            <w:hideMark/>
          </w:tcPr>
          <w:p w14:paraId="19741A05"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-54.850,50</w:t>
            </w:r>
          </w:p>
        </w:tc>
      </w:tr>
      <w:tr w:rsidR="002258FF" w:rsidRPr="002258FF" w14:paraId="20B51406" w14:textId="77777777" w:rsidTr="001368A0">
        <w:trPr>
          <w:trHeight w:val="329"/>
          <w:jc w:val="center"/>
        </w:trPr>
        <w:tc>
          <w:tcPr>
            <w:tcW w:w="2933" w:type="dxa"/>
            <w:tcBorders>
              <w:top w:val="nil"/>
              <w:left w:val="single" w:sz="4" w:space="0" w:color="auto"/>
              <w:bottom w:val="single" w:sz="4" w:space="0" w:color="auto"/>
              <w:right w:val="single" w:sz="4" w:space="0" w:color="auto"/>
            </w:tcBorders>
            <w:noWrap/>
            <w:vAlign w:val="center"/>
            <w:hideMark/>
          </w:tcPr>
          <w:p w14:paraId="075600B3" w14:textId="77777777" w:rsidR="002258FF" w:rsidRPr="002258FF" w:rsidRDefault="002258FF" w:rsidP="002258FF">
            <w:pPr>
              <w:rPr>
                <w:rFonts w:ascii="Calibri" w:hAnsi="Calibri" w:cs="Calibri"/>
                <w:color w:val="000000"/>
                <w:sz w:val="18"/>
                <w:szCs w:val="18"/>
                <w:lang w:eastAsia="hr-HR"/>
              </w:rPr>
            </w:pPr>
            <w:r w:rsidRPr="002258FF">
              <w:rPr>
                <w:rFonts w:ascii="Calibri" w:hAnsi="Calibri" w:cs="Calibri"/>
                <w:color w:val="000000"/>
                <w:sz w:val="18"/>
                <w:szCs w:val="18"/>
                <w:lang w:eastAsia="hr-HR"/>
              </w:rPr>
              <w:t xml:space="preserve">6.1. Donacije </w:t>
            </w:r>
          </w:p>
        </w:tc>
        <w:tc>
          <w:tcPr>
            <w:tcW w:w="1365" w:type="dxa"/>
            <w:tcBorders>
              <w:top w:val="nil"/>
              <w:left w:val="nil"/>
              <w:bottom w:val="single" w:sz="4" w:space="0" w:color="auto"/>
              <w:right w:val="single" w:sz="4" w:space="0" w:color="auto"/>
            </w:tcBorders>
            <w:noWrap/>
            <w:vAlign w:val="center"/>
            <w:hideMark/>
          </w:tcPr>
          <w:p w14:paraId="0965786C"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22.062,50</w:t>
            </w:r>
          </w:p>
        </w:tc>
        <w:tc>
          <w:tcPr>
            <w:tcW w:w="1294" w:type="dxa"/>
            <w:tcBorders>
              <w:top w:val="nil"/>
              <w:left w:val="nil"/>
              <w:bottom w:val="single" w:sz="4" w:space="0" w:color="auto"/>
              <w:right w:val="single" w:sz="4" w:space="0" w:color="auto"/>
            </w:tcBorders>
            <w:noWrap/>
            <w:vAlign w:val="center"/>
            <w:hideMark/>
          </w:tcPr>
          <w:p w14:paraId="14C96CDA"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 </w:t>
            </w:r>
          </w:p>
        </w:tc>
        <w:tc>
          <w:tcPr>
            <w:tcW w:w="1575" w:type="dxa"/>
            <w:tcBorders>
              <w:top w:val="nil"/>
              <w:left w:val="nil"/>
              <w:bottom w:val="single" w:sz="4" w:space="0" w:color="auto"/>
              <w:right w:val="single" w:sz="4" w:space="0" w:color="auto"/>
            </w:tcBorders>
            <w:noWrap/>
            <w:vAlign w:val="center"/>
            <w:hideMark/>
          </w:tcPr>
          <w:p w14:paraId="0E61A1B8"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 </w:t>
            </w:r>
          </w:p>
        </w:tc>
        <w:tc>
          <w:tcPr>
            <w:tcW w:w="1497" w:type="dxa"/>
            <w:tcBorders>
              <w:top w:val="nil"/>
              <w:left w:val="nil"/>
              <w:bottom w:val="single" w:sz="4" w:space="0" w:color="auto"/>
              <w:right w:val="single" w:sz="4" w:space="0" w:color="auto"/>
            </w:tcBorders>
            <w:noWrap/>
            <w:vAlign w:val="center"/>
            <w:hideMark/>
          </w:tcPr>
          <w:p w14:paraId="5285BE00"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 </w:t>
            </w:r>
          </w:p>
        </w:tc>
        <w:tc>
          <w:tcPr>
            <w:tcW w:w="1294" w:type="dxa"/>
            <w:tcBorders>
              <w:top w:val="nil"/>
              <w:left w:val="nil"/>
              <w:bottom w:val="single" w:sz="4" w:space="0" w:color="auto"/>
              <w:right w:val="single" w:sz="4" w:space="0" w:color="auto"/>
            </w:tcBorders>
            <w:noWrap/>
            <w:vAlign w:val="center"/>
            <w:hideMark/>
          </w:tcPr>
          <w:p w14:paraId="6FD6DBA4"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22.062,50</w:t>
            </w:r>
          </w:p>
        </w:tc>
      </w:tr>
      <w:tr w:rsidR="002258FF" w:rsidRPr="002258FF" w14:paraId="29940847" w14:textId="77777777" w:rsidTr="001368A0">
        <w:trPr>
          <w:trHeight w:val="60"/>
          <w:jc w:val="center"/>
        </w:trPr>
        <w:tc>
          <w:tcPr>
            <w:tcW w:w="2933" w:type="dxa"/>
            <w:tcBorders>
              <w:top w:val="nil"/>
              <w:left w:val="single" w:sz="4" w:space="0" w:color="auto"/>
              <w:bottom w:val="single" w:sz="4" w:space="0" w:color="auto"/>
              <w:right w:val="single" w:sz="4" w:space="0" w:color="auto"/>
            </w:tcBorders>
            <w:vAlign w:val="center"/>
            <w:hideMark/>
          </w:tcPr>
          <w:p w14:paraId="7B7EA79E" w14:textId="77777777" w:rsidR="002258FF" w:rsidRPr="002258FF" w:rsidRDefault="002258FF" w:rsidP="002258FF">
            <w:pPr>
              <w:rPr>
                <w:rFonts w:ascii="Calibri" w:hAnsi="Calibri" w:cs="Calibri"/>
                <w:color w:val="000000"/>
                <w:sz w:val="18"/>
                <w:szCs w:val="18"/>
                <w:lang w:eastAsia="hr-HR"/>
              </w:rPr>
            </w:pPr>
            <w:r w:rsidRPr="002258FF">
              <w:rPr>
                <w:rFonts w:ascii="Calibri" w:hAnsi="Calibri" w:cs="Calibri"/>
                <w:color w:val="000000"/>
                <w:sz w:val="18"/>
                <w:szCs w:val="18"/>
                <w:lang w:eastAsia="hr-HR"/>
              </w:rPr>
              <w:t xml:space="preserve">7.1. Prihodi od prodaje ili zamjene nefinancijske imovine </w:t>
            </w:r>
          </w:p>
        </w:tc>
        <w:tc>
          <w:tcPr>
            <w:tcW w:w="1365" w:type="dxa"/>
            <w:tcBorders>
              <w:top w:val="nil"/>
              <w:left w:val="nil"/>
              <w:bottom w:val="single" w:sz="4" w:space="0" w:color="auto"/>
              <w:right w:val="single" w:sz="4" w:space="0" w:color="auto"/>
            </w:tcBorders>
            <w:noWrap/>
            <w:vAlign w:val="center"/>
            <w:hideMark/>
          </w:tcPr>
          <w:p w14:paraId="44F1560E"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0,00</w:t>
            </w:r>
          </w:p>
        </w:tc>
        <w:tc>
          <w:tcPr>
            <w:tcW w:w="1294" w:type="dxa"/>
            <w:tcBorders>
              <w:top w:val="nil"/>
              <w:left w:val="nil"/>
              <w:bottom w:val="single" w:sz="4" w:space="0" w:color="auto"/>
              <w:right w:val="single" w:sz="4" w:space="0" w:color="auto"/>
            </w:tcBorders>
            <w:noWrap/>
            <w:vAlign w:val="center"/>
            <w:hideMark/>
          </w:tcPr>
          <w:p w14:paraId="797F2216"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 </w:t>
            </w:r>
          </w:p>
        </w:tc>
        <w:tc>
          <w:tcPr>
            <w:tcW w:w="1575" w:type="dxa"/>
            <w:tcBorders>
              <w:top w:val="nil"/>
              <w:left w:val="nil"/>
              <w:bottom w:val="single" w:sz="4" w:space="0" w:color="auto"/>
              <w:right w:val="single" w:sz="4" w:space="0" w:color="auto"/>
            </w:tcBorders>
            <w:noWrap/>
            <w:vAlign w:val="center"/>
            <w:hideMark/>
          </w:tcPr>
          <w:p w14:paraId="1D4B9F61"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 </w:t>
            </w:r>
          </w:p>
        </w:tc>
        <w:tc>
          <w:tcPr>
            <w:tcW w:w="1497" w:type="dxa"/>
            <w:tcBorders>
              <w:top w:val="nil"/>
              <w:left w:val="nil"/>
              <w:bottom w:val="single" w:sz="4" w:space="0" w:color="auto"/>
              <w:right w:val="single" w:sz="4" w:space="0" w:color="auto"/>
            </w:tcBorders>
            <w:noWrap/>
            <w:vAlign w:val="center"/>
            <w:hideMark/>
          </w:tcPr>
          <w:p w14:paraId="792E099A"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 </w:t>
            </w:r>
          </w:p>
        </w:tc>
        <w:tc>
          <w:tcPr>
            <w:tcW w:w="1294" w:type="dxa"/>
            <w:tcBorders>
              <w:top w:val="nil"/>
              <w:left w:val="nil"/>
              <w:bottom w:val="single" w:sz="4" w:space="0" w:color="auto"/>
              <w:right w:val="single" w:sz="4" w:space="0" w:color="auto"/>
            </w:tcBorders>
            <w:noWrap/>
            <w:vAlign w:val="center"/>
            <w:hideMark/>
          </w:tcPr>
          <w:p w14:paraId="76335014" w14:textId="77777777" w:rsidR="002258FF" w:rsidRPr="002258FF" w:rsidRDefault="002258FF" w:rsidP="002258FF">
            <w:pPr>
              <w:jc w:val="right"/>
              <w:rPr>
                <w:rFonts w:ascii="Calibri" w:hAnsi="Calibri" w:cs="Calibri"/>
                <w:color w:val="000000"/>
                <w:sz w:val="18"/>
                <w:szCs w:val="18"/>
                <w:lang w:eastAsia="hr-HR"/>
              </w:rPr>
            </w:pPr>
            <w:r w:rsidRPr="002258FF">
              <w:rPr>
                <w:rFonts w:ascii="Calibri" w:hAnsi="Calibri" w:cs="Calibri"/>
                <w:color w:val="000000"/>
                <w:sz w:val="18"/>
                <w:szCs w:val="18"/>
                <w:lang w:eastAsia="hr-HR"/>
              </w:rPr>
              <w:t>0,00</w:t>
            </w:r>
          </w:p>
        </w:tc>
      </w:tr>
      <w:tr w:rsidR="002258FF" w:rsidRPr="002258FF" w14:paraId="3D0F61F0" w14:textId="77777777" w:rsidTr="001368A0">
        <w:trPr>
          <w:trHeight w:val="405"/>
          <w:jc w:val="center"/>
        </w:trPr>
        <w:tc>
          <w:tcPr>
            <w:tcW w:w="2933" w:type="dxa"/>
            <w:tcBorders>
              <w:top w:val="nil"/>
              <w:left w:val="single" w:sz="4" w:space="0" w:color="auto"/>
              <w:bottom w:val="single" w:sz="4" w:space="0" w:color="auto"/>
              <w:right w:val="single" w:sz="4" w:space="0" w:color="auto"/>
            </w:tcBorders>
            <w:shd w:val="clear" w:color="auto" w:fill="D9E2F3" w:themeFill="accent1" w:themeFillTint="33"/>
            <w:noWrap/>
            <w:vAlign w:val="center"/>
            <w:hideMark/>
          </w:tcPr>
          <w:p w14:paraId="2F0E4CC2" w14:textId="77777777" w:rsidR="002258FF" w:rsidRPr="002258FF" w:rsidRDefault="002258FF" w:rsidP="002258FF">
            <w:pPr>
              <w:rPr>
                <w:rFonts w:ascii="Calibri" w:hAnsi="Calibri" w:cs="Calibri"/>
                <w:b/>
                <w:bCs/>
                <w:color w:val="000000"/>
                <w:sz w:val="18"/>
                <w:szCs w:val="18"/>
                <w:lang w:eastAsia="hr-HR"/>
              </w:rPr>
            </w:pPr>
            <w:r w:rsidRPr="002258FF">
              <w:rPr>
                <w:rFonts w:ascii="Calibri" w:hAnsi="Calibri" w:cs="Calibri"/>
                <w:b/>
                <w:bCs/>
                <w:color w:val="000000"/>
                <w:sz w:val="18"/>
                <w:szCs w:val="18"/>
                <w:lang w:eastAsia="hr-HR"/>
              </w:rPr>
              <w:t xml:space="preserve">UKUPNO </w:t>
            </w:r>
          </w:p>
        </w:tc>
        <w:tc>
          <w:tcPr>
            <w:tcW w:w="1365" w:type="dxa"/>
            <w:tcBorders>
              <w:top w:val="nil"/>
              <w:left w:val="nil"/>
              <w:bottom w:val="single" w:sz="4" w:space="0" w:color="auto"/>
              <w:right w:val="single" w:sz="4" w:space="0" w:color="auto"/>
            </w:tcBorders>
            <w:shd w:val="clear" w:color="auto" w:fill="D9E2F3" w:themeFill="accent1" w:themeFillTint="33"/>
            <w:noWrap/>
            <w:vAlign w:val="center"/>
            <w:hideMark/>
          </w:tcPr>
          <w:p w14:paraId="52A37475" w14:textId="77777777" w:rsidR="002258FF" w:rsidRPr="002258FF" w:rsidRDefault="002258FF" w:rsidP="002258FF">
            <w:pPr>
              <w:jc w:val="right"/>
              <w:rPr>
                <w:rFonts w:ascii="Calibri" w:hAnsi="Calibri" w:cs="Calibri"/>
                <w:b/>
                <w:bCs/>
                <w:color w:val="000000"/>
                <w:sz w:val="18"/>
                <w:szCs w:val="18"/>
                <w:lang w:eastAsia="hr-HR"/>
              </w:rPr>
            </w:pPr>
            <w:r w:rsidRPr="002258FF">
              <w:rPr>
                <w:rFonts w:ascii="Calibri" w:hAnsi="Calibri" w:cs="Calibri"/>
                <w:b/>
                <w:bCs/>
                <w:color w:val="000000"/>
                <w:sz w:val="18"/>
                <w:szCs w:val="18"/>
                <w:lang w:eastAsia="hr-HR"/>
              </w:rPr>
              <w:t>3.113.514,16</w:t>
            </w:r>
          </w:p>
        </w:tc>
        <w:tc>
          <w:tcPr>
            <w:tcW w:w="1294" w:type="dxa"/>
            <w:tcBorders>
              <w:top w:val="nil"/>
              <w:left w:val="nil"/>
              <w:bottom w:val="single" w:sz="4" w:space="0" w:color="auto"/>
              <w:right w:val="single" w:sz="4" w:space="0" w:color="auto"/>
            </w:tcBorders>
            <w:shd w:val="clear" w:color="auto" w:fill="D9E2F3" w:themeFill="accent1" w:themeFillTint="33"/>
            <w:noWrap/>
            <w:vAlign w:val="center"/>
            <w:hideMark/>
          </w:tcPr>
          <w:p w14:paraId="63B79F5E" w14:textId="77777777" w:rsidR="002258FF" w:rsidRPr="002258FF" w:rsidRDefault="002258FF" w:rsidP="002258FF">
            <w:pPr>
              <w:jc w:val="right"/>
              <w:rPr>
                <w:rFonts w:ascii="Calibri" w:hAnsi="Calibri" w:cs="Calibri"/>
                <w:b/>
                <w:bCs/>
                <w:color w:val="000000"/>
                <w:sz w:val="18"/>
                <w:szCs w:val="18"/>
                <w:lang w:eastAsia="hr-HR"/>
              </w:rPr>
            </w:pPr>
            <w:r w:rsidRPr="002258FF">
              <w:rPr>
                <w:rFonts w:ascii="Calibri" w:hAnsi="Calibri" w:cs="Calibri"/>
                <w:b/>
                <w:bCs/>
                <w:color w:val="000000"/>
                <w:sz w:val="18"/>
                <w:szCs w:val="18"/>
                <w:lang w:eastAsia="hr-HR"/>
              </w:rPr>
              <w:t>-239.599,57</w:t>
            </w:r>
          </w:p>
        </w:tc>
        <w:tc>
          <w:tcPr>
            <w:tcW w:w="1575" w:type="dxa"/>
            <w:tcBorders>
              <w:top w:val="nil"/>
              <w:left w:val="nil"/>
              <w:bottom w:val="single" w:sz="4" w:space="0" w:color="auto"/>
              <w:right w:val="single" w:sz="4" w:space="0" w:color="auto"/>
            </w:tcBorders>
            <w:shd w:val="clear" w:color="auto" w:fill="D9E2F3" w:themeFill="accent1" w:themeFillTint="33"/>
            <w:noWrap/>
            <w:vAlign w:val="center"/>
            <w:hideMark/>
          </w:tcPr>
          <w:p w14:paraId="1669C473" w14:textId="77777777" w:rsidR="002258FF" w:rsidRPr="002258FF" w:rsidRDefault="002258FF" w:rsidP="002258FF">
            <w:pPr>
              <w:jc w:val="right"/>
              <w:rPr>
                <w:rFonts w:ascii="Calibri" w:hAnsi="Calibri" w:cs="Calibri"/>
                <w:b/>
                <w:bCs/>
                <w:color w:val="000000"/>
                <w:sz w:val="18"/>
                <w:szCs w:val="18"/>
                <w:lang w:eastAsia="hr-HR"/>
              </w:rPr>
            </w:pPr>
            <w:r w:rsidRPr="002258FF">
              <w:rPr>
                <w:rFonts w:ascii="Calibri" w:hAnsi="Calibri" w:cs="Calibri"/>
                <w:b/>
                <w:bCs/>
                <w:color w:val="000000"/>
                <w:sz w:val="18"/>
                <w:szCs w:val="18"/>
                <w:lang w:eastAsia="hr-HR"/>
              </w:rPr>
              <w:t>-19.187,24</w:t>
            </w:r>
          </w:p>
        </w:tc>
        <w:tc>
          <w:tcPr>
            <w:tcW w:w="1497" w:type="dxa"/>
            <w:tcBorders>
              <w:top w:val="nil"/>
              <w:left w:val="nil"/>
              <w:bottom w:val="single" w:sz="4" w:space="0" w:color="auto"/>
              <w:right w:val="single" w:sz="4" w:space="0" w:color="auto"/>
            </w:tcBorders>
            <w:shd w:val="clear" w:color="auto" w:fill="D9E2F3" w:themeFill="accent1" w:themeFillTint="33"/>
            <w:noWrap/>
            <w:vAlign w:val="center"/>
            <w:hideMark/>
          </w:tcPr>
          <w:p w14:paraId="72A22772" w14:textId="77777777" w:rsidR="002258FF" w:rsidRPr="002258FF" w:rsidRDefault="002258FF" w:rsidP="002258FF">
            <w:pPr>
              <w:jc w:val="right"/>
              <w:rPr>
                <w:rFonts w:ascii="Calibri" w:hAnsi="Calibri" w:cs="Calibri"/>
                <w:b/>
                <w:bCs/>
                <w:color w:val="000000"/>
                <w:sz w:val="18"/>
                <w:szCs w:val="18"/>
                <w:lang w:eastAsia="hr-HR"/>
              </w:rPr>
            </w:pPr>
            <w:r w:rsidRPr="002258FF">
              <w:rPr>
                <w:rFonts w:ascii="Calibri" w:hAnsi="Calibri" w:cs="Calibri"/>
                <w:b/>
                <w:bCs/>
                <w:color w:val="000000"/>
                <w:sz w:val="18"/>
                <w:szCs w:val="18"/>
                <w:lang w:eastAsia="hr-HR"/>
              </w:rPr>
              <w:t>-55.408,73</w:t>
            </w:r>
          </w:p>
        </w:tc>
        <w:tc>
          <w:tcPr>
            <w:tcW w:w="1294" w:type="dxa"/>
            <w:tcBorders>
              <w:top w:val="nil"/>
              <w:left w:val="nil"/>
              <w:bottom w:val="single" w:sz="4" w:space="0" w:color="auto"/>
              <w:right w:val="single" w:sz="4" w:space="0" w:color="auto"/>
            </w:tcBorders>
            <w:shd w:val="clear" w:color="auto" w:fill="D9E2F3" w:themeFill="accent1" w:themeFillTint="33"/>
            <w:noWrap/>
            <w:vAlign w:val="center"/>
            <w:hideMark/>
          </w:tcPr>
          <w:p w14:paraId="51D03F0B" w14:textId="77777777" w:rsidR="002258FF" w:rsidRPr="002258FF" w:rsidRDefault="002258FF" w:rsidP="002258FF">
            <w:pPr>
              <w:jc w:val="right"/>
              <w:rPr>
                <w:rFonts w:ascii="Calibri" w:hAnsi="Calibri" w:cs="Calibri"/>
                <w:b/>
                <w:bCs/>
                <w:color w:val="000000"/>
                <w:sz w:val="18"/>
                <w:szCs w:val="18"/>
                <w:lang w:eastAsia="hr-HR"/>
              </w:rPr>
            </w:pPr>
            <w:r w:rsidRPr="002258FF">
              <w:rPr>
                <w:rFonts w:ascii="Calibri" w:hAnsi="Calibri" w:cs="Calibri"/>
                <w:b/>
                <w:bCs/>
                <w:color w:val="000000"/>
                <w:sz w:val="18"/>
                <w:szCs w:val="18"/>
                <w:lang w:eastAsia="hr-HR"/>
              </w:rPr>
              <w:t>2.799.318,62</w:t>
            </w:r>
          </w:p>
        </w:tc>
      </w:tr>
    </w:tbl>
    <w:p w14:paraId="19746359" w14:textId="1BB22CD5" w:rsidR="006F0186" w:rsidRPr="00D648B3" w:rsidRDefault="006F0186">
      <w:pPr>
        <w:pStyle w:val="Odlomakpopisa"/>
        <w:numPr>
          <w:ilvl w:val="2"/>
          <w:numId w:val="13"/>
        </w:numPr>
        <w:spacing w:line="276" w:lineRule="auto"/>
        <w:rPr>
          <w:rFonts w:ascii="Calibri" w:hAnsi="Calibri" w:cs="Calibri"/>
          <w:b/>
          <w:iCs/>
          <w:sz w:val="22"/>
          <w:szCs w:val="22"/>
        </w:rPr>
      </w:pPr>
      <w:r w:rsidRPr="00D648B3">
        <w:rPr>
          <w:rFonts w:ascii="Calibri" w:hAnsi="Calibri" w:cs="Calibri"/>
          <w:b/>
          <w:iCs/>
          <w:sz w:val="22"/>
          <w:szCs w:val="22"/>
        </w:rPr>
        <w:lastRenderedPageBreak/>
        <w:t>STANJE NOVČANIH SREDSTAVA NA RAČUNIMA GRADA JASTREBARSKOG I PRORAČUNSKIH KORISNIKA</w:t>
      </w:r>
    </w:p>
    <w:p w14:paraId="2113FBA4" w14:textId="77777777" w:rsidR="006F0186" w:rsidRDefault="006F0186" w:rsidP="006F0186">
      <w:pPr>
        <w:spacing w:line="276" w:lineRule="auto"/>
        <w:jc w:val="both"/>
        <w:rPr>
          <w:rFonts w:ascii="Calibri" w:hAnsi="Calibri" w:cs="Calibri"/>
          <w:bCs/>
          <w:iCs/>
          <w:sz w:val="22"/>
          <w:szCs w:val="22"/>
        </w:rPr>
      </w:pPr>
    </w:p>
    <w:p w14:paraId="16A97FCC" w14:textId="57D85F19" w:rsidR="006F0186" w:rsidRDefault="006F0186" w:rsidP="006F0186">
      <w:pPr>
        <w:spacing w:line="276" w:lineRule="auto"/>
        <w:jc w:val="both"/>
        <w:rPr>
          <w:rFonts w:ascii="Calibri" w:hAnsi="Calibri" w:cs="Calibri"/>
          <w:bCs/>
          <w:iCs/>
          <w:sz w:val="22"/>
          <w:szCs w:val="22"/>
        </w:rPr>
      </w:pPr>
      <w:r>
        <w:rPr>
          <w:rFonts w:ascii="Calibri" w:hAnsi="Calibri" w:cs="Calibri"/>
          <w:bCs/>
          <w:iCs/>
          <w:sz w:val="22"/>
          <w:szCs w:val="22"/>
        </w:rPr>
        <w:t xml:space="preserve">Sukladno članku 20. i 21. </w:t>
      </w:r>
      <w:bookmarkStart w:id="5" w:name="_Hlk162509934"/>
      <w:r>
        <w:rPr>
          <w:rFonts w:ascii="Calibri" w:hAnsi="Calibri" w:cs="Calibri"/>
          <w:bCs/>
          <w:iCs/>
          <w:sz w:val="22"/>
          <w:szCs w:val="22"/>
        </w:rPr>
        <w:t xml:space="preserve">Pravilnika o polugodišnjem i godišnjem izvještaju o izvršenju proračuna i financijskog plana („Narodne novine“, broj 85/23) </w:t>
      </w:r>
      <w:bookmarkEnd w:id="5"/>
      <w:r>
        <w:rPr>
          <w:rFonts w:ascii="Calibri" w:hAnsi="Calibri" w:cs="Calibri"/>
          <w:bCs/>
          <w:iCs/>
          <w:sz w:val="22"/>
          <w:szCs w:val="22"/>
        </w:rPr>
        <w:t xml:space="preserve">u nastavku, u Tablici </w:t>
      </w:r>
      <w:r w:rsidR="004E0525">
        <w:rPr>
          <w:rFonts w:ascii="Calibri" w:hAnsi="Calibri" w:cs="Calibri"/>
          <w:bCs/>
          <w:iCs/>
          <w:sz w:val="22"/>
          <w:szCs w:val="22"/>
        </w:rPr>
        <w:t>7</w:t>
      </w:r>
      <w:r>
        <w:rPr>
          <w:rFonts w:ascii="Calibri" w:hAnsi="Calibri" w:cs="Calibri"/>
          <w:bCs/>
          <w:iCs/>
          <w:sz w:val="22"/>
          <w:szCs w:val="22"/>
        </w:rPr>
        <w:t xml:space="preserve">., prikazuje se stanje novčanih sredstava na računu Grada Jastrebarskog te na računima proračunskih korisnika Grada: Dječjeg vrtića Radost, Centra za kulturu te Glazbene škole na početku te na kraju izvještajnog razdoblja. </w:t>
      </w:r>
    </w:p>
    <w:p w14:paraId="7F9877F1" w14:textId="77777777" w:rsidR="006F0186" w:rsidRDefault="006F0186" w:rsidP="006F0186">
      <w:pPr>
        <w:spacing w:line="276" w:lineRule="auto"/>
        <w:jc w:val="both"/>
        <w:rPr>
          <w:rFonts w:ascii="Calibri" w:hAnsi="Calibri" w:cs="Calibri"/>
          <w:bCs/>
          <w:iCs/>
          <w:sz w:val="22"/>
          <w:szCs w:val="22"/>
        </w:rPr>
      </w:pPr>
    </w:p>
    <w:p w14:paraId="173E59A8" w14:textId="013FA238" w:rsidR="006F0186" w:rsidRDefault="006F0186" w:rsidP="006F0186">
      <w:pPr>
        <w:spacing w:line="276" w:lineRule="auto"/>
        <w:jc w:val="center"/>
        <w:rPr>
          <w:rFonts w:ascii="Calibri" w:hAnsi="Calibri" w:cs="Calibri"/>
          <w:bCs/>
          <w:iCs/>
          <w:sz w:val="22"/>
          <w:szCs w:val="22"/>
        </w:rPr>
      </w:pPr>
      <w:r>
        <w:rPr>
          <w:rFonts w:ascii="Calibri" w:hAnsi="Calibri" w:cs="Calibri"/>
          <w:bCs/>
          <w:iCs/>
          <w:sz w:val="22"/>
          <w:szCs w:val="22"/>
        </w:rPr>
        <w:t xml:space="preserve">Tablica </w:t>
      </w:r>
      <w:r w:rsidR="004E0525">
        <w:rPr>
          <w:rFonts w:ascii="Calibri" w:hAnsi="Calibri" w:cs="Calibri"/>
          <w:bCs/>
          <w:iCs/>
          <w:sz w:val="22"/>
          <w:szCs w:val="22"/>
        </w:rPr>
        <w:t>7</w:t>
      </w:r>
      <w:r>
        <w:rPr>
          <w:rFonts w:ascii="Calibri" w:hAnsi="Calibri" w:cs="Calibri"/>
          <w:bCs/>
          <w:iCs/>
          <w:sz w:val="22"/>
          <w:szCs w:val="22"/>
        </w:rPr>
        <w:t>. Stanje novčanih sredstava na računima Grada Jastrebarskog i proračunskih korisnika</w:t>
      </w:r>
    </w:p>
    <w:p w14:paraId="2406AF70" w14:textId="77777777" w:rsidR="00C25AAB" w:rsidRDefault="00C25AAB" w:rsidP="006F0186">
      <w:pPr>
        <w:spacing w:line="276" w:lineRule="auto"/>
        <w:jc w:val="center"/>
        <w:rPr>
          <w:rFonts w:ascii="Calibri" w:hAnsi="Calibri" w:cs="Calibri"/>
          <w:bCs/>
          <w:iCs/>
          <w:sz w:val="22"/>
          <w:szCs w:val="22"/>
        </w:rPr>
      </w:pPr>
    </w:p>
    <w:tbl>
      <w:tblPr>
        <w:tblStyle w:val="Reetkatablice"/>
        <w:tblW w:w="9984" w:type="dxa"/>
        <w:jc w:val="center"/>
        <w:tblLook w:val="04A0" w:firstRow="1" w:lastRow="0" w:firstColumn="1" w:lastColumn="0" w:noHBand="0" w:noVBand="1"/>
      </w:tblPr>
      <w:tblGrid>
        <w:gridCol w:w="3328"/>
        <w:gridCol w:w="3328"/>
        <w:gridCol w:w="3328"/>
      </w:tblGrid>
      <w:tr w:rsidR="006F0186" w14:paraId="1366D3E6" w14:textId="77777777" w:rsidTr="00F05F28">
        <w:trPr>
          <w:trHeight w:val="457"/>
          <w:jc w:val="center"/>
        </w:trPr>
        <w:tc>
          <w:tcPr>
            <w:tcW w:w="3328" w:type="dxa"/>
            <w:shd w:val="clear" w:color="auto" w:fill="D9D9D9" w:themeFill="background1" w:themeFillShade="D9"/>
            <w:vAlign w:val="center"/>
          </w:tcPr>
          <w:p w14:paraId="4E02344F" w14:textId="77777777" w:rsidR="006F0186" w:rsidRPr="001552B4" w:rsidRDefault="006F0186" w:rsidP="00F05F28">
            <w:pPr>
              <w:jc w:val="center"/>
              <w:rPr>
                <w:rFonts w:ascii="Calibri" w:hAnsi="Calibri" w:cs="Calibri"/>
                <w:b/>
                <w:i/>
                <w:sz w:val="22"/>
                <w:szCs w:val="22"/>
              </w:rPr>
            </w:pPr>
            <w:r w:rsidRPr="001552B4">
              <w:rPr>
                <w:rFonts w:ascii="Calibri" w:hAnsi="Calibri" w:cs="Calibri"/>
                <w:b/>
                <w:i/>
                <w:sz w:val="22"/>
                <w:szCs w:val="22"/>
              </w:rPr>
              <w:t>NAZIV</w:t>
            </w:r>
          </w:p>
        </w:tc>
        <w:tc>
          <w:tcPr>
            <w:tcW w:w="3328" w:type="dxa"/>
            <w:shd w:val="clear" w:color="auto" w:fill="D9D9D9" w:themeFill="background1" w:themeFillShade="D9"/>
            <w:vAlign w:val="center"/>
          </w:tcPr>
          <w:p w14:paraId="459D8FF8" w14:textId="5719F27B" w:rsidR="006F0186" w:rsidRPr="001552B4" w:rsidRDefault="006F0186" w:rsidP="00F05F28">
            <w:pPr>
              <w:jc w:val="center"/>
              <w:rPr>
                <w:rFonts w:ascii="Calibri" w:hAnsi="Calibri" w:cs="Calibri"/>
                <w:b/>
                <w:i/>
                <w:sz w:val="22"/>
                <w:szCs w:val="22"/>
              </w:rPr>
            </w:pPr>
            <w:r w:rsidRPr="001552B4">
              <w:rPr>
                <w:rFonts w:ascii="Calibri" w:hAnsi="Calibri" w:cs="Calibri"/>
                <w:b/>
                <w:i/>
                <w:sz w:val="22"/>
                <w:szCs w:val="22"/>
              </w:rPr>
              <w:t>STANJE 01.01.202</w:t>
            </w:r>
            <w:r w:rsidR="002258FF">
              <w:rPr>
                <w:rFonts w:ascii="Calibri" w:hAnsi="Calibri" w:cs="Calibri"/>
                <w:b/>
                <w:i/>
                <w:sz w:val="22"/>
                <w:szCs w:val="22"/>
              </w:rPr>
              <w:t>5</w:t>
            </w:r>
            <w:r w:rsidRPr="001552B4">
              <w:rPr>
                <w:rFonts w:ascii="Calibri" w:hAnsi="Calibri" w:cs="Calibri"/>
                <w:b/>
                <w:i/>
                <w:sz w:val="22"/>
                <w:szCs w:val="22"/>
              </w:rPr>
              <w:t xml:space="preserve">. </w:t>
            </w:r>
            <w:r>
              <w:rPr>
                <w:rFonts w:ascii="Calibri" w:hAnsi="Calibri" w:cs="Calibri"/>
                <w:b/>
                <w:i/>
                <w:sz w:val="22"/>
                <w:szCs w:val="22"/>
              </w:rPr>
              <w:t xml:space="preserve">                           </w:t>
            </w:r>
            <w:r w:rsidRPr="001552B4">
              <w:rPr>
                <w:rFonts w:ascii="Calibri" w:hAnsi="Calibri" w:cs="Calibri"/>
                <w:b/>
                <w:i/>
                <w:sz w:val="22"/>
                <w:szCs w:val="22"/>
              </w:rPr>
              <w:t>(u €)</w:t>
            </w:r>
          </w:p>
        </w:tc>
        <w:tc>
          <w:tcPr>
            <w:tcW w:w="3328" w:type="dxa"/>
            <w:shd w:val="clear" w:color="auto" w:fill="D9D9D9" w:themeFill="background1" w:themeFillShade="D9"/>
            <w:vAlign w:val="center"/>
          </w:tcPr>
          <w:p w14:paraId="48A8EBB1" w14:textId="3484985B" w:rsidR="006F0186" w:rsidRPr="001552B4" w:rsidRDefault="006F0186" w:rsidP="00F05F28">
            <w:pPr>
              <w:jc w:val="center"/>
              <w:rPr>
                <w:rFonts w:ascii="Calibri" w:hAnsi="Calibri" w:cs="Calibri"/>
                <w:b/>
                <w:i/>
                <w:sz w:val="22"/>
                <w:szCs w:val="22"/>
              </w:rPr>
            </w:pPr>
            <w:r w:rsidRPr="001552B4">
              <w:rPr>
                <w:rFonts w:ascii="Calibri" w:hAnsi="Calibri" w:cs="Calibri"/>
                <w:b/>
                <w:i/>
                <w:sz w:val="22"/>
                <w:szCs w:val="22"/>
              </w:rPr>
              <w:t>STANJE 31.1</w:t>
            </w:r>
            <w:r>
              <w:rPr>
                <w:rFonts w:ascii="Calibri" w:hAnsi="Calibri" w:cs="Calibri"/>
                <w:b/>
                <w:i/>
                <w:sz w:val="22"/>
                <w:szCs w:val="22"/>
              </w:rPr>
              <w:t>2</w:t>
            </w:r>
            <w:r w:rsidRPr="001552B4">
              <w:rPr>
                <w:rFonts w:ascii="Calibri" w:hAnsi="Calibri" w:cs="Calibri"/>
                <w:b/>
                <w:i/>
                <w:sz w:val="22"/>
                <w:szCs w:val="22"/>
              </w:rPr>
              <w:t>.202</w:t>
            </w:r>
            <w:r w:rsidR="002258FF">
              <w:rPr>
                <w:rFonts w:ascii="Calibri" w:hAnsi="Calibri" w:cs="Calibri"/>
                <w:b/>
                <w:i/>
                <w:sz w:val="22"/>
                <w:szCs w:val="22"/>
              </w:rPr>
              <w:t>5</w:t>
            </w:r>
            <w:r w:rsidRPr="001552B4">
              <w:rPr>
                <w:rFonts w:ascii="Calibri" w:hAnsi="Calibri" w:cs="Calibri"/>
                <w:b/>
                <w:i/>
                <w:sz w:val="22"/>
                <w:szCs w:val="22"/>
              </w:rPr>
              <w:t>.</w:t>
            </w:r>
            <w:r>
              <w:rPr>
                <w:rFonts w:ascii="Calibri" w:hAnsi="Calibri" w:cs="Calibri"/>
                <w:b/>
                <w:i/>
                <w:sz w:val="22"/>
                <w:szCs w:val="22"/>
              </w:rPr>
              <w:t xml:space="preserve">                          </w:t>
            </w:r>
            <w:r w:rsidRPr="001552B4">
              <w:rPr>
                <w:rFonts w:ascii="Calibri" w:hAnsi="Calibri" w:cs="Calibri"/>
                <w:b/>
                <w:i/>
                <w:sz w:val="22"/>
                <w:szCs w:val="22"/>
              </w:rPr>
              <w:t xml:space="preserve"> (u €)</w:t>
            </w:r>
          </w:p>
        </w:tc>
      </w:tr>
      <w:tr w:rsidR="00646C64" w14:paraId="50ACA00A" w14:textId="77777777" w:rsidTr="00F05F28">
        <w:trPr>
          <w:trHeight w:val="443"/>
          <w:jc w:val="center"/>
        </w:trPr>
        <w:tc>
          <w:tcPr>
            <w:tcW w:w="3328" w:type="dxa"/>
            <w:vAlign w:val="center"/>
          </w:tcPr>
          <w:p w14:paraId="6ADBD5ED" w14:textId="77777777" w:rsidR="00646C64" w:rsidRDefault="00646C64" w:rsidP="00646C64">
            <w:pPr>
              <w:rPr>
                <w:rFonts w:ascii="Calibri" w:hAnsi="Calibri" w:cs="Calibri"/>
                <w:bCs/>
                <w:iCs/>
                <w:sz w:val="22"/>
                <w:szCs w:val="22"/>
              </w:rPr>
            </w:pPr>
            <w:r>
              <w:rPr>
                <w:rFonts w:ascii="Calibri" w:hAnsi="Calibri" w:cs="Calibri"/>
                <w:bCs/>
                <w:iCs/>
                <w:sz w:val="22"/>
                <w:szCs w:val="22"/>
              </w:rPr>
              <w:t xml:space="preserve">Grad Jastrebarsko </w:t>
            </w:r>
          </w:p>
        </w:tc>
        <w:tc>
          <w:tcPr>
            <w:tcW w:w="3328" w:type="dxa"/>
            <w:vAlign w:val="center"/>
          </w:tcPr>
          <w:p w14:paraId="0EAAC7DB" w14:textId="06795760" w:rsidR="00646C64" w:rsidRDefault="00646C64" w:rsidP="00646C64">
            <w:pPr>
              <w:jc w:val="right"/>
              <w:rPr>
                <w:rFonts w:ascii="Calibri" w:hAnsi="Calibri" w:cs="Calibri"/>
                <w:bCs/>
                <w:iCs/>
                <w:sz w:val="22"/>
                <w:szCs w:val="22"/>
              </w:rPr>
            </w:pPr>
            <w:r>
              <w:rPr>
                <w:rFonts w:ascii="Calibri" w:hAnsi="Calibri" w:cs="Calibri"/>
                <w:bCs/>
                <w:iCs/>
                <w:sz w:val="22"/>
                <w:szCs w:val="22"/>
              </w:rPr>
              <w:t>4.165.400,81</w:t>
            </w:r>
          </w:p>
        </w:tc>
        <w:tc>
          <w:tcPr>
            <w:tcW w:w="3328" w:type="dxa"/>
            <w:vAlign w:val="center"/>
          </w:tcPr>
          <w:p w14:paraId="48C1DF9F" w14:textId="115F7FD3" w:rsidR="00646C64" w:rsidRDefault="00646C64" w:rsidP="00646C64">
            <w:pPr>
              <w:jc w:val="right"/>
              <w:rPr>
                <w:rFonts w:ascii="Calibri" w:hAnsi="Calibri" w:cs="Calibri"/>
                <w:bCs/>
                <w:iCs/>
                <w:sz w:val="22"/>
                <w:szCs w:val="22"/>
              </w:rPr>
            </w:pPr>
            <w:r>
              <w:rPr>
                <w:rFonts w:ascii="Calibri" w:hAnsi="Calibri" w:cs="Calibri"/>
                <w:bCs/>
                <w:iCs/>
                <w:sz w:val="22"/>
                <w:szCs w:val="22"/>
              </w:rPr>
              <w:t>4.317.043,50</w:t>
            </w:r>
          </w:p>
        </w:tc>
      </w:tr>
      <w:tr w:rsidR="00646C64" w14:paraId="0FC485E1" w14:textId="77777777" w:rsidTr="00F05F28">
        <w:trPr>
          <w:trHeight w:val="300"/>
          <w:jc w:val="center"/>
        </w:trPr>
        <w:tc>
          <w:tcPr>
            <w:tcW w:w="3328" w:type="dxa"/>
            <w:vAlign w:val="center"/>
          </w:tcPr>
          <w:p w14:paraId="09849234" w14:textId="77777777" w:rsidR="00646C64" w:rsidRDefault="00646C64" w:rsidP="00646C64">
            <w:pPr>
              <w:rPr>
                <w:rFonts w:ascii="Calibri" w:hAnsi="Calibri" w:cs="Calibri"/>
                <w:bCs/>
                <w:iCs/>
                <w:sz w:val="22"/>
                <w:szCs w:val="22"/>
              </w:rPr>
            </w:pPr>
            <w:r>
              <w:rPr>
                <w:rFonts w:ascii="Calibri" w:hAnsi="Calibri" w:cs="Calibri"/>
                <w:bCs/>
                <w:iCs/>
                <w:sz w:val="22"/>
                <w:szCs w:val="22"/>
              </w:rPr>
              <w:t>Dječji vrtić Radost</w:t>
            </w:r>
          </w:p>
        </w:tc>
        <w:tc>
          <w:tcPr>
            <w:tcW w:w="3328" w:type="dxa"/>
            <w:vAlign w:val="center"/>
          </w:tcPr>
          <w:p w14:paraId="3DE97DF4" w14:textId="0E92C5E7" w:rsidR="00646C64" w:rsidRDefault="00646C64" w:rsidP="00646C64">
            <w:pPr>
              <w:jc w:val="right"/>
              <w:rPr>
                <w:rFonts w:ascii="Calibri" w:hAnsi="Calibri" w:cs="Calibri"/>
                <w:bCs/>
                <w:iCs/>
                <w:sz w:val="22"/>
                <w:szCs w:val="22"/>
              </w:rPr>
            </w:pPr>
            <w:r>
              <w:rPr>
                <w:rFonts w:ascii="Calibri" w:hAnsi="Calibri" w:cs="Calibri"/>
                <w:bCs/>
                <w:iCs/>
                <w:sz w:val="22"/>
                <w:szCs w:val="22"/>
              </w:rPr>
              <w:t>37.671,45</w:t>
            </w:r>
          </w:p>
        </w:tc>
        <w:tc>
          <w:tcPr>
            <w:tcW w:w="3328" w:type="dxa"/>
            <w:vAlign w:val="center"/>
          </w:tcPr>
          <w:p w14:paraId="4191C1CC" w14:textId="38BE1C01" w:rsidR="00646C64" w:rsidRDefault="00646C64" w:rsidP="00646C64">
            <w:pPr>
              <w:jc w:val="right"/>
              <w:rPr>
                <w:rFonts w:ascii="Calibri" w:hAnsi="Calibri" w:cs="Calibri"/>
                <w:bCs/>
                <w:iCs/>
                <w:sz w:val="22"/>
                <w:szCs w:val="22"/>
              </w:rPr>
            </w:pPr>
            <w:r>
              <w:rPr>
                <w:rFonts w:ascii="Calibri" w:hAnsi="Calibri" w:cs="Calibri"/>
                <w:bCs/>
                <w:iCs/>
                <w:sz w:val="22"/>
                <w:szCs w:val="22"/>
              </w:rPr>
              <w:t>100,00</w:t>
            </w:r>
          </w:p>
        </w:tc>
      </w:tr>
      <w:tr w:rsidR="00646C64" w14:paraId="62FF6F75" w14:textId="77777777" w:rsidTr="00F05F28">
        <w:trPr>
          <w:trHeight w:val="292"/>
          <w:jc w:val="center"/>
        </w:trPr>
        <w:tc>
          <w:tcPr>
            <w:tcW w:w="3328" w:type="dxa"/>
            <w:vAlign w:val="center"/>
          </w:tcPr>
          <w:p w14:paraId="0150C941" w14:textId="77777777" w:rsidR="00646C64" w:rsidRDefault="00646C64" w:rsidP="00646C64">
            <w:pPr>
              <w:rPr>
                <w:rFonts w:ascii="Calibri" w:hAnsi="Calibri" w:cs="Calibri"/>
                <w:bCs/>
                <w:iCs/>
                <w:sz w:val="22"/>
                <w:szCs w:val="22"/>
              </w:rPr>
            </w:pPr>
            <w:r>
              <w:rPr>
                <w:rFonts w:ascii="Calibri" w:hAnsi="Calibri" w:cs="Calibri"/>
                <w:bCs/>
                <w:iCs/>
                <w:sz w:val="22"/>
                <w:szCs w:val="22"/>
              </w:rPr>
              <w:t xml:space="preserve">Centar za kulturu </w:t>
            </w:r>
          </w:p>
        </w:tc>
        <w:tc>
          <w:tcPr>
            <w:tcW w:w="3328" w:type="dxa"/>
            <w:vAlign w:val="center"/>
          </w:tcPr>
          <w:p w14:paraId="13458527" w14:textId="49E60404" w:rsidR="00646C64" w:rsidRDefault="00646C64" w:rsidP="00646C64">
            <w:pPr>
              <w:jc w:val="right"/>
              <w:rPr>
                <w:rFonts w:ascii="Calibri" w:hAnsi="Calibri" w:cs="Calibri"/>
                <w:bCs/>
                <w:iCs/>
                <w:sz w:val="22"/>
                <w:szCs w:val="22"/>
              </w:rPr>
            </w:pPr>
            <w:r>
              <w:rPr>
                <w:rFonts w:ascii="Calibri" w:hAnsi="Calibri" w:cs="Calibri"/>
                <w:bCs/>
                <w:iCs/>
                <w:sz w:val="22"/>
                <w:szCs w:val="22"/>
              </w:rPr>
              <w:t>18.813,06</w:t>
            </w:r>
          </w:p>
        </w:tc>
        <w:tc>
          <w:tcPr>
            <w:tcW w:w="3328" w:type="dxa"/>
            <w:vAlign w:val="center"/>
          </w:tcPr>
          <w:p w14:paraId="6D11E808" w14:textId="38E51FB9" w:rsidR="00646C64" w:rsidRDefault="00646C64" w:rsidP="00646C64">
            <w:pPr>
              <w:jc w:val="right"/>
              <w:rPr>
                <w:rFonts w:ascii="Calibri" w:hAnsi="Calibri" w:cs="Calibri"/>
                <w:bCs/>
                <w:iCs/>
                <w:sz w:val="22"/>
                <w:szCs w:val="22"/>
              </w:rPr>
            </w:pPr>
            <w:r>
              <w:rPr>
                <w:rFonts w:ascii="Calibri" w:hAnsi="Calibri" w:cs="Calibri"/>
                <w:bCs/>
                <w:iCs/>
                <w:sz w:val="22"/>
                <w:szCs w:val="22"/>
              </w:rPr>
              <w:t>1.500,56</w:t>
            </w:r>
          </w:p>
        </w:tc>
      </w:tr>
      <w:tr w:rsidR="00646C64" w14:paraId="09E36AC9" w14:textId="77777777" w:rsidTr="00F05F28">
        <w:trPr>
          <w:trHeight w:val="426"/>
          <w:jc w:val="center"/>
        </w:trPr>
        <w:tc>
          <w:tcPr>
            <w:tcW w:w="3328" w:type="dxa"/>
            <w:vAlign w:val="center"/>
          </w:tcPr>
          <w:p w14:paraId="7C63B6FD" w14:textId="77777777" w:rsidR="00646C64" w:rsidRDefault="00646C64" w:rsidP="00646C64">
            <w:pPr>
              <w:rPr>
                <w:rFonts w:ascii="Calibri" w:hAnsi="Calibri" w:cs="Calibri"/>
                <w:bCs/>
                <w:iCs/>
                <w:sz w:val="22"/>
                <w:szCs w:val="22"/>
              </w:rPr>
            </w:pPr>
            <w:r>
              <w:rPr>
                <w:rFonts w:ascii="Calibri" w:hAnsi="Calibri" w:cs="Calibri"/>
                <w:bCs/>
                <w:iCs/>
                <w:sz w:val="22"/>
                <w:szCs w:val="22"/>
              </w:rPr>
              <w:t xml:space="preserve">Glazbena škola </w:t>
            </w:r>
          </w:p>
        </w:tc>
        <w:tc>
          <w:tcPr>
            <w:tcW w:w="3328" w:type="dxa"/>
            <w:vAlign w:val="center"/>
          </w:tcPr>
          <w:p w14:paraId="186FFFCC" w14:textId="42DE9FCB" w:rsidR="00646C64" w:rsidRDefault="00646C64" w:rsidP="00646C64">
            <w:pPr>
              <w:jc w:val="right"/>
              <w:rPr>
                <w:rFonts w:ascii="Calibri" w:hAnsi="Calibri" w:cs="Calibri"/>
                <w:bCs/>
                <w:iCs/>
                <w:sz w:val="22"/>
                <w:szCs w:val="22"/>
              </w:rPr>
            </w:pPr>
            <w:r>
              <w:rPr>
                <w:rFonts w:ascii="Calibri" w:hAnsi="Calibri" w:cs="Calibri"/>
                <w:bCs/>
                <w:iCs/>
                <w:sz w:val="22"/>
                <w:szCs w:val="22"/>
              </w:rPr>
              <w:t>113,42</w:t>
            </w:r>
          </w:p>
        </w:tc>
        <w:tc>
          <w:tcPr>
            <w:tcW w:w="3328" w:type="dxa"/>
            <w:vAlign w:val="center"/>
          </w:tcPr>
          <w:p w14:paraId="1BB50091" w14:textId="54C2E609" w:rsidR="00646C64" w:rsidRDefault="00646C64" w:rsidP="00646C64">
            <w:pPr>
              <w:jc w:val="right"/>
              <w:rPr>
                <w:rFonts w:ascii="Calibri" w:hAnsi="Calibri" w:cs="Calibri"/>
                <w:bCs/>
                <w:iCs/>
                <w:sz w:val="22"/>
                <w:szCs w:val="22"/>
              </w:rPr>
            </w:pPr>
            <w:r>
              <w:rPr>
                <w:rFonts w:ascii="Calibri" w:hAnsi="Calibri" w:cs="Calibri"/>
                <w:bCs/>
                <w:iCs/>
                <w:sz w:val="22"/>
                <w:szCs w:val="22"/>
              </w:rPr>
              <w:t>275,10</w:t>
            </w:r>
          </w:p>
        </w:tc>
      </w:tr>
      <w:tr w:rsidR="00646C64" w:rsidRPr="00091DB6" w14:paraId="0A6D11F0" w14:textId="77777777" w:rsidTr="00F05F28">
        <w:trPr>
          <w:trHeight w:val="426"/>
          <w:jc w:val="center"/>
        </w:trPr>
        <w:tc>
          <w:tcPr>
            <w:tcW w:w="3328" w:type="dxa"/>
            <w:shd w:val="clear" w:color="auto" w:fill="F2F2F2" w:themeFill="background1" w:themeFillShade="F2"/>
            <w:vAlign w:val="center"/>
          </w:tcPr>
          <w:p w14:paraId="748445A8" w14:textId="77777777" w:rsidR="00646C64" w:rsidRPr="00091DB6" w:rsidRDefault="00646C64" w:rsidP="00646C64">
            <w:pPr>
              <w:rPr>
                <w:rFonts w:ascii="Calibri" w:hAnsi="Calibri" w:cs="Calibri"/>
                <w:b/>
                <w:i/>
                <w:sz w:val="22"/>
                <w:szCs w:val="22"/>
              </w:rPr>
            </w:pPr>
            <w:r w:rsidRPr="00091DB6">
              <w:rPr>
                <w:rFonts w:ascii="Calibri" w:hAnsi="Calibri" w:cs="Calibri"/>
                <w:b/>
                <w:i/>
                <w:sz w:val="22"/>
                <w:szCs w:val="22"/>
              </w:rPr>
              <w:t xml:space="preserve">UKUPNO- KONSOLIDIRANO </w:t>
            </w:r>
          </w:p>
        </w:tc>
        <w:tc>
          <w:tcPr>
            <w:tcW w:w="3328" w:type="dxa"/>
            <w:shd w:val="clear" w:color="auto" w:fill="F2F2F2" w:themeFill="background1" w:themeFillShade="F2"/>
            <w:vAlign w:val="center"/>
          </w:tcPr>
          <w:p w14:paraId="1171376B" w14:textId="64F0A106" w:rsidR="00646C64" w:rsidRPr="00091DB6" w:rsidRDefault="00646C64" w:rsidP="00646C64">
            <w:pPr>
              <w:jc w:val="right"/>
              <w:rPr>
                <w:rFonts w:ascii="Calibri" w:hAnsi="Calibri" w:cs="Calibri"/>
                <w:b/>
                <w:i/>
                <w:sz w:val="22"/>
                <w:szCs w:val="22"/>
              </w:rPr>
            </w:pPr>
            <w:r>
              <w:rPr>
                <w:rFonts w:ascii="Calibri" w:hAnsi="Calibri" w:cs="Calibri"/>
                <w:b/>
                <w:i/>
                <w:sz w:val="22"/>
                <w:szCs w:val="22"/>
              </w:rPr>
              <w:t>4.221.998,74</w:t>
            </w:r>
          </w:p>
        </w:tc>
        <w:tc>
          <w:tcPr>
            <w:tcW w:w="3328" w:type="dxa"/>
            <w:shd w:val="clear" w:color="auto" w:fill="F2F2F2" w:themeFill="background1" w:themeFillShade="F2"/>
            <w:vAlign w:val="center"/>
          </w:tcPr>
          <w:p w14:paraId="3F67C13D" w14:textId="0DFA3541" w:rsidR="00646C64" w:rsidRPr="00091DB6" w:rsidRDefault="00646C64" w:rsidP="00646C64">
            <w:pPr>
              <w:jc w:val="right"/>
              <w:rPr>
                <w:rFonts w:ascii="Calibri" w:hAnsi="Calibri" w:cs="Calibri"/>
                <w:b/>
                <w:i/>
                <w:sz w:val="22"/>
                <w:szCs w:val="22"/>
              </w:rPr>
            </w:pPr>
            <w:r>
              <w:rPr>
                <w:rFonts w:ascii="Calibri" w:hAnsi="Calibri" w:cs="Calibri"/>
                <w:b/>
                <w:i/>
                <w:sz w:val="22"/>
                <w:szCs w:val="22"/>
              </w:rPr>
              <w:t>4.318.919,16</w:t>
            </w:r>
          </w:p>
        </w:tc>
      </w:tr>
    </w:tbl>
    <w:p w14:paraId="166789B6" w14:textId="77777777" w:rsidR="00027105" w:rsidRDefault="00027105" w:rsidP="00027105">
      <w:pPr>
        <w:pStyle w:val="Odlomakpopisa"/>
        <w:spacing w:line="276" w:lineRule="auto"/>
        <w:ind w:left="1080"/>
        <w:jc w:val="both"/>
        <w:rPr>
          <w:rFonts w:ascii="Calibri" w:hAnsi="Calibri" w:cs="Calibri"/>
          <w:b/>
          <w:bCs/>
          <w:szCs w:val="24"/>
          <w:u w:val="single"/>
        </w:rPr>
      </w:pPr>
    </w:p>
    <w:p w14:paraId="27F748E8" w14:textId="7113F96F" w:rsidR="00027105" w:rsidRPr="00C25AAB" w:rsidRDefault="00646C64" w:rsidP="00646C64">
      <w:pPr>
        <w:spacing w:line="276" w:lineRule="auto"/>
        <w:jc w:val="both"/>
        <w:rPr>
          <w:rFonts w:ascii="Calibri" w:hAnsi="Calibri" w:cs="Calibri"/>
          <w:sz w:val="22"/>
          <w:szCs w:val="22"/>
        </w:rPr>
      </w:pPr>
      <w:r w:rsidRPr="00C25AAB">
        <w:rPr>
          <w:rFonts w:ascii="Calibri" w:hAnsi="Calibri" w:cs="Calibri"/>
          <w:sz w:val="22"/>
          <w:szCs w:val="22"/>
        </w:rPr>
        <w:t>Napominje se da Grad Jastrebarsko od 1. siječnja 2026. godine posluje preko jedinstvenog računa Proračuna, te da su sredstva na računima proračunskih korisnika prebačena na jedinstveni račun Proračuna u prvim danima 2026. godine, budući zbog protokola banaka isto nije bilo moguće provesti s 31.12.2025.</w:t>
      </w:r>
      <w:r w:rsidR="00551845">
        <w:rPr>
          <w:rFonts w:ascii="Calibri" w:hAnsi="Calibri" w:cs="Calibri"/>
          <w:sz w:val="22"/>
          <w:szCs w:val="22"/>
        </w:rPr>
        <w:t xml:space="preserve"> </w:t>
      </w:r>
      <w:r w:rsidRPr="00C25AAB">
        <w:rPr>
          <w:rFonts w:ascii="Calibri" w:hAnsi="Calibri" w:cs="Calibri"/>
          <w:sz w:val="22"/>
          <w:szCs w:val="22"/>
        </w:rPr>
        <w:t>g</w:t>
      </w:r>
      <w:r w:rsidR="00551845">
        <w:rPr>
          <w:rFonts w:ascii="Calibri" w:hAnsi="Calibri" w:cs="Calibri"/>
          <w:sz w:val="22"/>
          <w:szCs w:val="22"/>
        </w:rPr>
        <w:t>odine</w:t>
      </w:r>
      <w:r w:rsidRPr="00C25AAB">
        <w:rPr>
          <w:rFonts w:ascii="Calibri" w:hAnsi="Calibri" w:cs="Calibri"/>
          <w:sz w:val="22"/>
          <w:szCs w:val="22"/>
        </w:rPr>
        <w:t>.</w:t>
      </w:r>
    </w:p>
    <w:p w14:paraId="348EF70A" w14:textId="77777777" w:rsidR="00027105" w:rsidRDefault="00027105" w:rsidP="00027105">
      <w:pPr>
        <w:pStyle w:val="Odlomakpopisa"/>
        <w:spacing w:line="276" w:lineRule="auto"/>
        <w:ind w:left="1080"/>
        <w:jc w:val="both"/>
        <w:rPr>
          <w:rFonts w:ascii="Calibri" w:hAnsi="Calibri" w:cs="Calibri"/>
          <w:szCs w:val="24"/>
        </w:rPr>
      </w:pPr>
    </w:p>
    <w:p w14:paraId="20109F82" w14:textId="77777777" w:rsidR="00C25AAB" w:rsidRDefault="00C25AAB" w:rsidP="00027105">
      <w:pPr>
        <w:pStyle w:val="Odlomakpopisa"/>
        <w:spacing w:line="276" w:lineRule="auto"/>
        <w:ind w:left="1080"/>
        <w:jc w:val="both"/>
        <w:rPr>
          <w:rFonts w:ascii="Calibri" w:hAnsi="Calibri" w:cs="Calibri"/>
          <w:szCs w:val="24"/>
        </w:rPr>
      </w:pPr>
    </w:p>
    <w:p w14:paraId="5219212C" w14:textId="77777777" w:rsidR="00C25AAB" w:rsidRDefault="00C25AAB" w:rsidP="00027105">
      <w:pPr>
        <w:pStyle w:val="Odlomakpopisa"/>
        <w:spacing w:line="276" w:lineRule="auto"/>
        <w:ind w:left="1080"/>
        <w:jc w:val="both"/>
        <w:rPr>
          <w:rFonts w:ascii="Calibri" w:hAnsi="Calibri" w:cs="Calibri"/>
          <w:szCs w:val="24"/>
        </w:rPr>
      </w:pPr>
    </w:p>
    <w:p w14:paraId="75F50801" w14:textId="77777777" w:rsidR="00C25AAB" w:rsidRDefault="00C25AAB" w:rsidP="00027105">
      <w:pPr>
        <w:pStyle w:val="Odlomakpopisa"/>
        <w:spacing w:line="276" w:lineRule="auto"/>
        <w:ind w:left="1080"/>
        <w:jc w:val="both"/>
        <w:rPr>
          <w:rFonts w:ascii="Calibri" w:hAnsi="Calibri" w:cs="Calibri"/>
          <w:szCs w:val="24"/>
        </w:rPr>
      </w:pPr>
    </w:p>
    <w:p w14:paraId="5B4F2B15" w14:textId="77777777" w:rsidR="00C25AAB" w:rsidRDefault="00C25AAB" w:rsidP="00027105">
      <w:pPr>
        <w:pStyle w:val="Odlomakpopisa"/>
        <w:spacing w:line="276" w:lineRule="auto"/>
        <w:ind w:left="1080"/>
        <w:jc w:val="both"/>
        <w:rPr>
          <w:rFonts w:ascii="Calibri" w:hAnsi="Calibri" w:cs="Calibri"/>
          <w:szCs w:val="24"/>
        </w:rPr>
      </w:pPr>
    </w:p>
    <w:p w14:paraId="0D701C90" w14:textId="77777777" w:rsidR="00C25AAB" w:rsidRDefault="00C25AAB" w:rsidP="00027105">
      <w:pPr>
        <w:pStyle w:val="Odlomakpopisa"/>
        <w:spacing w:line="276" w:lineRule="auto"/>
        <w:ind w:left="1080"/>
        <w:jc w:val="both"/>
        <w:rPr>
          <w:rFonts w:ascii="Calibri" w:hAnsi="Calibri" w:cs="Calibri"/>
          <w:szCs w:val="24"/>
        </w:rPr>
      </w:pPr>
    </w:p>
    <w:p w14:paraId="460299B7" w14:textId="77777777" w:rsidR="00C25AAB" w:rsidRDefault="00C25AAB" w:rsidP="00027105">
      <w:pPr>
        <w:pStyle w:val="Odlomakpopisa"/>
        <w:spacing w:line="276" w:lineRule="auto"/>
        <w:ind w:left="1080"/>
        <w:jc w:val="both"/>
        <w:rPr>
          <w:rFonts w:ascii="Calibri" w:hAnsi="Calibri" w:cs="Calibri"/>
          <w:szCs w:val="24"/>
        </w:rPr>
      </w:pPr>
    </w:p>
    <w:p w14:paraId="7BFB5785" w14:textId="77777777" w:rsidR="00C25AAB" w:rsidRDefault="00C25AAB" w:rsidP="00027105">
      <w:pPr>
        <w:pStyle w:val="Odlomakpopisa"/>
        <w:spacing w:line="276" w:lineRule="auto"/>
        <w:ind w:left="1080"/>
        <w:jc w:val="both"/>
        <w:rPr>
          <w:rFonts w:ascii="Calibri" w:hAnsi="Calibri" w:cs="Calibri"/>
          <w:szCs w:val="24"/>
        </w:rPr>
      </w:pPr>
    </w:p>
    <w:p w14:paraId="2911CFAB" w14:textId="77777777" w:rsidR="00C25AAB" w:rsidRDefault="00C25AAB" w:rsidP="00027105">
      <w:pPr>
        <w:pStyle w:val="Odlomakpopisa"/>
        <w:spacing w:line="276" w:lineRule="auto"/>
        <w:ind w:left="1080"/>
        <w:jc w:val="both"/>
        <w:rPr>
          <w:rFonts w:ascii="Calibri" w:hAnsi="Calibri" w:cs="Calibri"/>
          <w:szCs w:val="24"/>
        </w:rPr>
      </w:pPr>
    </w:p>
    <w:p w14:paraId="03D36C56" w14:textId="77777777" w:rsidR="00C25AAB" w:rsidRDefault="00C25AAB" w:rsidP="00027105">
      <w:pPr>
        <w:pStyle w:val="Odlomakpopisa"/>
        <w:spacing w:line="276" w:lineRule="auto"/>
        <w:ind w:left="1080"/>
        <w:jc w:val="both"/>
        <w:rPr>
          <w:rFonts w:ascii="Calibri" w:hAnsi="Calibri" w:cs="Calibri"/>
          <w:szCs w:val="24"/>
        </w:rPr>
      </w:pPr>
    </w:p>
    <w:p w14:paraId="6BCFAA60" w14:textId="77777777" w:rsidR="00C25AAB" w:rsidRDefault="00C25AAB" w:rsidP="00027105">
      <w:pPr>
        <w:pStyle w:val="Odlomakpopisa"/>
        <w:spacing w:line="276" w:lineRule="auto"/>
        <w:ind w:left="1080"/>
        <w:jc w:val="both"/>
        <w:rPr>
          <w:rFonts w:ascii="Calibri" w:hAnsi="Calibri" w:cs="Calibri"/>
          <w:szCs w:val="24"/>
        </w:rPr>
      </w:pPr>
    </w:p>
    <w:p w14:paraId="4EAE1FC2" w14:textId="77777777" w:rsidR="00C25AAB" w:rsidRDefault="00C25AAB" w:rsidP="00027105">
      <w:pPr>
        <w:pStyle w:val="Odlomakpopisa"/>
        <w:spacing w:line="276" w:lineRule="auto"/>
        <w:ind w:left="1080"/>
        <w:jc w:val="both"/>
        <w:rPr>
          <w:rFonts w:ascii="Calibri" w:hAnsi="Calibri" w:cs="Calibri"/>
          <w:szCs w:val="24"/>
        </w:rPr>
      </w:pPr>
    </w:p>
    <w:p w14:paraId="263FF03F" w14:textId="77777777" w:rsidR="00C25AAB" w:rsidRDefault="00C25AAB" w:rsidP="00027105">
      <w:pPr>
        <w:pStyle w:val="Odlomakpopisa"/>
        <w:spacing w:line="276" w:lineRule="auto"/>
        <w:ind w:left="1080"/>
        <w:jc w:val="both"/>
        <w:rPr>
          <w:rFonts w:ascii="Calibri" w:hAnsi="Calibri" w:cs="Calibri"/>
          <w:szCs w:val="24"/>
        </w:rPr>
      </w:pPr>
    </w:p>
    <w:p w14:paraId="0C39B369" w14:textId="77777777" w:rsidR="00C25AAB" w:rsidRDefault="00C25AAB" w:rsidP="00027105">
      <w:pPr>
        <w:pStyle w:val="Odlomakpopisa"/>
        <w:spacing w:line="276" w:lineRule="auto"/>
        <w:ind w:left="1080"/>
        <w:jc w:val="both"/>
        <w:rPr>
          <w:rFonts w:ascii="Calibri" w:hAnsi="Calibri" w:cs="Calibri"/>
          <w:szCs w:val="24"/>
        </w:rPr>
      </w:pPr>
    </w:p>
    <w:p w14:paraId="6ECEA7C1" w14:textId="77777777" w:rsidR="00C25AAB" w:rsidRDefault="00C25AAB" w:rsidP="00027105">
      <w:pPr>
        <w:pStyle w:val="Odlomakpopisa"/>
        <w:spacing w:line="276" w:lineRule="auto"/>
        <w:ind w:left="1080"/>
        <w:jc w:val="both"/>
        <w:rPr>
          <w:rFonts w:ascii="Calibri" w:hAnsi="Calibri" w:cs="Calibri"/>
          <w:szCs w:val="24"/>
        </w:rPr>
      </w:pPr>
    </w:p>
    <w:p w14:paraId="5CE7D02C" w14:textId="77777777" w:rsidR="00C25AAB" w:rsidRDefault="00C25AAB" w:rsidP="00027105">
      <w:pPr>
        <w:pStyle w:val="Odlomakpopisa"/>
        <w:spacing w:line="276" w:lineRule="auto"/>
        <w:ind w:left="1080"/>
        <w:jc w:val="both"/>
        <w:rPr>
          <w:rFonts w:ascii="Calibri" w:hAnsi="Calibri" w:cs="Calibri"/>
          <w:szCs w:val="24"/>
        </w:rPr>
      </w:pPr>
    </w:p>
    <w:p w14:paraId="706A1BF7" w14:textId="77777777" w:rsidR="00C25AAB" w:rsidRPr="00646C64" w:rsidRDefault="00C25AAB" w:rsidP="00027105">
      <w:pPr>
        <w:pStyle w:val="Odlomakpopisa"/>
        <w:spacing w:line="276" w:lineRule="auto"/>
        <w:ind w:left="1080"/>
        <w:jc w:val="both"/>
        <w:rPr>
          <w:rFonts w:ascii="Calibri" w:hAnsi="Calibri" w:cs="Calibri"/>
          <w:szCs w:val="24"/>
        </w:rPr>
      </w:pPr>
    </w:p>
    <w:p w14:paraId="2A4E75D2" w14:textId="77777777" w:rsidR="00027105" w:rsidRDefault="00027105" w:rsidP="00027105">
      <w:pPr>
        <w:pStyle w:val="Odlomakpopisa"/>
        <w:spacing w:line="276" w:lineRule="auto"/>
        <w:ind w:left="1080"/>
        <w:jc w:val="both"/>
        <w:rPr>
          <w:rFonts w:ascii="Calibri" w:hAnsi="Calibri" w:cs="Calibri"/>
          <w:b/>
          <w:bCs/>
          <w:szCs w:val="24"/>
          <w:u w:val="single"/>
        </w:rPr>
      </w:pPr>
    </w:p>
    <w:p w14:paraId="41174CD3" w14:textId="77777777" w:rsidR="00646C64" w:rsidRDefault="00646C64" w:rsidP="00027105">
      <w:pPr>
        <w:pStyle w:val="Odlomakpopisa"/>
        <w:spacing w:line="276" w:lineRule="auto"/>
        <w:ind w:left="1080"/>
        <w:jc w:val="both"/>
        <w:rPr>
          <w:rFonts w:ascii="Calibri" w:hAnsi="Calibri" w:cs="Calibri"/>
          <w:b/>
          <w:bCs/>
          <w:szCs w:val="24"/>
          <w:u w:val="single"/>
        </w:rPr>
      </w:pPr>
    </w:p>
    <w:p w14:paraId="14DA4A54" w14:textId="77777777" w:rsidR="00646C64" w:rsidRPr="00027105" w:rsidRDefault="00646C64" w:rsidP="00027105">
      <w:pPr>
        <w:pStyle w:val="Odlomakpopisa"/>
        <w:spacing w:line="276" w:lineRule="auto"/>
        <w:ind w:left="1080"/>
        <w:jc w:val="both"/>
        <w:rPr>
          <w:rFonts w:ascii="Calibri" w:hAnsi="Calibri" w:cs="Calibri"/>
          <w:b/>
          <w:bCs/>
          <w:szCs w:val="24"/>
          <w:u w:val="single"/>
        </w:rPr>
      </w:pPr>
    </w:p>
    <w:p w14:paraId="1555D053" w14:textId="367089E9" w:rsidR="006F0186" w:rsidRPr="001B7571" w:rsidRDefault="006F0186">
      <w:pPr>
        <w:pStyle w:val="Odlomakpopisa"/>
        <w:numPr>
          <w:ilvl w:val="1"/>
          <w:numId w:val="13"/>
        </w:numPr>
        <w:spacing w:line="276" w:lineRule="auto"/>
        <w:jc w:val="both"/>
        <w:rPr>
          <w:rFonts w:ascii="Calibri" w:hAnsi="Calibri" w:cs="Calibri"/>
          <w:b/>
          <w:bCs/>
          <w:szCs w:val="24"/>
          <w:u w:val="single"/>
        </w:rPr>
      </w:pPr>
      <w:r w:rsidRPr="001B7571">
        <w:rPr>
          <w:rFonts w:ascii="Calibri" w:hAnsi="Calibri" w:cs="Calibri"/>
          <w:b/>
          <w:bCs/>
          <w:i/>
          <w:iCs/>
          <w:szCs w:val="24"/>
          <w:u w:val="single"/>
        </w:rPr>
        <w:lastRenderedPageBreak/>
        <w:t>OBRAZLOŽENJE</w:t>
      </w:r>
      <w:r w:rsidRPr="001B7571">
        <w:rPr>
          <w:rFonts w:ascii="Calibri" w:hAnsi="Calibri" w:cs="Calibri"/>
          <w:b/>
          <w:bCs/>
          <w:szCs w:val="24"/>
          <w:u w:val="single"/>
        </w:rPr>
        <w:t xml:space="preserve"> POSEBNOG DIJELA IZVJEŠTAJA O IZVRŠENJU PRORAČUNA</w:t>
      </w:r>
    </w:p>
    <w:p w14:paraId="1825B31B" w14:textId="77777777" w:rsidR="006F0186" w:rsidRDefault="006F0186" w:rsidP="006F0186">
      <w:pPr>
        <w:spacing w:line="276" w:lineRule="auto"/>
        <w:jc w:val="both"/>
        <w:rPr>
          <w:rFonts w:ascii="Calibri" w:hAnsi="Calibri" w:cs="Calibri"/>
          <w:b/>
          <w:bCs/>
          <w:iCs/>
          <w:szCs w:val="24"/>
          <w:u w:val="single"/>
        </w:rPr>
      </w:pPr>
    </w:p>
    <w:p w14:paraId="7954DA10" w14:textId="77777777" w:rsidR="006F0186" w:rsidRDefault="006F0186" w:rsidP="006F0186">
      <w:pPr>
        <w:spacing w:line="276" w:lineRule="auto"/>
        <w:jc w:val="both"/>
        <w:rPr>
          <w:rFonts w:ascii="Calibri" w:hAnsi="Calibri" w:cs="Calibri"/>
          <w:sz w:val="22"/>
          <w:szCs w:val="22"/>
        </w:rPr>
      </w:pPr>
      <w:r w:rsidRPr="00333638">
        <w:rPr>
          <w:rFonts w:ascii="Calibri" w:hAnsi="Calibri" w:cs="Calibri"/>
          <w:sz w:val="22"/>
          <w:szCs w:val="22"/>
        </w:rPr>
        <w:t xml:space="preserve">U nastavku </w:t>
      </w:r>
      <w:r>
        <w:rPr>
          <w:rFonts w:ascii="Calibri" w:hAnsi="Calibri" w:cs="Calibri"/>
          <w:sz w:val="22"/>
          <w:szCs w:val="22"/>
        </w:rPr>
        <w:t xml:space="preserve">se, sukladno odredbama Pravilnika </w:t>
      </w:r>
      <w:r>
        <w:rPr>
          <w:rFonts w:ascii="Calibri" w:hAnsi="Calibri" w:cs="Calibri"/>
          <w:bCs/>
          <w:iCs/>
          <w:sz w:val="22"/>
          <w:szCs w:val="22"/>
        </w:rPr>
        <w:t xml:space="preserve">o polugodišnjem i godišnjem izvještaju o izvršenju proračuna i financijskog plana („Narodne novine“, broj 85/23) </w:t>
      </w:r>
      <w:r w:rsidRPr="00333638">
        <w:rPr>
          <w:rFonts w:ascii="Calibri" w:hAnsi="Calibri" w:cs="Calibri"/>
          <w:sz w:val="22"/>
          <w:szCs w:val="22"/>
        </w:rPr>
        <w:t xml:space="preserve">daje pregled </w:t>
      </w:r>
      <w:r>
        <w:rPr>
          <w:rFonts w:ascii="Calibri" w:hAnsi="Calibri" w:cs="Calibri"/>
          <w:sz w:val="22"/>
          <w:szCs w:val="22"/>
        </w:rPr>
        <w:t xml:space="preserve">i obrazloženje </w:t>
      </w:r>
      <w:r w:rsidRPr="00333638">
        <w:rPr>
          <w:rFonts w:ascii="Calibri" w:hAnsi="Calibri" w:cs="Calibri"/>
          <w:sz w:val="22"/>
          <w:szCs w:val="22"/>
        </w:rPr>
        <w:t>izvršenja rashoda po razdjelima i programima te indeksi njihova izvršenja kako slijedi:</w:t>
      </w:r>
    </w:p>
    <w:p w14:paraId="473E8E0D" w14:textId="77777777" w:rsidR="006F0186" w:rsidRPr="00333638" w:rsidRDefault="006F0186" w:rsidP="006F0186">
      <w:pPr>
        <w:spacing w:line="276" w:lineRule="auto"/>
        <w:jc w:val="both"/>
        <w:rPr>
          <w:rFonts w:ascii="Calibri" w:hAnsi="Calibri" w:cs="Calibri"/>
          <w:sz w:val="22"/>
          <w:szCs w:val="22"/>
        </w:rPr>
      </w:pPr>
    </w:p>
    <w:p w14:paraId="45DC547A" w14:textId="7A5B8CCD" w:rsidR="006F0186" w:rsidRDefault="006F0186" w:rsidP="006F0186">
      <w:pPr>
        <w:spacing w:line="276" w:lineRule="auto"/>
        <w:ind w:firstLine="708"/>
        <w:jc w:val="center"/>
        <w:rPr>
          <w:rFonts w:ascii="Calibri" w:hAnsi="Calibri" w:cs="Calibri"/>
          <w:sz w:val="22"/>
          <w:szCs w:val="22"/>
        </w:rPr>
      </w:pPr>
      <w:r w:rsidRPr="00333638">
        <w:rPr>
          <w:rFonts w:ascii="Calibri" w:hAnsi="Calibri" w:cs="Calibri"/>
          <w:sz w:val="22"/>
          <w:szCs w:val="22"/>
        </w:rPr>
        <w:t xml:space="preserve">Tablica </w:t>
      </w:r>
      <w:r w:rsidR="0037431E">
        <w:rPr>
          <w:rFonts w:ascii="Calibri" w:hAnsi="Calibri" w:cs="Calibri"/>
          <w:sz w:val="22"/>
          <w:szCs w:val="22"/>
        </w:rPr>
        <w:t>8</w:t>
      </w:r>
      <w:r w:rsidRPr="00333638">
        <w:rPr>
          <w:rFonts w:ascii="Calibri" w:hAnsi="Calibri" w:cs="Calibri"/>
          <w:sz w:val="22"/>
          <w:szCs w:val="22"/>
        </w:rPr>
        <w:t xml:space="preserve">.: Izvršenje rashoda i izdataka </w:t>
      </w:r>
      <w:r w:rsidRPr="00EE06E9">
        <w:rPr>
          <w:rFonts w:ascii="Calibri" w:hAnsi="Calibri" w:cs="Calibri"/>
          <w:sz w:val="22"/>
          <w:szCs w:val="22"/>
        </w:rPr>
        <w:t xml:space="preserve">po razdjelima i programima </w:t>
      </w:r>
      <w:r w:rsidRPr="00333638">
        <w:rPr>
          <w:rFonts w:ascii="Calibri" w:hAnsi="Calibri" w:cs="Calibri"/>
          <w:sz w:val="22"/>
          <w:szCs w:val="22"/>
        </w:rPr>
        <w:t>u posebnom dijelu proračuna za 202</w:t>
      </w:r>
      <w:r w:rsidR="00027105">
        <w:rPr>
          <w:rFonts w:ascii="Calibri" w:hAnsi="Calibri" w:cs="Calibri"/>
          <w:sz w:val="22"/>
          <w:szCs w:val="22"/>
        </w:rPr>
        <w:t>5</w:t>
      </w:r>
      <w:r w:rsidRPr="00333638">
        <w:rPr>
          <w:rFonts w:ascii="Calibri" w:hAnsi="Calibri" w:cs="Calibri"/>
          <w:sz w:val="22"/>
          <w:szCs w:val="22"/>
        </w:rPr>
        <w:t xml:space="preserve">. godinu </w:t>
      </w:r>
    </w:p>
    <w:tbl>
      <w:tblPr>
        <w:tblW w:w="9984" w:type="dxa"/>
        <w:jc w:val="center"/>
        <w:tblLook w:val="04A0" w:firstRow="1" w:lastRow="0" w:firstColumn="1" w:lastColumn="0" w:noHBand="0" w:noVBand="1"/>
      </w:tblPr>
      <w:tblGrid>
        <w:gridCol w:w="995"/>
        <w:gridCol w:w="4663"/>
        <w:gridCol w:w="1686"/>
        <w:gridCol w:w="1686"/>
        <w:gridCol w:w="954"/>
      </w:tblGrid>
      <w:tr w:rsidR="006F0186" w:rsidRPr="008705DE" w14:paraId="20036B25" w14:textId="77777777" w:rsidTr="00F05F28">
        <w:trPr>
          <w:trHeight w:val="220"/>
          <w:jc w:val="center"/>
        </w:trPr>
        <w:tc>
          <w:tcPr>
            <w:tcW w:w="995" w:type="dxa"/>
            <w:tcBorders>
              <w:top w:val="nil"/>
              <w:left w:val="nil"/>
              <w:bottom w:val="single" w:sz="4" w:space="0" w:color="auto"/>
              <w:right w:val="nil"/>
            </w:tcBorders>
            <w:noWrap/>
            <w:vAlign w:val="bottom"/>
          </w:tcPr>
          <w:p w14:paraId="30A1984D" w14:textId="77777777" w:rsidR="006F0186" w:rsidRPr="008705DE" w:rsidRDefault="006F0186" w:rsidP="00F05F28">
            <w:pPr>
              <w:rPr>
                <w:rFonts w:ascii="Calibri" w:hAnsi="Calibri" w:cs="Calibri"/>
                <w:sz w:val="18"/>
                <w:szCs w:val="18"/>
                <w:lang w:eastAsia="hr-HR"/>
              </w:rPr>
            </w:pPr>
          </w:p>
        </w:tc>
        <w:tc>
          <w:tcPr>
            <w:tcW w:w="4663" w:type="dxa"/>
            <w:tcBorders>
              <w:top w:val="nil"/>
              <w:left w:val="nil"/>
              <w:bottom w:val="single" w:sz="4" w:space="0" w:color="auto"/>
              <w:right w:val="nil"/>
            </w:tcBorders>
            <w:vAlign w:val="bottom"/>
          </w:tcPr>
          <w:p w14:paraId="425C7C7E" w14:textId="77777777" w:rsidR="006F0186" w:rsidRPr="008705DE" w:rsidRDefault="006F0186" w:rsidP="00F05F28">
            <w:pPr>
              <w:rPr>
                <w:rFonts w:ascii="Calibri" w:hAnsi="Calibri" w:cs="Calibri"/>
                <w:sz w:val="18"/>
                <w:szCs w:val="18"/>
                <w:lang w:eastAsia="hr-HR"/>
              </w:rPr>
            </w:pPr>
          </w:p>
        </w:tc>
        <w:tc>
          <w:tcPr>
            <w:tcW w:w="1686" w:type="dxa"/>
            <w:tcBorders>
              <w:top w:val="nil"/>
              <w:left w:val="nil"/>
              <w:bottom w:val="single" w:sz="4" w:space="0" w:color="auto"/>
              <w:right w:val="nil"/>
            </w:tcBorders>
            <w:noWrap/>
            <w:vAlign w:val="bottom"/>
          </w:tcPr>
          <w:p w14:paraId="7120C24A" w14:textId="77777777" w:rsidR="00C25AAB" w:rsidRPr="008705DE" w:rsidRDefault="00C25AAB" w:rsidP="00F05F28">
            <w:pPr>
              <w:rPr>
                <w:rFonts w:ascii="Calibri" w:hAnsi="Calibri" w:cs="Calibri"/>
                <w:sz w:val="18"/>
                <w:szCs w:val="18"/>
                <w:lang w:eastAsia="hr-HR"/>
              </w:rPr>
            </w:pPr>
          </w:p>
        </w:tc>
        <w:tc>
          <w:tcPr>
            <w:tcW w:w="1686" w:type="dxa"/>
            <w:tcBorders>
              <w:top w:val="nil"/>
              <w:left w:val="nil"/>
              <w:bottom w:val="single" w:sz="4" w:space="0" w:color="auto"/>
              <w:right w:val="nil"/>
            </w:tcBorders>
            <w:vAlign w:val="bottom"/>
          </w:tcPr>
          <w:p w14:paraId="10CA8CE4" w14:textId="77777777" w:rsidR="006F0186" w:rsidRPr="008705DE" w:rsidRDefault="006F0186" w:rsidP="00F05F28">
            <w:pPr>
              <w:rPr>
                <w:rFonts w:ascii="Calibri" w:hAnsi="Calibri" w:cs="Calibri"/>
                <w:sz w:val="18"/>
                <w:szCs w:val="18"/>
                <w:lang w:eastAsia="hr-HR"/>
              </w:rPr>
            </w:pPr>
          </w:p>
        </w:tc>
        <w:tc>
          <w:tcPr>
            <w:tcW w:w="954" w:type="dxa"/>
            <w:tcBorders>
              <w:top w:val="nil"/>
              <w:left w:val="nil"/>
              <w:bottom w:val="single" w:sz="4" w:space="0" w:color="auto"/>
              <w:right w:val="nil"/>
            </w:tcBorders>
            <w:vAlign w:val="bottom"/>
          </w:tcPr>
          <w:p w14:paraId="458BD1FB" w14:textId="77777777" w:rsidR="006F0186" w:rsidRPr="008705DE" w:rsidRDefault="006F0186" w:rsidP="00F05F28">
            <w:pPr>
              <w:rPr>
                <w:rFonts w:ascii="Calibri" w:hAnsi="Calibri" w:cs="Calibri"/>
                <w:sz w:val="18"/>
                <w:szCs w:val="18"/>
                <w:lang w:eastAsia="hr-HR"/>
              </w:rPr>
            </w:pPr>
          </w:p>
        </w:tc>
      </w:tr>
      <w:tr w:rsidR="006F0186" w:rsidRPr="008705DE" w14:paraId="793DFB80" w14:textId="77777777" w:rsidTr="00F05F28">
        <w:trPr>
          <w:trHeight w:val="415"/>
          <w:jc w:val="center"/>
        </w:trPr>
        <w:tc>
          <w:tcPr>
            <w:tcW w:w="995" w:type="dxa"/>
            <w:tcBorders>
              <w:top w:val="nil"/>
              <w:left w:val="nil"/>
              <w:bottom w:val="nil"/>
              <w:right w:val="nil"/>
            </w:tcBorders>
            <w:shd w:val="clear" w:color="auto" w:fill="D9D9D9" w:themeFill="background1" w:themeFillShade="D9"/>
            <w:noWrap/>
            <w:vAlign w:val="center"/>
            <w:hideMark/>
          </w:tcPr>
          <w:p w14:paraId="3E321F91" w14:textId="77777777" w:rsidR="006F0186" w:rsidRPr="00A10AEF" w:rsidRDefault="006F0186" w:rsidP="00F05F28">
            <w:pPr>
              <w:jc w:val="center"/>
              <w:rPr>
                <w:rFonts w:asciiTheme="minorHAnsi" w:hAnsiTheme="minorHAnsi" w:cstheme="minorHAnsi"/>
                <w:b/>
                <w:bCs/>
                <w:sz w:val="18"/>
                <w:szCs w:val="18"/>
                <w:lang w:eastAsia="hr-HR"/>
              </w:rPr>
            </w:pPr>
            <w:r w:rsidRPr="00A10AEF">
              <w:rPr>
                <w:rFonts w:asciiTheme="minorHAnsi" w:hAnsiTheme="minorHAnsi" w:cstheme="minorHAnsi"/>
                <w:b/>
                <w:bCs/>
                <w:sz w:val="18"/>
                <w:szCs w:val="18"/>
                <w:lang w:eastAsia="hr-HR"/>
              </w:rPr>
              <w:t>RAZDJEL</w:t>
            </w:r>
          </w:p>
        </w:tc>
        <w:tc>
          <w:tcPr>
            <w:tcW w:w="4663" w:type="dxa"/>
            <w:tcBorders>
              <w:top w:val="nil"/>
              <w:left w:val="nil"/>
              <w:bottom w:val="nil"/>
              <w:right w:val="nil"/>
            </w:tcBorders>
            <w:shd w:val="clear" w:color="auto" w:fill="D9D9D9" w:themeFill="background1" w:themeFillShade="D9"/>
            <w:vAlign w:val="center"/>
            <w:hideMark/>
          </w:tcPr>
          <w:p w14:paraId="23F1CF33" w14:textId="77777777" w:rsidR="006F0186" w:rsidRPr="00A10AEF" w:rsidRDefault="006F0186" w:rsidP="00F05F28">
            <w:pPr>
              <w:jc w:val="center"/>
              <w:rPr>
                <w:rFonts w:asciiTheme="minorHAnsi" w:hAnsiTheme="minorHAnsi" w:cstheme="minorHAnsi"/>
                <w:b/>
                <w:bCs/>
                <w:sz w:val="18"/>
                <w:szCs w:val="18"/>
                <w:lang w:eastAsia="hr-HR"/>
              </w:rPr>
            </w:pPr>
            <w:r w:rsidRPr="00A10AEF">
              <w:rPr>
                <w:rFonts w:asciiTheme="minorHAnsi" w:hAnsiTheme="minorHAnsi" w:cstheme="minorHAnsi"/>
                <w:b/>
                <w:bCs/>
                <w:sz w:val="18"/>
                <w:szCs w:val="18"/>
                <w:lang w:eastAsia="hr-HR"/>
              </w:rPr>
              <w:t>NAZIV PROGRAMA</w:t>
            </w:r>
          </w:p>
        </w:tc>
        <w:tc>
          <w:tcPr>
            <w:tcW w:w="1686" w:type="dxa"/>
            <w:tcBorders>
              <w:top w:val="nil"/>
              <w:left w:val="nil"/>
              <w:bottom w:val="nil"/>
              <w:right w:val="nil"/>
            </w:tcBorders>
            <w:shd w:val="clear" w:color="auto" w:fill="D9D9D9" w:themeFill="background1" w:themeFillShade="D9"/>
            <w:vAlign w:val="center"/>
            <w:hideMark/>
          </w:tcPr>
          <w:p w14:paraId="0EA6A2FC" w14:textId="0FD56DCB" w:rsidR="006F0186" w:rsidRPr="00A10AEF" w:rsidRDefault="006F0186" w:rsidP="00F05F28">
            <w:pPr>
              <w:jc w:val="center"/>
              <w:rPr>
                <w:rFonts w:asciiTheme="minorHAnsi" w:hAnsiTheme="minorHAnsi" w:cstheme="minorHAnsi"/>
                <w:b/>
                <w:bCs/>
                <w:sz w:val="18"/>
                <w:szCs w:val="18"/>
                <w:lang w:eastAsia="hr-HR"/>
              </w:rPr>
            </w:pPr>
            <w:r w:rsidRPr="00A10AEF">
              <w:rPr>
                <w:rFonts w:asciiTheme="minorHAnsi" w:hAnsiTheme="minorHAnsi" w:cstheme="minorHAnsi"/>
                <w:b/>
                <w:bCs/>
                <w:sz w:val="18"/>
                <w:szCs w:val="18"/>
                <w:lang w:eastAsia="hr-HR"/>
              </w:rPr>
              <w:t>PLAN                            202</w:t>
            </w:r>
            <w:r w:rsidR="00027105">
              <w:rPr>
                <w:rFonts w:asciiTheme="minorHAnsi" w:hAnsiTheme="minorHAnsi" w:cstheme="minorHAnsi"/>
                <w:b/>
                <w:bCs/>
                <w:sz w:val="18"/>
                <w:szCs w:val="18"/>
                <w:lang w:eastAsia="hr-HR"/>
              </w:rPr>
              <w:t>5</w:t>
            </w:r>
            <w:r w:rsidRPr="00A10AEF">
              <w:rPr>
                <w:rFonts w:asciiTheme="minorHAnsi" w:hAnsiTheme="minorHAnsi" w:cstheme="minorHAnsi"/>
                <w:b/>
                <w:bCs/>
                <w:sz w:val="18"/>
                <w:szCs w:val="18"/>
                <w:lang w:eastAsia="hr-HR"/>
              </w:rPr>
              <w:t>.</w:t>
            </w:r>
          </w:p>
        </w:tc>
        <w:tc>
          <w:tcPr>
            <w:tcW w:w="1686" w:type="dxa"/>
            <w:tcBorders>
              <w:top w:val="nil"/>
              <w:left w:val="nil"/>
              <w:bottom w:val="nil"/>
              <w:right w:val="nil"/>
            </w:tcBorders>
            <w:shd w:val="clear" w:color="auto" w:fill="D9D9D9" w:themeFill="background1" w:themeFillShade="D9"/>
            <w:vAlign w:val="center"/>
            <w:hideMark/>
          </w:tcPr>
          <w:p w14:paraId="29C74DA7" w14:textId="33AD1126" w:rsidR="006F0186" w:rsidRPr="00A10AEF" w:rsidRDefault="006F0186" w:rsidP="00F05F28">
            <w:pPr>
              <w:jc w:val="center"/>
              <w:rPr>
                <w:rFonts w:asciiTheme="minorHAnsi" w:hAnsiTheme="minorHAnsi" w:cstheme="minorHAnsi"/>
                <w:b/>
                <w:bCs/>
                <w:sz w:val="18"/>
                <w:szCs w:val="18"/>
                <w:lang w:eastAsia="hr-HR"/>
              </w:rPr>
            </w:pPr>
            <w:r w:rsidRPr="00A10AEF">
              <w:rPr>
                <w:rFonts w:asciiTheme="minorHAnsi" w:hAnsiTheme="minorHAnsi" w:cstheme="minorHAnsi"/>
                <w:b/>
                <w:bCs/>
                <w:sz w:val="18"/>
                <w:szCs w:val="18"/>
                <w:lang w:eastAsia="hr-HR"/>
              </w:rPr>
              <w:t>IZVRŠENJE             202</w:t>
            </w:r>
            <w:r w:rsidR="00027105">
              <w:rPr>
                <w:rFonts w:asciiTheme="minorHAnsi" w:hAnsiTheme="minorHAnsi" w:cstheme="minorHAnsi"/>
                <w:b/>
                <w:bCs/>
                <w:sz w:val="18"/>
                <w:szCs w:val="18"/>
                <w:lang w:eastAsia="hr-HR"/>
              </w:rPr>
              <w:t>5</w:t>
            </w:r>
            <w:r w:rsidRPr="00A10AEF">
              <w:rPr>
                <w:rFonts w:asciiTheme="minorHAnsi" w:hAnsiTheme="minorHAnsi" w:cstheme="minorHAnsi"/>
                <w:b/>
                <w:bCs/>
                <w:sz w:val="18"/>
                <w:szCs w:val="18"/>
                <w:lang w:eastAsia="hr-HR"/>
              </w:rPr>
              <w:t>.</w:t>
            </w:r>
          </w:p>
        </w:tc>
        <w:tc>
          <w:tcPr>
            <w:tcW w:w="954" w:type="dxa"/>
            <w:tcBorders>
              <w:top w:val="nil"/>
              <w:left w:val="nil"/>
              <w:bottom w:val="nil"/>
              <w:right w:val="nil"/>
            </w:tcBorders>
            <w:shd w:val="clear" w:color="auto" w:fill="D9D9D9" w:themeFill="background1" w:themeFillShade="D9"/>
            <w:vAlign w:val="center"/>
            <w:hideMark/>
          </w:tcPr>
          <w:p w14:paraId="5DFACAAB" w14:textId="77777777" w:rsidR="006F0186" w:rsidRPr="00A10AEF" w:rsidRDefault="006F0186" w:rsidP="00F05F28">
            <w:pPr>
              <w:jc w:val="center"/>
              <w:rPr>
                <w:rFonts w:asciiTheme="minorHAnsi" w:hAnsiTheme="minorHAnsi" w:cstheme="minorHAnsi"/>
                <w:b/>
                <w:bCs/>
                <w:sz w:val="18"/>
                <w:szCs w:val="18"/>
                <w:lang w:eastAsia="hr-HR"/>
              </w:rPr>
            </w:pPr>
            <w:r w:rsidRPr="00A10AEF">
              <w:rPr>
                <w:rFonts w:asciiTheme="minorHAnsi" w:hAnsiTheme="minorHAnsi" w:cstheme="minorHAnsi"/>
                <w:b/>
                <w:bCs/>
                <w:sz w:val="18"/>
                <w:szCs w:val="18"/>
                <w:lang w:eastAsia="hr-HR"/>
              </w:rPr>
              <w:t>INDEKS       %</w:t>
            </w:r>
          </w:p>
        </w:tc>
      </w:tr>
      <w:tr w:rsidR="006F0186" w:rsidRPr="008705DE" w14:paraId="13DB574E" w14:textId="77777777" w:rsidTr="00F05F28">
        <w:trPr>
          <w:trHeight w:val="310"/>
          <w:jc w:val="center"/>
        </w:trPr>
        <w:tc>
          <w:tcPr>
            <w:tcW w:w="5658" w:type="dxa"/>
            <w:gridSpan w:val="2"/>
            <w:tcBorders>
              <w:top w:val="single" w:sz="4" w:space="0" w:color="auto"/>
              <w:left w:val="nil"/>
              <w:bottom w:val="single" w:sz="4" w:space="0" w:color="auto"/>
              <w:right w:val="nil"/>
            </w:tcBorders>
            <w:noWrap/>
            <w:vAlign w:val="center"/>
            <w:hideMark/>
          </w:tcPr>
          <w:p w14:paraId="59E66797" w14:textId="77777777" w:rsidR="006F0186" w:rsidRPr="00A10AEF" w:rsidRDefault="006F0186" w:rsidP="00F05F28">
            <w:pPr>
              <w:rPr>
                <w:rFonts w:asciiTheme="minorHAnsi" w:hAnsiTheme="minorHAnsi" w:cstheme="minorHAnsi"/>
                <w:b/>
                <w:bCs/>
                <w:sz w:val="18"/>
                <w:szCs w:val="18"/>
                <w:lang w:eastAsia="hr-HR"/>
              </w:rPr>
            </w:pPr>
            <w:r w:rsidRPr="00A10AEF">
              <w:rPr>
                <w:rFonts w:asciiTheme="minorHAnsi" w:hAnsiTheme="minorHAnsi" w:cstheme="minorHAnsi"/>
                <w:b/>
                <w:bCs/>
                <w:sz w:val="18"/>
                <w:szCs w:val="18"/>
                <w:lang w:eastAsia="hr-HR"/>
              </w:rPr>
              <w:t>UKUPNO  RASHODI  I  IZDACI</w:t>
            </w:r>
          </w:p>
        </w:tc>
        <w:tc>
          <w:tcPr>
            <w:tcW w:w="1686" w:type="dxa"/>
            <w:tcBorders>
              <w:top w:val="single" w:sz="4" w:space="0" w:color="auto"/>
              <w:left w:val="nil"/>
              <w:bottom w:val="single" w:sz="4" w:space="0" w:color="auto"/>
              <w:right w:val="nil"/>
            </w:tcBorders>
            <w:noWrap/>
            <w:vAlign w:val="center"/>
          </w:tcPr>
          <w:p w14:paraId="77210310" w14:textId="6BC41CDA" w:rsidR="006F0186" w:rsidRPr="00A10AEF" w:rsidRDefault="005E24D1" w:rsidP="00F05F28">
            <w:pPr>
              <w:jc w:val="right"/>
              <w:rPr>
                <w:rFonts w:asciiTheme="minorHAnsi" w:hAnsiTheme="minorHAnsi" w:cstheme="minorHAnsi"/>
                <w:b/>
                <w:bCs/>
                <w:sz w:val="18"/>
                <w:szCs w:val="18"/>
                <w:lang w:eastAsia="hr-HR"/>
              </w:rPr>
            </w:pPr>
            <w:r>
              <w:rPr>
                <w:rFonts w:asciiTheme="minorHAnsi" w:hAnsiTheme="minorHAnsi" w:cstheme="minorHAnsi"/>
                <w:b/>
                <w:bCs/>
                <w:sz w:val="18"/>
                <w:szCs w:val="18"/>
                <w:lang w:eastAsia="hr-HR"/>
              </w:rPr>
              <w:t>30.235.000,00</w:t>
            </w:r>
          </w:p>
        </w:tc>
        <w:tc>
          <w:tcPr>
            <w:tcW w:w="1686" w:type="dxa"/>
            <w:tcBorders>
              <w:top w:val="single" w:sz="4" w:space="0" w:color="auto"/>
              <w:left w:val="nil"/>
              <w:bottom w:val="nil"/>
              <w:right w:val="nil"/>
            </w:tcBorders>
            <w:vAlign w:val="center"/>
          </w:tcPr>
          <w:p w14:paraId="487F7CA4" w14:textId="68F6A4F4" w:rsidR="006F0186" w:rsidRPr="00A10AEF" w:rsidRDefault="005E24D1" w:rsidP="00F05F28">
            <w:pPr>
              <w:jc w:val="right"/>
              <w:rPr>
                <w:rFonts w:asciiTheme="minorHAnsi" w:hAnsiTheme="minorHAnsi" w:cstheme="minorHAnsi"/>
                <w:b/>
                <w:bCs/>
                <w:sz w:val="18"/>
                <w:szCs w:val="18"/>
                <w:lang w:eastAsia="hr-HR"/>
              </w:rPr>
            </w:pPr>
            <w:r>
              <w:rPr>
                <w:rFonts w:asciiTheme="minorHAnsi" w:hAnsiTheme="minorHAnsi" w:cstheme="minorHAnsi"/>
                <w:b/>
                <w:bCs/>
                <w:sz w:val="18"/>
                <w:szCs w:val="18"/>
                <w:lang w:eastAsia="hr-HR"/>
              </w:rPr>
              <w:t>26.651.932,13</w:t>
            </w:r>
          </w:p>
        </w:tc>
        <w:tc>
          <w:tcPr>
            <w:tcW w:w="954" w:type="dxa"/>
            <w:tcBorders>
              <w:top w:val="single" w:sz="4" w:space="0" w:color="auto"/>
              <w:left w:val="nil"/>
              <w:bottom w:val="nil"/>
              <w:right w:val="nil"/>
            </w:tcBorders>
            <w:vAlign w:val="center"/>
          </w:tcPr>
          <w:p w14:paraId="5DDD74EC" w14:textId="7BDBC86D" w:rsidR="006F0186" w:rsidRPr="00A10AEF" w:rsidRDefault="005E24D1" w:rsidP="00F05F28">
            <w:pPr>
              <w:jc w:val="right"/>
              <w:rPr>
                <w:rFonts w:asciiTheme="minorHAnsi" w:hAnsiTheme="minorHAnsi" w:cstheme="minorHAnsi"/>
                <w:b/>
                <w:bCs/>
                <w:sz w:val="18"/>
                <w:szCs w:val="18"/>
                <w:lang w:eastAsia="hr-HR"/>
              </w:rPr>
            </w:pPr>
            <w:r>
              <w:rPr>
                <w:rFonts w:asciiTheme="minorHAnsi" w:hAnsiTheme="minorHAnsi" w:cstheme="minorHAnsi"/>
                <w:b/>
                <w:bCs/>
                <w:sz w:val="18"/>
                <w:szCs w:val="18"/>
                <w:lang w:eastAsia="hr-HR"/>
              </w:rPr>
              <w:t>88,15</w:t>
            </w:r>
          </w:p>
        </w:tc>
      </w:tr>
      <w:tr w:rsidR="006F0186" w:rsidRPr="008705DE" w14:paraId="48D4CA6D" w14:textId="77777777" w:rsidTr="00F05F28">
        <w:trPr>
          <w:trHeight w:val="347"/>
          <w:jc w:val="center"/>
        </w:trPr>
        <w:tc>
          <w:tcPr>
            <w:tcW w:w="5658" w:type="dxa"/>
            <w:gridSpan w:val="2"/>
            <w:tcBorders>
              <w:top w:val="single" w:sz="4" w:space="0" w:color="auto"/>
              <w:left w:val="nil"/>
              <w:bottom w:val="nil"/>
              <w:right w:val="nil"/>
            </w:tcBorders>
            <w:vAlign w:val="center"/>
            <w:hideMark/>
          </w:tcPr>
          <w:p w14:paraId="60B10F72" w14:textId="77777777" w:rsidR="006F0186" w:rsidRPr="00A10AEF" w:rsidRDefault="006F0186" w:rsidP="00F05F28">
            <w:pPr>
              <w:rPr>
                <w:rFonts w:asciiTheme="minorHAnsi" w:hAnsiTheme="minorHAnsi" w:cstheme="minorHAnsi"/>
                <w:b/>
                <w:bCs/>
                <w:sz w:val="18"/>
                <w:szCs w:val="18"/>
                <w:lang w:eastAsia="hr-HR"/>
              </w:rPr>
            </w:pPr>
            <w:r w:rsidRPr="00A10AEF">
              <w:rPr>
                <w:rFonts w:asciiTheme="minorHAnsi" w:hAnsiTheme="minorHAnsi" w:cstheme="minorHAnsi"/>
                <w:b/>
                <w:bCs/>
                <w:sz w:val="18"/>
                <w:szCs w:val="18"/>
                <w:lang w:eastAsia="hr-HR"/>
              </w:rPr>
              <w:t>GRADSKO VIJEĆE I GRADONAČELNIK</w:t>
            </w:r>
          </w:p>
        </w:tc>
        <w:tc>
          <w:tcPr>
            <w:tcW w:w="1686" w:type="dxa"/>
            <w:tcBorders>
              <w:top w:val="nil"/>
              <w:left w:val="nil"/>
              <w:bottom w:val="nil"/>
              <w:right w:val="nil"/>
            </w:tcBorders>
            <w:noWrap/>
            <w:vAlign w:val="center"/>
          </w:tcPr>
          <w:p w14:paraId="03AA6687" w14:textId="20BC1D01" w:rsidR="006F0186" w:rsidRPr="00A10AEF" w:rsidRDefault="005E24D1" w:rsidP="00F05F28">
            <w:pPr>
              <w:jc w:val="right"/>
              <w:rPr>
                <w:rFonts w:asciiTheme="minorHAnsi" w:hAnsiTheme="minorHAnsi" w:cstheme="minorHAnsi"/>
                <w:b/>
                <w:bCs/>
                <w:sz w:val="18"/>
                <w:szCs w:val="18"/>
                <w:lang w:eastAsia="hr-HR"/>
              </w:rPr>
            </w:pPr>
            <w:r>
              <w:rPr>
                <w:rFonts w:asciiTheme="minorHAnsi" w:hAnsiTheme="minorHAnsi" w:cstheme="minorHAnsi"/>
                <w:b/>
                <w:bCs/>
                <w:sz w:val="18"/>
                <w:szCs w:val="18"/>
                <w:lang w:eastAsia="hr-HR"/>
              </w:rPr>
              <w:t>191.800,00</w:t>
            </w:r>
          </w:p>
        </w:tc>
        <w:tc>
          <w:tcPr>
            <w:tcW w:w="1686" w:type="dxa"/>
            <w:tcBorders>
              <w:top w:val="single" w:sz="4" w:space="0" w:color="auto"/>
              <w:left w:val="nil"/>
              <w:bottom w:val="nil"/>
              <w:right w:val="nil"/>
            </w:tcBorders>
            <w:vAlign w:val="center"/>
          </w:tcPr>
          <w:p w14:paraId="3B2C01EA" w14:textId="7CCCD9A6" w:rsidR="006F0186" w:rsidRPr="00A10AEF" w:rsidRDefault="005E24D1" w:rsidP="00F05F28">
            <w:pPr>
              <w:jc w:val="right"/>
              <w:rPr>
                <w:rFonts w:asciiTheme="minorHAnsi" w:hAnsiTheme="minorHAnsi" w:cstheme="minorHAnsi"/>
                <w:b/>
                <w:bCs/>
                <w:sz w:val="18"/>
                <w:szCs w:val="18"/>
                <w:lang w:eastAsia="hr-HR"/>
              </w:rPr>
            </w:pPr>
            <w:r>
              <w:rPr>
                <w:rFonts w:asciiTheme="minorHAnsi" w:hAnsiTheme="minorHAnsi" w:cstheme="minorHAnsi"/>
                <w:b/>
                <w:bCs/>
                <w:sz w:val="18"/>
                <w:szCs w:val="18"/>
                <w:lang w:eastAsia="hr-HR"/>
              </w:rPr>
              <w:t>180.647,46</w:t>
            </w:r>
          </w:p>
        </w:tc>
        <w:tc>
          <w:tcPr>
            <w:tcW w:w="954" w:type="dxa"/>
            <w:tcBorders>
              <w:top w:val="single" w:sz="4" w:space="0" w:color="auto"/>
              <w:left w:val="nil"/>
              <w:bottom w:val="nil"/>
              <w:right w:val="nil"/>
            </w:tcBorders>
            <w:vAlign w:val="center"/>
          </w:tcPr>
          <w:p w14:paraId="225242AE" w14:textId="778D84E8" w:rsidR="006F0186" w:rsidRPr="00A10AEF" w:rsidRDefault="005E24D1" w:rsidP="00F05F28">
            <w:pPr>
              <w:jc w:val="right"/>
              <w:rPr>
                <w:rFonts w:asciiTheme="minorHAnsi" w:hAnsiTheme="minorHAnsi" w:cstheme="minorHAnsi"/>
                <w:b/>
                <w:bCs/>
                <w:sz w:val="18"/>
                <w:szCs w:val="18"/>
                <w:lang w:eastAsia="hr-HR"/>
              </w:rPr>
            </w:pPr>
            <w:r>
              <w:rPr>
                <w:rFonts w:asciiTheme="minorHAnsi" w:hAnsiTheme="minorHAnsi" w:cstheme="minorHAnsi"/>
                <w:b/>
                <w:bCs/>
                <w:sz w:val="18"/>
                <w:szCs w:val="18"/>
                <w:lang w:eastAsia="hr-HR"/>
              </w:rPr>
              <w:t>94,19</w:t>
            </w:r>
          </w:p>
        </w:tc>
      </w:tr>
      <w:tr w:rsidR="006F0186" w:rsidRPr="008705DE" w14:paraId="01226D84" w14:textId="77777777" w:rsidTr="00F05F28">
        <w:trPr>
          <w:trHeight w:val="310"/>
          <w:jc w:val="center"/>
        </w:trPr>
        <w:tc>
          <w:tcPr>
            <w:tcW w:w="995" w:type="dxa"/>
            <w:tcBorders>
              <w:top w:val="single" w:sz="4" w:space="0" w:color="auto"/>
              <w:left w:val="nil"/>
              <w:bottom w:val="nil"/>
              <w:right w:val="nil"/>
            </w:tcBorders>
            <w:noWrap/>
            <w:vAlign w:val="center"/>
            <w:hideMark/>
          </w:tcPr>
          <w:p w14:paraId="2666A0CD"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single" w:sz="4" w:space="0" w:color="auto"/>
              <w:left w:val="nil"/>
              <w:bottom w:val="nil"/>
              <w:right w:val="nil"/>
            </w:tcBorders>
            <w:vAlign w:val="center"/>
            <w:hideMark/>
          </w:tcPr>
          <w:p w14:paraId="4A338CD9"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IZVRŠNA I ZAKONODAVNA TIJELA</w:t>
            </w:r>
          </w:p>
        </w:tc>
        <w:tc>
          <w:tcPr>
            <w:tcW w:w="1686" w:type="dxa"/>
            <w:tcBorders>
              <w:top w:val="single" w:sz="4" w:space="0" w:color="auto"/>
              <w:left w:val="nil"/>
              <w:bottom w:val="nil"/>
              <w:right w:val="nil"/>
            </w:tcBorders>
            <w:noWrap/>
            <w:vAlign w:val="center"/>
          </w:tcPr>
          <w:p w14:paraId="36AF3966" w14:textId="6572158A"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94.200,00</w:t>
            </w:r>
          </w:p>
        </w:tc>
        <w:tc>
          <w:tcPr>
            <w:tcW w:w="1686" w:type="dxa"/>
            <w:tcBorders>
              <w:top w:val="single" w:sz="4" w:space="0" w:color="auto"/>
              <w:left w:val="nil"/>
              <w:bottom w:val="nil"/>
              <w:right w:val="nil"/>
            </w:tcBorders>
            <w:vAlign w:val="center"/>
          </w:tcPr>
          <w:p w14:paraId="7B39CC5A" w14:textId="1D8E0871"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86.067,72</w:t>
            </w:r>
          </w:p>
        </w:tc>
        <w:tc>
          <w:tcPr>
            <w:tcW w:w="954" w:type="dxa"/>
            <w:tcBorders>
              <w:top w:val="single" w:sz="4" w:space="0" w:color="auto"/>
              <w:left w:val="nil"/>
              <w:bottom w:val="nil"/>
              <w:right w:val="nil"/>
            </w:tcBorders>
            <w:vAlign w:val="center"/>
          </w:tcPr>
          <w:p w14:paraId="736191C7" w14:textId="6DDC7F08"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91,37</w:t>
            </w:r>
          </w:p>
        </w:tc>
      </w:tr>
      <w:tr w:rsidR="005E24D1" w:rsidRPr="008705DE" w14:paraId="17E23E93" w14:textId="77777777" w:rsidTr="00F05F28">
        <w:trPr>
          <w:trHeight w:val="310"/>
          <w:jc w:val="center"/>
        </w:trPr>
        <w:tc>
          <w:tcPr>
            <w:tcW w:w="5658" w:type="dxa"/>
            <w:gridSpan w:val="2"/>
            <w:tcBorders>
              <w:top w:val="single" w:sz="4" w:space="0" w:color="auto"/>
              <w:left w:val="nil"/>
              <w:bottom w:val="single" w:sz="4" w:space="0" w:color="auto"/>
              <w:right w:val="nil"/>
            </w:tcBorders>
            <w:vAlign w:val="center"/>
          </w:tcPr>
          <w:p w14:paraId="2C64AD78" w14:textId="2F95470F" w:rsidR="005E24D1" w:rsidRPr="005E24D1" w:rsidRDefault="005E24D1" w:rsidP="00F05F28">
            <w:pPr>
              <w:rPr>
                <w:rFonts w:asciiTheme="minorHAnsi" w:hAnsiTheme="minorHAnsi" w:cstheme="minorHAnsi"/>
                <w:sz w:val="18"/>
                <w:szCs w:val="18"/>
                <w:lang w:eastAsia="hr-HR"/>
              </w:rPr>
            </w:pPr>
            <w:r w:rsidRPr="005E24D1">
              <w:rPr>
                <w:rFonts w:asciiTheme="minorHAnsi" w:hAnsiTheme="minorHAnsi" w:cstheme="minorHAnsi"/>
                <w:sz w:val="18"/>
                <w:szCs w:val="18"/>
                <w:lang w:eastAsia="hr-HR"/>
              </w:rPr>
              <w:t xml:space="preserve">Program </w:t>
            </w:r>
            <w:r>
              <w:rPr>
                <w:rFonts w:asciiTheme="minorHAnsi" w:hAnsiTheme="minorHAnsi" w:cstheme="minorHAnsi"/>
                <w:sz w:val="18"/>
                <w:szCs w:val="18"/>
                <w:lang w:eastAsia="hr-HR"/>
              </w:rPr>
              <w:t xml:space="preserve">        LOKALNI IZBORI </w:t>
            </w:r>
          </w:p>
        </w:tc>
        <w:tc>
          <w:tcPr>
            <w:tcW w:w="1686" w:type="dxa"/>
            <w:tcBorders>
              <w:top w:val="single" w:sz="4" w:space="0" w:color="auto"/>
              <w:left w:val="nil"/>
              <w:bottom w:val="nil"/>
              <w:right w:val="nil"/>
            </w:tcBorders>
            <w:noWrap/>
            <w:vAlign w:val="center"/>
          </w:tcPr>
          <w:p w14:paraId="2D5FA3A5" w14:textId="3FE36D75" w:rsidR="005E24D1" w:rsidRPr="005E24D1"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97.600,00</w:t>
            </w:r>
          </w:p>
        </w:tc>
        <w:tc>
          <w:tcPr>
            <w:tcW w:w="1686" w:type="dxa"/>
            <w:tcBorders>
              <w:top w:val="single" w:sz="4" w:space="0" w:color="auto"/>
              <w:left w:val="nil"/>
              <w:bottom w:val="single" w:sz="4" w:space="0" w:color="auto"/>
              <w:right w:val="nil"/>
            </w:tcBorders>
            <w:vAlign w:val="center"/>
          </w:tcPr>
          <w:p w14:paraId="4915BC9E" w14:textId="0CAFD60C" w:rsidR="005E24D1" w:rsidRPr="005E24D1"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94.579,74</w:t>
            </w:r>
          </w:p>
        </w:tc>
        <w:tc>
          <w:tcPr>
            <w:tcW w:w="954" w:type="dxa"/>
            <w:tcBorders>
              <w:top w:val="single" w:sz="4" w:space="0" w:color="auto"/>
              <w:left w:val="nil"/>
              <w:bottom w:val="nil"/>
              <w:right w:val="nil"/>
            </w:tcBorders>
            <w:vAlign w:val="center"/>
          </w:tcPr>
          <w:p w14:paraId="61F1E4C5" w14:textId="0F24D0F6" w:rsidR="005E24D1" w:rsidRPr="005E24D1"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96,91</w:t>
            </w:r>
          </w:p>
        </w:tc>
      </w:tr>
      <w:tr w:rsidR="006F0186" w:rsidRPr="008705DE" w14:paraId="6D3E2D6C" w14:textId="77777777" w:rsidTr="00F05F28">
        <w:trPr>
          <w:trHeight w:val="310"/>
          <w:jc w:val="center"/>
        </w:trPr>
        <w:tc>
          <w:tcPr>
            <w:tcW w:w="5658" w:type="dxa"/>
            <w:gridSpan w:val="2"/>
            <w:tcBorders>
              <w:top w:val="single" w:sz="4" w:space="0" w:color="auto"/>
              <w:left w:val="nil"/>
              <w:bottom w:val="single" w:sz="4" w:space="0" w:color="auto"/>
              <w:right w:val="nil"/>
            </w:tcBorders>
            <w:vAlign w:val="center"/>
            <w:hideMark/>
          </w:tcPr>
          <w:p w14:paraId="20D01BED" w14:textId="77777777" w:rsidR="006F0186" w:rsidRPr="00A10AEF" w:rsidRDefault="006F0186" w:rsidP="00F05F28">
            <w:pPr>
              <w:rPr>
                <w:rFonts w:asciiTheme="minorHAnsi" w:hAnsiTheme="minorHAnsi" w:cstheme="minorHAnsi"/>
                <w:b/>
                <w:bCs/>
                <w:sz w:val="18"/>
                <w:szCs w:val="18"/>
                <w:lang w:eastAsia="hr-HR"/>
              </w:rPr>
            </w:pPr>
            <w:r w:rsidRPr="00A10AEF">
              <w:rPr>
                <w:rFonts w:asciiTheme="minorHAnsi" w:hAnsiTheme="minorHAnsi" w:cstheme="minorHAnsi"/>
                <w:b/>
                <w:bCs/>
                <w:sz w:val="18"/>
                <w:szCs w:val="18"/>
                <w:lang w:eastAsia="hr-HR"/>
              </w:rPr>
              <w:t>UPRAVNI ODJEL ZA FINANCIJE</w:t>
            </w:r>
          </w:p>
        </w:tc>
        <w:tc>
          <w:tcPr>
            <w:tcW w:w="1686" w:type="dxa"/>
            <w:tcBorders>
              <w:top w:val="single" w:sz="4" w:space="0" w:color="auto"/>
              <w:left w:val="nil"/>
              <w:bottom w:val="nil"/>
              <w:right w:val="nil"/>
            </w:tcBorders>
            <w:noWrap/>
            <w:vAlign w:val="center"/>
          </w:tcPr>
          <w:p w14:paraId="6ACC04B3" w14:textId="47B5076A" w:rsidR="006F0186" w:rsidRPr="00A10AEF" w:rsidRDefault="005E24D1" w:rsidP="00F05F28">
            <w:pPr>
              <w:jc w:val="right"/>
              <w:rPr>
                <w:rFonts w:asciiTheme="minorHAnsi" w:hAnsiTheme="minorHAnsi" w:cstheme="minorHAnsi"/>
                <w:b/>
                <w:bCs/>
                <w:sz w:val="18"/>
                <w:szCs w:val="18"/>
                <w:lang w:eastAsia="hr-HR"/>
              </w:rPr>
            </w:pPr>
            <w:r>
              <w:rPr>
                <w:rFonts w:asciiTheme="minorHAnsi" w:hAnsiTheme="minorHAnsi" w:cstheme="minorHAnsi"/>
                <w:b/>
                <w:bCs/>
                <w:sz w:val="18"/>
                <w:szCs w:val="18"/>
                <w:lang w:eastAsia="hr-HR"/>
              </w:rPr>
              <w:t>2.356.000,00</w:t>
            </w:r>
          </w:p>
        </w:tc>
        <w:tc>
          <w:tcPr>
            <w:tcW w:w="1686" w:type="dxa"/>
            <w:tcBorders>
              <w:top w:val="single" w:sz="4" w:space="0" w:color="auto"/>
              <w:left w:val="nil"/>
              <w:bottom w:val="single" w:sz="4" w:space="0" w:color="auto"/>
              <w:right w:val="nil"/>
            </w:tcBorders>
            <w:vAlign w:val="center"/>
          </w:tcPr>
          <w:p w14:paraId="2FDD35CF" w14:textId="2F712EA2" w:rsidR="006F0186" w:rsidRPr="00A10AEF" w:rsidRDefault="005E24D1" w:rsidP="00F05F28">
            <w:pPr>
              <w:jc w:val="right"/>
              <w:rPr>
                <w:rFonts w:asciiTheme="minorHAnsi" w:hAnsiTheme="minorHAnsi" w:cstheme="minorHAnsi"/>
                <w:b/>
                <w:bCs/>
                <w:sz w:val="18"/>
                <w:szCs w:val="18"/>
                <w:lang w:eastAsia="hr-HR"/>
              </w:rPr>
            </w:pPr>
            <w:r>
              <w:rPr>
                <w:rFonts w:asciiTheme="minorHAnsi" w:hAnsiTheme="minorHAnsi" w:cstheme="minorHAnsi"/>
                <w:b/>
                <w:bCs/>
                <w:sz w:val="18"/>
                <w:szCs w:val="18"/>
                <w:lang w:eastAsia="hr-HR"/>
              </w:rPr>
              <w:t>2.259.140,31</w:t>
            </w:r>
          </w:p>
        </w:tc>
        <w:tc>
          <w:tcPr>
            <w:tcW w:w="954" w:type="dxa"/>
            <w:tcBorders>
              <w:top w:val="single" w:sz="4" w:space="0" w:color="auto"/>
              <w:left w:val="nil"/>
              <w:bottom w:val="nil"/>
              <w:right w:val="nil"/>
            </w:tcBorders>
            <w:vAlign w:val="center"/>
          </w:tcPr>
          <w:p w14:paraId="54662249" w14:textId="0129E8DF" w:rsidR="006F0186" w:rsidRPr="00A10AEF" w:rsidRDefault="005E24D1" w:rsidP="00F05F28">
            <w:pPr>
              <w:jc w:val="right"/>
              <w:rPr>
                <w:rFonts w:asciiTheme="minorHAnsi" w:hAnsiTheme="minorHAnsi" w:cstheme="minorHAnsi"/>
                <w:b/>
                <w:bCs/>
                <w:sz w:val="18"/>
                <w:szCs w:val="18"/>
                <w:lang w:eastAsia="hr-HR"/>
              </w:rPr>
            </w:pPr>
            <w:r>
              <w:rPr>
                <w:rFonts w:asciiTheme="minorHAnsi" w:hAnsiTheme="minorHAnsi" w:cstheme="minorHAnsi"/>
                <w:b/>
                <w:bCs/>
                <w:sz w:val="18"/>
                <w:szCs w:val="18"/>
                <w:lang w:eastAsia="hr-HR"/>
              </w:rPr>
              <w:t>95,89</w:t>
            </w:r>
          </w:p>
        </w:tc>
      </w:tr>
      <w:tr w:rsidR="006F0186" w:rsidRPr="008705DE" w14:paraId="3BAAFF4A" w14:textId="77777777" w:rsidTr="00F05F28">
        <w:trPr>
          <w:trHeight w:val="310"/>
          <w:jc w:val="center"/>
        </w:trPr>
        <w:tc>
          <w:tcPr>
            <w:tcW w:w="995" w:type="dxa"/>
            <w:tcBorders>
              <w:top w:val="nil"/>
              <w:left w:val="nil"/>
              <w:bottom w:val="nil"/>
              <w:right w:val="nil"/>
            </w:tcBorders>
            <w:noWrap/>
            <w:vAlign w:val="center"/>
            <w:hideMark/>
          </w:tcPr>
          <w:p w14:paraId="05617F73"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086311F5"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LOKALNA UPRAVA</w:t>
            </w:r>
          </w:p>
        </w:tc>
        <w:tc>
          <w:tcPr>
            <w:tcW w:w="1686" w:type="dxa"/>
            <w:tcBorders>
              <w:top w:val="single" w:sz="4" w:space="0" w:color="auto"/>
              <w:left w:val="nil"/>
              <w:bottom w:val="nil"/>
              <w:right w:val="nil"/>
            </w:tcBorders>
            <w:noWrap/>
            <w:vAlign w:val="center"/>
          </w:tcPr>
          <w:p w14:paraId="5BB499CD" w14:textId="205A96C6"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1.679.500,00</w:t>
            </w:r>
          </w:p>
        </w:tc>
        <w:tc>
          <w:tcPr>
            <w:tcW w:w="1686" w:type="dxa"/>
            <w:tcBorders>
              <w:top w:val="nil"/>
              <w:left w:val="nil"/>
              <w:bottom w:val="nil"/>
              <w:right w:val="nil"/>
            </w:tcBorders>
            <w:vAlign w:val="center"/>
          </w:tcPr>
          <w:p w14:paraId="3A7D3759" w14:textId="28E758E9"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1.595.502,74</w:t>
            </w:r>
          </w:p>
        </w:tc>
        <w:tc>
          <w:tcPr>
            <w:tcW w:w="954" w:type="dxa"/>
            <w:tcBorders>
              <w:top w:val="single" w:sz="4" w:space="0" w:color="auto"/>
              <w:left w:val="nil"/>
              <w:bottom w:val="nil"/>
              <w:right w:val="nil"/>
            </w:tcBorders>
            <w:vAlign w:val="center"/>
          </w:tcPr>
          <w:p w14:paraId="70C11E0E" w14:textId="25EF1332"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95,00</w:t>
            </w:r>
          </w:p>
        </w:tc>
      </w:tr>
      <w:tr w:rsidR="006F0186" w:rsidRPr="008705DE" w14:paraId="50CA5961" w14:textId="77777777" w:rsidTr="00F05F28">
        <w:trPr>
          <w:trHeight w:val="220"/>
          <w:jc w:val="center"/>
        </w:trPr>
        <w:tc>
          <w:tcPr>
            <w:tcW w:w="995" w:type="dxa"/>
            <w:tcBorders>
              <w:top w:val="nil"/>
              <w:left w:val="nil"/>
              <w:bottom w:val="single" w:sz="4" w:space="0" w:color="auto"/>
              <w:right w:val="nil"/>
            </w:tcBorders>
            <w:noWrap/>
            <w:vAlign w:val="center"/>
            <w:hideMark/>
          </w:tcPr>
          <w:p w14:paraId="2A108BA2"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single" w:sz="4" w:space="0" w:color="auto"/>
              <w:right w:val="nil"/>
            </w:tcBorders>
            <w:vAlign w:val="center"/>
            <w:hideMark/>
          </w:tcPr>
          <w:p w14:paraId="57C97FD8"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TRANSAKCIJE VEZANE ZA JAVNI DUG</w:t>
            </w:r>
          </w:p>
        </w:tc>
        <w:tc>
          <w:tcPr>
            <w:tcW w:w="1686" w:type="dxa"/>
            <w:tcBorders>
              <w:top w:val="nil"/>
              <w:left w:val="nil"/>
              <w:bottom w:val="single" w:sz="4" w:space="0" w:color="auto"/>
              <w:right w:val="nil"/>
            </w:tcBorders>
            <w:noWrap/>
            <w:vAlign w:val="center"/>
          </w:tcPr>
          <w:p w14:paraId="683A71EF" w14:textId="46E04331"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676.500,00</w:t>
            </w:r>
          </w:p>
        </w:tc>
        <w:tc>
          <w:tcPr>
            <w:tcW w:w="1686" w:type="dxa"/>
            <w:tcBorders>
              <w:top w:val="nil"/>
              <w:left w:val="nil"/>
              <w:bottom w:val="single" w:sz="4" w:space="0" w:color="auto"/>
              <w:right w:val="nil"/>
            </w:tcBorders>
            <w:vAlign w:val="center"/>
          </w:tcPr>
          <w:p w14:paraId="2531D051" w14:textId="3EAD13FA"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663.637,57</w:t>
            </w:r>
          </w:p>
        </w:tc>
        <w:tc>
          <w:tcPr>
            <w:tcW w:w="954" w:type="dxa"/>
            <w:tcBorders>
              <w:top w:val="nil"/>
              <w:left w:val="nil"/>
              <w:bottom w:val="single" w:sz="4" w:space="0" w:color="auto"/>
              <w:right w:val="nil"/>
            </w:tcBorders>
            <w:vAlign w:val="center"/>
          </w:tcPr>
          <w:p w14:paraId="03117BE3" w14:textId="087FCEE1"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98,10</w:t>
            </w:r>
          </w:p>
        </w:tc>
      </w:tr>
      <w:tr w:rsidR="006F0186" w:rsidRPr="008705DE" w14:paraId="27A18832" w14:textId="77777777" w:rsidTr="00F05F28">
        <w:trPr>
          <w:trHeight w:val="310"/>
          <w:jc w:val="center"/>
        </w:trPr>
        <w:tc>
          <w:tcPr>
            <w:tcW w:w="5658" w:type="dxa"/>
            <w:gridSpan w:val="2"/>
            <w:tcBorders>
              <w:top w:val="single" w:sz="4" w:space="0" w:color="auto"/>
              <w:left w:val="nil"/>
              <w:bottom w:val="single" w:sz="4" w:space="0" w:color="auto"/>
              <w:right w:val="nil"/>
            </w:tcBorders>
            <w:vAlign w:val="center"/>
            <w:hideMark/>
          </w:tcPr>
          <w:p w14:paraId="7DD3B4A1" w14:textId="77777777" w:rsidR="006F0186" w:rsidRPr="00A10AEF" w:rsidRDefault="006F0186" w:rsidP="00F05F28">
            <w:pPr>
              <w:rPr>
                <w:rFonts w:asciiTheme="minorHAnsi" w:hAnsiTheme="minorHAnsi" w:cstheme="minorHAnsi"/>
                <w:b/>
                <w:bCs/>
                <w:sz w:val="18"/>
                <w:szCs w:val="18"/>
                <w:lang w:eastAsia="hr-HR"/>
              </w:rPr>
            </w:pPr>
            <w:r w:rsidRPr="00A10AEF">
              <w:rPr>
                <w:rFonts w:asciiTheme="minorHAnsi" w:hAnsiTheme="minorHAnsi" w:cstheme="minorHAnsi"/>
                <w:b/>
                <w:bCs/>
                <w:sz w:val="18"/>
                <w:szCs w:val="18"/>
                <w:lang w:eastAsia="hr-HR"/>
              </w:rPr>
              <w:t>UPRAVNI ODJEL ZA GOSPODARSTVO I FONDOVE EUROPSKE UNIJE</w:t>
            </w:r>
          </w:p>
        </w:tc>
        <w:tc>
          <w:tcPr>
            <w:tcW w:w="1686" w:type="dxa"/>
            <w:tcBorders>
              <w:top w:val="nil"/>
              <w:left w:val="nil"/>
              <w:bottom w:val="nil"/>
              <w:right w:val="nil"/>
            </w:tcBorders>
            <w:noWrap/>
            <w:vAlign w:val="center"/>
          </w:tcPr>
          <w:p w14:paraId="3DC585E4" w14:textId="6629DDAD" w:rsidR="006F0186" w:rsidRPr="00A10AEF" w:rsidRDefault="005E24D1" w:rsidP="00F05F28">
            <w:pPr>
              <w:jc w:val="right"/>
              <w:rPr>
                <w:rFonts w:asciiTheme="minorHAnsi" w:hAnsiTheme="minorHAnsi" w:cstheme="minorHAnsi"/>
                <w:b/>
                <w:bCs/>
                <w:sz w:val="18"/>
                <w:szCs w:val="18"/>
                <w:lang w:eastAsia="hr-HR"/>
              </w:rPr>
            </w:pPr>
            <w:r>
              <w:rPr>
                <w:rFonts w:asciiTheme="minorHAnsi" w:hAnsiTheme="minorHAnsi" w:cstheme="minorHAnsi"/>
                <w:b/>
                <w:bCs/>
                <w:sz w:val="18"/>
                <w:szCs w:val="18"/>
                <w:lang w:eastAsia="hr-HR"/>
              </w:rPr>
              <w:t>11.676.000,00</w:t>
            </w:r>
          </w:p>
        </w:tc>
        <w:tc>
          <w:tcPr>
            <w:tcW w:w="1686" w:type="dxa"/>
            <w:tcBorders>
              <w:top w:val="nil"/>
              <w:left w:val="nil"/>
              <w:bottom w:val="single" w:sz="4" w:space="0" w:color="auto"/>
              <w:right w:val="nil"/>
            </w:tcBorders>
            <w:vAlign w:val="center"/>
          </w:tcPr>
          <w:p w14:paraId="5DAE49FA" w14:textId="5C9D532A" w:rsidR="006F0186" w:rsidRPr="00A10AEF" w:rsidRDefault="005E24D1" w:rsidP="00F05F28">
            <w:pPr>
              <w:jc w:val="right"/>
              <w:rPr>
                <w:rFonts w:asciiTheme="minorHAnsi" w:hAnsiTheme="minorHAnsi" w:cstheme="minorHAnsi"/>
                <w:b/>
                <w:bCs/>
                <w:sz w:val="18"/>
                <w:szCs w:val="18"/>
                <w:lang w:eastAsia="hr-HR"/>
              </w:rPr>
            </w:pPr>
            <w:r>
              <w:rPr>
                <w:rFonts w:asciiTheme="minorHAnsi" w:hAnsiTheme="minorHAnsi" w:cstheme="minorHAnsi"/>
                <w:b/>
                <w:bCs/>
                <w:sz w:val="18"/>
                <w:szCs w:val="18"/>
                <w:lang w:eastAsia="hr-HR"/>
              </w:rPr>
              <w:t>9.291.979,43</w:t>
            </w:r>
          </w:p>
        </w:tc>
        <w:tc>
          <w:tcPr>
            <w:tcW w:w="954" w:type="dxa"/>
            <w:tcBorders>
              <w:top w:val="nil"/>
              <w:left w:val="nil"/>
              <w:bottom w:val="nil"/>
              <w:right w:val="nil"/>
            </w:tcBorders>
            <w:vAlign w:val="center"/>
          </w:tcPr>
          <w:p w14:paraId="0258E6F9" w14:textId="332FBFA9" w:rsidR="006F0186" w:rsidRPr="00A10AEF" w:rsidRDefault="005E24D1" w:rsidP="00F05F28">
            <w:pPr>
              <w:jc w:val="right"/>
              <w:rPr>
                <w:rFonts w:asciiTheme="minorHAnsi" w:hAnsiTheme="minorHAnsi" w:cstheme="minorHAnsi"/>
                <w:b/>
                <w:bCs/>
                <w:sz w:val="18"/>
                <w:szCs w:val="18"/>
                <w:lang w:eastAsia="hr-HR"/>
              </w:rPr>
            </w:pPr>
            <w:r>
              <w:rPr>
                <w:rFonts w:asciiTheme="minorHAnsi" w:hAnsiTheme="minorHAnsi" w:cstheme="minorHAnsi"/>
                <w:b/>
                <w:bCs/>
                <w:sz w:val="18"/>
                <w:szCs w:val="18"/>
                <w:lang w:eastAsia="hr-HR"/>
              </w:rPr>
              <w:t>79,58</w:t>
            </w:r>
          </w:p>
        </w:tc>
      </w:tr>
      <w:tr w:rsidR="006F0186" w:rsidRPr="008705DE" w14:paraId="0F48CB45" w14:textId="77777777" w:rsidTr="00F05F28">
        <w:trPr>
          <w:trHeight w:val="310"/>
          <w:jc w:val="center"/>
        </w:trPr>
        <w:tc>
          <w:tcPr>
            <w:tcW w:w="995" w:type="dxa"/>
            <w:tcBorders>
              <w:top w:val="nil"/>
              <w:left w:val="nil"/>
              <w:bottom w:val="nil"/>
              <w:right w:val="nil"/>
            </w:tcBorders>
            <w:noWrap/>
            <w:vAlign w:val="center"/>
            <w:hideMark/>
          </w:tcPr>
          <w:p w14:paraId="7AF2A04F"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48FCE5BE"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RAZVOJ  GOSPODARSTVA</w:t>
            </w:r>
          </w:p>
        </w:tc>
        <w:tc>
          <w:tcPr>
            <w:tcW w:w="1686" w:type="dxa"/>
            <w:tcBorders>
              <w:top w:val="single" w:sz="4" w:space="0" w:color="auto"/>
              <w:left w:val="nil"/>
              <w:bottom w:val="nil"/>
              <w:right w:val="nil"/>
            </w:tcBorders>
            <w:noWrap/>
            <w:vAlign w:val="center"/>
          </w:tcPr>
          <w:p w14:paraId="29068B5B" w14:textId="6865292C"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469.000,00</w:t>
            </w:r>
          </w:p>
        </w:tc>
        <w:tc>
          <w:tcPr>
            <w:tcW w:w="1686" w:type="dxa"/>
            <w:tcBorders>
              <w:top w:val="nil"/>
              <w:left w:val="nil"/>
              <w:bottom w:val="nil"/>
              <w:right w:val="nil"/>
            </w:tcBorders>
            <w:vAlign w:val="center"/>
          </w:tcPr>
          <w:p w14:paraId="7B1CFA05" w14:textId="14321DB1"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461.552,68</w:t>
            </w:r>
          </w:p>
        </w:tc>
        <w:tc>
          <w:tcPr>
            <w:tcW w:w="954" w:type="dxa"/>
            <w:tcBorders>
              <w:top w:val="single" w:sz="4" w:space="0" w:color="auto"/>
              <w:left w:val="nil"/>
              <w:bottom w:val="nil"/>
              <w:right w:val="nil"/>
            </w:tcBorders>
            <w:vAlign w:val="center"/>
          </w:tcPr>
          <w:p w14:paraId="21B09B76" w14:textId="44744CB9"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98,41</w:t>
            </w:r>
          </w:p>
        </w:tc>
      </w:tr>
      <w:tr w:rsidR="006F0186" w:rsidRPr="008705DE" w14:paraId="5A13DF7C" w14:textId="77777777" w:rsidTr="00F05F28">
        <w:trPr>
          <w:trHeight w:val="310"/>
          <w:jc w:val="center"/>
        </w:trPr>
        <w:tc>
          <w:tcPr>
            <w:tcW w:w="995" w:type="dxa"/>
            <w:tcBorders>
              <w:top w:val="nil"/>
              <w:left w:val="nil"/>
              <w:bottom w:val="nil"/>
              <w:right w:val="nil"/>
            </w:tcBorders>
            <w:noWrap/>
            <w:vAlign w:val="center"/>
            <w:hideMark/>
          </w:tcPr>
          <w:p w14:paraId="76AAE1E4"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14A8E124"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RAZVOJ MALOG GOSPODARSTVA</w:t>
            </w:r>
          </w:p>
        </w:tc>
        <w:tc>
          <w:tcPr>
            <w:tcW w:w="1686" w:type="dxa"/>
            <w:tcBorders>
              <w:top w:val="nil"/>
              <w:left w:val="nil"/>
              <w:bottom w:val="nil"/>
              <w:right w:val="nil"/>
            </w:tcBorders>
            <w:noWrap/>
            <w:vAlign w:val="center"/>
          </w:tcPr>
          <w:p w14:paraId="2DD1D88D" w14:textId="35F8008E"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172.000,00</w:t>
            </w:r>
          </w:p>
        </w:tc>
        <w:tc>
          <w:tcPr>
            <w:tcW w:w="1686" w:type="dxa"/>
            <w:tcBorders>
              <w:top w:val="nil"/>
              <w:left w:val="nil"/>
              <w:bottom w:val="nil"/>
              <w:right w:val="nil"/>
            </w:tcBorders>
            <w:vAlign w:val="center"/>
          </w:tcPr>
          <w:p w14:paraId="666D7515" w14:textId="1F56CB26"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165.738,24</w:t>
            </w:r>
          </w:p>
        </w:tc>
        <w:tc>
          <w:tcPr>
            <w:tcW w:w="954" w:type="dxa"/>
            <w:tcBorders>
              <w:top w:val="nil"/>
              <w:left w:val="nil"/>
              <w:bottom w:val="nil"/>
              <w:right w:val="nil"/>
            </w:tcBorders>
            <w:vAlign w:val="center"/>
          </w:tcPr>
          <w:p w14:paraId="10319AFF" w14:textId="3DF4337E"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96,36</w:t>
            </w:r>
          </w:p>
        </w:tc>
      </w:tr>
      <w:tr w:rsidR="006F0186" w:rsidRPr="008705DE" w14:paraId="3451DE07" w14:textId="77777777" w:rsidTr="00F05F28">
        <w:trPr>
          <w:trHeight w:val="310"/>
          <w:jc w:val="center"/>
        </w:trPr>
        <w:tc>
          <w:tcPr>
            <w:tcW w:w="995" w:type="dxa"/>
            <w:tcBorders>
              <w:top w:val="nil"/>
              <w:left w:val="nil"/>
              <w:bottom w:val="nil"/>
              <w:right w:val="nil"/>
            </w:tcBorders>
            <w:noWrap/>
            <w:vAlign w:val="center"/>
            <w:hideMark/>
          </w:tcPr>
          <w:p w14:paraId="47717063"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65F165B9"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RAZVOJ POLJOPRIVREDE</w:t>
            </w:r>
          </w:p>
        </w:tc>
        <w:tc>
          <w:tcPr>
            <w:tcW w:w="1686" w:type="dxa"/>
            <w:tcBorders>
              <w:top w:val="nil"/>
              <w:left w:val="nil"/>
              <w:bottom w:val="nil"/>
              <w:right w:val="nil"/>
            </w:tcBorders>
            <w:noWrap/>
            <w:vAlign w:val="center"/>
          </w:tcPr>
          <w:p w14:paraId="78D8494A" w14:textId="107FADEA"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466.000,00</w:t>
            </w:r>
          </w:p>
        </w:tc>
        <w:tc>
          <w:tcPr>
            <w:tcW w:w="1686" w:type="dxa"/>
            <w:tcBorders>
              <w:top w:val="nil"/>
              <w:left w:val="nil"/>
              <w:bottom w:val="nil"/>
              <w:right w:val="nil"/>
            </w:tcBorders>
            <w:vAlign w:val="center"/>
          </w:tcPr>
          <w:p w14:paraId="1C8088FB" w14:textId="6D135346"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236.549,72</w:t>
            </w:r>
          </w:p>
        </w:tc>
        <w:tc>
          <w:tcPr>
            <w:tcW w:w="954" w:type="dxa"/>
            <w:tcBorders>
              <w:top w:val="nil"/>
              <w:left w:val="nil"/>
              <w:bottom w:val="nil"/>
              <w:right w:val="nil"/>
            </w:tcBorders>
            <w:vAlign w:val="center"/>
          </w:tcPr>
          <w:p w14:paraId="0A13CAA5" w14:textId="1D3C5704"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50,76</w:t>
            </w:r>
          </w:p>
        </w:tc>
      </w:tr>
      <w:tr w:rsidR="006F0186" w:rsidRPr="008705DE" w14:paraId="07BC97E5" w14:textId="77777777" w:rsidTr="00F05F28">
        <w:trPr>
          <w:trHeight w:val="369"/>
          <w:jc w:val="center"/>
        </w:trPr>
        <w:tc>
          <w:tcPr>
            <w:tcW w:w="995" w:type="dxa"/>
            <w:tcBorders>
              <w:top w:val="nil"/>
              <w:left w:val="nil"/>
              <w:bottom w:val="nil"/>
              <w:right w:val="nil"/>
            </w:tcBorders>
            <w:noWrap/>
            <w:vAlign w:val="center"/>
            <w:hideMark/>
          </w:tcPr>
          <w:p w14:paraId="43BF9453"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27AA0F91"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PROVEDBA EU PROJEKATA- FINANCIJSKO RAZDOBLJE 2014.-2020.</w:t>
            </w:r>
          </w:p>
        </w:tc>
        <w:tc>
          <w:tcPr>
            <w:tcW w:w="1686" w:type="dxa"/>
            <w:tcBorders>
              <w:top w:val="nil"/>
              <w:left w:val="nil"/>
              <w:bottom w:val="nil"/>
              <w:right w:val="nil"/>
            </w:tcBorders>
            <w:noWrap/>
            <w:vAlign w:val="center"/>
          </w:tcPr>
          <w:p w14:paraId="4223F83B" w14:textId="66AFE866"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9.683.000,00</w:t>
            </w:r>
          </w:p>
        </w:tc>
        <w:tc>
          <w:tcPr>
            <w:tcW w:w="1686" w:type="dxa"/>
            <w:tcBorders>
              <w:top w:val="nil"/>
              <w:left w:val="nil"/>
              <w:bottom w:val="nil"/>
              <w:right w:val="nil"/>
            </w:tcBorders>
            <w:vAlign w:val="center"/>
          </w:tcPr>
          <w:p w14:paraId="78F6BF01" w14:textId="00B58EBD"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8.029.545,96</w:t>
            </w:r>
          </w:p>
        </w:tc>
        <w:tc>
          <w:tcPr>
            <w:tcW w:w="954" w:type="dxa"/>
            <w:tcBorders>
              <w:top w:val="nil"/>
              <w:left w:val="nil"/>
              <w:bottom w:val="nil"/>
              <w:right w:val="nil"/>
            </w:tcBorders>
            <w:vAlign w:val="center"/>
          </w:tcPr>
          <w:p w14:paraId="2D0A85D2" w14:textId="1941699B"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82,92</w:t>
            </w:r>
          </w:p>
        </w:tc>
      </w:tr>
      <w:tr w:rsidR="006F0186" w:rsidRPr="008705DE" w14:paraId="1FC90F2C" w14:textId="77777777" w:rsidTr="00F05F28">
        <w:trPr>
          <w:trHeight w:val="310"/>
          <w:jc w:val="center"/>
        </w:trPr>
        <w:tc>
          <w:tcPr>
            <w:tcW w:w="995" w:type="dxa"/>
            <w:tcBorders>
              <w:top w:val="nil"/>
              <w:left w:val="nil"/>
              <w:right w:val="nil"/>
            </w:tcBorders>
            <w:noWrap/>
            <w:vAlign w:val="center"/>
            <w:hideMark/>
          </w:tcPr>
          <w:p w14:paraId="691BCE0F"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right w:val="nil"/>
            </w:tcBorders>
            <w:vAlign w:val="center"/>
            <w:hideMark/>
          </w:tcPr>
          <w:p w14:paraId="6ABCF32F"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ZAŠTITA ŽIVOTINJA</w:t>
            </w:r>
          </w:p>
        </w:tc>
        <w:tc>
          <w:tcPr>
            <w:tcW w:w="1686" w:type="dxa"/>
            <w:tcBorders>
              <w:top w:val="nil"/>
              <w:left w:val="nil"/>
              <w:right w:val="nil"/>
            </w:tcBorders>
            <w:noWrap/>
            <w:vAlign w:val="center"/>
          </w:tcPr>
          <w:p w14:paraId="6DCA34D4" w14:textId="55006B03"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76.000,00</w:t>
            </w:r>
          </w:p>
        </w:tc>
        <w:tc>
          <w:tcPr>
            <w:tcW w:w="1686" w:type="dxa"/>
            <w:tcBorders>
              <w:top w:val="nil"/>
              <w:left w:val="nil"/>
              <w:right w:val="nil"/>
            </w:tcBorders>
            <w:vAlign w:val="center"/>
          </w:tcPr>
          <w:p w14:paraId="0159924B" w14:textId="70AF9231"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67.636,53</w:t>
            </w:r>
          </w:p>
        </w:tc>
        <w:tc>
          <w:tcPr>
            <w:tcW w:w="954" w:type="dxa"/>
            <w:tcBorders>
              <w:top w:val="nil"/>
              <w:left w:val="nil"/>
              <w:right w:val="nil"/>
            </w:tcBorders>
            <w:vAlign w:val="center"/>
          </w:tcPr>
          <w:p w14:paraId="644E02AA" w14:textId="40FB716C"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89,00</w:t>
            </w:r>
          </w:p>
        </w:tc>
      </w:tr>
      <w:tr w:rsidR="006F0186" w:rsidRPr="008705DE" w14:paraId="7F1CBC51" w14:textId="77777777" w:rsidTr="00F05F28">
        <w:trPr>
          <w:trHeight w:val="310"/>
          <w:jc w:val="center"/>
        </w:trPr>
        <w:tc>
          <w:tcPr>
            <w:tcW w:w="995" w:type="dxa"/>
            <w:tcBorders>
              <w:left w:val="nil"/>
              <w:bottom w:val="nil"/>
              <w:right w:val="nil"/>
            </w:tcBorders>
            <w:noWrap/>
            <w:vAlign w:val="center"/>
            <w:hideMark/>
          </w:tcPr>
          <w:p w14:paraId="7F57E100"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left w:val="nil"/>
              <w:bottom w:val="nil"/>
              <w:right w:val="nil"/>
            </w:tcBorders>
            <w:vAlign w:val="center"/>
            <w:hideMark/>
          </w:tcPr>
          <w:p w14:paraId="695FAAEB"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STRATEŠKO PLANIRANJE I PRIPREMA RAZVOJNIH PROJEKATA</w:t>
            </w:r>
          </w:p>
        </w:tc>
        <w:tc>
          <w:tcPr>
            <w:tcW w:w="1686" w:type="dxa"/>
            <w:tcBorders>
              <w:left w:val="nil"/>
              <w:bottom w:val="nil"/>
              <w:right w:val="nil"/>
            </w:tcBorders>
            <w:noWrap/>
            <w:vAlign w:val="center"/>
          </w:tcPr>
          <w:p w14:paraId="162CE532" w14:textId="089D734D"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82.000,00</w:t>
            </w:r>
          </w:p>
        </w:tc>
        <w:tc>
          <w:tcPr>
            <w:tcW w:w="1686" w:type="dxa"/>
            <w:tcBorders>
              <w:left w:val="nil"/>
              <w:bottom w:val="nil"/>
              <w:right w:val="nil"/>
            </w:tcBorders>
            <w:vAlign w:val="center"/>
          </w:tcPr>
          <w:p w14:paraId="53617140" w14:textId="2BB48D5B"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61.751,25</w:t>
            </w:r>
          </w:p>
        </w:tc>
        <w:tc>
          <w:tcPr>
            <w:tcW w:w="954" w:type="dxa"/>
            <w:tcBorders>
              <w:left w:val="nil"/>
              <w:bottom w:val="nil"/>
              <w:right w:val="nil"/>
            </w:tcBorders>
            <w:vAlign w:val="center"/>
          </w:tcPr>
          <w:p w14:paraId="5C428608" w14:textId="6CF42FDA"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75,31</w:t>
            </w:r>
          </w:p>
        </w:tc>
      </w:tr>
      <w:tr w:rsidR="006F0186" w:rsidRPr="008705DE" w14:paraId="2278E34B" w14:textId="77777777" w:rsidTr="00F05F28">
        <w:trPr>
          <w:trHeight w:val="484"/>
          <w:jc w:val="center"/>
        </w:trPr>
        <w:tc>
          <w:tcPr>
            <w:tcW w:w="995" w:type="dxa"/>
            <w:tcBorders>
              <w:top w:val="nil"/>
              <w:left w:val="nil"/>
              <w:bottom w:val="nil"/>
              <w:right w:val="nil"/>
            </w:tcBorders>
            <w:noWrap/>
            <w:vAlign w:val="center"/>
            <w:hideMark/>
          </w:tcPr>
          <w:p w14:paraId="0C716059"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7489DF9D"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PROVEDBA EU PROJEKATA - FINANCIJSKO RAZDOBLJE 2021. - 2027.</w:t>
            </w:r>
          </w:p>
        </w:tc>
        <w:tc>
          <w:tcPr>
            <w:tcW w:w="1686" w:type="dxa"/>
            <w:tcBorders>
              <w:top w:val="nil"/>
              <w:left w:val="nil"/>
              <w:bottom w:val="nil"/>
              <w:right w:val="nil"/>
            </w:tcBorders>
            <w:noWrap/>
            <w:vAlign w:val="center"/>
          </w:tcPr>
          <w:p w14:paraId="68548D75" w14:textId="02872346"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728.000,00</w:t>
            </w:r>
          </w:p>
        </w:tc>
        <w:tc>
          <w:tcPr>
            <w:tcW w:w="1686" w:type="dxa"/>
            <w:tcBorders>
              <w:top w:val="nil"/>
              <w:left w:val="nil"/>
              <w:bottom w:val="nil"/>
              <w:right w:val="nil"/>
            </w:tcBorders>
            <w:vAlign w:val="center"/>
          </w:tcPr>
          <w:p w14:paraId="0EC3B26D" w14:textId="57C41427"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269.205,05</w:t>
            </w:r>
          </w:p>
        </w:tc>
        <w:tc>
          <w:tcPr>
            <w:tcW w:w="954" w:type="dxa"/>
            <w:tcBorders>
              <w:top w:val="nil"/>
              <w:left w:val="nil"/>
              <w:bottom w:val="nil"/>
              <w:right w:val="nil"/>
            </w:tcBorders>
            <w:vAlign w:val="center"/>
          </w:tcPr>
          <w:p w14:paraId="04A0A8D0" w14:textId="3B4C7B28"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36,980</w:t>
            </w:r>
          </w:p>
        </w:tc>
      </w:tr>
      <w:tr w:rsidR="006F0186" w:rsidRPr="008705DE" w14:paraId="7FC81FF0" w14:textId="77777777" w:rsidTr="00F05F28">
        <w:trPr>
          <w:trHeight w:val="515"/>
          <w:jc w:val="center"/>
        </w:trPr>
        <w:tc>
          <w:tcPr>
            <w:tcW w:w="5658" w:type="dxa"/>
            <w:gridSpan w:val="2"/>
            <w:tcBorders>
              <w:top w:val="single" w:sz="4" w:space="0" w:color="auto"/>
              <w:left w:val="nil"/>
              <w:bottom w:val="single" w:sz="4" w:space="0" w:color="auto"/>
              <w:right w:val="nil"/>
            </w:tcBorders>
            <w:vAlign w:val="center"/>
            <w:hideMark/>
          </w:tcPr>
          <w:p w14:paraId="12B482C6" w14:textId="77777777" w:rsidR="006F0186" w:rsidRPr="00A10AEF" w:rsidRDefault="006F0186" w:rsidP="00F05F28">
            <w:pPr>
              <w:rPr>
                <w:rFonts w:asciiTheme="minorHAnsi" w:hAnsiTheme="minorHAnsi" w:cstheme="minorHAnsi"/>
                <w:b/>
                <w:bCs/>
                <w:sz w:val="18"/>
                <w:szCs w:val="18"/>
                <w:lang w:eastAsia="hr-HR"/>
              </w:rPr>
            </w:pPr>
            <w:r w:rsidRPr="00A10AEF">
              <w:rPr>
                <w:rFonts w:asciiTheme="minorHAnsi" w:hAnsiTheme="minorHAnsi" w:cstheme="minorHAnsi"/>
                <w:b/>
                <w:bCs/>
                <w:sz w:val="18"/>
                <w:szCs w:val="18"/>
                <w:lang w:eastAsia="hr-HR"/>
              </w:rPr>
              <w:t>UPRAVNI ODJEL ZA IMOVINSKO-PRAVNE POSLOVE, KOMUNALNI SUSTAV, PROSTORNO UREĐENJE I ZAŠTITU OKOLIŠA</w:t>
            </w:r>
          </w:p>
        </w:tc>
        <w:tc>
          <w:tcPr>
            <w:tcW w:w="1686" w:type="dxa"/>
            <w:tcBorders>
              <w:top w:val="single" w:sz="4" w:space="0" w:color="auto"/>
              <w:left w:val="nil"/>
              <w:bottom w:val="single" w:sz="4" w:space="0" w:color="auto"/>
              <w:right w:val="nil"/>
            </w:tcBorders>
            <w:noWrap/>
            <w:vAlign w:val="center"/>
          </w:tcPr>
          <w:p w14:paraId="3209A732" w14:textId="4F901552" w:rsidR="006F0186" w:rsidRPr="00A10AEF" w:rsidRDefault="005E24D1" w:rsidP="00F05F28">
            <w:pPr>
              <w:jc w:val="right"/>
              <w:rPr>
                <w:rFonts w:asciiTheme="minorHAnsi" w:hAnsiTheme="minorHAnsi" w:cstheme="minorHAnsi"/>
                <w:b/>
                <w:bCs/>
                <w:sz w:val="18"/>
                <w:szCs w:val="18"/>
                <w:lang w:eastAsia="hr-HR"/>
              </w:rPr>
            </w:pPr>
            <w:r>
              <w:rPr>
                <w:rFonts w:asciiTheme="minorHAnsi" w:hAnsiTheme="minorHAnsi" w:cstheme="minorHAnsi"/>
                <w:b/>
                <w:bCs/>
                <w:sz w:val="18"/>
                <w:szCs w:val="18"/>
                <w:lang w:eastAsia="hr-HR"/>
              </w:rPr>
              <w:t>7.175.500,00</w:t>
            </w:r>
          </w:p>
        </w:tc>
        <w:tc>
          <w:tcPr>
            <w:tcW w:w="1686" w:type="dxa"/>
            <w:tcBorders>
              <w:top w:val="single" w:sz="4" w:space="0" w:color="auto"/>
              <w:left w:val="nil"/>
              <w:bottom w:val="single" w:sz="4" w:space="0" w:color="auto"/>
              <w:right w:val="nil"/>
            </w:tcBorders>
            <w:vAlign w:val="center"/>
          </w:tcPr>
          <w:p w14:paraId="375FE4A8" w14:textId="6D862F38" w:rsidR="006F0186" w:rsidRPr="00A10AEF" w:rsidRDefault="005E24D1" w:rsidP="00F05F28">
            <w:pPr>
              <w:jc w:val="right"/>
              <w:rPr>
                <w:rFonts w:asciiTheme="minorHAnsi" w:hAnsiTheme="minorHAnsi" w:cstheme="minorHAnsi"/>
                <w:b/>
                <w:bCs/>
                <w:sz w:val="18"/>
                <w:szCs w:val="18"/>
                <w:lang w:eastAsia="hr-HR"/>
              </w:rPr>
            </w:pPr>
            <w:r>
              <w:rPr>
                <w:rFonts w:asciiTheme="minorHAnsi" w:hAnsiTheme="minorHAnsi" w:cstheme="minorHAnsi"/>
                <w:b/>
                <w:bCs/>
                <w:sz w:val="18"/>
                <w:szCs w:val="18"/>
                <w:lang w:eastAsia="hr-HR"/>
              </w:rPr>
              <w:t>6.445.871,75</w:t>
            </w:r>
          </w:p>
        </w:tc>
        <w:tc>
          <w:tcPr>
            <w:tcW w:w="954" w:type="dxa"/>
            <w:tcBorders>
              <w:top w:val="single" w:sz="4" w:space="0" w:color="auto"/>
              <w:left w:val="nil"/>
              <w:bottom w:val="single" w:sz="4" w:space="0" w:color="auto"/>
              <w:right w:val="nil"/>
            </w:tcBorders>
            <w:vAlign w:val="center"/>
          </w:tcPr>
          <w:p w14:paraId="74D3E369" w14:textId="0FE83BC0" w:rsidR="006F0186" w:rsidRPr="00A10AEF" w:rsidRDefault="005E24D1" w:rsidP="00F05F28">
            <w:pPr>
              <w:jc w:val="right"/>
              <w:rPr>
                <w:rFonts w:asciiTheme="minorHAnsi" w:hAnsiTheme="minorHAnsi" w:cstheme="minorHAnsi"/>
                <w:b/>
                <w:bCs/>
                <w:sz w:val="18"/>
                <w:szCs w:val="18"/>
                <w:lang w:eastAsia="hr-HR"/>
              </w:rPr>
            </w:pPr>
            <w:r>
              <w:rPr>
                <w:rFonts w:asciiTheme="minorHAnsi" w:hAnsiTheme="minorHAnsi" w:cstheme="minorHAnsi"/>
                <w:b/>
                <w:bCs/>
                <w:sz w:val="18"/>
                <w:szCs w:val="18"/>
                <w:lang w:eastAsia="hr-HR"/>
              </w:rPr>
              <w:t>89,83</w:t>
            </w:r>
          </w:p>
        </w:tc>
      </w:tr>
      <w:tr w:rsidR="006F0186" w:rsidRPr="008705DE" w14:paraId="46849F15" w14:textId="77777777" w:rsidTr="00F05F28">
        <w:trPr>
          <w:trHeight w:val="310"/>
          <w:jc w:val="center"/>
        </w:trPr>
        <w:tc>
          <w:tcPr>
            <w:tcW w:w="995" w:type="dxa"/>
            <w:tcBorders>
              <w:top w:val="nil"/>
              <w:left w:val="nil"/>
              <w:bottom w:val="nil"/>
              <w:right w:val="nil"/>
            </w:tcBorders>
            <w:noWrap/>
            <w:vAlign w:val="center"/>
            <w:hideMark/>
          </w:tcPr>
          <w:p w14:paraId="3B7E3080"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73177125"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UPRAVLJANJE IMOVINOM</w:t>
            </w:r>
          </w:p>
        </w:tc>
        <w:tc>
          <w:tcPr>
            <w:tcW w:w="1686" w:type="dxa"/>
            <w:tcBorders>
              <w:top w:val="nil"/>
              <w:left w:val="nil"/>
              <w:bottom w:val="nil"/>
              <w:right w:val="nil"/>
            </w:tcBorders>
            <w:noWrap/>
            <w:vAlign w:val="center"/>
          </w:tcPr>
          <w:p w14:paraId="655C7FB1" w14:textId="3B25725A" w:rsidR="006F0186" w:rsidRPr="00A10AEF" w:rsidRDefault="00551845"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966.500,00</w:t>
            </w:r>
          </w:p>
        </w:tc>
        <w:tc>
          <w:tcPr>
            <w:tcW w:w="1686" w:type="dxa"/>
            <w:tcBorders>
              <w:top w:val="nil"/>
              <w:left w:val="nil"/>
              <w:bottom w:val="nil"/>
              <w:right w:val="nil"/>
            </w:tcBorders>
            <w:vAlign w:val="center"/>
          </w:tcPr>
          <w:p w14:paraId="289B8ED5" w14:textId="10C242FA" w:rsidR="006F0186" w:rsidRPr="00A10AEF" w:rsidRDefault="00551845"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905.607,04</w:t>
            </w:r>
          </w:p>
        </w:tc>
        <w:tc>
          <w:tcPr>
            <w:tcW w:w="954" w:type="dxa"/>
            <w:tcBorders>
              <w:top w:val="nil"/>
              <w:left w:val="nil"/>
              <w:bottom w:val="nil"/>
              <w:right w:val="nil"/>
            </w:tcBorders>
            <w:vAlign w:val="center"/>
          </w:tcPr>
          <w:p w14:paraId="72C33993" w14:textId="3C76BF87" w:rsidR="006F0186" w:rsidRPr="00A10AEF" w:rsidRDefault="00551845"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93,70</w:t>
            </w:r>
          </w:p>
        </w:tc>
      </w:tr>
      <w:tr w:rsidR="006F0186" w:rsidRPr="008705DE" w14:paraId="66A61486" w14:textId="77777777" w:rsidTr="00F05F28">
        <w:trPr>
          <w:trHeight w:val="128"/>
          <w:jc w:val="center"/>
        </w:trPr>
        <w:tc>
          <w:tcPr>
            <w:tcW w:w="995" w:type="dxa"/>
            <w:tcBorders>
              <w:top w:val="nil"/>
              <w:left w:val="nil"/>
              <w:bottom w:val="nil"/>
              <w:right w:val="nil"/>
            </w:tcBorders>
            <w:noWrap/>
            <w:vAlign w:val="center"/>
            <w:hideMark/>
          </w:tcPr>
          <w:p w14:paraId="5BA5B723"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7F6F901B"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ODRŽAVANJE KOMUNALNE INFRASTRUKTURE</w:t>
            </w:r>
          </w:p>
        </w:tc>
        <w:tc>
          <w:tcPr>
            <w:tcW w:w="1686" w:type="dxa"/>
            <w:tcBorders>
              <w:top w:val="nil"/>
              <w:left w:val="nil"/>
              <w:bottom w:val="nil"/>
              <w:right w:val="nil"/>
            </w:tcBorders>
            <w:noWrap/>
            <w:vAlign w:val="center"/>
          </w:tcPr>
          <w:p w14:paraId="75F84634" w14:textId="7B7C96C4"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3.019.000,00</w:t>
            </w:r>
          </w:p>
        </w:tc>
        <w:tc>
          <w:tcPr>
            <w:tcW w:w="1686" w:type="dxa"/>
            <w:tcBorders>
              <w:top w:val="nil"/>
              <w:left w:val="nil"/>
              <w:bottom w:val="nil"/>
              <w:right w:val="nil"/>
            </w:tcBorders>
            <w:vAlign w:val="center"/>
          </w:tcPr>
          <w:p w14:paraId="50AA3665" w14:textId="16DFB101"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2.958.862,66</w:t>
            </w:r>
          </w:p>
        </w:tc>
        <w:tc>
          <w:tcPr>
            <w:tcW w:w="954" w:type="dxa"/>
            <w:tcBorders>
              <w:top w:val="nil"/>
              <w:left w:val="nil"/>
              <w:bottom w:val="nil"/>
              <w:right w:val="nil"/>
            </w:tcBorders>
            <w:vAlign w:val="center"/>
          </w:tcPr>
          <w:p w14:paraId="2CF5A41F" w14:textId="643D96E8"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98,01</w:t>
            </w:r>
          </w:p>
        </w:tc>
      </w:tr>
      <w:tr w:rsidR="006F0186" w:rsidRPr="008705DE" w14:paraId="56E2B29C" w14:textId="77777777" w:rsidTr="00F05F28">
        <w:trPr>
          <w:trHeight w:val="310"/>
          <w:jc w:val="center"/>
        </w:trPr>
        <w:tc>
          <w:tcPr>
            <w:tcW w:w="995" w:type="dxa"/>
            <w:tcBorders>
              <w:top w:val="nil"/>
              <w:left w:val="nil"/>
              <w:bottom w:val="nil"/>
              <w:right w:val="nil"/>
            </w:tcBorders>
            <w:noWrap/>
            <w:vAlign w:val="center"/>
            <w:hideMark/>
          </w:tcPr>
          <w:p w14:paraId="0C6E3BAA"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7BF39A35"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IZGRADNJA CESTA</w:t>
            </w:r>
          </w:p>
        </w:tc>
        <w:tc>
          <w:tcPr>
            <w:tcW w:w="1686" w:type="dxa"/>
            <w:tcBorders>
              <w:top w:val="nil"/>
              <w:left w:val="nil"/>
              <w:bottom w:val="nil"/>
              <w:right w:val="nil"/>
            </w:tcBorders>
            <w:noWrap/>
            <w:vAlign w:val="center"/>
          </w:tcPr>
          <w:p w14:paraId="4B6FDEF6" w14:textId="32FCD148"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1.599.200,00</w:t>
            </w:r>
          </w:p>
        </w:tc>
        <w:tc>
          <w:tcPr>
            <w:tcW w:w="1686" w:type="dxa"/>
            <w:tcBorders>
              <w:top w:val="nil"/>
              <w:left w:val="nil"/>
              <w:bottom w:val="nil"/>
              <w:right w:val="nil"/>
            </w:tcBorders>
            <w:vAlign w:val="center"/>
          </w:tcPr>
          <w:p w14:paraId="1DC95903" w14:textId="671F2BA1"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1.419.938,68</w:t>
            </w:r>
          </w:p>
        </w:tc>
        <w:tc>
          <w:tcPr>
            <w:tcW w:w="954" w:type="dxa"/>
            <w:tcBorders>
              <w:top w:val="nil"/>
              <w:left w:val="nil"/>
              <w:bottom w:val="nil"/>
              <w:right w:val="nil"/>
            </w:tcBorders>
            <w:vAlign w:val="center"/>
          </w:tcPr>
          <w:p w14:paraId="5068932B" w14:textId="3A7510EC"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88,79</w:t>
            </w:r>
          </w:p>
        </w:tc>
      </w:tr>
      <w:tr w:rsidR="006F0186" w:rsidRPr="008705DE" w14:paraId="0E6DD615" w14:textId="77777777" w:rsidTr="00F05F28">
        <w:trPr>
          <w:trHeight w:val="310"/>
          <w:jc w:val="center"/>
        </w:trPr>
        <w:tc>
          <w:tcPr>
            <w:tcW w:w="995" w:type="dxa"/>
            <w:tcBorders>
              <w:top w:val="nil"/>
              <w:left w:val="nil"/>
              <w:bottom w:val="nil"/>
              <w:right w:val="nil"/>
            </w:tcBorders>
            <w:noWrap/>
            <w:vAlign w:val="center"/>
            <w:hideMark/>
          </w:tcPr>
          <w:p w14:paraId="51EAEA48"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3C2A9D4E"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IZGRADNJA JAVNIH POVRŠINA</w:t>
            </w:r>
          </w:p>
        </w:tc>
        <w:tc>
          <w:tcPr>
            <w:tcW w:w="1686" w:type="dxa"/>
            <w:tcBorders>
              <w:top w:val="nil"/>
              <w:left w:val="nil"/>
              <w:bottom w:val="nil"/>
              <w:right w:val="nil"/>
            </w:tcBorders>
            <w:noWrap/>
            <w:vAlign w:val="center"/>
          </w:tcPr>
          <w:p w14:paraId="49E1884F" w14:textId="42C95282"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1.027.200,00</w:t>
            </w:r>
          </w:p>
        </w:tc>
        <w:tc>
          <w:tcPr>
            <w:tcW w:w="1686" w:type="dxa"/>
            <w:tcBorders>
              <w:top w:val="nil"/>
              <w:left w:val="nil"/>
              <w:bottom w:val="nil"/>
              <w:right w:val="nil"/>
            </w:tcBorders>
            <w:vAlign w:val="center"/>
          </w:tcPr>
          <w:p w14:paraId="6C3729C5" w14:textId="6DDA29FA"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721.837,46</w:t>
            </w:r>
          </w:p>
        </w:tc>
        <w:tc>
          <w:tcPr>
            <w:tcW w:w="954" w:type="dxa"/>
            <w:tcBorders>
              <w:top w:val="nil"/>
              <w:left w:val="nil"/>
              <w:bottom w:val="nil"/>
              <w:right w:val="nil"/>
            </w:tcBorders>
            <w:vAlign w:val="center"/>
          </w:tcPr>
          <w:p w14:paraId="1B4A5A10" w14:textId="4607CC53"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70,27</w:t>
            </w:r>
          </w:p>
        </w:tc>
      </w:tr>
      <w:tr w:rsidR="00E306E2" w:rsidRPr="008705DE" w14:paraId="297C24D9" w14:textId="77777777" w:rsidTr="00F05F28">
        <w:trPr>
          <w:trHeight w:val="310"/>
          <w:jc w:val="center"/>
        </w:trPr>
        <w:tc>
          <w:tcPr>
            <w:tcW w:w="995" w:type="dxa"/>
            <w:tcBorders>
              <w:top w:val="nil"/>
              <w:left w:val="nil"/>
              <w:bottom w:val="nil"/>
              <w:right w:val="nil"/>
            </w:tcBorders>
            <w:noWrap/>
            <w:vAlign w:val="center"/>
          </w:tcPr>
          <w:p w14:paraId="1A914A3A" w14:textId="299F4993" w:rsidR="00E306E2" w:rsidRPr="00A10AEF" w:rsidRDefault="00E306E2" w:rsidP="00F05F28">
            <w:pPr>
              <w:rPr>
                <w:rFonts w:asciiTheme="minorHAnsi" w:hAnsiTheme="minorHAnsi" w:cstheme="minorHAnsi"/>
                <w:sz w:val="18"/>
                <w:szCs w:val="18"/>
                <w:lang w:eastAsia="hr-HR"/>
              </w:rPr>
            </w:pPr>
            <w:r>
              <w:rPr>
                <w:rFonts w:asciiTheme="minorHAnsi" w:hAnsiTheme="minorHAnsi" w:cstheme="minorHAnsi"/>
                <w:sz w:val="18"/>
                <w:szCs w:val="18"/>
                <w:lang w:eastAsia="hr-HR"/>
              </w:rPr>
              <w:t>Program</w:t>
            </w:r>
          </w:p>
        </w:tc>
        <w:tc>
          <w:tcPr>
            <w:tcW w:w="4663" w:type="dxa"/>
            <w:tcBorders>
              <w:top w:val="nil"/>
              <w:left w:val="nil"/>
              <w:bottom w:val="nil"/>
              <w:right w:val="nil"/>
            </w:tcBorders>
            <w:vAlign w:val="center"/>
          </w:tcPr>
          <w:p w14:paraId="52D962CB" w14:textId="076B1AC3" w:rsidR="00E306E2" w:rsidRPr="00A10AEF" w:rsidRDefault="00E306E2" w:rsidP="00F05F28">
            <w:pPr>
              <w:rPr>
                <w:rFonts w:asciiTheme="minorHAnsi" w:hAnsiTheme="minorHAnsi" w:cstheme="minorHAnsi"/>
                <w:sz w:val="18"/>
                <w:szCs w:val="18"/>
                <w:lang w:eastAsia="hr-HR"/>
              </w:rPr>
            </w:pPr>
            <w:r>
              <w:rPr>
                <w:rFonts w:asciiTheme="minorHAnsi" w:hAnsiTheme="minorHAnsi" w:cstheme="minorHAnsi"/>
                <w:sz w:val="18"/>
                <w:szCs w:val="18"/>
                <w:lang w:eastAsia="hr-HR"/>
              </w:rPr>
              <w:t>IZGRADNJA JAVNE RASVJETE</w:t>
            </w:r>
          </w:p>
        </w:tc>
        <w:tc>
          <w:tcPr>
            <w:tcW w:w="1686" w:type="dxa"/>
            <w:tcBorders>
              <w:top w:val="nil"/>
              <w:left w:val="nil"/>
              <w:bottom w:val="nil"/>
              <w:right w:val="nil"/>
            </w:tcBorders>
            <w:noWrap/>
            <w:vAlign w:val="center"/>
          </w:tcPr>
          <w:p w14:paraId="78AFE9C6" w14:textId="090130B5" w:rsidR="00E306E2"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30.000,00</w:t>
            </w:r>
          </w:p>
        </w:tc>
        <w:tc>
          <w:tcPr>
            <w:tcW w:w="1686" w:type="dxa"/>
            <w:tcBorders>
              <w:top w:val="nil"/>
              <w:left w:val="nil"/>
              <w:bottom w:val="nil"/>
              <w:right w:val="nil"/>
            </w:tcBorders>
            <w:vAlign w:val="center"/>
          </w:tcPr>
          <w:p w14:paraId="0FA83D94" w14:textId="3EBAF468" w:rsidR="00E306E2"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1.100,00</w:t>
            </w:r>
          </w:p>
        </w:tc>
        <w:tc>
          <w:tcPr>
            <w:tcW w:w="954" w:type="dxa"/>
            <w:tcBorders>
              <w:top w:val="nil"/>
              <w:left w:val="nil"/>
              <w:bottom w:val="nil"/>
              <w:right w:val="nil"/>
            </w:tcBorders>
            <w:vAlign w:val="center"/>
          </w:tcPr>
          <w:p w14:paraId="444F18ED" w14:textId="2D2F10DC" w:rsidR="00E306E2"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3,67</w:t>
            </w:r>
          </w:p>
        </w:tc>
      </w:tr>
      <w:tr w:rsidR="006F0186" w:rsidRPr="008705DE" w14:paraId="1AD618B7" w14:textId="77777777" w:rsidTr="00F05F28">
        <w:trPr>
          <w:trHeight w:val="310"/>
          <w:jc w:val="center"/>
        </w:trPr>
        <w:tc>
          <w:tcPr>
            <w:tcW w:w="995" w:type="dxa"/>
            <w:tcBorders>
              <w:top w:val="nil"/>
              <w:left w:val="nil"/>
              <w:bottom w:val="nil"/>
              <w:right w:val="nil"/>
            </w:tcBorders>
            <w:noWrap/>
            <w:vAlign w:val="center"/>
            <w:hideMark/>
          </w:tcPr>
          <w:p w14:paraId="26BA94EF"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5EF05C3B"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IZRADA DOKUMENATA PROSTORNOG PLANIRANJA</w:t>
            </w:r>
          </w:p>
        </w:tc>
        <w:tc>
          <w:tcPr>
            <w:tcW w:w="1686" w:type="dxa"/>
            <w:tcBorders>
              <w:top w:val="nil"/>
              <w:left w:val="nil"/>
              <w:bottom w:val="nil"/>
              <w:right w:val="nil"/>
            </w:tcBorders>
            <w:noWrap/>
            <w:vAlign w:val="center"/>
          </w:tcPr>
          <w:p w14:paraId="460F213E" w14:textId="2561052F"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128.000,00</w:t>
            </w:r>
          </w:p>
        </w:tc>
        <w:tc>
          <w:tcPr>
            <w:tcW w:w="1686" w:type="dxa"/>
            <w:tcBorders>
              <w:top w:val="nil"/>
              <w:left w:val="nil"/>
              <w:bottom w:val="nil"/>
              <w:right w:val="nil"/>
            </w:tcBorders>
            <w:vAlign w:val="center"/>
          </w:tcPr>
          <w:p w14:paraId="4D7B313F" w14:textId="60C446A9"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64.687,50</w:t>
            </w:r>
          </w:p>
        </w:tc>
        <w:tc>
          <w:tcPr>
            <w:tcW w:w="954" w:type="dxa"/>
            <w:tcBorders>
              <w:top w:val="nil"/>
              <w:left w:val="nil"/>
              <w:bottom w:val="nil"/>
              <w:right w:val="nil"/>
            </w:tcBorders>
            <w:vAlign w:val="center"/>
          </w:tcPr>
          <w:p w14:paraId="0A1D230B" w14:textId="7F98F753"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50,54</w:t>
            </w:r>
          </w:p>
        </w:tc>
      </w:tr>
      <w:tr w:rsidR="006F0186" w:rsidRPr="008705DE" w14:paraId="727158D5" w14:textId="77777777" w:rsidTr="00F05F28">
        <w:trPr>
          <w:trHeight w:val="310"/>
          <w:jc w:val="center"/>
        </w:trPr>
        <w:tc>
          <w:tcPr>
            <w:tcW w:w="995" w:type="dxa"/>
            <w:tcBorders>
              <w:top w:val="nil"/>
              <w:left w:val="nil"/>
              <w:bottom w:val="nil"/>
              <w:right w:val="nil"/>
            </w:tcBorders>
            <w:noWrap/>
            <w:vAlign w:val="center"/>
            <w:hideMark/>
          </w:tcPr>
          <w:p w14:paraId="227EF568"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7B9950D9"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IZGRADNJA KOMUNALNO-VODNIH GRAĐEVINA</w:t>
            </w:r>
          </w:p>
        </w:tc>
        <w:tc>
          <w:tcPr>
            <w:tcW w:w="1686" w:type="dxa"/>
            <w:tcBorders>
              <w:top w:val="nil"/>
              <w:left w:val="nil"/>
              <w:bottom w:val="nil"/>
              <w:right w:val="nil"/>
            </w:tcBorders>
            <w:noWrap/>
            <w:vAlign w:val="center"/>
          </w:tcPr>
          <w:p w14:paraId="43BF8C45" w14:textId="11005B01"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37.000,00</w:t>
            </w:r>
          </w:p>
        </w:tc>
        <w:tc>
          <w:tcPr>
            <w:tcW w:w="1686" w:type="dxa"/>
            <w:tcBorders>
              <w:top w:val="nil"/>
              <w:left w:val="nil"/>
              <w:bottom w:val="nil"/>
              <w:right w:val="nil"/>
            </w:tcBorders>
            <w:vAlign w:val="center"/>
          </w:tcPr>
          <w:p w14:paraId="2674FB39" w14:textId="653582F5"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25.000,00</w:t>
            </w:r>
          </w:p>
        </w:tc>
        <w:tc>
          <w:tcPr>
            <w:tcW w:w="954" w:type="dxa"/>
            <w:tcBorders>
              <w:top w:val="nil"/>
              <w:left w:val="nil"/>
              <w:bottom w:val="nil"/>
              <w:right w:val="nil"/>
            </w:tcBorders>
            <w:vAlign w:val="center"/>
          </w:tcPr>
          <w:p w14:paraId="70D69079" w14:textId="437458A1"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67,57</w:t>
            </w:r>
          </w:p>
        </w:tc>
      </w:tr>
      <w:tr w:rsidR="006F0186" w:rsidRPr="008705DE" w14:paraId="36AC2D97" w14:textId="77777777" w:rsidTr="00F05F28">
        <w:trPr>
          <w:trHeight w:val="310"/>
          <w:jc w:val="center"/>
        </w:trPr>
        <w:tc>
          <w:tcPr>
            <w:tcW w:w="995" w:type="dxa"/>
            <w:tcBorders>
              <w:top w:val="nil"/>
              <w:left w:val="nil"/>
              <w:bottom w:val="nil"/>
              <w:right w:val="nil"/>
            </w:tcBorders>
            <w:noWrap/>
            <w:vAlign w:val="center"/>
            <w:hideMark/>
          </w:tcPr>
          <w:p w14:paraId="0169CC5C"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52D184F7"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IZGRADNJA GROBLJA</w:t>
            </w:r>
          </w:p>
        </w:tc>
        <w:tc>
          <w:tcPr>
            <w:tcW w:w="1686" w:type="dxa"/>
            <w:tcBorders>
              <w:top w:val="nil"/>
              <w:left w:val="nil"/>
              <w:bottom w:val="nil"/>
              <w:right w:val="nil"/>
            </w:tcBorders>
            <w:noWrap/>
            <w:vAlign w:val="center"/>
          </w:tcPr>
          <w:p w14:paraId="4AE6E3A1" w14:textId="6DBF47D8"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120.000,00</w:t>
            </w:r>
          </w:p>
        </w:tc>
        <w:tc>
          <w:tcPr>
            <w:tcW w:w="1686" w:type="dxa"/>
            <w:tcBorders>
              <w:top w:val="nil"/>
              <w:left w:val="nil"/>
              <w:bottom w:val="nil"/>
              <w:right w:val="nil"/>
            </w:tcBorders>
            <w:vAlign w:val="center"/>
          </w:tcPr>
          <w:p w14:paraId="16B76C03" w14:textId="16E4652A"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100.947,25</w:t>
            </w:r>
          </w:p>
        </w:tc>
        <w:tc>
          <w:tcPr>
            <w:tcW w:w="954" w:type="dxa"/>
            <w:tcBorders>
              <w:top w:val="nil"/>
              <w:left w:val="nil"/>
              <w:bottom w:val="nil"/>
              <w:right w:val="nil"/>
            </w:tcBorders>
            <w:vAlign w:val="center"/>
          </w:tcPr>
          <w:p w14:paraId="15B75E5F" w14:textId="27F1FAC0"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84,12</w:t>
            </w:r>
          </w:p>
        </w:tc>
      </w:tr>
      <w:tr w:rsidR="006F0186" w:rsidRPr="008705DE" w14:paraId="4F782E9B" w14:textId="77777777" w:rsidTr="005E24D1">
        <w:trPr>
          <w:trHeight w:val="310"/>
          <w:jc w:val="center"/>
        </w:trPr>
        <w:tc>
          <w:tcPr>
            <w:tcW w:w="995" w:type="dxa"/>
            <w:tcBorders>
              <w:top w:val="nil"/>
              <w:left w:val="nil"/>
              <w:right w:val="nil"/>
            </w:tcBorders>
            <w:noWrap/>
            <w:vAlign w:val="center"/>
            <w:hideMark/>
          </w:tcPr>
          <w:p w14:paraId="065DD3D9"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right w:val="nil"/>
            </w:tcBorders>
            <w:vAlign w:val="center"/>
            <w:hideMark/>
          </w:tcPr>
          <w:p w14:paraId="5894E513"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ZAŠTITA OKOLIŠA</w:t>
            </w:r>
          </w:p>
        </w:tc>
        <w:tc>
          <w:tcPr>
            <w:tcW w:w="1686" w:type="dxa"/>
            <w:tcBorders>
              <w:top w:val="nil"/>
              <w:left w:val="nil"/>
              <w:right w:val="nil"/>
            </w:tcBorders>
            <w:noWrap/>
            <w:vAlign w:val="center"/>
          </w:tcPr>
          <w:p w14:paraId="63250169" w14:textId="09323BD6"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116.000,00</w:t>
            </w:r>
          </w:p>
        </w:tc>
        <w:tc>
          <w:tcPr>
            <w:tcW w:w="1686" w:type="dxa"/>
            <w:tcBorders>
              <w:top w:val="nil"/>
              <w:left w:val="nil"/>
              <w:right w:val="nil"/>
            </w:tcBorders>
            <w:vAlign w:val="center"/>
          </w:tcPr>
          <w:p w14:paraId="1DB40E7C" w14:textId="65149549"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135.857,94</w:t>
            </w:r>
          </w:p>
        </w:tc>
        <w:tc>
          <w:tcPr>
            <w:tcW w:w="954" w:type="dxa"/>
            <w:tcBorders>
              <w:top w:val="nil"/>
              <w:left w:val="nil"/>
              <w:right w:val="nil"/>
            </w:tcBorders>
            <w:vAlign w:val="center"/>
          </w:tcPr>
          <w:p w14:paraId="1F9C6FC2" w14:textId="70BCD0A4" w:rsidR="006F0186" w:rsidRPr="00A10AEF" w:rsidRDefault="005E24D1"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117,12</w:t>
            </w:r>
          </w:p>
        </w:tc>
      </w:tr>
      <w:tr w:rsidR="005E24D1" w:rsidRPr="008705DE" w14:paraId="0FF7CE6E" w14:textId="77777777" w:rsidTr="005E24D1">
        <w:trPr>
          <w:trHeight w:val="310"/>
          <w:jc w:val="center"/>
        </w:trPr>
        <w:tc>
          <w:tcPr>
            <w:tcW w:w="995" w:type="dxa"/>
            <w:tcBorders>
              <w:top w:val="nil"/>
              <w:left w:val="nil"/>
              <w:right w:val="nil"/>
            </w:tcBorders>
            <w:noWrap/>
            <w:vAlign w:val="center"/>
          </w:tcPr>
          <w:p w14:paraId="2E3CF60A" w14:textId="4CB3E3ED" w:rsidR="005E24D1" w:rsidRPr="00A10AEF" w:rsidRDefault="0085279D" w:rsidP="00F05F28">
            <w:pPr>
              <w:rPr>
                <w:rFonts w:asciiTheme="minorHAnsi" w:hAnsiTheme="minorHAnsi" w:cstheme="minorHAnsi"/>
                <w:sz w:val="18"/>
                <w:szCs w:val="18"/>
                <w:lang w:eastAsia="hr-HR"/>
              </w:rPr>
            </w:pPr>
            <w:r>
              <w:rPr>
                <w:rFonts w:asciiTheme="minorHAnsi" w:hAnsiTheme="minorHAnsi" w:cstheme="minorHAnsi"/>
                <w:sz w:val="18"/>
                <w:szCs w:val="18"/>
                <w:lang w:eastAsia="hr-HR"/>
              </w:rPr>
              <w:t>Program</w:t>
            </w:r>
          </w:p>
        </w:tc>
        <w:tc>
          <w:tcPr>
            <w:tcW w:w="4663" w:type="dxa"/>
            <w:tcBorders>
              <w:top w:val="nil"/>
              <w:left w:val="nil"/>
              <w:right w:val="nil"/>
            </w:tcBorders>
            <w:vAlign w:val="center"/>
          </w:tcPr>
          <w:p w14:paraId="73B79C45" w14:textId="38E4B095" w:rsidR="005E24D1" w:rsidRPr="00A10AEF" w:rsidRDefault="0085279D" w:rsidP="00F05F28">
            <w:pPr>
              <w:rPr>
                <w:rFonts w:asciiTheme="minorHAnsi" w:hAnsiTheme="minorHAnsi" w:cstheme="minorHAnsi"/>
                <w:sz w:val="18"/>
                <w:szCs w:val="18"/>
                <w:lang w:eastAsia="hr-HR"/>
              </w:rPr>
            </w:pPr>
            <w:r>
              <w:rPr>
                <w:rFonts w:asciiTheme="minorHAnsi" w:hAnsiTheme="minorHAnsi" w:cstheme="minorHAnsi"/>
                <w:sz w:val="18"/>
                <w:szCs w:val="18"/>
                <w:lang w:eastAsia="hr-HR"/>
              </w:rPr>
              <w:t xml:space="preserve">PROMET </w:t>
            </w:r>
          </w:p>
        </w:tc>
        <w:tc>
          <w:tcPr>
            <w:tcW w:w="1686" w:type="dxa"/>
            <w:tcBorders>
              <w:top w:val="nil"/>
              <w:left w:val="nil"/>
              <w:right w:val="nil"/>
            </w:tcBorders>
            <w:noWrap/>
            <w:vAlign w:val="center"/>
          </w:tcPr>
          <w:p w14:paraId="65F2FD92" w14:textId="7BFDADFA" w:rsidR="005E24D1"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126.600,00</w:t>
            </w:r>
          </w:p>
        </w:tc>
        <w:tc>
          <w:tcPr>
            <w:tcW w:w="1686" w:type="dxa"/>
            <w:tcBorders>
              <w:top w:val="nil"/>
              <w:left w:val="nil"/>
              <w:right w:val="nil"/>
            </w:tcBorders>
            <w:vAlign w:val="center"/>
          </w:tcPr>
          <w:p w14:paraId="35F6C9A5" w14:textId="3C5BE761" w:rsidR="005E24D1"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110.699,20</w:t>
            </w:r>
          </w:p>
        </w:tc>
        <w:tc>
          <w:tcPr>
            <w:tcW w:w="954" w:type="dxa"/>
            <w:tcBorders>
              <w:top w:val="nil"/>
              <w:left w:val="nil"/>
              <w:right w:val="nil"/>
            </w:tcBorders>
            <w:vAlign w:val="center"/>
          </w:tcPr>
          <w:p w14:paraId="57A27F3B" w14:textId="3F30297A" w:rsidR="005E24D1"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87,44</w:t>
            </w:r>
          </w:p>
        </w:tc>
      </w:tr>
      <w:tr w:rsidR="006F0186" w:rsidRPr="008705DE" w14:paraId="5C04A4B6" w14:textId="77777777" w:rsidTr="005E24D1">
        <w:trPr>
          <w:trHeight w:val="310"/>
          <w:jc w:val="center"/>
        </w:trPr>
        <w:tc>
          <w:tcPr>
            <w:tcW w:w="995" w:type="dxa"/>
            <w:tcBorders>
              <w:left w:val="nil"/>
              <w:bottom w:val="single" w:sz="4" w:space="0" w:color="auto"/>
              <w:right w:val="nil"/>
            </w:tcBorders>
            <w:noWrap/>
            <w:vAlign w:val="center"/>
            <w:hideMark/>
          </w:tcPr>
          <w:p w14:paraId="50A0D4F0"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left w:val="nil"/>
              <w:bottom w:val="single" w:sz="4" w:space="0" w:color="auto"/>
              <w:right w:val="nil"/>
            </w:tcBorders>
            <w:vAlign w:val="center"/>
            <w:hideMark/>
          </w:tcPr>
          <w:p w14:paraId="4515D2DB"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DIGITALIZACIJA LOKALNE UPRAVE</w:t>
            </w:r>
          </w:p>
        </w:tc>
        <w:tc>
          <w:tcPr>
            <w:tcW w:w="1686" w:type="dxa"/>
            <w:tcBorders>
              <w:left w:val="nil"/>
              <w:bottom w:val="single" w:sz="4" w:space="0" w:color="auto"/>
              <w:right w:val="nil"/>
            </w:tcBorders>
            <w:noWrap/>
            <w:vAlign w:val="center"/>
          </w:tcPr>
          <w:p w14:paraId="7146E2F6" w14:textId="7E4739A6"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43.000,00</w:t>
            </w:r>
          </w:p>
        </w:tc>
        <w:tc>
          <w:tcPr>
            <w:tcW w:w="1686" w:type="dxa"/>
            <w:tcBorders>
              <w:left w:val="nil"/>
              <w:bottom w:val="single" w:sz="4" w:space="0" w:color="auto"/>
              <w:right w:val="nil"/>
            </w:tcBorders>
            <w:vAlign w:val="center"/>
          </w:tcPr>
          <w:p w14:paraId="477DFB8A" w14:textId="1ECD619D"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26.334,02</w:t>
            </w:r>
          </w:p>
        </w:tc>
        <w:tc>
          <w:tcPr>
            <w:tcW w:w="954" w:type="dxa"/>
            <w:tcBorders>
              <w:left w:val="nil"/>
              <w:bottom w:val="single" w:sz="4" w:space="0" w:color="auto"/>
              <w:right w:val="nil"/>
            </w:tcBorders>
            <w:vAlign w:val="center"/>
          </w:tcPr>
          <w:p w14:paraId="4727C6DB" w14:textId="385EB3CB"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61,24</w:t>
            </w:r>
          </w:p>
        </w:tc>
      </w:tr>
      <w:tr w:rsidR="006F0186" w:rsidRPr="008705DE" w14:paraId="4BED372D" w14:textId="77777777" w:rsidTr="00F05F28">
        <w:trPr>
          <w:trHeight w:val="310"/>
          <w:jc w:val="center"/>
        </w:trPr>
        <w:tc>
          <w:tcPr>
            <w:tcW w:w="5658" w:type="dxa"/>
            <w:gridSpan w:val="2"/>
            <w:tcBorders>
              <w:top w:val="single" w:sz="4" w:space="0" w:color="auto"/>
              <w:left w:val="nil"/>
              <w:bottom w:val="single" w:sz="4" w:space="0" w:color="auto"/>
              <w:right w:val="nil"/>
            </w:tcBorders>
            <w:vAlign w:val="center"/>
            <w:hideMark/>
          </w:tcPr>
          <w:p w14:paraId="392FBC33" w14:textId="77777777" w:rsidR="006F0186" w:rsidRPr="00A10AEF" w:rsidRDefault="006F0186" w:rsidP="00F05F28">
            <w:pPr>
              <w:rPr>
                <w:rFonts w:asciiTheme="minorHAnsi" w:hAnsiTheme="minorHAnsi" w:cstheme="minorHAnsi"/>
                <w:b/>
                <w:bCs/>
                <w:sz w:val="18"/>
                <w:szCs w:val="18"/>
                <w:lang w:eastAsia="hr-HR"/>
              </w:rPr>
            </w:pPr>
            <w:r w:rsidRPr="00A10AEF">
              <w:rPr>
                <w:rFonts w:asciiTheme="minorHAnsi" w:hAnsiTheme="minorHAnsi" w:cstheme="minorHAnsi"/>
                <w:b/>
                <w:bCs/>
                <w:sz w:val="18"/>
                <w:szCs w:val="18"/>
                <w:lang w:eastAsia="hr-HR"/>
              </w:rPr>
              <w:t>UPRAVNI ODJEL ZA OPĆE POSLOVE I DRUŠTVENE DJELATNOSTI</w:t>
            </w:r>
          </w:p>
        </w:tc>
        <w:tc>
          <w:tcPr>
            <w:tcW w:w="1686" w:type="dxa"/>
            <w:tcBorders>
              <w:top w:val="nil"/>
              <w:left w:val="nil"/>
              <w:bottom w:val="nil"/>
              <w:right w:val="nil"/>
            </w:tcBorders>
            <w:noWrap/>
            <w:vAlign w:val="center"/>
          </w:tcPr>
          <w:p w14:paraId="7753C172" w14:textId="3F773F1C" w:rsidR="006F0186" w:rsidRPr="00A10AEF" w:rsidRDefault="0085279D" w:rsidP="00F05F28">
            <w:pPr>
              <w:jc w:val="right"/>
              <w:rPr>
                <w:rFonts w:asciiTheme="minorHAnsi" w:hAnsiTheme="minorHAnsi" w:cstheme="minorHAnsi"/>
                <w:b/>
                <w:bCs/>
                <w:sz w:val="18"/>
                <w:szCs w:val="18"/>
                <w:lang w:eastAsia="hr-HR"/>
              </w:rPr>
            </w:pPr>
            <w:r>
              <w:rPr>
                <w:rFonts w:asciiTheme="minorHAnsi" w:hAnsiTheme="minorHAnsi" w:cstheme="minorHAnsi"/>
                <w:b/>
                <w:bCs/>
                <w:sz w:val="18"/>
                <w:szCs w:val="18"/>
                <w:lang w:eastAsia="hr-HR"/>
              </w:rPr>
              <w:t>8.835.700,00</w:t>
            </w:r>
          </w:p>
        </w:tc>
        <w:tc>
          <w:tcPr>
            <w:tcW w:w="1686" w:type="dxa"/>
            <w:tcBorders>
              <w:top w:val="nil"/>
              <w:left w:val="nil"/>
              <w:bottom w:val="single" w:sz="4" w:space="0" w:color="auto"/>
              <w:right w:val="nil"/>
            </w:tcBorders>
            <w:vAlign w:val="center"/>
          </w:tcPr>
          <w:p w14:paraId="63313935" w14:textId="4BF2602F" w:rsidR="006F0186" w:rsidRPr="00A10AEF" w:rsidRDefault="0085279D" w:rsidP="00F05F28">
            <w:pPr>
              <w:jc w:val="right"/>
              <w:rPr>
                <w:rFonts w:asciiTheme="minorHAnsi" w:hAnsiTheme="minorHAnsi" w:cstheme="minorHAnsi"/>
                <w:b/>
                <w:bCs/>
                <w:sz w:val="18"/>
                <w:szCs w:val="18"/>
                <w:lang w:eastAsia="hr-HR"/>
              </w:rPr>
            </w:pPr>
            <w:r>
              <w:rPr>
                <w:rFonts w:asciiTheme="minorHAnsi" w:hAnsiTheme="minorHAnsi" w:cstheme="minorHAnsi"/>
                <w:b/>
                <w:bCs/>
                <w:sz w:val="18"/>
                <w:szCs w:val="18"/>
                <w:lang w:eastAsia="hr-HR"/>
              </w:rPr>
              <w:t>8.474.293,18</w:t>
            </w:r>
          </w:p>
        </w:tc>
        <w:tc>
          <w:tcPr>
            <w:tcW w:w="954" w:type="dxa"/>
            <w:tcBorders>
              <w:top w:val="nil"/>
              <w:left w:val="nil"/>
              <w:bottom w:val="nil"/>
              <w:right w:val="nil"/>
            </w:tcBorders>
            <w:vAlign w:val="center"/>
          </w:tcPr>
          <w:p w14:paraId="726C9DC3" w14:textId="6624281A" w:rsidR="006F0186" w:rsidRPr="00A10AEF" w:rsidRDefault="0085279D" w:rsidP="00F05F28">
            <w:pPr>
              <w:jc w:val="right"/>
              <w:rPr>
                <w:rFonts w:asciiTheme="minorHAnsi" w:hAnsiTheme="minorHAnsi" w:cstheme="minorHAnsi"/>
                <w:b/>
                <w:bCs/>
                <w:sz w:val="18"/>
                <w:szCs w:val="18"/>
                <w:lang w:eastAsia="hr-HR"/>
              </w:rPr>
            </w:pPr>
            <w:r>
              <w:rPr>
                <w:rFonts w:asciiTheme="minorHAnsi" w:hAnsiTheme="minorHAnsi" w:cstheme="minorHAnsi"/>
                <w:b/>
                <w:bCs/>
                <w:sz w:val="18"/>
                <w:szCs w:val="18"/>
                <w:lang w:eastAsia="hr-HR"/>
              </w:rPr>
              <w:t>95,91</w:t>
            </w:r>
          </w:p>
        </w:tc>
      </w:tr>
      <w:tr w:rsidR="006F0186" w:rsidRPr="008705DE" w14:paraId="496A1ABC" w14:textId="77777777" w:rsidTr="00F05F28">
        <w:trPr>
          <w:trHeight w:val="310"/>
          <w:jc w:val="center"/>
        </w:trPr>
        <w:tc>
          <w:tcPr>
            <w:tcW w:w="995" w:type="dxa"/>
            <w:tcBorders>
              <w:top w:val="nil"/>
              <w:left w:val="nil"/>
              <w:bottom w:val="nil"/>
              <w:right w:val="nil"/>
            </w:tcBorders>
            <w:noWrap/>
            <w:vAlign w:val="center"/>
            <w:hideMark/>
          </w:tcPr>
          <w:p w14:paraId="666AA491"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24384C1C"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UMJETNIČKO OBRAZOVANJE</w:t>
            </w:r>
          </w:p>
        </w:tc>
        <w:tc>
          <w:tcPr>
            <w:tcW w:w="1686" w:type="dxa"/>
            <w:tcBorders>
              <w:top w:val="single" w:sz="4" w:space="0" w:color="auto"/>
              <w:left w:val="nil"/>
              <w:bottom w:val="nil"/>
              <w:right w:val="nil"/>
            </w:tcBorders>
            <w:noWrap/>
            <w:vAlign w:val="center"/>
          </w:tcPr>
          <w:p w14:paraId="1ECC8433" w14:textId="429403BF"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996.000,00</w:t>
            </w:r>
          </w:p>
        </w:tc>
        <w:tc>
          <w:tcPr>
            <w:tcW w:w="1686" w:type="dxa"/>
            <w:tcBorders>
              <w:top w:val="nil"/>
              <w:left w:val="nil"/>
              <w:bottom w:val="nil"/>
              <w:right w:val="nil"/>
            </w:tcBorders>
            <w:vAlign w:val="center"/>
          </w:tcPr>
          <w:p w14:paraId="26F84A95" w14:textId="3C931778"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957.364,79</w:t>
            </w:r>
          </w:p>
        </w:tc>
        <w:tc>
          <w:tcPr>
            <w:tcW w:w="954" w:type="dxa"/>
            <w:tcBorders>
              <w:top w:val="single" w:sz="4" w:space="0" w:color="auto"/>
              <w:left w:val="nil"/>
              <w:bottom w:val="nil"/>
              <w:right w:val="nil"/>
            </w:tcBorders>
            <w:vAlign w:val="center"/>
          </w:tcPr>
          <w:p w14:paraId="1E51F67F" w14:textId="3C60D37D"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96,12</w:t>
            </w:r>
          </w:p>
        </w:tc>
      </w:tr>
      <w:tr w:rsidR="006F0186" w:rsidRPr="008705DE" w14:paraId="1B0DC4CA" w14:textId="77777777" w:rsidTr="00F05F28">
        <w:trPr>
          <w:trHeight w:val="310"/>
          <w:jc w:val="center"/>
        </w:trPr>
        <w:tc>
          <w:tcPr>
            <w:tcW w:w="995" w:type="dxa"/>
            <w:tcBorders>
              <w:top w:val="nil"/>
              <w:left w:val="nil"/>
              <w:bottom w:val="nil"/>
              <w:right w:val="nil"/>
            </w:tcBorders>
            <w:noWrap/>
            <w:vAlign w:val="center"/>
            <w:hideMark/>
          </w:tcPr>
          <w:p w14:paraId="06908BC5"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724EC680"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PREDŠKOLSKI ODGOJ</w:t>
            </w:r>
          </w:p>
        </w:tc>
        <w:tc>
          <w:tcPr>
            <w:tcW w:w="1686" w:type="dxa"/>
            <w:tcBorders>
              <w:top w:val="nil"/>
              <w:left w:val="nil"/>
              <w:bottom w:val="nil"/>
              <w:right w:val="nil"/>
            </w:tcBorders>
            <w:noWrap/>
            <w:vAlign w:val="center"/>
          </w:tcPr>
          <w:p w14:paraId="532216B5" w14:textId="1502193D"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4.063.000,00</w:t>
            </w:r>
          </w:p>
        </w:tc>
        <w:tc>
          <w:tcPr>
            <w:tcW w:w="1686" w:type="dxa"/>
            <w:tcBorders>
              <w:top w:val="nil"/>
              <w:left w:val="nil"/>
              <w:bottom w:val="nil"/>
              <w:right w:val="nil"/>
            </w:tcBorders>
            <w:vAlign w:val="center"/>
          </w:tcPr>
          <w:p w14:paraId="5DCE017B" w14:textId="0838EE07"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3.905.053,39</w:t>
            </w:r>
          </w:p>
        </w:tc>
        <w:tc>
          <w:tcPr>
            <w:tcW w:w="954" w:type="dxa"/>
            <w:tcBorders>
              <w:top w:val="nil"/>
              <w:left w:val="nil"/>
              <w:bottom w:val="nil"/>
              <w:right w:val="nil"/>
            </w:tcBorders>
            <w:vAlign w:val="center"/>
          </w:tcPr>
          <w:p w14:paraId="431BC2D2" w14:textId="2303FA1D"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96,11</w:t>
            </w:r>
          </w:p>
        </w:tc>
      </w:tr>
      <w:tr w:rsidR="006F0186" w:rsidRPr="008705DE" w14:paraId="32CCF26D" w14:textId="77777777" w:rsidTr="00F05F28">
        <w:trPr>
          <w:trHeight w:val="310"/>
          <w:jc w:val="center"/>
        </w:trPr>
        <w:tc>
          <w:tcPr>
            <w:tcW w:w="995" w:type="dxa"/>
            <w:tcBorders>
              <w:top w:val="nil"/>
              <w:left w:val="nil"/>
              <w:bottom w:val="nil"/>
              <w:right w:val="nil"/>
            </w:tcBorders>
            <w:noWrap/>
            <w:vAlign w:val="center"/>
            <w:hideMark/>
          </w:tcPr>
          <w:p w14:paraId="7A432C55"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7E08A67F"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JAVNE POTREBE U KULTURI</w:t>
            </w:r>
          </w:p>
        </w:tc>
        <w:tc>
          <w:tcPr>
            <w:tcW w:w="1686" w:type="dxa"/>
            <w:tcBorders>
              <w:top w:val="nil"/>
              <w:left w:val="nil"/>
              <w:bottom w:val="nil"/>
              <w:right w:val="nil"/>
            </w:tcBorders>
            <w:noWrap/>
            <w:vAlign w:val="center"/>
          </w:tcPr>
          <w:p w14:paraId="2CE84C73" w14:textId="497C99F6"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949.100,00</w:t>
            </w:r>
          </w:p>
        </w:tc>
        <w:tc>
          <w:tcPr>
            <w:tcW w:w="1686" w:type="dxa"/>
            <w:tcBorders>
              <w:top w:val="nil"/>
              <w:left w:val="nil"/>
              <w:bottom w:val="nil"/>
              <w:right w:val="nil"/>
            </w:tcBorders>
            <w:vAlign w:val="center"/>
          </w:tcPr>
          <w:p w14:paraId="66C9AA6C" w14:textId="7DDDA9BD"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914.053,48</w:t>
            </w:r>
          </w:p>
        </w:tc>
        <w:tc>
          <w:tcPr>
            <w:tcW w:w="954" w:type="dxa"/>
            <w:tcBorders>
              <w:top w:val="nil"/>
              <w:left w:val="nil"/>
              <w:bottom w:val="nil"/>
              <w:right w:val="nil"/>
            </w:tcBorders>
            <w:vAlign w:val="center"/>
          </w:tcPr>
          <w:p w14:paraId="619BD87C" w14:textId="1E422589"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96,31</w:t>
            </w:r>
          </w:p>
        </w:tc>
      </w:tr>
      <w:tr w:rsidR="006F0186" w:rsidRPr="008705DE" w14:paraId="0324EC68" w14:textId="77777777" w:rsidTr="00F05F28">
        <w:trPr>
          <w:trHeight w:val="310"/>
          <w:jc w:val="center"/>
        </w:trPr>
        <w:tc>
          <w:tcPr>
            <w:tcW w:w="995" w:type="dxa"/>
            <w:tcBorders>
              <w:top w:val="nil"/>
              <w:left w:val="nil"/>
              <w:bottom w:val="nil"/>
              <w:right w:val="nil"/>
            </w:tcBorders>
            <w:noWrap/>
            <w:vAlign w:val="center"/>
            <w:hideMark/>
          </w:tcPr>
          <w:p w14:paraId="7B7D1038"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07E41F45"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OSNOVNOŠKOLSKO OBRAZOVANJE</w:t>
            </w:r>
          </w:p>
        </w:tc>
        <w:tc>
          <w:tcPr>
            <w:tcW w:w="1686" w:type="dxa"/>
            <w:tcBorders>
              <w:top w:val="nil"/>
              <w:left w:val="nil"/>
              <w:bottom w:val="nil"/>
              <w:right w:val="nil"/>
            </w:tcBorders>
            <w:noWrap/>
            <w:vAlign w:val="center"/>
          </w:tcPr>
          <w:p w14:paraId="55905555" w14:textId="2DC81F30"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289.000,00</w:t>
            </w:r>
          </w:p>
        </w:tc>
        <w:tc>
          <w:tcPr>
            <w:tcW w:w="1686" w:type="dxa"/>
            <w:tcBorders>
              <w:top w:val="nil"/>
              <w:left w:val="nil"/>
              <w:bottom w:val="nil"/>
              <w:right w:val="nil"/>
            </w:tcBorders>
            <w:vAlign w:val="center"/>
          </w:tcPr>
          <w:p w14:paraId="1D2691B8" w14:textId="3F49B901"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265.475,92</w:t>
            </w:r>
          </w:p>
        </w:tc>
        <w:tc>
          <w:tcPr>
            <w:tcW w:w="954" w:type="dxa"/>
            <w:tcBorders>
              <w:top w:val="nil"/>
              <w:left w:val="nil"/>
              <w:bottom w:val="nil"/>
              <w:right w:val="nil"/>
            </w:tcBorders>
            <w:vAlign w:val="center"/>
          </w:tcPr>
          <w:p w14:paraId="6BB112A3" w14:textId="3F7B4335"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91,86</w:t>
            </w:r>
          </w:p>
        </w:tc>
      </w:tr>
      <w:tr w:rsidR="006F0186" w:rsidRPr="008705DE" w14:paraId="19A6F964" w14:textId="77777777" w:rsidTr="00F05F28">
        <w:trPr>
          <w:trHeight w:val="310"/>
          <w:jc w:val="center"/>
        </w:trPr>
        <w:tc>
          <w:tcPr>
            <w:tcW w:w="995" w:type="dxa"/>
            <w:tcBorders>
              <w:top w:val="nil"/>
              <w:left w:val="nil"/>
              <w:bottom w:val="nil"/>
              <w:right w:val="nil"/>
            </w:tcBorders>
            <w:noWrap/>
            <w:vAlign w:val="center"/>
            <w:hideMark/>
          </w:tcPr>
          <w:p w14:paraId="3A8E088E"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75EB00F5"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SREDNJOŠKOLSKO I VISOKO OBRAZOVANJE</w:t>
            </w:r>
          </w:p>
        </w:tc>
        <w:tc>
          <w:tcPr>
            <w:tcW w:w="1686" w:type="dxa"/>
            <w:tcBorders>
              <w:top w:val="nil"/>
              <w:left w:val="nil"/>
              <w:bottom w:val="nil"/>
              <w:right w:val="nil"/>
            </w:tcBorders>
            <w:noWrap/>
            <w:vAlign w:val="center"/>
          </w:tcPr>
          <w:p w14:paraId="5390B1E3" w14:textId="5060AB08"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115.000,00</w:t>
            </w:r>
          </w:p>
        </w:tc>
        <w:tc>
          <w:tcPr>
            <w:tcW w:w="1686" w:type="dxa"/>
            <w:tcBorders>
              <w:top w:val="nil"/>
              <w:left w:val="nil"/>
              <w:bottom w:val="nil"/>
              <w:right w:val="nil"/>
            </w:tcBorders>
            <w:vAlign w:val="center"/>
          </w:tcPr>
          <w:p w14:paraId="7105271B" w14:textId="30D785A9"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113.196,28</w:t>
            </w:r>
          </w:p>
        </w:tc>
        <w:tc>
          <w:tcPr>
            <w:tcW w:w="954" w:type="dxa"/>
            <w:tcBorders>
              <w:top w:val="nil"/>
              <w:left w:val="nil"/>
              <w:bottom w:val="nil"/>
              <w:right w:val="nil"/>
            </w:tcBorders>
            <w:vAlign w:val="center"/>
          </w:tcPr>
          <w:p w14:paraId="6DBA283F" w14:textId="0B164C59"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94,43</w:t>
            </w:r>
          </w:p>
        </w:tc>
      </w:tr>
      <w:tr w:rsidR="006F0186" w:rsidRPr="008705DE" w14:paraId="49304F04" w14:textId="77777777" w:rsidTr="00F05F28">
        <w:trPr>
          <w:trHeight w:val="310"/>
          <w:jc w:val="center"/>
        </w:trPr>
        <w:tc>
          <w:tcPr>
            <w:tcW w:w="995" w:type="dxa"/>
            <w:tcBorders>
              <w:top w:val="nil"/>
              <w:left w:val="nil"/>
              <w:bottom w:val="nil"/>
              <w:right w:val="nil"/>
            </w:tcBorders>
            <w:noWrap/>
            <w:vAlign w:val="center"/>
            <w:hideMark/>
          </w:tcPr>
          <w:p w14:paraId="35BA3896"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lastRenderedPageBreak/>
              <w:t>Program</w:t>
            </w:r>
          </w:p>
        </w:tc>
        <w:tc>
          <w:tcPr>
            <w:tcW w:w="4663" w:type="dxa"/>
            <w:tcBorders>
              <w:top w:val="nil"/>
              <w:left w:val="nil"/>
              <w:bottom w:val="nil"/>
              <w:right w:val="nil"/>
            </w:tcBorders>
            <w:vAlign w:val="center"/>
            <w:hideMark/>
          </w:tcPr>
          <w:p w14:paraId="4419A25E"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OSTALE OPĆE JAVNE USLUGE</w:t>
            </w:r>
          </w:p>
        </w:tc>
        <w:tc>
          <w:tcPr>
            <w:tcW w:w="1686" w:type="dxa"/>
            <w:tcBorders>
              <w:top w:val="nil"/>
              <w:left w:val="nil"/>
              <w:bottom w:val="nil"/>
              <w:right w:val="nil"/>
            </w:tcBorders>
            <w:noWrap/>
            <w:vAlign w:val="center"/>
          </w:tcPr>
          <w:p w14:paraId="2676BBC1" w14:textId="36A3CD71"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10.000,00</w:t>
            </w:r>
          </w:p>
        </w:tc>
        <w:tc>
          <w:tcPr>
            <w:tcW w:w="1686" w:type="dxa"/>
            <w:tcBorders>
              <w:top w:val="nil"/>
              <w:left w:val="nil"/>
              <w:bottom w:val="nil"/>
              <w:right w:val="nil"/>
            </w:tcBorders>
            <w:vAlign w:val="center"/>
          </w:tcPr>
          <w:p w14:paraId="340D9928" w14:textId="238E037F"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8.452,05</w:t>
            </w:r>
          </w:p>
        </w:tc>
        <w:tc>
          <w:tcPr>
            <w:tcW w:w="954" w:type="dxa"/>
            <w:tcBorders>
              <w:top w:val="nil"/>
              <w:left w:val="nil"/>
              <w:bottom w:val="nil"/>
              <w:right w:val="nil"/>
            </w:tcBorders>
            <w:vAlign w:val="center"/>
          </w:tcPr>
          <w:p w14:paraId="08B9564C" w14:textId="09CF7459"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80,65</w:t>
            </w:r>
          </w:p>
        </w:tc>
      </w:tr>
      <w:tr w:rsidR="006F0186" w:rsidRPr="008705DE" w14:paraId="6343A724" w14:textId="77777777" w:rsidTr="00F05F28">
        <w:trPr>
          <w:trHeight w:val="310"/>
          <w:jc w:val="center"/>
        </w:trPr>
        <w:tc>
          <w:tcPr>
            <w:tcW w:w="995" w:type="dxa"/>
            <w:tcBorders>
              <w:top w:val="nil"/>
              <w:left w:val="nil"/>
              <w:bottom w:val="nil"/>
              <w:right w:val="nil"/>
            </w:tcBorders>
            <w:noWrap/>
            <w:vAlign w:val="center"/>
            <w:hideMark/>
          </w:tcPr>
          <w:p w14:paraId="5D542923"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00BB1802"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JAVNI RED I SIGURNOST</w:t>
            </w:r>
          </w:p>
        </w:tc>
        <w:tc>
          <w:tcPr>
            <w:tcW w:w="1686" w:type="dxa"/>
            <w:tcBorders>
              <w:top w:val="nil"/>
              <w:left w:val="nil"/>
              <w:bottom w:val="nil"/>
              <w:right w:val="nil"/>
            </w:tcBorders>
            <w:noWrap/>
            <w:vAlign w:val="center"/>
          </w:tcPr>
          <w:p w14:paraId="2494B49C" w14:textId="21ADADD9"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498.400,00</w:t>
            </w:r>
          </w:p>
        </w:tc>
        <w:tc>
          <w:tcPr>
            <w:tcW w:w="1686" w:type="dxa"/>
            <w:tcBorders>
              <w:top w:val="nil"/>
              <w:left w:val="nil"/>
              <w:bottom w:val="nil"/>
              <w:right w:val="nil"/>
            </w:tcBorders>
            <w:vAlign w:val="center"/>
          </w:tcPr>
          <w:p w14:paraId="77E17AC5" w14:textId="490F3238"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454.793,70</w:t>
            </w:r>
          </w:p>
        </w:tc>
        <w:tc>
          <w:tcPr>
            <w:tcW w:w="954" w:type="dxa"/>
            <w:tcBorders>
              <w:top w:val="nil"/>
              <w:left w:val="nil"/>
              <w:bottom w:val="nil"/>
              <w:right w:val="nil"/>
            </w:tcBorders>
            <w:vAlign w:val="center"/>
          </w:tcPr>
          <w:p w14:paraId="202FC274" w14:textId="0521C076"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91,25</w:t>
            </w:r>
          </w:p>
        </w:tc>
      </w:tr>
      <w:tr w:rsidR="006F0186" w:rsidRPr="008705DE" w14:paraId="3EA61F2D" w14:textId="77777777" w:rsidTr="00F05F28">
        <w:trPr>
          <w:trHeight w:val="310"/>
          <w:jc w:val="center"/>
        </w:trPr>
        <w:tc>
          <w:tcPr>
            <w:tcW w:w="995" w:type="dxa"/>
            <w:tcBorders>
              <w:top w:val="nil"/>
              <w:left w:val="nil"/>
              <w:bottom w:val="nil"/>
              <w:right w:val="nil"/>
            </w:tcBorders>
            <w:noWrap/>
            <w:vAlign w:val="center"/>
            <w:hideMark/>
          </w:tcPr>
          <w:p w14:paraId="35700977"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2627D799"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ZDRAVSTVO</w:t>
            </w:r>
          </w:p>
        </w:tc>
        <w:tc>
          <w:tcPr>
            <w:tcW w:w="1686" w:type="dxa"/>
            <w:tcBorders>
              <w:top w:val="nil"/>
              <w:left w:val="nil"/>
              <w:bottom w:val="nil"/>
              <w:right w:val="nil"/>
            </w:tcBorders>
            <w:noWrap/>
            <w:vAlign w:val="center"/>
          </w:tcPr>
          <w:p w14:paraId="6186D95A" w14:textId="6E3056E7"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116.000,00</w:t>
            </w:r>
          </w:p>
        </w:tc>
        <w:tc>
          <w:tcPr>
            <w:tcW w:w="1686" w:type="dxa"/>
            <w:tcBorders>
              <w:top w:val="nil"/>
              <w:left w:val="nil"/>
              <w:bottom w:val="nil"/>
              <w:right w:val="nil"/>
            </w:tcBorders>
            <w:vAlign w:val="center"/>
          </w:tcPr>
          <w:p w14:paraId="0D4D4A8F" w14:textId="69042D23"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113.528.75</w:t>
            </w:r>
          </w:p>
        </w:tc>
        <w:tc>
          <w:tcPr>
            <w:tcW w:w="954" w:type="dxa"/>
            <w:tcBorders>
              <w:top w:val="nil"/>
              <w:left w:val="nil"/>
              <w:bottom w:val="nil"/>
              <w:right w:val="nil"/>
            </w:tcBorders>
            <w:vAlign w:val="center"/>
          </w:tcPr>
          <w:p w14:paraId="693202E6" w14:textId="256BF3CD"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97,87</w:t>
            </w:r>
          </w:p>
        </w:tc>
      </w:tr>
      <w:tr w:rsidR="006F0186" w:rsidRPr="008705DE" w14:paraId="082B5DE4" w14:textId="77777777" w:rsidTr="00F05F28">
        <w:trPr>
          <w:trHeight w:val="310"/>
          <w:jc w:val="center"/>
        </w:trPr>
        <w:tc>
          <w:tcPr>
            <w:tcW w:w="995" w:type="dxa"/>
            <w:tcBorders>
              <w:top w:val="nil"/>
              <w:left w:val="nil"/>
              <w:bottom w:val="nil"/>
              <w:right w:val="nil"/>
            </w:tcBorders>
            <w:noWrap/>
            <w:vAlign w:val="center"/>
            <w:hideMark/>
          </w:tcPr>
          <w:p w14:paraId="0606D13A"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4E95434F"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JAVNE POTREBE U SPORTU</w:t>
            </w:r>
          </w:p>
        </w:tc>
        <w:tc>
          <w:tcPr>
            <w:tcW w:w="1686" w:type="dxa"/>
            <w:tcBorders>
              <w:top w:val="nil"/>
              <w:left w:val="nil"/>
              <w:bottom w:val="nil"/>
              <w:right w:val="nil"/>
            </w:tcBorders>
            <w:noWrap/>
            <w:vAlign w:val="center"/>
          </w:tcPr>
          <w:p w14:paraId="4F44121A" w14:textId="57A917D4"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608.200,00</w:t>
            </w:r>
          </w:p>
        </w:tc>
        <w:tc>
          <w:tcPr>
            <w:tcW w:w="1686" w:type="dxa"/>
            <w:tcBorders>
              <w:top w:val="nil"/>
              <w:left w:val="nil"/>
              <w:bottom w:val="nil"/>
              <w:right w:val="nil"/>
            </w:tcBorders>
            <w:vAlign w:val="center"/>
          </w:tcPr>
          <w:p w14:paraId="01775893" w14:textId="6248F7B0"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578.195,73</w:t>
            </w:r>
          </w:p>
        </w:tc>
        <w:tc>
          <w:tcPr>
            <w:tcW w:w="954" w:type="dxa"/>
            <w:tcBorders>
              <w:top w:val="nil"/>
              <w:left w:val="nil"/>
              <w:bottom w:val="nil"/>
              <w:right w:val="nil"/>
            </w:tcBorders>
            <w:vAlign w:val="center"/>
          </w:tcPr>
          <w:p w14:paraId="5A8DACCF" w14:textId="31A936E7"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95,07</w:t>
            </w:r>
          </w:p>
        </w:tc>
      </w:tr>
      <w:tr w:rsidR="006F0186" w:rsidRPr="008705DE" w14:paraId="3EDC8B36" w14:textId="77777777" w:rsidTr="00F05F28">
        <w:trPr>
          <w:trHeight w:val="310"/>
          <w:jc w:val="center"/>
        </w:trPr>
        <w:tc>
          <w:tcPr>
            <w:tcW w:w="995" w:type="dxa"/>
            <w:tcBorders>
              <w:top w:val="nil"/>
              <w:left w:val="nil"/>
              <w:bottom w:val="nil"/>
              <w:right w:val="nil"/>
            </w:tcBorders>
            <w:noWrap/>
            <w:vAlign w:val="center"/>
            <w:hideMark/>
          </w:tcPr>
          <w:p w14:paraId="02BDA6DC"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40B6EDC9"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SOCIJALNA ZAŠTITA</w:t>
            </w:r>
          </w:p>
        </w:tc>
        <w:tc>
          <w:tcPr>
            <w:tcW w:w="1686" w:type="dxa"/>
            <w:tcBorders>
              <w:top w:val="nil"/>
              <w:left w:val="nil"/>
              <w:bottom w:val="nil"/>
              <w:right w:val="nil"/>
            </w:tcBorders>
            <w:noWrap/>
            <w:vAlign w:val="center"/>
          </w:tcPr>
          <w:p w14:paraId="44CD03C6" w14:textId="567A1A32"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217.000,00</w:t>
            </w:r>
          </w:p>
        </w:tc>
        <w:tc>
          <w:tcPr>
            <w:tcW w:w="1686" w:type="dxa"/>
            <w:tcBorders>
              <w:top w:val="nil"/>
              <w:left w:val="nil"/>
              <w:bottom w:val="nil"/>
              <w:right w:val="nil"/>
            </w:tcBorders>
            <w:vAlign w:val="center"/>
          </w:tcPr>
          <w:p w14:paraId="0816A5EA" w14:textId="3D029337"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273.123,88</w:t>
            </w:r>
          </w:p>
        </w:tc>
        <w:tc>
          <w:tcPr>
            <w:tcW w:w="954" w:type="dxa"/>
            <w:tcBorders>
              <w:top w:val="nil"/>
              <w:left w:val="nil"/>
              <w:bottom w:val="nil"/>
              <w:right w:val="nil"/>
            </w:tcBorders>
            <w:vAlign w:val="center"/>
          </w:tcPr>
          <w:p w14:paraId="67E7B375" w14:textId="1AB3C18B"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125,86</w:t>
            </w:r>
          </w:p>
        </w:tc>
      </w:tr>
      <w:tr w:rsidR="006F0186" w:rsidRPr="008705DE" w14:paraId="104C17CF" w14:textId="77777777" w:rsidTr="00F05F28">
        <w:trPr>
          <w:trHeight w:val="310"/>
          <w:jc w:val="center"/>
        </w:trPr>
        <w:tc>
          <w:tcPr>
            <w:tcW w:w="995" w:type="dxa"/>
            <w:tcBorders>
              <w:top w:val="nil"/>
              <w:left w:val="nil"/>
              <w:bottom w:val="nil"/>
              <w:right w:val="nil"/>
            </w:tcBorders>
            <w:noWrap/>
            <w:vAlign w:val="center"/>
            <w:hideMark/>
          </w:tcPr>
          <w:p w14:paraId="2DD56C30"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6FA4318B"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RELIGIJSKE, KULTURNE I DRUGE SLUŽBE</w:t>
            </w:r>
          </w:p>
        </w:tc>
        <w:tc>
          <w:tcPr>
            <w:tcW w:w="1686" w:type="dxa"/>
            <w:tcBorders>
              <w:top w:val="nil"/>
              <w:left w:val="nil"/>
              <w:bottom w:val="nil"/>
              <w:right w:val="nil"/>
            </w:tcBorders>
            <w:noWrap/>
            <w:vAlign w:val="center"/>
          </w:tcPr>
          <w:p w14:paraId="090DA5F9" w14:textId="5AB3D78F"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258.000,00</w:t>
            </w:r>
          </w:p>
        </w:tc>
        <w:tc>
          <w:tcPr>
            <w:tcW w:w="1686" w:type="dxa"/>
            <w:tcBorders>
              <w:top w:val="nil"/>
              <w:left w:val="nil"/>
              <w:bottom w:val="nil"/>
              <w:right w:val="nil"/>
            </w:tcBorders>
            <w:vAlign w:val="center"/>
          </w:tcPr>
          <w:p w14:paraId="6BA4FA53" w14:textId="6D7C5855"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255.953,82</w:t>
            </w:r>
          </w:p>
        </w:tc>
        <w:tc>
          <w:tcPr>
            <w:tcW w:w="954" w:type="dxa"/>
            <w:tcBorders>
              <w:top w:val="nil"/>
              <w:left w:val="nil"/>
              <w:bottom w:val="nil"/>
              <w:right w:val="nil"/>
            </w:tcBorders>
            <w:vAlign w:val="center"/>
          </w:tcPr>
          <w:p w14:paraId="33243D30" w14:textId="560090BF"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99,21</w:t>
            </w:r>
          </w:p>
        </w:tc>
      </w:tr>
      <w:tr w:rsidR="006F0186" w:rsidRPr="008705DE" w14:paraId="37D3987C" w14:textId="77777777" w:rsidTr="00F05F28">
        <w:trPr>
          <w:trHeight w:val="310"/>
          <w:jc w:val="center"/>
        </w:trPr>
        <w:tc>
          <w:tcPr>
            <w:tcW w:w="995" w:type="dxa"/>
            <w:tcBorders>
              <w:top w:val="nil"/>
              <w:left w:val="nil"/>
              <w:bottom w:val="nil"/>
              <w:right w:val="nil"/>
            </w:tcBorders>
            <w:noWrap/>
            <w:vAlign w:val="center"/>
            <w:hideMark/>
          </w:tcPr>
          <w:p w14:paraId="523A0A9C"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17B5D52C"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LOKALNA SAMOUPRAVA I ADMINISTRACIJA</w:t>
            </w:r>
          </w:p>
        </w:tc>
        <w:tc>
          <w:tcPr>
            <w:tcW w:w="1686" w:type="dxa"/>
            <w:tcBorders>
              <w:top w:val="nil"/>
              <w:left w:val="nil"/>
              <w:bottom w:val="nil"/>
              <w:right w:val="nil"/>
            </w:tcBorders>
            <w:noWrap/>
            <w:vAlign w:val="center"/>
          </w:tcPr>
          <w:p w14:paraId="35BFABF0" w14:textId="0092AE37"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462.000,00</w:t>
            </w:r>
          </w:p>
        </w:tc>
        <w:tc>
          <w:tcPr>
            <w:tcW w:w="1686" w:type="dxa"/>
            <w:tcBorders>
              <w:top w:val="nil"/>
              <w:left w:val="nil"/>
              <w:bottom w:val="nil"/>
              <w:right w:val="nil"/>
            </w:tcBorders>
            <w:vAlign w:val="center"/>
          </w:tcPr>
          <w:p w14:paraId="1533DD72" w14:textId="4DF2D41B"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409.628,10</w:t>
            </w:r>
          </w:p>
        </w:tc>
        <w:tc>
          <w:tcPr>
            <w:tcW w:w="954" w:type="dxa"/>
            <w:tcBorders>
              <w:top w:val="nil"/>
              <w:left w:val="nil"/>
              <w:bottom w:val="nil"/>
              <w:right w:val="nil"/>
            </w:tcBorders>
            <w:vAlign w:val="center"/>
          </w:tcPr>
          <w:p w14:paraId="01C32E4B" w14:textId="69F3842B"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88,66</w:t>
            </w:r>
          </w:p>
        </w:tc>
      </w:tr>
      <w:tr w:rsidR="006F0186" w:rsidRPr="008705DE" w14:paraId="3A8D493F" w14:textId="77777777" w:rsidTr="00F05F28">
        <w:trPr>
          <w:trHeight w:val="310"/>
          <w:jc w:val="center"/>
        </w:trPr>
        <w:tc>
          <w:tcPr>
            <w:tcW w:w="995" w:type="dxa"/>
            <w:tcBorders>
              <w:top w:val="nil"/>
              <w:left w:val="nil"/>
              <w:bottom w:val="nil"/>
              <w:right w:val="nil"/>
            </w:tcBorders>
            <w:noWrap/>
            <w:vAlign w:val="center"/>
            <w:hideMark/>
          </w:tcPr>
          <w:p w14:paraId="4B8DB174"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nil"/>
              <w:right w:val="nil"/>
            </w:tcBorders>
            <w:vAlign w:val="center"/>
            <w:hideMark/>
          </w:tcPr>
          <w:p w14:paraId="15DD88E8"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DIGITALIZACIJA LOKALNE UPRAVE</w:t>
            </w:r>
          </w:p>
        </w:tc>
        <w:tc>
          <w:tcPr>
            <w:tcW w:w="1686" w:type="dxa"/>
            <w:tcBorders>
              <w:top w:val="nil"/>
              <w:left w:val="nil"/>
              <w:bottom w:val="nil"/>
              <w:right w:val="nil"/>
            </w:tcBorders>
            <w:noWrap/>
            <w:vAlign w:val="center"/>
          </w:tcPr>
          <w:p w14:paraId="6ED9F6FB" w14:textId="4589CDF1"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8.000,00</w:t>
            </w:r>
          </w:p>
        </w:tc>
        <w:tc>
          <w:tcPr>
            <w:tcW w:w="1686" w:type="dxa"/>
            <w:tcBorders>
              <w:top w:val="nil"/>
              <w:left w:val="nil"/>
              <w:bottom w:val="nil"/>
              <w:right w:val="nil"/>
            </w:tcBorders>
            <w:vAlign w:val="center"/>
          </w:tcPr>
          <w:p w14:paraId="3AE4FF0F" w14:textId="75170255"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7.755,00</w:t>
            </w:r>
          </w:p>
        </w:tc>
        <w:tc>
          <w:tcPr>
            <w:tcW w:w="954" w:type="dxa"/>
            <w:tcBorders>
              <w:top w:val="nil"/>
              <w:left w:val="nil"/>
              <w:bottom w:val="nil"/>
              <w:right w:val="nil"/>
            </w:tcBorders>
            <w:vAlign w:val="center"/>
          </w:tcPr>
          <w:p w14:paraId="7E19B04C" w14:textId="0B603DA9"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96,94</w:t>
            </w:r>
          </w:p>
        </w:tc>
      </w:tr>
      <w:tr w:rsidR="006F0186" w:rsidRPr="008705DE" w14:paraId="4ADFB3CE" w14:textId="77777777" w:rsidTr="00F05F28">
        <w:trPr>
          <w:trHeight w:val="310"/>
          <w:jc w:val="center"/>
        </w:trPr>
        <w:tc>
          <w:tcPr>
            <w:tcW w:w="995" w:type="dxa"/>
            <w:tcBorders>
              <w:top w:val="nil"/>
              <w:left w:val="nil"/>
              <w:bottom w:val="single" w:sz="4" w:space="0" w:color="auto"/>
              <w:right w:val="nil"/>
            </w:tcBorders>
            <w:noWrap/>
            <w:vAlign w:val="center"/>
            <w:hideMark/>
          </w:tcPr>
          <w:p w14:paraId="593FD69E"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Program</w:t>
            </w:r>
          </w:p>
        </w:tc>
        <w:tc>
          <w:tcPr>
            <w:tcW w:w="4663" w:type="dxa"/>
            <w:tcBorders>
              <w:top w:val="nil"/>
              <w:left w:val="nil"/>
              <w:bottom w:val="single" w:sz="4" w:space="0" w:color="auto"/>
              <w:right w:val="nil"/>
            </w:tcBorders>
            <w:vAlign w:val="center"/>
            <w:hideMark/>
          </w:tcPr>
          <w:p w14:paraId="01195859" w14:textId="77777777" w:rsidR="006F0186" w:rsidRPr="00A10AEF" w:rsidRDefault="006F0186" w:rsidP="00F05F28">
            <w:pPr>
              <w:rPr>
                <w:rFonts w:asciiTheme="minorHAnsi" w:hAnsiTheme="minorHAnsi" w:cstheme="minorHAnsi"/>
                <w:sz w:val="18"/>
                <w:szCs w:val="18"/>
                <w:lang w:eastAsia="hr-HR"/>
              </w:rPr>
            </w:pPr>
            <w:r w:rsidRPr="00A10AEF">
              <w:rPr>
                <w:rFonts w:asciiTheme="minorHAnsi" w:hAnsiTheme="minorHAnsi" w:cstheme="minorHAnsi"/>
                <w:sz w:val="18"/>
                <w:szCs w:val="18"/>
                <w:lang w:eastAsia="hr-HR"/>
              </w:rPr>
              <w:t>OPĆI I ADMINISTRATIVNI POSLOVI</w:t>
            </w:r>
          </w:p>
        </w:tc>
        <w:tc>
          <w:tcPr>
            <w:tcW w:w="1686" w:type="dxa"/>
            <w:tcBorders>
              <w:top w:val="nil"/>
              <w:left w:val="nil"/>
              <w:bottom w:val="single" w:sz="4" w:space="0" w:color="auto"/>
              <w:right w:val="nil"/>
            </w:tcBorders>
            <w:noWrap/>
            <w:vAlign w:val="center"/>
          </w:tcPr>
          <w:p w14:paraId="445F05DB" w14:textId="50EC3AFD"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246.000,00</w:t>
            </w:r>
          </w:p>
        </w:tc>
        <w:tc>
          <w:tcPr>
            <w:tcW w:w="1686" w:type="dxa"/>
            <w:tcBorders>
              <w:top w:val="nil"/>
              <w:left w:val="nil"/>
              <w:bottom w:val="single" w:sz="4" w:space="0" w:color="auto"/>
              <w:right w:val="nil"/>
            </w:tcBorders>
            <w:vAlign w:val="center"/>
          </w:tcPr>
          <w:p w14:paraId="0C706CE4" w14:textId="2DFE6ACE"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217.718,29</w:t>
            </w:r>
          </w:p>
        </w:tc>
        <w:tc>
          <w:tcPr>
            <w:tcW w:w="954" w:type="dxa"/>
            <w:tcBorders>
              <w:top w:val="nil"/>
              <w:left w:val="nil"/>
              <w:bottom w:val="single" w:sz="4" w:space="0" w:color="auto"/>
              <w:right w:val="nil"/>
            </w:tcBorders>
            <w:vAlign w:val="center"/>
          </w:tcPr>
          <w:p w14:paraId="500E2CF6" w14:textId="649025CC" w:rsidR="006F0186" w:rsidRPr="00A10AEF" w:rsidRDefault="0085279D" w:rsidP="00F05F28">
            <w:pPr>
              <w:jc w:val="right"/>
              <w:rPr>
                <w:rFonts w:asciiTheme="minorHAnsi" w:hAnsiTheme="minorHAnsi" w:cstheme="minorHAnsi"/>
                <w:sz w:val="18"/>
                <w:szCs w:val="18"/>
                <w:lang w:eastAsia="hr-HR"/>
              </w:rPr>
            </w:pPr>
            <w:r>
              <w:rPr>
                <w:rFonts w:asciiTheme="minorHAnsi" w:hAnsiTheme="minorHAnsi" w:cstheme="minorHAnsi"/>
                <w:sz w:val="18"/>
                <w:szCs w:val="18"/>
                <w:lang w:eastAsia="hr-HR"/>
              </w:rPr>
              <w:t>88,50</w:t>
            </w:r>
          </w:p>
        </w:tc>
      </w:tr>
    </w:tbl>
    <w:p w14:paraId="761B5474" w14:textId="77777777" w:rsidR="00646C64" w:rsidRDefault="00646C64" w:rsidP="006F0186">
      <w:pPr>
        <w:spacing w:line="276" w:lineRule="auto"/>
        <w:jc w:val="both"/>
        <w:rPr>
          <w:rFonts w:ascii="Calibri" w:hAnsi="Calibri" w:cs="Calibri"/>
          <w:sz w:val="22"/>
          <w:szCs w:val="22"/>
        </w:rPr>
      </w:pPr>
    </w:p>
    <w:p w14:paraId="7684B19C" w14:textId="156245C5" w:rsidR="006F0186" w:rsidRPr="00D34D1B" w:rsidRDefault="006F0186" w:rsidP="006F0186">
      <w:pPr>
        <w:spacing w:line="276" w:lineRule="auto"/>
        <w:jc w:val="both"/>
        <w:rPr>
          <w:rFonts w:ascii="Calibri" w:hAnsi="Calibri" w:cs="Calibri"/>
          <w:sz w:val="22"/>
          <w:szCs w:val="22"/>
        </w:rPr>
      </w:pPr>
      <w:r w:rsidRPr="00D34D1B">
        <w:rPr>
          <w:rFonts w:ascii="Calibri" w:hAnsi="Calibri" w:cs="Calibri"/>
          <w:sz w:val="22"/>
          <w:szCs w:val="22"/>
        </w:rPr>
        <w:t>Navedeni rashodi po razdjelima i programima izvršeni su unutar planiranih veličina i zadanih projekata i aktivnosti kroz financiranje osnovnih obveznih zakonskih funkcija, kao i obveza što proizlaze iz važećih zakona i na zakonu zasnovanih odluka predstavničkog i izvršnog tijela, a za određena odstupanja da</w:t>
      </w:r>
      <w:r>
        <w:rPr>
          <w:rFonts w:ascii="Calibri" w:hAnsi="Calibri" w:cs="Calibri"/>
          <w:sz w:val="22"/>
          <w:szCs w:val="22"/>
        </w:rPr>
        <w:t>na</w:t>
      </w:r>
      <w:r w:rsidRPr="00D34D1B">
        <w:rPr>
          <w:rFonts w:ascii="Calibri" w:hAnsi="Calibri" w:cs="Calibri"/>
          <w:sz w:val="22"/>
          <w:szCs w:val="22"/>
        </w:rPr>
        <w:t xml:space="preserve"> s</w:t>
      </w:r>
      <w:r>
        <w:rPr>
          <w:rFonts w:ascii="Calibri" w:hAnsi="Calibri" w:cs="Calibri"/>
          <w:sz w:val="22"/>
          <w:szCs w:val="22"/>
        </w:rPr>
        <w:t>u</w:t>
      </w:r>
      <w:r w:rsidRPr="00D34D1B">
        <w:rPr>
          <w:rFonts w:ascii="Calibri" w:hAnsi="Calibri" w:cs="Calibri"/>
          <w:sz w:val="22"/>
          <w:szCs w:val="22"/>
        </w:rPr>
        <w:t xml:space="preserve"> pojašnjenja</w:t>
      </w:r>
      <w:r>
        <w:rPr>
          <w:rFonts w:ascii="Calibri" w:hAnsi="Calibri" w:cs="Calibri"/>
          <w:sz w:val="22"/>
          <w:szCs w:val="22"/>
        </w:rPr>
        <w:t xml:space="preserve"> prema nadležnosti pojedinog upravnog odjela</w:t>
      </w:r>
      <w:r w:rsidRPr="00D34D1B">
        <w:rPr>
          <w:rFonts w:ascii="Calibri" w:hAnsi="Calibri" w:cs="Calibri"/>
          <w:sz w:val="22"/>
          <w:szCs w:val="22"/>
        </w:rPr>
        <w:t>.</w:t>
      </w:r>
    </w:p>
    <w:p w14:paraId="5B9EA542" w14:textId="77777777" w:rsidR="006F0186" w:rsidRDefault="006F0186" w:rsidP="006F0186">
      <w:pPr>
        <w:spacing w:line="276" w:lineRule="auto"/>
        <w:rPr>
          <w:rFonts w:ascii="Calibri" w:hAnsi="Calibri" w:cs="Calibri"/>
          <w:sz w:val="22"/>
          <w:szCs w:val="22"/>
        </w:rPr>
      </w:pPr>
    </w:p>
    <w:p w14:paraId="7036C1FF" w14:textId="77777777" w:rsidR="006F0186" w:rsidRDefault="006F0186" w:rsidP="006F0186">
      <w:pPr>
        <w:spacing w:line="276" w:lineRule="auto"/>
        <w:rPr>
          <w:rFonts w:ascii="Calibri" w:hAnsi="Calibri" w:cs="Calibri"/>
          <w:sz w:val="22"/>
          <w:szCs w:val="22"/>
        </w:rPr>
      </w:pPr>
    </w:p>
    <w:p w14:paraId="7FBD387D" w14:textId="77777777" w:rsidR="006F0186" w:rsidRPr="00A37B53" w:rsidRDefault="006F0186" w:rsidP="006F0186">
      <w:pPr>
        <w:autoSpaceDE w:val="0"/>
        <w:spacing w:line="276" w:lineRule="auto"/>
        <w:jc w:val="both"/>
        <w:rPr>
          <w:rFonts w:ascii="Calibri" w:hAnsi="Calibri"/>
          <w:b/>
          <w:bCs/>
          <w:i/>
          <w:iCs/>
          <w:sz w:val="22"/>
          <w:szCs w:val="22"/>
        </w:rPr>
      </w:pPr>
      <w:r w:rsidRPr="00A37B53">
        <w:rPr>
          <w:rFonts w:ascii="Calibri" w:hAnsi="Calibri"/>
          <w:b/>
          <w:bCs/>
          <w:i/>
          <w:iCs/>
          <w:sz w:val="22"/>
          <w:szCs w:val="22"/>
        </w:rPr>
        <w:t>RASHODI PRORAČUNSKIH KORISNIKA PREMA IZVORIMA FINANCIRANJA</w:t>
      </w:r>
    </w:p>
    <w:p w14:paraId="192D0022" w14:textId="0CDBEC68" w:rsidR="006F0186" w:rsidRPr="00BD3769" w:rsidRDefault="006F0186" w:rsidP="00DA0211">
      <w:pPr>
        <w:autoSpaceDE w:val="0"/>
        <w:spacing w:line="276" w:lineRule="auto"/>
        <w:jc w:val="both"/>
        <w:rPr>
          <w:rFonts w:ascii="Calibri" w:hAnsi="Calibri"/>
          <w:sz w:val="22"/>
          <w:szCs w:val="22"/>
        </w:rPr>
      </w:pPr>
      <w:r w:rsidRPr="00BD3769">
        <w:rPr>
          <w:rFonts w:ascii="Calibri" w:hAnsi="Calibri"/>
          <w:sz w:val="22"/>
          <w:szCs w:val="22"/>
        </w:rPr>
        <w:t>Sukladno uputi Državnog ureda za reviziju i Ministarstva financija, jedinice lokalne samouprave moraju osigurati izvještajno praćenje ostvarivanja vlastitih i namjenskih prihoda i primitaka proračunskih korisnika kao i njihovo trošenje. Za financiranje djelatnosti predškolskog odgoja i obrazovanja u Dječjem vrtiću „Radost“, osnovnog umjetničkog obrazovanja u Glazbenoj školi te javnih potreba u kulturi koje provodi Centar za kulturu u razdoblju siječanj-prosinac 202</w:t>
      </w:r>
      <w:r w:rsidR="00D36216">
        <w:rPr>
          <w:rFonts w:ascii="Calibri" w:hAnsi="Calibri"/>
          <w:sz w:val="22"/>
          <w:szCs w:val="22"/>
        </w:rPr>
        <w:t>5</w:t>
      </w:r>
      <w:r w:rsidRPr="00BD3769">
        <w:rPr>
          <w:rFonts w:ascii="Calibri" w:hAnsi="Calibri"/>
          <w:sz w:val="22"/>
          <w:szCs w:val="22"/>
        </w:rPr>
        <w:t>. godine realizirana su sredstva iz sljedećih izvora:</w:t>
      </w:r>
    </w:p>
    <w:p w14:paraId="6E6AE167" w14:textId="77777777" w:rsidR="006F0186" w:rsidRPr="009D1836" w:rsidRDefault="006F0186" w:rsidP="006F0186">
      <w:pPr>
        <w:autoSpaceDE w:val="0"/>
        <w:spacing w:line="276" w:lineRule="auto"/>
        <w:jc w:val="both"/>
        <w:rPr>
          <w:rFonts w:ascii="Calibri" w:hAnsi="Calibri"/>
          <w:sz w:val="22"/>
          <w:szCs w:val="22"/>
          <w:highlight w:val="yellow"/>
        </w:rPr>
      </w:pPr>
    </w:p>
    <w:p w14:paraId="15563072" w14:textId="60889604" w:rsidR="006F0186" w:rsidRPr="00D34D1B" w:rsidRDefault="006F0186" w:rsidP="006F0186">
      <w:pPr>
        <w:autoSpaceDE w:val="0"/>
        <w:spacing w:line="276" w:lineRule="auto"/>
        <w:jc w:val="center"/>
        <w:rPr>
          <w:rFonts w:ascii="Calibri" w:hAnsi="Calibri"/>
          <w:sz w:val="22"/>
          <w:szCs w:val="22"/>
        </w:rPr>
      </w:pPr>
      <w:r w:rsidRPr="00D34D1B">
        <w:rPr>
          <w:rFonts w:ascii="Calibri" w:hAnsi="Calibri"/>
          <w:sz w:val="22"/>
          <w:szCs w:val="22"/>
        </w:rPr>
        <w:t xml:space="preserve">Tablica </w:t>
      </w:r>
      <w:r w:rsidR="00DA0211">
        <w:rPr>
          <w:rFonts w:ascii="Calibri" w:hAnsi="Calibri"/>
          <w:sz w:val="22"/>
          <w:szCs w:val="22"/>
        </w:rPr>
        <w:t>9</w:t>
      </w:r>
      <w:r w:rsidRPr="00D34D1B">
        <w:rPr>
          <w:rFonts w:ascii="Calibri" w:hAnsi="Calibri"/>
          <w:sz w:val="22"/>
          <w:szCs w:val="22"/>
        </w:rPr>
        <w:t>.: Rashodi proračunskih korisnika po izvorima financiranja</w:t>
      </w:r>
    </w:p>
    <w:tbl>
      <w:tblPr>
        <w:tblW w:w="10936" w:type="dxa"/>
        <w:jc w:val="center"/>
        <w:tblLook w:val="04A0" w:firstRow="1" w:lastRow="0" w:firstColumn="1" w:lastColumn="0" w:noHBand="0" w:noVBand="1"/>
      </w:tblPr>
      <w:tblGrid>
        <w:gridCol w:w="1308"/>
        <w:gridCol w:w="1073"/>
        <w:gridCol w:w="1073"/>
        <w:gridCol w:w="1157"/>
        <w:gridCol w:w="1009"/>
        <w:gridCol w:w="1017"/>
        <w:gridCol w:w="1157"/>
        <w:gridCol w:w="968"/>
        <w:gridCol w:w="1017"/>
        <w:gridCol w:w="1157"/>
      </w:tblGrid>
      <w:tr w:rsidR="006F0186" w:rsidRPr="001C0F26" w14:paraId="139B0B2C" w14:textId="77777777" w:rsidTr="005D1B0F">
        <w:trPr>
          <w:trHeight w:val="317"/>
          <w:jc w:val="center"/>
        </w:trPr>
        <w:tc>
          <w:tcPr>
            <w:tcW w:w="1308" w:type="dxa"/>
            <w:tcBorders>
              <w:top w:val="single" w:sz="4" w:space="0" w:color="auto"/>
              <w:left w:val="nil"/>
              <w:bottom w:val="single" w:sz="4" w:space="0" w:color="auto"/>
              <w:right w:val="nil"/>
            </w:tcBorders>
            <w:shd w:val="clear" w:color="000000" w:fill="D9D9D9"/>
            <w:vAlign w:val="center"/>
            <w:hideMark/>
          </w:tcPr>
          <w:p w14:paraId="268D3AFD" w14:textId="77777777" w:rsidR="006F0186" w:rsidRPr="001C0F26" w:rsidRDefault="006F0186" w:rsidP="00F05F28">
            <w:pPr>
              <w:jc w:val="center"/>
              <w:rPr>
                <w:rFonts w:asciiTheme="minorHAnsi" w:hAnsiTheme="minorHAnsi" w:cstheme="minorHAnsi"/>
                <w:b/>
                <w:bCs/>
                <w:color w:val="000000"/>
                <w:sz w:val="16"/>
                <w:szCs w:val="16"/>
                <w:lang w:eastAsia="hr-HR"/>
              </w:rPr>
            </w:pPr>
            <w:r w:rsidRPr="001C0F26">
              <w:rPr>
                <w:rFonts w:asciiTheme="minorHAnsi" w:hAnsiTheme="minorHAnsi" w:cstheme="minorHAnsi"/>
                <w:b/>
                <w:bCs/>
                <w:color w:val="000000"/>
                <w:sz w:val="16"/>
                <w:szCs w:val="16"/>
                <w:lang w:eastAsia="hr-HR"/>
              </w:rPr>
              <w:t xml:space="preserve">IZVOR FINANCIRANJA </w:t>
            </w:r>
          </w:p>
        </w:tc>
        <w:tc>
          <w:tcPr>
            <w:tcW w:w="3303" w:type="dxa"/>
            <w:gridSpan w:val="3"/>
            <w:tcBorders>
              <w:top w:val="single" w:sz="4" w:space="0" w:color="auto"/>
              <w:left w:val="nil"/>
              <w:bottom w:val="single" w:sz="4" w:space="0" w:color="auto"/>
              <w:right w:val="nil"/>
            </w:tcBorders>
            <w:shd w:val="clear" w:color="000000" w:fill="D9D9D9"/>
            <w:vAlign w:val="center"/>
            <w:hideMark/>
          </w:tcPr>
          <w:p w14:paraId="131CD0E2" w14:textId="77777777" w:rsidR="006F0186" w:rsidRPr="001C0F26" w:rsidRDefault="006F0186" w:rsidP="00F05F28">
            <w:pPr>
              <w:jc w:val="center"/>
              <w:rPr>
                <w:rFonts w:asciiTheme="minorHAnsi" w:hAnsiTheme="minorHAnsi" w:cstheme="minorHAnsi"/>
                <w:b/>
                <w:bCs/>
                <w:color w:val="000000"/>
                <w:sz w:val="16"/>
                <w:szCs w:val="16"/>
                <w:lang w:eastAsia="hr-HR"/>
              </w:rPr>
            </w:pPr>
            <w:r w:rsidRPr="001C0F26">
              <w:rPr>
                <w:rFonts w:asciiTheme="minorHAnsi" w:hAnsiTheme="minorHAnsi" w:cstheme="minorHAnsi"/>
                <w:b/>
                <w:bCs/>
                <w:color w:val="000000"/>
                <w:sz w:val="16"/>
                <w:szCs w:val="16"/>
                <w:lang w:eastAsia="hr-HR"/>
              </w:rPr>
              <w:t>DJEČJI VRTIĆ RADOST</w:t>
            </w:r>
          </w:p>
        </w:tc>
        <w:tc>
          <w:tcPr>
            <w:tcW w:w="3183" w:type="dxa"/>
            <w:gridSpan w:val="3"/>
            <w:tcBorders>
              <w:top w:val="single" w:sz="4" w:space="0" w:color="auto"/>
              <w:left w:val="nil"/>
              <w:bottom w:val="single" w:sz="4" w:space="0" w:color="auto"/>
              <w:right w:val="nil"/>
            </w:tcBorders>
            <w:shd w:val="clear" w:color="000000" w:fill="D9D9D9"/>
            <w:vAlign w:val="center"/>
            <w:hideMark/>
          </w:tcPr>
          <w:p w14:paraId="538620D4" w14:textId="77777777" w:rsidR="006F0186" w:rsidRPr="001C0F26" w:rsidRDefault="006F0186" w:rsidP="00F05F28">
            <w:pPr>
              <w:jc w:val="center"/>
              <w:rPr>
                <w:rFonts w:asciiTheme="minorHAnsi" w:hAnsiTheme="minorHAnsi" w:cstheme="minorHAnsi"/>
                <w:b/>
                <w:bCs/>
                <w:color w:val="000000"/>
                <w:sz w:val="16"/>
                <w:szCs w:val="16"/>
                <w:lang w:eastAsia="hr-HR"/>
              </w:rPr>
            </w:pPr>
            <w:r w:rsidRPr="001C0F26">
              <w:rPr>
                <w:rFonts w:asciiTheme="minorHAnsi" w:hAnsiTheme="minorHAnsi" w:cstheme="minorHAnsi"/>
                <w:b/>
                <w:bCs/>
                <w:color w:val="000000"/>
                <w:sz w:val="16"/>
                <w:szCs w:val="16"/>
                <w:lang w:eastAsia="hr-HR"/>
              </w:rPr>
              <w:t>GLAZBENA ŠKOLA</w:t>
            </w:r>
          </w:p>
        </w:tc>
        <w:tc>
          <w:tcPr>
            <w:tcW w:w="3142" w:type="dxa"/>
            <w:gridSpan w:val="3"/>
            <w:tcBorders>
              <w:top w:val="single" w:sz="4" w:space="0" w:color="auto"/>
              <w:left w:val="nil"/>
              <w:bottom w:val="single" w:sz="4" w:space="0" w:color="auto"/>
              <w:right w:val="nil"/>
            </w:tcBorders>
            <w:shd w:val="clear" w:color="000000" w:fill="D9D9D9"/>
            <w:vAlign w:val="center"/>
            <w:hideMark/>
          </w:tcPr>
          <w:p w14:paraId="5BA63DBB" w14:textId="77777777" w:rsidR="006F0186" w:rsidRPr="001C0F26" w:rsidRDefault="006F0186" w:rsidP="00F05F28">
            <w:pPr>
              <w:jc w:val="center"/>
              <w:rPr>
                <w:rFonts w:asciiTheme="minorHAnsi" w:hAnsiTheme="minorHAnsi" w:cstheme="minorHAnsi"/>
                <w:b/>
                <w:bCs/>
                <w:color w:val="000000"/>
                <w:sz w:val="16"/>
                <w:szCs w:val="16"/>
                <w:lang w:eastAsia="hr-HR"/>
              </w:rPr>
            </w:pPr>
            <w:r w:rsidRPr="001C0F26">
              <w:rPr>
                <w:rFonts w:asciiTheme="minorHAnsi" w:hAnsiTheme="minorHAnsi" w:cstheme="minorHAnsi"/>
                <w:b/>
                <w:bCs/>
                <w:color w:val="000000"/>
                <w:sz w:val="16"/>
                <w:szCs w:val="16"/>
                <w:lang w:eastAsia="hr-HR"/>
              </w:rPr>
              <w:t xml:space="preserve">CENTAR ZA KULTURU </w:t>
            </w:r>
          </w:p>
        </w:tc>
      </w:tr>
      <w:tr w:rsidR="006F0186" w:rsidRPr="001C0F26" w14:paraId="3F5B941F" w14:textId="77777777" w:rsidTr="005D1B0F">
        <w:trPr>
          <w:trHeight w:val="927"/>
          <w:jc w:val="center"/>
        </w:trPr>
        <w:tc>
          <w:tcPr>
            <w:tcW w:w="1308" w:type="dxa"/>
            <w:tcBorders>
              <w:top w:val="nil"/>
              <w:left w:val="nil"/>
              <w:bottom w:val="single" w:sz="4" w:space="0" w:color="auto"/>
              <w:right w:val="nil"/>
            </w:tcBorders>
            <w:vAlign w:val="center"/>
            <w:hideMark/>
          </w:tcPr>
          <w:p w14:paraId="3E086177" w14:textId="77777777" w:rsidR="006F0186" w:rsidRPr="001C0F26" w:rsidRDefault="006F0186" w:rsidP="00F05F28">
            <w:pPr>
              <w:rPr>
                <w:rFonts w:asciiTheme="minorHAnsi" w:hAnsiTheme="minorHAnsi" w:cstheme="minorHAnsi"/>
                <w:color w:val="000000"/>
                <w:sz w:val="16"/>
                <w:szCs w:val="16"/>
                <w:lang w:eastAsia="hr-HR"/>
              </w:rPr>
            </w:pPr>
            <w:r w:rsidRPr="001C0F26">
              <w:rPr>
                <w:rFonts w:asciiTheme="minorHAnsi" w:hAnsiTheme="minorHAnsi" w:cstheme="minorHAnsi"/>
                <w:color w:val="000000"/>
                <w:sz w:val="16"/>
                <w:szCs w:val="16"/>
                <w:lang w:eastAsia="hr-HR"/>
              </w:rPr>
              <w:t> </w:t>
            </w:r>
          </w:p>
        </w:tc>
        <w:tc>
          <w:tcPr>
            <w:tcW w:w="1073" w:type="dxa"/>
            <w:tcBorders>
              <w:top w:val="nil"/>
              <w:left w:val="nil"/>
              <w:bottom w:val="single" w:sz="4" w:space="0" w:color="auto"/>
              <w:right w:val="nil"/>
            </w:tcBorders>
            <w:vAlign w:val="center"/>
            <w:hideMark/>
          </w:tcPr>
          <w:p w14:paraId="628FDAD6" w14:textId="20C4F926" w:rsidR="006F0186" w:rsidRPr="001C0F26" w:rsidRDefault="006F0186" w:rsidP="00F05F28">
            <w:pPr>
              <w:jc w:val="center"/>
              <w:rPr>
                <w:rFonts w:asciiTheme="minorHAnsi" w:hAnsiTheme="minorHAnsi" w:cstheme="minorHAnsi"/>
                <w:i/>
                <w:iCs/>
                <w:color w:val="000000"/>
                <w:sz w:val="16"/>
                <w:szCs w:val="16"/>
                <w:lang w:eastAsia="hr-HR"/>
              </w:rPr>
            </w:pPr>
            <w:r w:rsidRPr="001C0F26">
              <w:rPr>
                <w:rFonts w:asciiTheme="minorHAnsi" w:hAnsiTheme="minorHAnsi" w:cstheme="minorHAnsi"/>
                <w:i/>
                <w:iCs/>
                <w:color w:val="000000"/>
                <w:sz w:val="16"/>
                <w:szCs w:val="16"/>
                <w:lang w:eastAsia="hr-HR"/>
              </w:rPr>
              <w:t xml:space="preserve">PLAN </w:t>
            </w:r>
            <w:r w:rsidR="00C7602B">
              <w:rPr>
                <w:rFonts w:asciiTheme="minorHAnsi" w:hAnsiTheme="minorHAnsi" w:cstheme="minorHAnsi"/>
                <w:i/>
                <w:iCs/>
                <w:color w:val="000000"/>
                <w:sz w:val="16"/>
                <w:szCs w:val="16"/>
                <w:lang w:eastAsia="hr-HR"/>
              </w:rPr>
              <w:t>2025.</w:t>
            </w:r>
          </w:p>
        </w:tc>
        <w:tc>
          <w:tcPr>
            <w:tcW w:w="1073" w:type="dxa"/>
            <w:tcBorders>
              <w:top w:val="nil"/>
              <w:left w:val="nil"/>
              <w:bottom w:val="single" w:sz="4" w:space="0" w:color="auto"/>
              <w:right w:val="nil"/>
            </w:tcBorders>
            <w:vAlign w:val="center"/>
            <w:hideMark/>
          </w:tcPr>
          <w:p w14:paraId="43CB1DF5" w14:textId="1D401FCA" w:rsidR="006F0186" w:rsidRPr="001C0F26" w:rsidRDefault="006F0186" w:rsidP="00F05F28">
            <w:pPr>
              <w:jc w:val="center"/>
              <w:rPr>
                <w:rFonts w:asciiTheme="minorHAnsi" w:hAnsiTheme="minorHAnsi" w:cstheme="minorHAnsi"/>
                <w:i/>
                <w:iCs/>
                <w:color w:val="000000"/>
                <w:sz w:val="16"/>
                <w:szCs w:val="16"/>
                <w:lang w:eastAsia="hr-HR"/>
              </w:rPr>
            </w:pPr>
            <w:r w:rsidRPr="001C0F26">
              <w:rPr>
                <w:rFonts w:asciiTheme="minorHAnsi" w:hAnsiTheme="minorHAnsi" w:cstheme="minorHAnsi"/>
                <w:i/>
                <w:iCs/>
                <w:color w:val="000000"/>
                <w:sz w:val="16"/>
                <w:szCs w:val="16"/>
                <w:lang w:eastAsia="hr-HR"/>
              </w:rPr>
              <w:t xml:space="preserve">REALIZACIJA </w:t>
            </w:r>
            <w:r w:rsidR="00C7602B">
              <w:rPr>
                <w:rFonts w:asciiTheme="minorHAnsi" w:hAnsiTheme="minorHAnsi" w:cstheme="minorHAnsi"/>
                <w:i/>
                <w:iCs/>
                <w:color w:val="000000"/>
                <w:sz w:val="16"/>
                <w:szCs w:val="16"/>
                <w:lang w:eastAsia="hr-HR"/>
              </w:rPr>
              <w:t>2025.</w:t>
            </w:r>
          </w:p>
        </w:tc>
        <w:tc>
          <w:tcPr>
            <w:tcW w:w="1157" w:type="dxa"/>
            <w:tcBorders>
              <w:top w:val="nil"/>
              <w:left w:val="nil"/>
              <w:bottom w:val="single" w:sz="4" w:space="0" w:color="auto"/>
              <w:right w:val="nil"/>
            </w:tcBorders>
            <w:vAlign w:val="center"/>
            <w:hideMark/>
          </w:tcPr>
          <w:p w14:paraId="62490E27" w14:textId="77777777" w:rsidR="006F0186" w:rsidRPr="001C0F26" w:rsidRDefault="006F0186" w:rsidP="00F05F28">
            <w:pPr>
              <w:jc w:val="center"/>
              <w:rPr>
                <w:rFonts w:asciiTheme="minorHAnsi" w:hAnsiTheme="minorHAnsi" w:cstheme="minorHAnsi"/>
                <w:i/>
                <w:iCs/>
                <w:color w:val="000000"/>
                <w:sz w:val="16"/>
                <w:szCs w:val="16"/>
                <w:lang w:eastAsia="hr-HR"/>
              </w:rPr>
            </w:pPr>
            <w:r w:rsidRPr="001C0F26">
              <w:rPr>
                <w:rFonts w:asciiTheme="minorHAnsi" w:hAnsiTheme="minorHAnsi" w:cstheme="minorHAnsi"/>
                <w:i/>
                <w:iCs/>
                <w:color w:val="000000"/>
                <w:sz w:val="16"/>
                <w:szCs w:val="16"/>
                <w:lang w:eastAsia="hr-HR"/>
              </w:rPr>
              <w:t>UDIO U UKUPNIM REALIZIRANIM RASHODIMA (u %)</w:t>
            </w:r>
          </w:p>
        </w:tc>
        <w:tc>
          <w:tcPr>
            <w:tcW w:w="1009" w:type="dxa"/>
            <w:tcBorders>
              <w:top w:val="nil"/>
              <w:left w:val="nil"/>
              <w:bottom w:val="single" w:sz="4" w:space="0" w:color="auto"/>
              <w:right w:val="nil"/>
            </w:tcBorders>
            <w:vAlign w:val="center"/>
            <w:hideMark/>
          </w:tcPr>
          <w:p w14:paraId="27B0D951" w14:textId="4E1F4731" w:rsidR="006F0186" w:rsidRPr="001C0F26" w:rsidRDefault="006F0186" w:rsidP="00F05F28">
            <w:pPr>
              <w:jc w:val="center"/>
              <w:rPr>
                <w:rFonts w:asciiTheme="minorHAnsi" w:hAnsiTheme="minorHAnsi" w:cstheme="minorHAnsi"/>
                <w:i/>
                <w:iCs/>
                <w:color w:val="000000"/>
                <w:sz w:val="16"/>
                <w:szCs w:val="16"/>
                <w:lang w:eastAsia="hr-HR"/>
              </w:rPr>
            </w:pPr>
            <w:r w:rsidRPr="001C0F26">
              <w:rPr>
                <w:rFonts w:asciiTheme="minorHAnsi" w:hAnsiTheme="minorHAnsi" w:cstheme="minorHAnsi"/>
                <w:i/>
                <w:iCs/>
                <w:color w:val="000000"/>
                <w:sz w:val="16"/>
                <w:szCs w:val="16"/>
                <w:lang w:eastAsia="hr-HR"/>
              </w:rPr>
              <w:t xml:space="preserve">PLAN </w:t>
            </w:r>
            <w:r w:rsidR="00C7602B">
              <w:rPr>
                <w:rFonts w:asciiTheme="minorHAnsi" w:hAnsiTheme="minorHAnsi" w:cstheme="minorHAnsi"/>
                <w:i/>
                <w:iCs/>
                <w:color w:val="000000"/>
                <w:sz w:val="16"/>
                <w:szCs w:val="16"/>
                <w:lang w:eastAsia="hr-HR"/>
              </w:rPr>
              <w:t>2025.</w:t>
            </w:r>
          </w:p>
        </w:tc>
        <w:tc>
          <w:tcPr>
            <w:tcW w:w="1017" w:type="dxa"/>
            <w:tcBorders>
              <w:top w:val="nil"/>
              <w:left w:val="nil"/>
              <w:bottom w:val="single" w:sz="4" w:space="0" w:color="auto"/>
              <w:right w:val="nil"/>
            </w:tcBorders>
            <w:vAlign w:val="center"/>
            <w:hideMark/>
          </w:tcPr>
          <w:p w14:paraId="468DC886" w14:textId="5775F45A" w:rsidR="006F0186" w:rsidRPr="001C0F26" w:rsidRDefault="006F0186" w:rsidP="00F05F28">
            <w:pPr>
              <w:jc w:val="center"/>
              <w:rPr>
                <w:rFonts w:asciiTheme="minorHAnsi" w:hAnsiTheme="minorHAnsi" w:cstheme="minorHAnsi"/>
                <w:i/>
                <w:iCs/>
                <w:color w:val="000000"/>
                <w:sz w:val="16"/>
                <w:szCs w:val="16"/>
                <w:lang w:eastAsia="hr-HR"/>
              </w:rPr>
            </w:pPr>
            <w:r w:rsidRPr="001C0F26">
              <w:rPr>
                <w:rFonts w:asciiTheme="minorHAnsi" w:hAnsiTheme="minorHAnsi" w:cstheme="minorHAnsi"/>
                <w:i/>
                <w:iCs/>
                <w:color w:val="000000"/>
                <w:sz w:val="16"/>
                <w:szCs w:val="16"/>
                <w:lang w:eastAsia="hr-HR"/>
              </w:rPr>
              <w:t xml:space="preserve">REALIZACIJA </w:t>
            </w:r>
            <w:r w:rsidR="00C7602B">
              <w:rPr>
                <w:rFonts w:asciiTheme="minorHAnsi" w:hAnsiTheme="minorHAnsi" w:cstheme="minorHAnsi"/>
                <w:i/>
                <w:iCs/>
                <w:color w:val="000000"/>
                <w:sz w:val="16"/>
                <w:szCs w:val="16"/>
                <w:lang w:eastAsia="hr-HR"/>
              </w:rPr>
              <w:t>2025.</w:t>
            </w:r>
          </w:p>
        </w:tc>
        <w:tc>
          <w:tcPr>
            <w:tcW w:w="1157" w:type="dxa"/>
            <w:tcBorders>
              <w:top w:val="nil"/>
              <w:left w:val="nil"/>
              <w:bottom w:val="single" w:sz="4" w:space="0" w:color="auto"/>
              <w:right w:val="nil"/>
            </w:tcBorders>
            <w:vAlign w:val="center"/>
            <w:hideMark/>
          </w:tcPr>
          <w:p w14:paraId="48529D30" w14:textId="77777777" w:rsidR="006F0186" w:rsidRPr="001C0F26" w:rsidRDefault="006F0186" w:rsidP="00F05F28">
            <w:pPr>
              <w:jc w:val="center"/>
              <w:rPr>
                <w:rFonts w:asciiTheme="minorHAnsi" w:hAnsiTheme="minorHAnsi" w:cstheme="minorHAnsi"/>
                <w:i/>
                <w:iCs/>
                <w:color w:val="000000"/>
                <w:sz w:val="16"/>
                <w:szCs w:val="16"/>
                <w:lang w:eastAsia="hr-HR"/>
              </w:rPr>
            </w:pPr>
            <w:r w:rsidRPr="001C0F26">
              <w:rPr>
                <w:rFonts w:asciiTheme="minorHAnsi" w:hAnsiTheme="minorHAnsi" w:cstheme="minorHAnsi"/>
                <w:i/>
                <w:iCs/>
                <w:color w:val="000000"/>
                <w:sz w:val="16"/>
                <w:szCs w:val="16"/>
                <w:lang w:eastAsia="hr-HR"/>
              </w:rPr>
              <w:t>UDIO U UKUPNIM REALIZIRANIM RASHODIMA (u %)</w:t>
            </w:r>
          </w:p>
        </w:tc>
        <w:tc>
          <w:tcPr>
            <w:tcW w:w="968" w:type="dxa"/>
            <w:tcBorders>
              <w:top w:val="nil"/>
              <w:left w:val="nil"/>
              <w:bottom w:val="single" w:sz="4" w:space="0" w:color="auto"/>
              <w:right w:val="nil"/>
            </w:tcBorders>
            <w:vAlign w:val="center"/>
            <w:hideMark/>
          </w:tcPr>
          <w:p w14:paraId="2465127B" w14:textId="2C78C5F0" w:rsidR="006F0186" w:rsidRPr="001C0F26" w:rsidRDefault="006F0186" w:rsidP="00F05F28">
            <w:pPr>
              <w:jc w:val="center"/>
              <w:rPr>
                <w:rFonts w:asciiTheme="minorHAnsi" w:hAnsiTheme="minorHAnsi" w:cstheme="minorHAnsi"/>
                <w:i/>
                <w:iCs/>
                <w:color w:val="000000"/>
                <w:sz w:val="16"/>
                <w:szCs w:val="16"/>
                <w:lang w:eastAsia="hr-HR"/>
              </w:rPr>
            </w:pPr>
            <w:r w:rsidRPr="001C0F26">
              <w:rPr>
                <w:rFonts w:asciiTheme="minorHAnsi" w:hAnsiTheme="minorHAnsi" w:cstheme="minorHAnsi"/>
                <w:i/>
                <w:iCs/>
                <w:color w:val="000000"/>
                <w:sz w:val="16"/>
                <w:szCs w:val="16"/>
                <w:lang w:eastAsia="hr-HR"/>
              </w:rPr>
              <w:t xml:space="preserve">PLAN </w:t>
            </w:r>
            <w:r w:rsidR="00C7602B">
              <w:rPr>
                <w:rFonts w:asciiTheme="minorHAnsi" w:hAnsiTheme="minorHAnsi" w:cstheme="minorHAnsi"/>
                <w:i/>
                <w:iCs/>
                <w:color w:val="000000"/>
                <w:sz w:val="16"/>
                <w:szCs w:val="16"/>
                <w:lang w:eastAsia="hr-HR"/>
              </w:rPr>
              <w:t>2025.</w:t>
            </w:r>
          </w:p>
        </w:tc>
        <w:tc>
          <w:tcPr>
            <w:tcW w:w="1017" w:type="dxa"/>
            <w:tcBorders>
              <w:top w:val="nil"/>
              <w:left w:val="nil"/>
              <w:bottom w:val="single" w:sz="4" w:space="0" w:color="auto"/>
              <w:right w:val="nil"/>
            </w:tcBorders>
            <w:vAlign w:val="center"/>
            <w:hideMark/>
          </w:tcPr>
          <w:p w14:paraId="5482BC91" w14:textId="49220314" w:rsidR="006F0186" w:rsidRPr="001C0F26" w:rsidRDefault="006F0186" w:rsidP="00F05F28">
            <w:pPr>
              <w:jc w:val="center"/>
              <w:rPr>
                <w:rFonts w:asciiTheme="minorHAnsi" w:hAnsiTheme="minorHAnsi" w:cstheme="minorHAnsi"/>
                <w:i/>
                <w:iCs/>
                <w:color w:val="000000"/>
                <w:sz w:val="16"/>
                <w:szCs w:val="16"/>
                <w:lang w:eastAsia="hr-HR"/>
              </w:rPr>
            </w:pPr>
            <w:r w:rsidRPr="001C0F26">
              <w:rPr>
                <w:rFonts w:asciiTheme="minorHAnsi" w:hAnsiTheme="minorHAnsi" w:cstheme="minorHAnsi"/>
                <w:i/>
                <w:iCs/>
                <w:color w:val="000000"/>
                <w:sz w:val="16"/>
                <w:szCs w:val="16"/>
                <w:lang w:eastAsia="hr-HR"/>
              </w:rPr>
              <w:t xml:space="preserve">REALIZACIJA </w:t>
            </w:r>
            <w:r w:rsidR="00C7602B">
              <w:rPr>
                <w:rFonts w:asciiTheme="minorHAnsi" w:hAnsiTheme="minorHAnsi" w:cstheme="minorHAnsi"/>
                <w:i/>
                <w:iCs/>
                <w:color w:val="000000"/>
                <w:sz w:val="16"/>
                <w:szCs w:val="16"/>
                <w:lang w:eastAsia="hr-HR"/>
              </w:rPr>
              <w:t>2025.</w:t>
            </w:r>
          </w:p>
        </w:tc>
        <w:tc>
          <w:tcPr>
            <w:tcW w:w="1157" w:type="dxa"/>
            <w:tcBorders>
              <w:top w:val="nil"/>
              <w:left w:val="nil"/>
              <w:bottom w:val="single" w:sz="4" w:space="0" w:color="auto"/>
              <w:right w:val="nil"/>
            </w:tcBorders>
            <w:vAlign w:val="center"/>
            <w:hideMark/>
          </w:tcPr>
          <w:p w14:paraId="3688F63F" w14:textId="77777777" w:rsidR="006F0186" w:rsidRPr="001C0F26" w:rsidRDefault="006F0186" w:rsidP="00F05F28">
            <w:pPr>
              <w:jc w:val="center"/>
              <w:rPr>
                <w:rFonts w:asciiTheme="minorHAnsi" w:hAnsiTheme="minorHAnsi" w:cstheme="minorHAnsi"/>
                <w:i/>
                <w:iCs/>
                <w:color w:val="000000"/>
                <w:sz w:val="16"/>
                <w:szCs w:val="16"/>
                <w:lang w:eastAsia="hr-HR"/>
              </w:rPr>
            </w:pPr>
            <w:r w:rsidRPr="001C0F26">
              <w:rPr>
                <w:rFonts w:asciiTheme="minorHAnsi" w:hAnsiTheme="minorHAnsi" w:cstheme="minorHAnsi"/>
                <w:i/>
                <w:iCs/>
                <w:color w:val="000000"/>
                <w:sz w:val="16"/>
                <w:szCs w:val="16"/>
                <w:lang w:eastAsia="hr-HR"/>
              </w:rPr>
              <w:t>UDIO U UKUPNIM REALIZIRANIM RASHODIMA (u %)</w:t>
            </w:r>
          </w:p>
        </w:tc>
      </w:tr>
      <w:tr w:rsidR="006F0186" w:rsidRPr="001C0F26" w14:paraId="66132903" w14:textId="77777777" w:rsidTr="005D1B0F">
        <w:trPr>
          <w:trHeight w:val="317"/>
          <w:jc w:val="center"/>
        </w:trPr>
        <w:tc>
          <w:tcPr>
            <w:tcW w:w="1308" w:type="dxa"/>
            <w:tcBorders>
              <w:top w:val="nil"/>
              <w:left w:val="nil"/>
              <w:bottom w:val="single" w:sz="4" w:space="0" w:color="auto"/>
              <w:right w:val="nil"/>
            </w:tcBorders>
            <w:vAlign w:val="center"/>
            <w:hideMark/>
          </w:tcPr>
          <w:p w14:paraId="374E3CCF" w14:textId="77777777" w:rsidR="006F0186" w:rsidRPr="001C0F26" w:rsidRDefault="006F0186" w:rsidP="00F05F28">
            <w:pPr>
              <w:rPr>
                <w:rFonts w:asciiTheme="minorHAnsi" w:hAnsiTheme="minorHAnsi" w:cstheme="minorHAnsi"/>
                <w:color w:val="000000"/>
                <w:sz w:val="16"/>
                <w:szCs w:val="16"/>
                <w:lang w:eastAsia="hr-HR"/>
              </w:rPr>
            </w:pPr>
            <w:r w:rsidRPr="001C0F26">
              <w:rPr>
                <w:rFonts w:asciiTheme="minorHAnsi" w:hAnsiTheme="minorHAnsi" w:cstheme="minorHAnsi"/>
                <w:color w:val="000000"/>
                <w:sz w:val="16"/>
                <w:szCs w:val="16"/>
                <w:lang w:eastAsia="hr-HR"/>
              </w:rPr>
              <w:t xml:space="preserve">1.Opći prihodi- Proračun Grada </w:t>
            </w:r>
          </w:p>
        </w:tc>
        <w:tc>
          <w:tcPr>
            <w:tcW w:w="1073" w:type="dxa"/>
            <w:tcBorders>
              <w:top w:val="nil"/>
              <w:left w:val="nil"/>
              <w:bottom w:val="single" w:sz="4" w:space="0" w:color="auto"/>
              <w:right w:val="nil"/>
            </w:tcBorders>
            <w:vAlign w:val="center"/>
          </w:tcPr>
          <w:p w14:paraId="4F7F98FB" w14:textId="7F5A9670"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3.355.100,00</w:t>
            </w:r>
          </w:p>
        </w:tc>
        <w:tc>
          <w:tcPr>
            <w:tcW w:w="1073" w:type="dxa"/>
            <w:tcBorders>
              <w:top w:val="nil"/>
              <w:left w:val="nil"/>
              <w:bottom w:val="single" w:sz="4" w:space="0" w:color="auto"/>
              <w:right w:val="nil"/>
            </w:tcBorders>
            <w:vAlign w:val="center"/>
          </w:tcPr>
          <w:p w14:paraId="6D1CAF78" w14:textId="6DCED3CC"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3.262.185,17</w:t>
            </w:r>
          </w:p>
        </w:tc>
        <w:tc>
          <w:tcPr>
            <w:tcW w:w="1157" w:type="dxa"/>
            <w:tcBorders>
              <w:top w:val="nil"/>
              <w:left w:val="nil"/>
              <w:bottom w:val="single" w:sz="4" w:space="0" w:color="auto"/>
              <w:right w:val="nil"/>
            </w:tcBorders>
            <w:vAlign w:val="center"/>
          </w:tcPr>
          <w:p w14:paraId="00848A14" w14:textId="5379AFB6" w:rsidR="006F0186" w:rsidRPr="001C0F26" w:rsidRDefault="00A400C6"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86,90</w:t>
            </w:r>
          </w:p>
        </w:tc>
        <w:tc>
          <w:tcPr>
            <w:tcW w:w="1009" w:type="dxa"/>
            <w:tcBorders>
              <w:top w:val="nil"/>
              <w:left w:val="nil"/>
              <w:bottom w:val="single" w:sz="4" w:space="0" w:color="auto"/>
              <w:right w:val="nil"/>
            </w:tcBorders>
            <w:vAlign w:val="center"/>
          </w:tcPr>
          <w:p w14:paraId="77B1E1ED" w14:textId="14C95B18"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219.000,00</w:t>
            </w:r>
          </w:p>
        </w:tc>
        <w:tc>
          <w:tcPr>
            <w:tcW w:w="1017" w:type="dxa"/>
            <w:tcBorders>
              <w:top w:val="nil"/>
              <w:left w:val="nil"/>
              <w:bottom w:val="single" w:sz="4" w:space="0" w:color="auto"/>
              <w:right w:val="nil"/>
            </w:tcBorders>
            <w:vAlign w:val="center"/>
          </w:tcPr>
          <w:p w14:paraId="7E3537EE" w14:textId="16413D63"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214.351,43</w:t>
            </w:r>
          </w:p>
        </w:tc>
        <w:tc>
          <w:tcPr>
            <w:tcW w:w="1157" w:type="dxa"/>
            <w:tcBorders>
              <w:top w:val="nil"/>
              <w:left w:val="nil"/>
              <w:bottom w:val="single" w:sz="4" w:space="0" w:color="auto"/>
              <w:right w:val="nil"/>
            </w:tcBorders>
            <w:vAlign w:val="center"/>
          </w:tcPr>
          <w:p w14:paraId="5AAFB459" w14:textId="2171481E" w:rsidR="006F0186" w:rsidRPr="001C0F26" w:rsidRDefault="00A400C6"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22,39</w:t>
            </w:r>
          </w:p>
        </w:tc>
        <w:tc>
          <w:tcPr>
            <w:tcW w:w="968" w:type="dxa"/>
            <w:tcBorders>
              <w:top w:val="nil"/>
              <w:left w:val="nil"/>
              <w:bottom w:val="single" w:sz="4" w:space="0" w:color="auto"/>
              <w:right w:val="nil"/>
            </w:tcBorders>
            <w:vAlign w:val="center"/>
          </w:tcPr>
          <w:p w14:paraId="21A6A329" w14:textId="047C7A3B"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679.600,00</w:t>
            </w:r>
          </w:p>
        </w:tc>
        <w:tc>
          <w:tcPr>
            <w:tcW w:w="1017" w:type="dxa"/>
            <w:tcBorders>
              <w:top w:val="nil"/>
              <w:left w:val="nil"/>
              <w:bottom w:val="single" w:sz="4" w:space="0" w:color="auto"/>
              <w:right w:val="nil"/>
            </w:tcBorders>
            <w:vAlign w:val="center"/>
          </w:tcPr>
          <w:p w14:paraId="10CE13CB" w14:textId="33A4664A"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666.217,16</w:t>
            </w:r>
          </w:p>
        </w:tc>
        <w:tc>
          <w:tcPr>
            <w:tcW w:w="1157" w:type="dxa"/>
            <w:tcBorders>
              <w:top w:val="nil"/>
              <w:left w:val="nil"/>
              <w:bottom w:val="single" w:sz="4" w:space="0" w:color="auto"/>
              <w:right w:val="nil"/>
            </w:tcBorders>
            <w:noWrap/>
            <w:vAlign w:val="center"/>
          </w:tcPr>
          <w:p w14:paraId="4CDA198E" w14:textId="4E6F693F" w:rsidR="006F0186" w:rsidRPr="001C0F26" w:rsidRDefault="00676356"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79,40</w:t>
            </w:r>
          </w:p>
        </w:tc>
      </w:tr>
      <w:tr w:rsidR="006F0186" w:rsidRPr="001C0F26" w14:paraId="15E05900" w14:textId="77777777" w:rsidTr="005D1B0F">
        <w:trPr>
          <w:trHeight w:val="317"/>
          <w:jc w:val="center"/>
        </w:trPr>
        <w:tc>
          <w:tcPr>
            <w:tcW w:w="1308" w:type="dxa"/>
            <w:tcBorders>
              <w:top w:val="nil"/>
              <w:left w:val="nil"/>
              <w:bottom w:val="single" w:sz="4" w:space="0" w:color="auto"/>
              <w:right w:val="nil"/>
            </w:tcBorders>
            <w:vAlign w:val="center"/>
            <w:hideMark/>
          </w:tcPr>
          <w:p w14:paraId="08193C6C" w14:textId="77777777" w:rsidR="006F0186" w:rsidRPr="001C0F26" w:rsidRDefault="006F0186" w:rsidP="00F05F28">
            <w:pPr>
              <w:rPr>
                <w:rFonts w:asciiTheme="minorHAnsi" w:hAnsiTheme="minorHAnsi" w:cstheme="minorHAnsi"/>
                <w:color w:val="000000"/>
                <w:sz w:val="16"/>
                <w:szCs w:val="16"/>
                <w:lang w:eastAsia="hr-HR"/>
              </w:rPr>
            </w:pPr>
            <w:r w:rsidRPr="001C0F26">
              <w:rPr>
                <w:rFonts w:asciiTheme="minorHAnsi" w:hAnsiTheme="minorHAnsi" w:cstheme="minorHAnsi"/>
                <w:color w:val="000000"/>
                <w:sz w:val="16"/>
                <w:szCs w:val="16"/>
                <w:lang w:eastAsia="hr-HR"/>
              </w:rPr>
              <w:t>3.Vlastiti prihodi</w:t>
            </w:r>
          </w:p>
        </w:tc>
        <w:tc>
          <w:tcPr>
            <w:tcW w:w="1073" w:type="dxa"/>
            <w:tcBorders>
              <w:top w:val="nil"/>
              <w:left w:val="nil"/>
              <w:bottom w:val="single" w:sz="4" w:space="0" w:color="auto"/>
              <w:right w:val="nil"/>
            </w:tcBorders>
            <w:vAlign w:val="center"/>
          </w:tcPr>
          <w:p w14:paraId="4B2FB707" w14:textId="659A020A"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3.100,00</w:t>
            </w:r>
          </w:p>
        </w:tc>
        <w:tc>
          <w:tcPr>
            <w:tcW w:w="1073" w:type="dxa"/>
            <w:tcBorders>
              <w:top w:val="nil"/>
              <w:left w:val="nil"/>
              <w:bottom w:val="single" w:sz="4" w:space="0" w:color="auto"/>
              <w:right w:val="nil"/>
            </w:tcBorders>
            <w:vAlign w:val="center"/>
          </w:tcPr>
          <w:p w14:paraId="008D5F70" w14:textId="5D197908"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3.117,75</w:t>
            </w:r>
          </w:p>
        </w:tc>
        <w:tc>
          <w:tcPr>
            <w:tcW w:w="1157" w:type="dxa"/>
            <w:tcBorders>
              <w:top w:val="nil"/>
              <w:left w:val="nil"/>
              <w:bottom w:val="single" w:sz="4" w:space="0" w:color="auto"/>
              <w:right w:val="nil"/>
            </w:tcBorders>
            <w:vAlign w:val="center"/>
          </w:tcPr>
          <w:p w14:paraId="4A9301A3" w14:textId="2AFCABA4" w:rsidR="006F0186" w:rsidRPr="001C0F26" w:rsidRDefault="00A400C6"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0,08</w:t>
            </w:r>
          </w:p>
        </w:tc>
        <w:tc>
          <w:tcPr>
            <w:tcW w:w="1009" w:type="dxa"/>
            <w:tcBorders>
              <w:top w:val="nil"/>
              <w:left w:val="nil"/>
              <w:bottom w:val="single" w:sz="4" w:space="0" w:color="auto"/>
              <w:right w:val="nil"/>
            </w:tcBorders>
            <w:vAlign w:val="center"/>
          </w:tcPr>
          <w:p w14:paraId="04B29BAB" w14:textId="5E965CF2"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500,00</w:t>
            </w:r>
          </w:p>
        </w:tc>
        <w:tc>
          <w:tcPr>
            <w:tcW w:w="1017" w:type="dxa"/>
            <w:tcBorders>
              <w:top w:val="nil"/>
              <w:left w:val="nil"/>
              <w:bottom w:val="single" w:sz="4" w:space="0" w:color="auto"/>
              <w:right w:val="nil"/>
            </w:tcBorders>
            <w:vAlign w:val="center"/>
          </w:tcPr>
          <w:p w14:paraId="530A98B5" w14:textId="2E786904"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90,00</w:t>
            </w:r>
          </w:p>
        </w:tc>
        <w:tc>
          <w:tcPr>
            <w:tcW w:w="1157" w:type="dxa"/>
            <w:tcBorders>
              <w:top w:val="nil"/>
              <w:left w:val="nil"/>
              <w:bottom w:val="single" w:sz="4" w:space="0" w:color="auto"/>
              <w:right w:val="nil"/>
            </w:tcBorders>
            <w:vAlign w:val="center"/>
          </w:tcPr>
          <w:p w14:paraId="58912A53" w14:textId="6BF8522A" w:rsidR="006F0186" w:rsidRPr="001C0F26" w:rsidRDefault="00A400C6"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0,01</w:t>
            </w:r>
          </w:p>
        </w:tc>
        <w:tc>
          <w:tcPr>
            <w:tcW w:w="968" w:type="dxa"/>
            <w:tcBorders>
              <w:top w:val="nil"/>
              <w:left w:val="nil"/>
              <w:bottom w:val="single" w:sz="4" w:space="0" w:color="auto"/>
              <w:right w:val="nil"/>
            </w:tcBorders>
            <w:vAlign w:val="center"/>
          </w:tcPr>
          <w:p w14:paraId="5411926F" w14:textId="7261E43C"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125.500,00</w:t>
            </w:r>
          </w:p>
        </w:tc>
        <w:tc>
          <w:tcPr>
            <w:tcW w:w="1017" w:type="dxa"/>
            <w:tcBorders>
              <w:top w:val="nil"/>
              <w:left w:val="nil"/>
              <w:bottom w:val="single" w:sz="4" w:space="0" w:color="auto"/>
              <w:right w:val="nil"/>
            </w:tcBorders>
            <w:vAlign w:val="center"/>
          </w:tcPr>
          <w:p w14:paraId="412B95D3" w14:textId="25C66F0B"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108.847,46</w:t>
            </w:r>
          </w:p>
        </w:tc>
        <w:tc>
          <w:tcPr>
            <w:tcW w:w="1157" w:type="dxa"/>
            <w:tcBorders>
              <w:top w:val="nil"/>
              <w:left w:val="nil"/>
              <w:bottom w:val="single" w:sz="4" w:space="0" w:color="auto"/>
              <w:right w:val="nil"/>
            </w:tcBorders>
            <w:noWrap/>
            <w:vAlign w:val="center"/>
          </w:tcPr>
          <w:p w14:paraId="401F8FE7" w14:textId="18190B08" w:rsidR="006F0186" w:rsidRPr="001C0F26" w:rsidRDefault="00676356"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12,97</w:t>
            </w:r>
          </w:p>
        </w:tc>
      </w:tr>
      <w:tr w:rsidR="006F0186" w:rsidRPr="001C0F26" w14:paraId="57EEFF32" w14:textId="77777777" w:rsidTr="005D1B0F">
        <w:trPr>
          <w:trHeight w:val="317"/>
          <w:jc w:val="center"/>
        </w:trPr>
        <w:tc>
          <w:tcPr>
            <w:tcW w:w="1308" w:type="dxa"/>
            <w:tcBorders>
              <w:top w:val="nil"/>
              <w:left w:val="nil"/>
              <w:bottom w:val="single" w:sz="4" w:space="0" w:color="auto"/>
              <w:right w:val="nil"/>
            </w:tcBorders>
            <w:vAlign w:val="center"/>
            <w:hideMark/>
          </w:tcPr>
          <w:p w14:paraId="5AC324CC" w14:textId="77777777" w:rsidR="006F0186" w:rsidRPr="001C0F26" w:rsidRDefault="006F0186" w:rsidP="00F05F28">
            <w:pPr>
              <w:rPr>
                <w:rFonts w:asciiTheme="minorHAnsi" w:hAnsiTheme="minorHAnsi" w:cstheme="minorHAnsi"/>
                <w:color w:val="000000"/>
                <w:sz w:val="16"/>
                <w:szCs w:val="16"/>
                <w:lang w:eastAsia="hr-HR"/>
              </w:rPr>
            </w:pPr>
            <w:r w:rsidRPr="001C0F26">
              <w:rPr>
                <w:rFonts w:asciiTheme="minorHAnsi" w:hAnsiTheme="minorHAnsi" w:cstheme="minorHAnsi"/>
                <w:color w:val="000000"/>
                <w:sz w:val="16"/>
                <w:szCs w:val="16"/>
                <w:lang w:eastAsia="hr-HR"/>
              </w:rPr>
              <w:t>4.Prihodi za posebne namjene</w:t>
            </w:r>
          </w:p>
        </w:tc>
        <w:tc>
          <w:tcPr>
            <w:tcW w:w="1073" w:type="dxa"/>
            <w:tcBorders>
              <w:top w:val="nil"/>
              <w:left w:val="nil"/>
              <w:bottom w:val="single" w:sz="4" w:space="0" w:color="auto"/>
              <w:right w:val="nil"/>
            </w:tcBorders>
            <w:vAlign w:val="center"/>
          </w:tcPr>
          <w:p w14:paraId="0B67911C" w14:textId="763A612A"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66.400,00</w:t>
            </w:r>
          </w:p>
        </w:tc>
        <w:tc>
          <w:tcPr>
            <w:tcW w:w="1073" w:type="dxa"/>
            <w:tcBorders>
              <w:top w:val="nil"/>
              <w:left w:val="nil"/>
              <w:bottom w:val="single" w:sz="4" w:space="0" w:color="auto"/>
              <w:right w:val="nil"/>
            </w:tcBorders>
            <w:vAlign w:val="center"/>
          </w:tcPr>
          <w:p w14:paraId="1F36A156" w14:textId="50A8CD89"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57.305,62</w:t>
            </w:r>
          </w:p>
        </w:tc>
        <w:tc>
          <w:tcPr>
            <w:tcW w:w="1157" w:type="dxa"/>
            <w:tcBorders>
              <w:top w:val="nil"/>
              <w:left w:val="nil"/>
              <w:bottom w:val="single" w:sz="4" w:space="0" w:color="auto"/>
              <w:right w:val="nil"/>
            </w:tcBorders>
            <w:vAlign w:val="center"/>
          </w:tcPr>
          <w:p w14:paraId="0DD822A2" w14:textId="10CD78B0" w:rsidR="006F0186" w:rsidRPr="001C0F26" w:rsidRDefault="00A400C6"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1,55</w:t>
            </w:r>
          </w:p>
        </w:tc>
        <w:tc>
          <w:tcPr>
            <w:tcW w:w="1009" w:type="dxa"/>
            <w:tcBorders>
              <w:top w:val="nil"/>
              <w:left w:val="nil"/>
              <w:bottom w:val="single" w:sz="4" w:space="0" w:color="auto"/>
              <w:right w:val="nil"/>
            </w:tcBorders>
            <w:vAlign w:val="center"/>
          </w:tcPr>
          <w:p w14:paraId="37B551C8" w14:textId="6E636FC5"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66.000,00</w:t>
            </w:r>
          </w:p>
        </w:tc>
        <w:tc>
          <w:tcPr>
            <w:tcW w:w="1017" w:type="dxa"/>
            <w:tcBorders>
              <w:top w:val="nil"/>
              <w:left w:val="nil"/>
              <w:bottom w:val="single" w:sz="4" w:space="0" w:color="auto"/>
              <w:right w:val="nil"/>
            </w:tcBorders>
            <w:vAlign w:val="center"/>
          </w:tcPr>
          <w:p w14:paraId="420F3096" w14:textId="0A086070"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49.579,32</w:t>
            </w:r>
          </w:p>
        </w:tc>
        <w:tc>
          <w:tcPr>
            <w:tcW w:w="1157" w:type="dxa"/>
            <w:tcBorders>
              <w:top w:val="nil"/>
              <w:left w:val="nil"/>
              <w:bottom w:val="single" w:sz="4" w:space="0" w:color="auto"/>
              <w:right w:val="nil"/>
            </w:tcBorders>
            <w:vAlign w:val="center"/>
          </w:tcPr>
          <w:p w14:paraId="5BC7B68B" w14:textId="5811205A" w:rsidR="006F0186" w:rsidRPr="001C0F26" w:rsidRDefault="00A400C6"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5,18</w:t>
            </w:r>
          </w:p>
        </w:tc>
        <w:tc>
          <w:tcPr>
            <w:tcW w:w="968" w:type="dxa"/>
            <w:tcBorders>
              <w:top w:val="nil"/>
              <w:left w:val="nil"/>
              <w:bottom w:val="single" w:sz="4" w:space="0" w:color="auto"/>
              <w:right w:val="nil"/>
            </w:tcBorders>
            <w:vAlign w:val="center"/>
          </w:tcPr>
          <w:p w14:paraId="17B2DA59" w14:textId="7F26911B"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9.000,00</w:t>
            </w:r>
          </w:p>
        </w:tc>
        <w:tc>
          <w:tcPr>
            <w:tcW w:w="1017" w:type="dxa"/>
            <w:tcBorders>
              <w:top w:val="nil"/>
              <w:left w:val="nil"/>
              <w:bottom w:val="single" w:sz="4" w:space="0" w:color="auto"/>
              <w:right w:val="nil"/>
            </w:tcBorders>
            <w:vAlign w:val="center"/>
          </w:tcPr>
          <w:p w14:paraId="436F58BB" w14:textId="625B49DE"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8.772,86</w:t>
            </w:r>
          </w:p>
        </w:tc>
        <w:tc>
          <w:tcPr>
            <w:tcW w:w="1157" w:type="dxa"/>
            <w:tcBorders>
              <w:top w:val="nil"/>
              <w:left w:val="nil"/>
              <w:bottom w:val="single" w:sz="4" w:space="0" w:color="auto"/>
              <w:right w:val="nil"/>
            </w:tcBorders>
            <w:noWrap/>
            <w:vAlign w:val="center"/>
          </w:tcPr>
          <w:p w14:paraId="21ABD3F4" w14:textId="29D46BCA" w:rsidR="006F0186" w:rsidRPr="001C0F26" w:rsidRDefault="00676356"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1,05</w:t>
            </w:r>
          </w:p>
        </w:tc>
      </w:tr>
      <w:tr w:rsidR="006F0186" w:rsidRPr="001C0F26" w14:paraId="2F352116" w14:textId="77777777" w:rsidTr="005D1B0F">
        <w:trPr>
          <w:trHeight w:val="317"/>
          <w:jc w:val="center"/>
        </w:trPr>
        <w:tc>
          <w:tcPr>
            <w:tcW w:w="1308" w:type="dxa"/>
            <w:tcBorders>
              <w:top w:val="nil"/>
              <w:left w:val="nil"/>
              <w:bottom w:val="single" w:sz="4" w:space="0" w:color="auto"/>
              <w:right w:val="nil"/>
            </w:tcBorders>
            <w:vAlign w:val="center"/>
            <w:hideMark/>
          </w:tcPr>
          <w:p w14:paraId="06C10CEA" w14:textId="77777777" w:rsidR="006F0186" w:rsidRPr="001C0F26" w:rsidRDefault="006F0186" w:rsidP="00F05F28">
            <w:pPr>
              <w:rPr>
                <w:rFonts w:asciiTheme="minorHAnsi" w:hAnsiTheme="minorHAnsi" w:cstheme="minorHAnsi"/>
                <w:color w:val="000000"/>
                <w:sz w:val="16"/>
                <w:szCs w:val="16"/>
                <w:lang w:eastAsia="hr-HR"/>
              </w:rPr>
            </w:pPr>
            <w:r w:rsidRPr="001C0F26">
              <w:rPr>
                <w:rFonts w:asciiTheme="minorHAnsi" w:hAnsiTheme="minorHAnsi" w:cstheme="minorHAnsi"/>
                <w:color w:val="000000"/>
                <w:sz w:val="16"/>
                <w:szCs w:val="16"/>
                <w:lang w:eastAsia="hr-HR"/>
              </w:rPr>
              <w:t xml:space="preserve">5.Pomoći </w:t>
            </w:r>
          </w:p>
        </w:tc>
        <w:tc>
          <w:tcPr>
            <w:tcW w:w="1073" w:type="dxa"/>
            <w:tcBorders>
              <w:top w:val="nil"/>
              <w:left w:val="nil"/>
              <w:bottom w:val="single" w:sz="4" w:space="0" w:color="auto"/>
              <w:right w:val="nil"/>
            </w:tcBorders>
            <w:vAlign w:val="center"/>
          </w:tcPr>
          <w:p w14:paraId="37192821" w14:textId="0FB1616D" w:rsidR="006F0186" w:rsidRPr="001C0F26" w:rsidRDefault="00A400C6"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420.200,00</w:t>
            </w:r>
          </w:p>
        </w:tc>
        <w:tc>
          <w:tcPr>
            <w:tcW w:w="1073" w:type="dxa"/>
            <w:tcBorders>
              <w:top w:val="nil"/>
              <w:left w:val="nil"/>
              <w:bottom w:val="single" w:sz="4" w:space="0" w:color="auto"/>
              <w:right w:val="nil"/>
            </w:tcBorders>
            <w:vAlign w:val="center"/>
          </w:tcPr>
          <w:p w14:paraId="5B253987" w14:textId="41057D4F" w:rsidR="006F0186" w:rsidRPr="001C0F26" w:rsidRDefault="00A400C6"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395.347,47</w:t>
            </w:r>
          </w:p>
        </w:tc>
        <w:tc>
          <w:tcPr>
            <w:tcW w:w="1157" w:type="dxa"/>
            <w:tcBorders>
              <w:top w:val="nil"/>
              <w:left w:val="nil"/>
              <w:bottom w:val="single" w:sz="4" w:space="0" w:color="auto"/>
              <w:right w:val="nil"/>
            </w:tcBorders>
            <w:vAlign w:val="center"/>
          </w:tcPr>
          <w:p w14:paraId="3E1CCB15" w14:textId="306AAEEA" w:rsidR="006F0186" w:rsidRPr="001C0F26" w:rsidRDefault="00A400C6"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10,54</w:t>
            </w:r>
          </w:p>
        </w:tc>
        <w:tc>
          <w:tcPr>
            <w:tcW w:w="1009" w:type="dxa"/>
            <w:tcBorders>
              <w:top w:val="nil"/>
              <w:left w:val="nil"/>
              <w:bottom w:val="single" w:sz="4" w:space="0" w:color="auto"/>
              <w:right w:val="nil"/>
            </w:tcBorders>
            <w:vAlign w:val="center"/>
          </w:tcPr>
          <w:p w14:paraId="71A7B2B4" w14:textId="11776DE1"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710.000,00</w:t>
            </w:r>
          </w:p>
        </w:tc>
        <w:tc>
          <w:tcPr>
            <w:tcW w:w="1017" w:type="dxa"/>
            <w:tcBorders>
              <w:top w:val="nil"/>
              <w:left w:val="nil"/>
              <w:bottom w:val="single" w:sz="4" w:space="0" w:color="auto"/>
              <w:right w:val="nil"/>
            </w:tcBorders>
            <w:vAlign w:val="center"/>
          </w:tcPr>
          <w:p w14:paraId="497F8792" w14:textId="68F57F27"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693.193,61</w:t>
            </w:r>
          </w:p>
        </w:tc>
        <w:tc>
          <w:tcPr>
            <w:tcW w:w="1157" w:type="dxa"/>
            <w:tcBorders>
              <w:top w:val="nil"/>
              <w:left w:val="nil"/>
              <w:bottom w:val="single" w:sz="4" w:space="0" w:color="auto"/>
              <w:right w:val="nil"/>
            </w:tcBorders>
            <w:vAlign w:val="center"/>
          </w:tcPr>
          <w:p w14:paraId="3C80C055" w14:textId="55B8C430" w:rsidR="006F0186" w:rsidRPr="001C0F26" w:rsidRDefault="00A400C6"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72,40</w:t>
            </w:r>
          </w:p>
        </w:tc>
        <w:tc>
          <w:tcPr>
            <w:tcW w:w="968" w:type="dxa"/>
            <w:tcBorders>
              <w:top w:val="nil"/>
              <w:left w:val="nil"/>
              <w:bottom w:val="single" w:sz="4" w:space="0" w:color="auto"/>
              <w:right w:val="nil"/>
            </w:tcBorders>
            <w:vAlign w:val="center"/>
          </w:tcPr>
          <w:p w14:paraId="325F63FB" w14:textId="5C559867"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54.500,00</w:t>
            </w:r>
          </w:p>
        </w:tc>
        <w:tc>
          <w:tcPr>
            <w:tcW w:w="1017" w:type="dxa"/>
            <w:tcBorders>
              <w:top w:val="nil"/>
              <w:left w:val="nil"/>
              <w:bottom w:val="single" w:sz="4" w:space="0" w:color="auto"/>
              <w:right w:val="nil"/>
            </w:tcBorders>
            <w:vAlign w:val="center"/>
          </w:tcPr>
          <w:p w14:paraId="108B6BA1" w14:textId="0CE19FAF"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51.453,00</w:t>
            </w:r>
          </w:p>
        </w:tc>
        <w:tc>
          <w:tcPr>
            <w:tcW w:w="1157" w:type="dxa"/>
            <w:tcBorders>
              <w:top w:val="nil"/>
              <w:left w:val="nil"/>
              <w:bottom w:val="single" w:sz="4" w:space="0" w:color="auto"/>
              <w:right w:val="nil"/>
            </w:tcBorders>
            <w:noWrap/>
            <w:vAlign w:val="center"/>
          </w:tcPr>
          <w:p w14:paraId="4FACB1FD" w14:textId="46B14AC5" w:rsidR="006F0186" w:rsidRPr="001C0F26" w:rsidRDefault="00676356"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6,13</w:t>
            </w:r>
          </w:p>
        </w:tc>
      </w:tr>
      <w:tr w:rsidR="006F0186" w:rsidRPr="001C0F26" w14:paraId="2B863E44" w14:textId="77777777" w:rsidTr="005D1B0F">
        <w:trPr>
          <w:trHeight w:val="317"/>
          <w:jc w:val="center"/>
        </w:trPr>
        <w:tc>
          <w:tcPr>
            <w:tcW w:w="1308" w:type="dxa"/>
            <w:tcBorders>
              <w:top w:val="nil"/>
              <w:left w:val="nil"/>
              <w:bottom w:val="single" w:sz="4" w:space="0" w:color="auto"/>
              <w:right w:val="nil"/>
            </w:tcBorders>
            <w:vAlign w:val="center"/>
            <w:hideMark/>
          </w:tcPr>
          <w:p w14:paraId="24430B3B" w14:textId="77777777" w:rsidR="006F0186" w:rsidRPr="001C0F26" w:rsidRDefault="006F0186" w:rsidP="00F05F28">
            <w:pPr>
              <w:rPr>
                <w:rFonts w:asciiTheme="minorHAnsi" w:hAnsiTheme="minorHAnsi" w:cstheme="minorHAnsi"/>
                <w:color w:val="000000"/>
                <w:sz w:val="16"/>
                <w:szCs w:val="16"/>
                <w:lang w:eastAsia="hr-HR"/>
              </w:rPr>
            </w:pPr>
            <w:r w:rsidRPr="001C0F26">
              <w:rPr>
                <w:rFonts w:asciiTheme="minorHAnsi" w:hAnsiTheme="minorHAnsi" w:cstheme="minorHAnsi"/>
                <w:color w:val="000000"/>
                <w:sz w:val="16"/>
                <w:szCs w:val="16"/>
                <w:lang w:eastAsia="hr-HR"/>
              </w:rPr>
              <w:t xml:space="preserve">6.Donacije </w:t>
            </w:r>
          </w:p>
        </w:tc>
        <w:tc>
          <w:tcPr>
            <w:tcW w:w="1073" w:type="dxa"/>
            <w:tcBorders>
              <w:top w:val="nil"/>
              <w:left w:val="nil"/>
              <w:bottom w:val="single" w:sz="4" w:space="0" w:color="auto"/>
              <w:right w:val="nil"/>
            </w:tcBorders>
            <w:vAlign w:val="center"/>
          </w:tcPr>
          <w:p w14:paraId="3B129FCA" w14:textId="740CFC04"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700,00</w:t>
            </w:r>
          </w:p>
        </w:tc>
        <w:tc>
          <w:tcPr>
            <w:tcW w:w="1073" w:type="dxa"/>
            <w:tcBorders>
              <w:top w:val="nil"/>
              <w:left w:val="nil"/>
              <w:bottom w:val="single" w:sz="4" w:space="0" w:color="auto"/>
              <w:right w:val="nil"/>
            </w:tcBorders>
            <w:vAlign w:val="center"/>
          </w:tcPr>
          <w:p w14:paraId="5488DB8D" w14:textId="6302FB8F"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650,00</w:t>
            </w:r>
          </w:p>
        </w:tc>
        <w:tc>
          <w:tcPr>
            <w:tcW w:w="1157" w:type="dxa"/>
            <w:tcBorders>
              <w:top w:val="nil"/>
              <w:left w:val="nil"/>
              <w:bottom w:val="single" w:sz="4" w:space="0" w:color="auto"/>
              <w:right w:val="nil"/>
            </w:tcBorders>
            <w:vAlign w:val="center"/>
          </w:tcPr>
          <w:p w14:paraId="215BA1E4" w14:textId="0ACEC3E6" w:rsidR="006F0186" w:rsidRPr="001C0F26" w:rsidRDefault="00A400C6"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0,02</w:t>
            </w:r>
          </w:p>
        </w:tc>
        <w:tc>
          <w:tcPr>
            <w:tcW w:w="1009" w:type="dxa"/>
            <w:tcBorders>
              <w:top w:val="nil"/>
              <w:left w:val="nil"/>
              <w:bottom w:val="single" w:sz="4" w:space="0" w:color="auto"/>
              <w:right w:val="nil"/>
            </w:tcBorders>
            <w:vAlign w:val="center"/>
          </w:tcPr>
          <w:p w14:paraId="535E705C" w14:textId="77C644FF"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500,00</w:t>
            </w:r>
          </w:p>
        </w:tc>
        <w:tc>
          <w:tcPr>
            <w:tcW w:w="1017" w:type="dxa"/>
            <w:tcBorders>
              <w:top w:val="nil"/>
              <w:left w:val="nil"/>
              <w:bottom w:val="single" w:sz="4" w:space="0" w:color="auto"/>
              <w:right w:val="nil"/>
            </w:tcBorders>
            <w:vAlign w:val="center"/>
          </w:tcPr>
          <w:p w14:paraId="69094CAA" w14:textId="4017628B"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144,43</w:t>
            </w:r>
          </w:p>
        </w:tc>
        <w:tc>
          <w:tcPr>
            <w:tcW w:w="1157" w:type="dxa"/>
            <w:tcBorders>
              <w:top w:val="nil"/>
              <w:left w:val="nil"/>
              <w:bottom w:val="single" w:sz="4" w:space="0" w:color="auto"/>
              <w:right w:val="nil"/>
            </w:tcBorders>
            <w:vAlign w:val="center"/>
          </w:tcPr>
          <w:p w14:paraId="24CF0E65" w14:textId="036294B8" w:rsidR="006F0186" w:rsidRPr="001C0F26" w:rsidRDefault="00A400C6"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0,02</w:t>
            </w:r>
          </w:p>
        </w:tc>
        <w:tc>
          <w:tcPr>
            <w:tcW w:w="968" w:type="dxa"/>
            <w:tcBorders>
              <w:top w:val="nil"/>
              <w:left w:val="nil"/>
              <w:bottom w:val="single" w:sz="4" w:space="0" w:color="auto"/>
              <w:right w:val="nil"/>
            </w:tcBorders>
            <w:vAlign w:val="center"/>
          </w:tcPr>
          <w:p w14:paraId="3667FD1A" w14:textId="3CD0BBF0"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5.500,00</w:t>
            </w:r>
          </w:p>
        </w:tc>
        <w:tc>
          <w:tcPr>
            <w:tcW w:w="1017" w:type="dxa"/>
            <w:tcBorders>
              <w:top w:val="nil"/>
              <w:left w:val="nil"/>
              <w:bottom w:val="single" w:sz="4" w:space="0" w:color="auto"/>
              <w:right w:val="nil"/>
            </w:tcBorders>
            <w:vAlign w:val="center"/>
          </w:tcPr>
          <w:p w14:paraId="4E65A211" w14:textId="6408BCA5" w:rsidR="006F0186"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3.763,00</w:t>
            </w:r>
          </w:p>
        </w:tc>
        <w:tc>
          <w:tcPr>
            <w:tcW w:w="1157" w:type="dxa"/>
            <w:tcBorders>
              <w:top w:val="nil"/>
              <w:left w:val="nil"/>
              <w:bottom w:val="single" w:sz="4" w:space="0" w:color="auto"/>
              <w:right w:val="nil"/>
            </w:tcBorders>
            <w:noWrap/>
            <w:vAlign w:val="center"/>
          </w:tcPr>
          <w:p w14:paraId="2C0734ED" w14:textId="0BDD1E3B" w:rsidR="006F0186" w:rsidRPr="001C0F26" w:rsidRDefault="00676356" w:rsidP="003F7266">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0,45</w:t>
            </w:r>
          </w:p>
        </w:tc>
      </w:tr>
      <w:tr w:rsidR="00C7602B" w:rsidRPr="001C0F26" w14:paraId="7A982087" w14:textId="77777777" w:rsidTr="005D1B0F">
        <w:trPr>
          <w:trHeight w:val="317"/>
          <w:jc w:val="center"/>
        </w:trPr>
        <w:tc>
          <w:tcPr>
            <w:tcW w:w="1308" w:type="dxa"/>
            <w:tcBorders>
              <w:top w:val="nil"/>
              <w:left w:val="nil"/>
              <w:bottom w:val="single" w:sz="4" w:space="0" w:color="auto"/>
              <w:right w:val="nil"/>
            </w:tcBorders>
            <w:vAlign w:val="center"/>
          </w:tcPr>
          <w:p w14:paraId="1A575578" w14:textId="3A098BA3" w:rsidR="00C7602B" w:rsidRPr="001C0F26" w:rsidRDefault="00C7602B" w:rsidP="00F05F28">
            <w:pPr>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 xml:space="preserve">7. Prihodi od prodaje ili zamj.nefin.im. </w:t>
            </w:r>
          </w:p>
        </w:tc>
        <w:tc>
          <w:tcPr>
            <w:tcW w:w="1073" w:type="dxa"/>
            <w:tcBorders>
              <w:top w:val="nil"/>
              <w:left w:val="nil"/>
              <w:bottom w:val="single" w:sz="4" w:space="0" w:color="auto"/>
              <w:right w:val="nil"/>
            </w:tcBorders>
            <w:vAlign w:val="center"/>
          </w:tcPr>
          <w:p w14:paraId="23768AE7" w14:textId="6D1E0B8F" w:rsidR="00C7602B"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35.500,00</w:t>
            </w:r>
          </w:p>
        </w:tc>
        <w:tc>
          <w:tcPr>
            <w:tcW w:w="1073" w:type="dxa"/>
            <w:tcBorders>
              <w:top w:val="nil"/>
              <w:left w:val="nil"/>
              <w:bottom w:val="single" w:sz="4" w:space="0" w:color="auto"/>
              <w:right w:val="nil"/>
            </w:tcBorders>
            <w:vAlign w:val="center"/>
          </w:tcPr>
          <w:p w14:paraId="15BB7D23" w14:textId="66FA48ED" w:rsidR="00C7602B"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35.375,00</w:t>
            </w:r>
          </w:p>
        </w:tc>
        <w:tc>
          <w:tcPr>
            <w:tcW w:w="1157" w:type="dxa"/>
            <w:tcBorders>
              <w:top w:val="nil"/>
              <w:left w:val="nil"/>
              <w:bottom w:val="single" w:sz="4" w:space="0" w:color="auto"/>
              <w:right w:val="nil"/>
            </w:tcBorders>
            <w:vAlign w:val="center"/>
          </w:tcPr>
          <w:p w14:paraId="54BC6A8D" w14:textId="3EEE0DEB" w:rsidR="00C7602B" w:rsidRPr="001C0F26" w:rsidRDefault="00A400C6"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0,90</w:t>
            </w:r>
          </w:p>
        </w:tc>
        <w:tc>
          <w:tcPr>
            <w:tcW w:w="1009" w:type="dxa"/>
            <w:tcBorders>
              <w:top w:val="nil"/>
              <w:left w:val="nil"/>
              <w:bottom w:val="single" w:sz="4" w:space="0" w:color="auto"/>
              <w:right w:val="nil"/>
            </w:tcBorders>
            <w:vAlign w:val="center"/>
          </w:tcPr>
          <w:p w14:paraId="5B507DF6" w14:textId="3B7C4AC1" w:rsidR="00C7602B"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0,00</w:t>
            </w:r>
          </w:p>
        </w:tc>
        <w:tc>
          <w:tcPr>
            <w:tcW w:w="1017" w:type="dxa"/>
            <w:tcBorders>
              <w:top w:val="nil"/>
              <w:left w:val="nil"/>
              <w:bottom w:val="single" w:sz="4" w:space="0" w:color="auto"/>
              <w:right w:val="nil"/>
            </w:tcBorders>
            <w:vAlign w:val="center"/>
          </w:tcPr>
          <w:p w14:paraId="39FD1EEF" w14:textId="6F8BE362" w:rsidR="00C7602B"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0,00</w:t>
            </w:r>
          </w:p>
        </w:tc>
        <w:tc>
          <w:tcPr>
            <w:tcW w:w="1157" w:type="dxa"/>
            <w:tcBorders>
              <w:top w:val="nil"/>
              <w:left w:val="nil"/>
              <w:bottom w:val="single" w:sz="4" w:space="0" w:color="auto"/>
              <w:right w:val="nil"/>
            </w:tcBorders>
            <w:vAlign w:val="center"/>
          </w:tcPr>
          <w:p w14:paraId="3E988520" w14:textId="6408F466" w:rsidR="00C7602B" w:rsidRPr="001C0F26" w:rsidRDefault="00A400C6"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0,00</w:t>
            </w:r>
          </w:p>
        </w:tc>
        <w:tc>
          <w:tcPr>
            <w:tcW w:w="968" w:type="dxa"/>
            <w:tcBorders>
              <w:top w:val="nil"/>
              <w:left w:val="nil"/>
              <w:bottom w:val="single" w:sz="4" w:space="0" w:color="auto"/>
              <w:right w:val="nil"/>
            </w:tcBorders>
            <w:vAlign w:val="center"/>
          </w:tcPr>
          <w:p w14:paraId="7C37EF58" w14:textId="341EAB94" w:rsidR="00C7602B"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0,00</w:t>
            </w:r>
          </w:p>
        </w:tc>
        <w:tc>
          <w:tcPr>
            <w:tcW w:w="1017" w:type="dxa"/>
            <w:tcBorders>
              <w:top w:val="nil"/>
              <w:left w:val="nil"/>
              <w:bottom w:val="single" w:sz="4" w:space="0" w:color="auto"/>
              <w:right w:val="nil"/>
            </w:tcBorders>
            <w:vAlign w:val="center"/>
          </w:tcPr>
          <w:p w14:paraId="08E5F131" w14:textId="318FB834" w:rsidR="00C7602B" w:rsidRPr="001C0F26" w:rsidRDefault="00C7602B" w:rsidP="00F05F28">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0,00</w:t>
            </w:r>
          </w:p>
        </w:tc>
        <w:tc>
          <w:tcPr>
            <w:tcW w:w="1157" w:type="dxa"/>
            <w:tcBorders>
              <w:top w:val="nil"/>
              <w:left w:val="nil"/>
              <w:bottom w:val="single" w:sz="4" w:space="0" w:color="auto"/>
              <w:right w:val="nil"/>
            </w:tcBorders>
            <w:noWrap/>
            <w:vAlign w:val="center"/>
          </w:tcPr>
          <w:p w14:paraId="78629FC4" w14:textId="53F4DD67" w:rsidR="00C7602B" w:rsidRPr="001C0F26" w:rsidRDefault="00676356" w:rsidP="003F7266">
            <w:pPr>
              <w:jc w:val="right"/>
              <w:rPr>
                <w:rFonts w:asciiTheme="minorHAnsi" w:hAnsiTheme="minorHAnsi" w:cstheme="minorHAnsi"/>
                <w:color w:val="000000"/>
                <w:sz w:val="16"/>
                <w:szCs w:val="16"/>
                <w:lang w:eastAsia="hr-HR"/>
              </w:rPr>
            </w:pPr>
            <w:r>
              <w:rPr>
                <w:rFonts w:asciiTheme="minorHAnsi" w:hAnsiTheme="minorHAnsi" w:cstheme="minorHAnsi"/>
                <w:color w:val="000000"/>
                <w:sz w:val="16"/>
                <w:szCs w:val="16"/>
                <w:lang w:eastAsia="hr-HR"/>
              </w:rPr>
              <w:t>0,00</w:t>
            </w:r>
          </w:p>
        </w:tc>
      </w:tr>
      <w:tr w:rsidR="006F0186" w:rsidRPr="001C0F26" w14:paraId="519B9337" w14:textId="77777777" w:rsidTr="00C7602B">
        <w:trPr>
          <w:trHeight w:val="642"/>
          <w:jc w:val="center"/>
        </w:trPr>
        <w:tc>
          <w:tcPr>
            <w:tcW w:w="1308" w:type="dxa"/>
            <w:tcBorders>
              <w:top w:val="nil"/>
              <w:left w:val="nil"/>
              <w:bottom w:val="single" w:sz="4" w:space="0" w:color="auto"/>
              <w:right w:val="nil"/>
            </w:tcBorders>
            <w:shd w:val="clear" w:color="000000" w:fill="D9D9D9"/>
            <w:vAlign w:val="center"/>
            <w:hideMark/>
          </w:tcPr>
          <w:p w14:paraId="47805A69" w14:textId="77777777" w:rsidR="006F0186" w:rsidRPr="001C0F26" w:rsidRDefault="006F0186" w:rsidP="00F05F28">
            <w:pPr>
              <w:jc w:val="center"/>
              <w:rPr>
                <w:rFonts w:asciiTheme="minorHAnsi" w:hAnsiTheme="minorHAnsi" w:cstheme="minorHAnsi"/>
                <w:b/>
                <w:bCs/>
                <w:color w:val="000000"/>
                <w:sz w:val="16"/>
                <w:szCs w:val="16"/>
                <w:lang w:eastAsia="hr-HR"/>
              </w:rPr>
            </w:pPr>
            <w:r w:rsidRPr="001C0F26">
              <w:rPr>
                <w:rFonts w:asciiTheme="minorHAnsi" w:hAnsiTheme="minorHAnsi" w:cstheme="minorHAnsi"/>
                <w:b/>
                <w:bCs/>
                <w:color w:val="000000"/>
                <w:sz w:val="16"/>
                <w:szCs w:val="16"/>
                <w:lang w:eastAsia="hr-HR"/>
              </w:rPr>
              <w:t xml:space="preserve">UKUPNO </w:t>
            </w:r>
          </w:p>
        </w:tc>
        <w:tc>
          <w:tcPr>
            <w:tcW w:w="1073" w:type="dxa"/>
            <w:tcBorders>
              <w:top w:val="nil"/>
              <w:left w:val="nil"/>
              <w:bottom w:val="single" w:sz="4" w:space="0" w:color="auto"/>
              <w:right w:val="nil"/>
            </w:tcBorders>
            <w:shd w:val="clear" w:color="000000" w:fill="D9D9D9"/>
            <w:vAlign w:val="center"/>
          </w:tcPr>
          <w:p w14:paraId="22194FA1" w14:textId="67432326" w:rsidR="006F0186" w:rsidRPr="001C0F26" w:rsidRDefault="00C7602B" w:rsidP="00F05F28">
            <w:pPr>
              <w:jc w:val="right"/>
              <w:rPr>
                <w:rFonts w:asciiTheme="minorHAnsi" w:hAnsiTheme="minorHAnsi" w:cstheme="minorHAnsi"/>
                <w:b/>
                <w:bCs/>
                <w:color w:val="000000"/>
                <w:sz w:val="16"/>
                <w:szCs w:val="16"/>
                <w:lang w:eastAsia="hr-HR"/>
              </w:rPr>
            </w:pPr>
            <w:r>
              <w:rPr>
                <w:rFonts w:asciiTheme="minorHAnsi" w:hAnsiTheme="minorHAnsi" w:cstheme="minorHAnsi"/>
                <w:b/>
                <w:bCs/>
                <w:color w:val="000000"/>
                <w:sz w:val="16"/>
                <w:szCs w:val="16"/>
                <w:lang w:eastAsia="hr-HR"/>
              </w:rPr>
              <w:t>3.881.000,00</w:t>
            </w:r>
          </w:p>
        </w:tc>
        <w:tc>
          <w:tcPr>
            <w:tcW w:w="1073" w:type="dxa"/>
            <w:tcBorders>
              <w:top w:val="nil"/>
              <w:left w:val="nil"/>
              <w:bottom w:val="single" w:sz="4" w:space="0" w:color="auto"/>
              <w:right w:val="nil"/>
            </w:tcBorders>
            <w:shd w:val="clear" w:color="000000" w:fill="D9D9D9"/>
            <w:vAlign w:val="center"/>
          </w:tcPr>
          <w:p w14:paraId="40109307" w14:textId="59023AFB" w:rsidR="006F0186" w:rsidRPr="001C0F26" w:rsidRDefault="00C7602B" w:rsidP="00F05F28">
            <w:pPr>
              <w:jc w:val="right"/>
              <w:rPr>
                <w:rFonts w:asciiTheme="minorHAnsi" w:hAnsiTheme="minorHAnsi" w:cstheme="minorHAnsi"/>
                <w:b/>
                <w:bCs/>
                <w:color w:val="000000"/>
                <w:sz w:val="16"/>
                <w:szCs w:val="16"/>
                <w:lang w:eastAsia="hr-HR"/>
              </w:rPr>
            </w:pPr>
            <w:r>
              <w:rPr>
                <w:rFonts w:asciiTheme="minorHAnsi" w:hAnsiTheme="minorHAnsi" w:cstheme="minorHAnsi"/>
                <w:b/>
                <w:bCs/>
                <w:color w:val="000000"/>
                <w:sz w:val="16"/>
                <w:szCs w:val="16"/>
                <w:lang w:eastAsia="hr-HR"/>
              </w:rPr>
              <w:t>3.753.981,01</w:t>
            </w:r>
          </w:p>
        </w:tc>
        <w:tc>
          <w:tcPr>
            <w:tcW w:w="1157" w:type="dxa"/>
            <w:tcBorders>
              <w:top w:val="nil"/>
              <w:left w:val="nil"/>
              <w:bottom w:val="single" w:sz="4" w:space="0" w:color="auto"/>
              <w:right w:val="nil"/>
            </w:tcBorders>
            <w:shd w:val="clear" w:color="000000" w:fill="D9D9D9"/>
            <w:vAlign w:val="center"/>
          </w:tcPr>
          <w:p w14:paraId="56E54E94" w14:textId="25A31D70" w:rsidR="006F0186" w:rsidRPr="001C0F26" w:rsidRDefault="00A400C6" w:rsidP="00F05F28">
            <w:pPr>
              <w:jc w:val="right"/>
              <w:rPr>
                <w:rFonts w:asciiTheme="minorHAnsi" w:hAnsiTheme="minorHAnsi" w:cstheme="minorHAnsi"/>
                <w:b/>
                <w:bCs/>
                <w:color w:val="000000"/>
                <w:sz w:val="16"/>
                <w:szCs w:val="16"/>
                <w:lang w:eastAsia="hr-HR"/>
              </w:rPr>
            </w:pPr>
            <w:r>
              <w:rPr>
                <w:rFonts w:asciiTheme="minorHAnsi" w:hAnsiTheme="minorHAnsi" w:cstheme="minorHAnsi"/>
                <w:b/>
                <w:bCs/>
                <w:color w:val="000000"/>
                <w:sz w:val="16"/>
                <w:szCs w:val="16"/>
                <w:lang w:eastAsia="hr-HR"/>
              </w:rPr>
              <w:t>100,00</w:t>
            </w:r>
          </w:p>
        </w:tc>
        <w:tc>
          <w:tcPr>
            <w:tcW w:w="1009" w:type="dxa"/>
            <w:tcBorders>
              <w:top w:val="nil"/>
              <w:left w:val="nil"/>
              <w:bottom w:val="single" w:sz="4" w:space="0" w:color="auto"/>
              <w:right w:val="nil"/>
            </w:tcBorders>
            <w:shd w:val="clear" w:color="000000" w:fill="D9D9D9"/>
            <w:vAlign w:val="center"/>
          </w:tcPr>
          <w:p w14:paraId="36047835" w14:textId="185303F0" w:rsidR="006F0186" w:rsidRPr="001C0F26" w:rsidRDefault="00C7602B" w:rsidP="00F05F28">
            <w:pPr>
              <w:jc w:val="right"/>
              <w:rPr>
                <w:rFonts w:asciiTheme="minorHAnsi" w:hAnsiTheme="minorHAnsi" w:cstheme="minorHAnsi"/>
                <w:b/>
                <w:bCs/>
                <w:color w:val="000000"/>
                <w:sz w:val="16"/>
                <w:szCs w:val="16"/>
                <w:lang w:eastAsia="hr-HR"/>
              </w:rPr>
            </w:pPr>
            <w:r>
              <w:rPr>
                <w:rFonts w:asciiTheme="minorHAnsi" w:hAnsiTheme="minorHAnsi" w:cstheme="minorHAnsi"/>
                <w:b/>
                <w:bCs/>
                <w:color w:val="000000"/>
                <w:sz w:val="16"/>
                <w:szCs w:val="16"/>
                <w:lang w:eastAsia="hr-HR"/>
              </w:rPr>
              <w:t>996.000,00</w:t>
            </w:r>
          </w:p>
        </w:tc>
        <w:tc>
          <w:tcPr>
            <w:tcW w:w="1017" w:type="dxa"/>
            <w:tcBorders>
              <w:top w:val="nil"/>
              <w:left w:val="nil"/>
              <w:bottom w:val="single" w:sz="4" w:space="0" w:color="auto"/>
              <w:right w:val="nil"/>
            </w:tcBorders>
            <w:shd w:val="clear" w:color="000000" w:fill="D9D9D9"/>
            <w:vAlign w:val="center"/>
          </w:tcPr>
          <w:p w14:paraId="64844711" w14:textId="032BE412" w:rsidR="006F0186" w:rsidRPr="001C0F26" w:rsidRDefault="00C7602B" w:rsidP="00F05F28">
            <w:pPr>
              <w:jc w:val="right"/>
              <w:rPr>
                <w:rFonts w:asciiTheme="minorHAnsi" w:hAnsiTheme="minorHAnsi" w:cstheme="minorHAnsi"/>
                <w:b/>
                <w:bCs/>
                <w:color w:val="000000"/>
                <w:sz w:val="16"/>
                <w:szCs w:val="16"/>
                <w:lang w:eastAsia="hr-HR"/>
              </w:rPr>
            </w:pPr>
            <w:r>
              <w:rPr>
                <w:rFonts w:asciiTheme="minorHAnsi" w:hAnsiTheme="minorHAnsi" w:cstheme="minorHAnsi"/>
                <w:b/>
                <w:bCs/>
                <w:color w:val="000000"/>
                <w:sz w:val="16"/>
                <w:szCs w:val="16"/>
                <w:lang w:eastAsia="hr-HR"/>
              </w:rPr>
              <w:t>957.364,79</w:t>
            </w:r>
          </w:p>
        </w:tc>
        <w:tc>
          <w:tcPr>
            <w:tcW w:w="1157" w:type="dxa"/>
            <w:tcBorders>
              <w:top w:val="nil"/>
              <w:left w:val="nil"/>
              <w:bottom w:val="single" w:sz="4" w:space="0" w:color="auto"/>
              <w:right w:val="nil"/>
            </w:tcBorders>
            <w:shd w:val="clear" w:color="000000" w:fill="D9D9D9"/>
            <w:vAlign w:val="center"/>
          </w:tcPr>
          <w:p w14:paraId="41A751C2" w14:textId="69055BA8" w:rsidR="006F0186" w:rsidRPr="001C0F26" w:rsidRDefault="00A400C6" w:rsidP="00F05F28">
            <w:pPr>
              <w:jc w:val="right"/>
              <w:rPr>
                <w:rFonts w:asciiTheme="minorHAnsi" w:hAnsiTheme="minorHAnsi" w:cstheme="minorHAnsi"/>
                <w:b/>
                <w:bCs/>
                <w:color w:val="000000"/>
                <w:sz w:val="16"/>
                <w:szCs w:val="16"/>
                <w:lang w:eastAsia="hr-HR"/>
              </w:rPr>
            </w:pPr>
            <w:r>
              <w:rPr>
                <w:rFonts w:asciiTheme="minorHAnsi" w:hAnsiTheme="minorHAnsi" w:cstheme="minorHAnsi"/>
                <w:b/>
                <w:bCs/>
                <w:color w:val="000000"/>
                <w:sz w:val="16"/>
                <w:szCs w:val="16"/>
                <w:lang w:eastAsia="hr-HR"/>
              </w:rPr>
              <w:t>100,00</w:t>
            </w:r>
          </w:p>
        </w:tc>
        <w:tc>
          <w:tcPr>
            <w:tcW w:w="968" w:type="dxa"/>
            <w:tcBorders>
              <w:top w:val="nil"/>
              <w:left w:val="nil"/>
              <w:bottom w:val="single" w:sz="4" w:space="0" w:color="auto"/>
              <w:right w:val="nil"/>
            </w:tcBorders>
            <w:shd w:val="clear" w:color="000000" w:fill="D9D9D9"/>
            <w:vAlign w:val="center"/>
          </w:tcPr>
          <w:p w14:paraId="4AF85F9C" w14:textId="14BE7923" w:rsidR="006F0186" w:rsidRPr="001C0F26" w:rsidRDefault="00C7602B" w:rsidP="00F05F28">
            <w:pPr>
              <w:jc w:val="right"/>
              <w:rPr>
                <w:rFonts w:asciiTheme="minorHAnsi" w:hAnsiTheme="minorHAnsi" w:cstheme="minorHAnsi"/>
                <w:b/>
                <w:bCs/>
                <w:color w:val="000000"/>
                <w:sz w:val="16"/>
                <w:szCs w:val="16"/>
                <w:lang w:eastAsia="hr-HR"/>
              </w:rPr>
            </w:pPr>
            <w:r>
              <w:rPr>
                <w:rFonts w:asciiTheme="minorHAnsi" w:hAnsiTheme="minorHAnsi" w:cstheme="minorHAnsi"/>
                <w:b/>
                <w:bCs/>
                <w:color w:val="000000"/>
                <w:sz w:val="16"/>
                <w:szCs w:val="16"/>
                <w:lang w:eastAsia="hr-HR"/>
              </w:rPr>
              <w:t>874.100,00</w:t>
            </w:r>
          </w:p>
        </w:tc>
        <w:tc>
          <w:tcPr>
            <w:tcW w:w="1017" w:type="dxa"/>
            <w:tcBorders>
              <w:top w:val="nil"/>
              <w:left w:val="nil"/>
              <w:bottom w:val="single" w:sz="4" w:space="0" w:color="auto"/>
              <w:right w:val="nil"/>
            </w:tcBorders>
            <w:shd w:val="clear" w:color="000000" w:fill="D9D9D9"/>
            <w:vAlign w:val="center"/>
          </w:tcPr>
          <w:p w14:paraId="3578BF3C" w14:textId="6545236E" w:rsidR="006F0186" w:rsidRPr="001C0F26" w:rsidRDefault="00C7602B" w:rsidP="00F05F28">
            <w:pPr>
              <w:jc w:val="right"/>
              <w:rPr>
                <w:rFonts w:asciiTheme="minorHAnsi" w:hAnsiTheme="minorHAnsi" w:cstheme="minorHAnsi"/>
                <w:b/>
                <w:bCs/>
                <w:color w:val="000000"/>
                <w:sz w:val="16"/>
                <w:szCs w:val="16"/>
                <w:lang w:eastAsia="hr-HR"/>
              </w:rPr>
            </w:pPr>
            <w:r>
              <w:rPr>
                <w:rFonts w:asciiTheme="minorHAnsi" w:hAnsiTheme="minorHAnsi" w:cstheme="minorHAnsi"/>
                <w:b/>
                <w:bCs/>
                <w:color w:val="000000"/>
                <w:sz w:val="16"/>
                <w:szCs w:val="16"/>
                <w:lang w:eastAsia="hr-HR"/>
              </w:rPr>
              <w:t>839.053,48</w:t>
            </w:r>
          </w:p>
        </w:tc>
        <w:tc>
          <w:tcPr>
            <w:tcW w:w="1157" w:type="dxa"/>
            <w:tcBorders>
              <w:top w:val="nil"/>
              <w:left w:val="nil"/>
              <w:bottom w:val="single" w:sz="4" w:space="0" w:color="auto"/>
              <w:right w:val="nil"/>
            </w:tcBorders>
            <w:shd w:val="clear" w:color="000000" w:fill="D9D9D9"/>
            <w:vAlign w:val="center"/>
          </w:tcPr>
          <w:p w14:paraId="744D3949" w14:textId="4A580D1E" w:rsidR="006F0186" w:rsidRPr="001C0F26" w:rsidRDefault="00676356" w:rsidP="00F05F28">
            <w:pPr>
              <w:jc w:val="right"/>
              <w:rPr>
                <w:rFonts w:asciiTheme="minorHAnsi" w:hAnsiTheme="minorHAnsi" w:cstheme="minorHAnsi"/>
                <w:b/>
                <w:bCs/>
                <w:color w:val="000000"/>
                <w:sz w:val="16"/>
                <w:szCs w:val="16"/>
                <w:lang w:eastAsia="hr-HR"/>
              </w:rPr>
            </w:pPr>
            <w:r>
              <w:rPr>
                <w:rFonts w:asciiTheme="minorHAnsi" w:hAnsiTheme="minorHAnsi" w:cstheme="minorHAnsi"/>
                <w:b/>
                <w:bCs/>
                <w:color w:val="000000"/>
                <w:sz w:val="16"/>
                <w:szCs w:val="16"/>
                <w:lang w:eastAsia="hr-HR"/>
              </w:rPr>
              <w:t>100,00</w:t>
            </w:r>
          </w:p>
        </w:tc>
      </w:tr>
    </w:tbl>
    <w:p w14:paraId="586B7BD2" w14:textId="77777777" w:rsidR="006F0186" w:rsidRDefault="006F0186" w:rsidP="006F0186">
      <w:pPr>
        <w:autoSpaceDE w:val="0"/>
        <w:spacing w:line="276" w:lineRule="auto"/>
        <w:jc w:val="center"/>
        <w:rPr>
          <w:rFonts w:ascii="Calibri" w:hAnsi="Calibri"/>
          <w:sz w:val="22"/>
          <w:szCs w:val="22"/>
          <w:highlight w:val="yellow"/>
        </w:rPr>
      </w:pPr>
    </w:p>
    <w:p w14:paraId="2E7A1523" w14:textId="411270ED" w:rsidR="006F0186" w:rsidRPr="00A45971" w:rsidRDefault="006F0186" w:rsidP="006F0186">
      <w:pPr>
        <w:autoSpaceDE w:val="0"/>
        <w:spacing w:line="276" w:lineRule="auto"/>
        <w:jc w:val="both"/>
        <w:rPr>
          <w:rFonts w:ascii="Calibri" w:hAnsi="Calibri"/>
          <w:sz w:val="22"/>
          <w:szCs w:val="22"/>
        </w:rPr>
      </w:pPr>
      <w:r w:rsidRPr="00D34D1B">
        <w:rPr>
          <w:rFonts w:ascii="Calibri" w:hAnsi="Calibri"/>
          <w:sz w:val="22"/>
          <w:szCs w:val="22"/>
        </w:rPr>
        <w:t xml:space="preserve">Iz tablice </w:t>
      </w:r>
      <w:r w:rsidR="00DA0211">
        <w:rPr>
          <w:rFonts w:ascii="Calibri" w:hAnsi="Calibri"/>
          <w:sz w:val="22"/>
          <w:szCs w:val="22"/>
        </w:rPr>
        <w:t>9</w:t>
      </w:r>
      <w:r w:rsidRPr="00D34D1B">
        <w:rPr>
          <w:rFonts w:ascii="Calibri" w:hAnsi="Calibri"/>
          <w:sz w:val="22"/>
          <w:szCs w:val="22"/>
        </w:rPr>
        <w:t>. vidljivo je da se većina rashoda proračunskih korisnika</w:t>
      </w:r>
      <w:r w:rsidR="003A7C47">
        <w:rPr>
          <w:rFonts w:ascii="Calibri" w:hAnsi="Calibri"/>
          <w:sz w:val="22"/>
          <w:szCs w:val="22"/>
        </w:rPr>
        <w:t xml:space="preserve"> u </w:t>
      </w:r>
      <w:r w:rsidR="00C7602B">
        <w:rPr>
          <w:rFonts w:ascii="Calibri" w:hAnsi="Calibri"/>
          <w:sz w:val="22"/>
          <w:szCs w:val="22"/>
        </w:rPr>
        <w:t>2025.</w:t>
      </w:r>
      <w:r w:rsidR="003A7C47">
        <w:rPr>
          <w:rFonts w:ascii="Calibri" w:hAnsi="Calibri"/>
          <w:sz w:val="22"/>
          <w:szCs w:val="22"/>
        </w:rPr>
        <w:t xml:space="preserve"> godini</w:t>
      </w:r>
      <w:r w:rsidRPr="00D34D1B">
        <w:rPr>
          <w:rFonts w:ascii="Calibri" w:hAnsi="Calibri"/>
          <w:sz w:val="22"/>
          <w:szCs w:val="22"/>
        </w:rPr>
        <w:t xml:space="preserve"> financira</w:t>
      </w:r>
      <w:r w:rsidR="003A7C47">
        <w:rPr>
          <w:rFonts w:ascii="Calibri" w:hAnsi="Calibri"/>
          <w:sz w:val="22"/>
          <w:szCs w:val="22"/>
        </w:rPr>
        <w:t>la</w:t>
      </w:r>
      <w:r w:rsidRPr="00D34D1B">
        <w:rPr>
          <w:rFonts w:ascii="Calibri" w:hAnsi="Calibri"/>
          <w:sz w:val="22"/>
          <w:szCs w:val="22"/>
        </w:rPr>
        <w:t xml:space="preserve"> iz općih prihoda odnosno iz</w:t>
      </w:r>
      <w:r w:rsidRPr="00A45971">
        <w:rPr>
          <w:rFonts w:ascii="Calibri" w:hAnsi="Calibri"/>
          <w:sz w:val="22"/>
          <w:szCs w:val="22"/>
        </w:rPr>
        <w:t xml:space="preserve"> Gradskog proračuna</w:t>
      </w:r>
      <w:r>
        <w:rPr>
          <w:rFonts w:ascii="Calibri" w:hAnsi="Calibri"/>
          <w:sz w:val="22"/>
          <w:szCs w:val="22"/>
        </w:rPr>
        <w:t xml:space="preserve"> i to u sljedećim postocima:</w:t>
      </w:r>
      <w:r w:rsidRPr="00A45971">
        <w:rPr>
          <w:rFonts w:ascii="Calibri" w:hAnsi="Calibri"/>
          <w:sz w:val="22"/>
          <w:szCs w:val="22"/>
        </w:rPr>
        <w:t xml:space="preserve"> Dječj</w:t>
      </w:r>
      <w:r>
        <w:rPr>
          <w:rFonts w:ascii="Calibri" w:hAnsi="Calibri"/>
          <w:sz w:val="22"/>
          <w:szCs w:val="22"/>
        </w:rPr>
        <w:t>i</w:t>
      </w:r>
      <w:r w:rsidRPr="00A45971">
        <w:rPr>
          <w:rFonts w:ascii="Calibri" w:hAnsi="Calibri"/>
          <w:sz w:val="22"/>
          <w:szCs w:val="22"/>
        </w:rPr>
        <w:t xml:space="preserve"> vrtić Radost </w:t>
      </w:r>
      <w:r w:rsidR="00FB5B8D">
        <w:rPr>
          <w:rFonts w:ascii="Calibri" w:hAnsi="Calibri"/>
          <w:sz w:val="22"/>
          <w:szCs w:val="22"/>
        </w:rPr>
        <w:t>86,90</w:t>
      </w:r>
      <w:r w:rsidRPr="00A45971">
        <w:rPr>
          <w:rFonts w:ascii="Calibri" w:hAnsi="Calibri"/>
          <w:sz w:val="22"/>
          <w:szCs w:val="22"/>
        </w:rPr>
        <w:t>%</w:t>
      </w:r>
      <w:r w:rsidR="00FB5B8D">
        <w:rPr>
          <w:rFonts w:ascii="Calibri" w:hAnsi="Calibri"/>
          <w:sz w:val="22"/>
          <w:szCs w:val="22"/>
        </w:rPr>
        <w:t xml:space="preserve"> plus dodatno pomoć za fiskalnu održivost dječjih vrtića koju Grad ostvaruje iz Državnog proračuna, a u tablici je prikazana unutar izvora 5. Pomoći</w:t>
      </w:r>
      <w:r w:rsidRPr="00A45971">
        <w:rPr>
          <w:rFonts w:ascii="Calibri" w:hAnsi="Calibri"/>
          <w:sz w:val="22"/>
          <w:szCs w:val="22"/>
        </w:rPr>
        <w:t>, Cent</w:t>
      </w:r>
      <w:r>
        <w:rPr>
          <w:rFonts w:ascii="Calibri" w:hAnsi="Calibri"/>
          <w:sz w:val="22"/>
          <w:szCs w:val="22"/>
        </w:rPr>
        <w:t>a</w:t>
      </w:r>
      <w:r w:rsidRPr="00A45971">
        <w:rPr>
          <w:rFonts w:ascii="Calibri" w:hAnsi="Calibri"/>
          <w:sz w:val="22"/>
          <w:szCs w:val="22"/>
        </w:rPr>
        <w:t xml:space="preserve">r za kulturu </w:t>
      </w:r>
      <w:r>
        <w:rPr>
          <w:rFonts w:ascii="Calibri" w:hAnsi="Calibri"/>
          <w:sz w:val="22"/>
          <w:szCs w:val="22"/>
        </w:rPr>
        <w:t>7</w:t>
      </w:r>
      <w:r w:rsidR="00FB5B8D">
        <w:rPr>
          <w:rFonts w:ascii="Calibri" w:hAnsi="Calibri"/>
          <w:sz w:val="22"/>
          <w:szCs w:val="22"/>
        </w:rPr>
        <w:t>9,40</w:t>
      </w:r>
      <w:r w:rsidRPr="00A45971">
        <w:rPr>
          <w:rFonts w:ascii="Calibri" w:hAnsi="Calibri"/>
          <w:sz w:val="22"/>
          <w:szCs w:val="22"/>
        </w:rPr>
        <w:t>%</w:t>
      </w:r>
      <w:r>
        <w:rPr>
          <w:rFonts w:ascii="Calibri" w:hAnsi="Calibri"/>
          <w:sz w:val="22"/>
          <w:szCs w:val="22"/>
        </w:rPr>
        <w:t xml:space="preserve"> te Glazbena</w:t>
      </w:r>
      <w:r w:rsidRPr="00A45971">
        <w:rPr>
          <w:rFonts w:ascii="Calibri" w:hAnsi="Calibri"/>
          <w:sz w:val="22"/>
          <w:szCs w:val="22"/>
        </w:rPr>
        <w:t xml:space="preserve"> škol</w:t>
      </w:r>
      <w:r>
        <w:rPr>
          <w:rFonts w:ascii="Calibri" w:hAnsi="Calibri"/>
          <w:sz w:val="22"/>
          <w:szCs w:val="22"/>
        </w:rPr>
        <w:t>a</w:t>
      </w:r>
      <w:r w:rsidRPr="00A45971">
        <w:rPr>
          <w:rFonts w:ascii="Calibri" w:hAnsi="Calibri"/>
          <w:sz w:val="22"/>
          <w:szCs w:val="22"/>
        </w:rPr>
        <w:t xml:space="preserve"> 2</w:t>
      </w:r>
      <w:r w:rsidR="005D1B0F">
        <w:rPr>
          <w:rFonts w:ascii="Calibri" w:hAnsi="Calibri"/>
          <w:sz w:val="22"/>
          <w:szCs w:val="22"/>
        </w:rPr>
        <w:t>2,</w:t>
      </w:r>
      <w:r w:rsidR="00FB5B8D">
        <w:rPr>
          <w:rFonts w:ascii="Calibri" w:hAnsi="Calibri"/>
          <w:sz w:val="22"/>
          <w:szCs w:val="22"/>
        </w:rPr>
        <w:t>39</w:t>
      </w:r>
      <w:r w:rsidRPr="00A45971">
        <w:rPr>
          <w:rFonts w:ascii="Calibri" w:hAnsi="Calibri"/>
          <w:sz w:val="22"/>
          <w:szCs w:val="22"/>
        </w:rPr>
        <w:t>%</w:t>
      </w:r>
      <w:r>
        <w:rPr>
          <w:rFonts w:ascii="Calibri" w:hAnsi="Calibri"/>
          <w:sz w:val="22"/>
          <w:szCs w:val="22"/>
        </w:rPr>
        <w:t>. B</w:t>
      </w:r>
      <w:r w:rsidRPr="00A45971">
        <w:rPr>
          <w:rFonts w:ascii="Calibri" w:hAnsi="Calibri"/>
          <w:sz w:val="22"/>
          <w:szCs w:val="22"/>
        </w:rPr>
        <w:t xml:space="preserve">udući </w:t>
      </w:r>
      <w:r w:rsidRPr="00A45971">
        <w:rPr>
          <w:rFonts w:ascii="Calibri" w:hAnsi="Calibri"/>
          <w:sz w:val="22"/>
          <w:szCs w:val="22"/>
        </w:rPr>
        <w:lastRenderedPageBreak/>
        <w:t xml:space="preserve">se rashodi za plaće </w:t>
      </w:r>
      <w:r>
        <w:rPr>
          <w:rFonts w:ascii="Calibri" w:hAnsi="Calibri"/>
          <w:sz w:val="22"/>
          <w:szCs w:val="22"/>
        </w:rPr>
        <w:t xml:space="preserve">zaposlenih odnosno profesora proračunskog korisnika Glazbene škole, </w:t>
      </w:r>
      <w:r w:rsidRPr="00C47FF1">
        <w:rPr>
          <w:rFonts w:ascii="Calibri" w:hAnsi="Calibri"/>
          <w:sz w:val="22"/>
          <w:szCs w:val="22"/>
        </w:rPr>
        <w:t xml:space="preserve">financiraju iz Državnog proračuna RH </w:t>
      </w:r>
      <w:r>
        <w:rPr>
          <w:rFonts w:ascii="Calibri" w:hAnsi="Calibri"/>
          <w:sz w:val="22"/>
          <w:szCs w:val="22"/>
        </w:rPr>
        <w:t>odnosno proračuna</w:t>
      </w:r>
      <w:r w:rsidRPr="00A45971">
        <w:rPr>
          <w:rFonts w:ascii="Calibri" w:hAnsi="Calibri"/>
          <w:sz w:val="22"/>
          <w:szCs w:val="22"/>
        </w:rPr>
        <w:t xml:space="preserve"> Ministarstv</w:t>
      </w:r>
      <w:r>
        <w:rPr>
          <w:rFonts w:ascii="Calibri" w:hAnsi="Calibri"/>
          <w:sz w:val="22"/>
          <w:szCs w:val="22"/>
        </w:rPr>
        <w:t>a</w:t>
      </w:r>
      <w:r w:rsidRPr="00A45971">
        <w:rPr>
          <w:rFonts w:ascii="Calibri" w:hAnsi="Calibri"/>
          <w:sz w:val="22"/>
          <w:szCs w:val="22"/>
        </w:rPr>
        <w:t xml:space="preserve"> znanosti i obrazovanja</w:t>
      </w:r>
      <w:r>
        <w:rPr>
          <w:rFonts w:ascii="Calibri" w:hAnsi="Calibri"/>
          <w:sz w:val="22"/>
          <w:szCs w:val="22"/>
        </w:rPr>
        <w:t>, udio u financiranju istog iz proračuna Grada značajnije odstupa na manje u odnosu na ostale proračunske korisnike</w:t>
      </w:r>
      <w:r w:rsidRPr="00A45971">
        <w:rPr>
          <w:rFonts w:ascii="Calibri" w:hAnsi="Calibri"/>
          <w:sz w:val="22"/>
          <w:szCs w:val="22"/>
        </w:rPr>
        <w:t>.</w:t>
      </w:r>
    </w:p>
    <w:p w14:paraId="1C899E22" w14:textId="77777777" w:rsidR="006F0186" w:rsidRPr="00A45971" w:rsidRDefault="006F0186" w:rsidP="006F0186">
      <w:pPr>
        <w:autoSpaceDE w:val="0"/>
        <w:spacing w:line="276" w:lineRule="auto"/>
        <w:jc w:val="both"/>
        <w:rPr>
          <w:rFonts w:ascii="Calibri" w:hAnsi="Calibri"/>
          <w:sz w:val="22"/>
          <w:szCs w:val="22"/>
        </w:rPr>
      </w:pPr>
    </w:p>
    <w:p w14:paraId="66843D97" w14:textId="2E2127F4" w:rsidR="006F0186" w:rsidRPr="009D1836" w:rsidRDefault="006F0186" w:rsidP="006F0186">
      <w:pPr>
        <w:suppressAutoHyphens/>
        <w:spacing w:line="276" w:lineRule="auto"/>
        <w:jc w:val="both"/>
        <w:rPr>
          <w:rFonts w:ascii="Calibri" w:hAnsi="Calibri" w:cs="Calibri"/>
          <w:sz w:val="22"/>
          <w:szCs w:val="22"/>
          <w:highlight w:val="yellow"/>
        </w:rPr>
      </w:pPr>
      <w:r w:rsidRPr="00C47FF1">
        <w:rPr>
          <w:rFonts w:ascii="Calibri" w:hAnsi="Calibri"/>
          <w:sz w:val="22"/>
          <w:szCs w:val="22"/>
        </w:rPr>
        <w:t>Rashodi koji se financiraju iz Gradskog proračuna najvećim dijelom se odnose na rashode za zaposlene (plaće i doprinosi na plaće</w:t>
      </w:r>
      <w:r w:rsidR="005D1B0F">
        <w:rPr>
          <w:rFonts w:ascii="Calibri" w:hAnsi="Calibri"/>
          <w:sz w:val="22"/>
          <w:szCs w:val="22"/>
        </w:rPr>
        <w:t xml:space="preserve"> te materijalna prava zaposlenih</w:t>
      </w:r>
      <w:r w:rsidRPr="00C47FF1">
        <w:rPr>
          <w:rFonts w:ascii="Calibri" w:hAnsi="Calibri"/>
          <w:sz w:val="22"/>
          <w:szCs w:val="22"/>
        </w:rPr>
        <w:t>) te materijalne rashode u sklopu kojih se financiraju rashodi za materijal i energiju te rashodi za usluge. Također, iz Gradskog proračuna proračunskim korisnicima se financira dio rashoda za nabavu opreme te dodatna ulaganja na građevinskim objektima. Iz vlastitih i namjenskih prihoda proračunskih korisnika financiraju se ostali rashodi za zaposlene i naknade troškova zaposlenima, rashodi za materijal, energiju i usluge te dio rashoda za nabavu opreme.</w:t>
      </w:r>
    </w:p>
    <w:p w14:paraId="7A3BAF61" w14:textId="77777777" w:rsidR="006F0186" w:rsidRPr="00D34D1B" w:rsidRDefault="006F0186" w:rsidP="006F0186">
      <w:pPr>
        <w:spacing w:line="276" w:lineRule="auto"/>
        <w:jc w:val="both"/>
        <w:rPr>
          <w:rFonts w:ascii="Calibri" w:hAnsi="Calibri" w:cs="Calibri"/>
          <w:sz w:val="22"/>
          <w:szCs w:val="22"/>
        </w:rPr>
      </w:pPr>
    </w:p>
    <w:p w14:paraId="5EC42129" w14:textId="77777777" w:rsidR="006F0186" w:rsidRDefault="006F0186" w:rsidP="006F0186">
      <w:pPr>
        <w:suppressAutoHyphens/>
        <w:spacing w:line="276" w:lineRule="auto"/>
        <w:jc w:val="both"/>
        <w:rPr>
          <w:rFonts w:ascii="Calibri" w:hAnsi="Calibri" w:cs="Calibri"/>
          <w:sz w:val="22"/>
          <w:szCs w:val="22"/>
        </w:rPr>
      </w:pPr>
      <w:r w:rsidRPr="00D34D1B">
        <w:rPr>
          <w:rFonts w:ascii="Calibri" w:hAnsi="Calibri" w:cs="Calibri"/>
          <w:sz w:val="22"/>
          <w:szCs w:val="22"/>
        </w:rPr>
        <w:t xml:space="preserve">U nastavku, sukladno odredbama Zakona o proračunu i Pravilnika o polugodišnjem i godišnjem izvještaju o izvršenju proračuna svaki Upravni odjel temeljem svoje nadležnosti prikazuje </w:t>
      </w:r>
      <w:r w:rsidRPr="00912B59">
        <w:rPr>
          <w:rFonts w:ascii="Calibri" w:hAnsi="Calibri" w:cs="Calibri"/>
          <w:b/>
          <w:sz w:val="22"/>
          <w:szCs w:val="22"/>
        </w:rPr>
        <w:t>obrazloženje izvršenja programa iz posebnog dijela proračuna zajedno s ostvarenjem pokazatelja uspješnosti provedbe pojedinog programa</w:t>
      </w:r>
      <w:r>
        <w:rPr>
          <w:rFonts w:ascii="Calibri" w:hAnsi="Calibri" w:cs="Calibri"/>
          <w:sz w:val="22"/>
          <w:szCs w:val="22"/>
        </w:rPr>
        <w:t>.</w:t>
      </w:r>
      <w:r w:rsidRPr="00403A35">
        <w:rPr>
          <w:rFonts w:ascii="Calibri" w:hAnsi="Calibri" w:cs="Calibri"/>
          <w:sz w:val="22"/>
          <w:szCs w:val="22"/>
        </w:rPr>
        <w:t xml:space="preserve"> </w:t>
      </w:r>
    </w:p>
    <w:p w14:paraId="08445621" w14:textId="77777777" w:rsidR="00F408F6" w:rsidRDefault="00F408F6"/>
    <w:p w14:paraId="554BD61C" w14:textId="77777777" w:rsidR="00F3586C" w:rsidRDefault="00F3586C"/>
    <w:p w14:paraId="1A2A88C3" w14:textId="77777777" w:rsidR="00F3586C" w:rsidRDefault="00F3586C"/>
    <w:p w14:paraId="1C8A34B4" w14:textId="77777777" w:rsidR="00F3586C" w:rsidRDefault="00F3586C"/>
    <w:p w14:paraId="1AF4D014" w14:textId="77777777" w:rsidR="00F3586C" w:rsidRDefault="00F3586C"/>
    <w:p w14:paraId="5F07228D" w14:textId="77777777" w:rsidR="00F3586C" w:rsidRDefault="00F3586C"/>
    <w:p w14:paraId="43FAAED7" w14:textId="77777777" w:rsidR="00F3586C" w:rsidRDefault="00F3586C"/>
    <w:p w14:paraId="6F34F7EE" w14:textId="77777777" w:rsidR="00916325" w:rsidRDefault="00916325">
      <w:pPr>
        <w:rPr>
          <w:color w:val="EE0000"/>
        </w:rPr>
      </w:pPr>
    </w:p>
    <w:p w14:paraId="0797CD7E" w14:textId="77777777" w:rsidR="00B42176" w:rsidRDefault="00B42176">
      <w:pPr>
        <w:rPr>
          <w:color w:val="EE0000"/>
        </w:rPr>
      </w:pPr>
    </w:p>
    <w:p w14:paraId="21D497D0" w14:textId="77777777" w:rsidR="00B42176" w:rsidRDefault="00B42176">
      <w:pPr>
        <w:rPr>
          <w:color w:val="EE0000"/>
        </w:rPr>
      </w:pPr>
    </w:p>
    <w:p w14:paraId="29F3BE01" w14:textId="77777777" w:rsidR="00B42176" w:rsidRDefault="00B42176">
      <w:pPr>
        <w:rPr>
          <w:color w:val="EE0000"/>
        </w:rPr>
      </w:pPr>
    </w:p>
    <w:p w14:paraId="001265FC" w14:textId="77777777" w:rsidR="00B42176" w:rsidRDefault="00B42176">
      <w:pPr>
        <w:rPr>
          <w:color w:val="EE0000"/>
        </w:rPr>
      </w:pPr>
    </w:p>
    <w:p w14:paraId="76B08FA1" w14:textId="77777777" w:rsidR="00B42176" w:rsidRDefault="00B42176">
      <w:pPr>
        <w:rPr>
          <w:color w:val="EE0000"/>
        </w:rPr>
      </w:pPr>
    </w:p>
    <w:p w14:paraId="326CA385" w14:textId="77777777" w:rsidR="00B42176" w:rsidRDefault="00B42176">
      <w:pPr>
        <w:rPr>
          <w:color w:val="EE0000"/>
        </w:rPr>
      </w:pPr>
    </w:p>
    <w:p w14:paraId="393AD6A4" w14:textId="77777777" w:rsidR="00B42176" w:rsidRDefault="00B42176">
      <w:pPr>
        <w:rPr>
          <w:color w:val="EE0000"/>
        </w:rPr>
      </w:pPr>
    </w:p>
    <w:p w14:paraId="0BC09FD4" w14:textId="77777777" w:rsidR="00B42176" w:rsidRDefault="00B42176">
      <w:pPr>
        <w:rPr>
          <w:color w:val="EE0000"/>
        </w:rPr>
      </w:pPr>
    </w:p>
    <w:p w14:paraId="237AF0AC" w14:textId="77777777" w:rsidR="00B42176" w:rsidRDefault="00B42176">
      <w:pPr>
        <w:rPr>
          <w:color w:val="EE0000"/>
        </w:rPr>
      </w:pPr>
    </w:p>
    <w:p w14:paraId="61785EC1" w14:textId="77777777" w:rsidR="00B42176" w:rsidRDefault="00B42176">
      <w:pPr>
        <w:rPr>
          <w:color w:val="EE0000"/>
        </w:rPr>
      </w:pPr>
    </w:p>
    <w:p w14:paraId="37B6D0F2" w14:textId="77777777" w:rsidR="00B42176" w:rsidRDefault="00B42176">
      <w:pPr>
        <w:rPr>
          <w:color w:val="EE0000"/>
        </w:rPr>
      </w:pPr>
    </w:p>
    <w:p w14:paraId="2B54A334" w14:textId="77777777" w:rsidR="00B42176" w:rsidRDefault="00B42176">
      <w:pPr>
        <w:rPr>
          <w:color w:val="EE0000"/>
        </w:rPr>
      </w:pPr>
    </w:p>
    <w:p w14:paraId="1CCC14A6" w14:textId="77777777" w:rsidR="00B42176" w:rsidRDefault="00B42176">
      <w:pPr>
        <w:rPr>
          <w:color w:val="EE0000"/>
        </w:rPr>
      </w:pPr>
    </w:p>
    <w:p w14:paraId="3FF61611" w14:textId="77777777" w:rsidR="00B42176" w:rsidRDefault="00B42176">
      <w:pPr>
        <w:rPr>
          <w:color w:val="EE0000"/>
        </w:rPr>
      </w:pPr>
    </w:p>
    <w:p w14:paraId="0B0AAA70" w14:textId="77777777" w:rsidR="00B42176" w:rsidRDefault="00B42176">
      <w:pPr>
        <w:rPr>
          <w:color w:val="EE0000"/>
        </w:rPr>
      </w:pPr>
    </w:p>
    <w:p w14:paraId="34ED701F" w14:textId="77777777" w:rsidR="00B42176" w:rsidRDefault="00B42176">
      <w:pPr>
        <w:rPr>
          <w:color w:val="EE0000"/>
        </w:rPr>
      </w:pPr>
    </w:p>
    <w:p w14:paraId="73124DBC" w14:textId="77777777" w:rsidR="00B42176" w:rsidRDefault="00B42176">
      <w:pPr>
        <w:rPr>
          <w:color w:val="EE0000"/>
        </w:rPr>
      </w:pPr>
    </w:p>
    <w:p w14:paraId="64CEB181" w14:textId="77777777" w:rsidR="00B42176" w:rsidRDefault="00B42176">
      <w:pPr>
        <w:rPr>
          <w:color w:val="EE0000"/>
        </w:rPr>
      </w:pPr>
    </w:p>
    <w:p w14:paraId="0CD8C097" w14:textId="77777777" w:rsidR="00B42176" w:rsidRPr="002F4FFE" w:rsidRDefault="00B42176">
      <w:pPr>
        <w:rPr>
          <w:color w:val="EE0000"/>
        </w:rPr>
      </w:pPr>
    </w:p>
    <w:p w14:paraId="10AF80D7" w14:textId="77777777" w:rsidR="00F3586C" w:rsidRDefault="00F3586C"/>
    <w:p w14:paraId="545C59DD" w14:textId="77777777" w:rsidR="00F3586C" w:rsidRDefault="00F3586C"/>
    <w:p w14:paraId="20A8C0D5" w14:textId="77777777" w:rsidR="00F3586C" w:rsidRDefault="00F3586C"/>
    <w:p w14:paraId="14FBBEE3" w14:textId="77777777" w:rsidR="00F3586C" w:rsidRDefault="00F3586C"/>
    <w:p w14:paraId="5C4F5673" w14:textId="77777777" w:rsidR="00654AD9" w:rsidRDefault="00654AD9"/>
    <w:p w14:paraId="56EF30BB" w14:textId="77777777" w:rsidR="00654AD9" w:rsidRPr="00654AD9" w:rsidRDefault="00654AD9" w:rsidP="00654AD9">
      <w:pPr>
        <w:suppressAutoHyphens/>
        <w:autoSpaceDN w:val="0"/>
        <w:spacing w:line="276" w:lineRule="auto"/>
        <w:jc w:val="both"/>
        <w:textAlignment w:val="baseline"/>
        <w:rPr>
          <w:rFonts w:ascii="Calibri" w:eastAsia="Calibri" w:hAnsi="Calibri" w:cs="Calibri"/>
          <w:b/>
          <w:bCs/>
          <w:kern w:val="3"/>
          <w:sz w:val="22"/>
          <w:szCs w:val="22"/>
          <w:u w:val="single"/>
        </w:rPr>
      </w:pPr>
      <w:r w:rsidRPr="00654AD9">
        <w:rPr>
          <w:rFonts w:ascii="Calibri" w:eastAsia="Calibri" w:hAnsi="Calibri" w:cs="Calibri"/>
          <w:b/>
          <w:bCs/>
          <w:kern w:val="3"/>
          <w:sz w:val="22"/>
          <w:szCs w:val="22"/>
          <w:u w:val="single"/>
        </w:rPr>
        <w:lastRenderedPageBreak/>
        <w:t>GRADSKO VIJEĆE I GRADONAČELNIK</w:t>
      </w:r>
    </w:p>
    <w:p w14:paraId="312D4E33" w14:textId="77777777" w:rsidR="00654AD9" w:rsidRPr="00654AD9" w:rsidRDefault="00654AD9" w:rsidP="00654AD9">
      <w:pPr>
        <w:suppressAutoHyphens/>
        <w:autoSpaceDN w:val="0"/>
        <w:spacing w:line="276" w:lineRule="auto"/>
        <w:jc w:val="both"/>
        <w:textAlignment w:val="baseline"/>
        <w:rPr>
          <w:rFonts w:ascii="Calibri" w:eastAsia="Calibri" w:hAnsi="Calibri" w:cs="Calibri"/>
          <w:b/>
          <w:bCs/>
          <w:kern w:val="3"/>
          <w:sz w:val="22"/>
          <w:szCs w:val="22"/>
          <w:u w:val="single"/>
        </w:rPr>
      </w:pPr>
    </w:p>
    <w:p w14:paraId="321DD352" w14:textId="77777777" w:rsidR="00654AD9" w:rsidRPr="00654AD9" w:rsidRDefault="00654AD9" w:rsidP="00654AD9">
      <w:pPr>
        <w:suppressAutoHyphens/>
        <w:spacing w:after="160" w:line="276" w:lineRule="auto"/>
        <w:jc w:val="both"/>
        <w:rPr>
          <w:rFonts w:ascii="Calibri" w:eastAsia="Calibri" w:hAnsi="Calibri" w:cs="Calibri"/>
          <w:kern w:val="2"/>
          <w:sz w:val="22"/>
          <w:szCs w:val="22"/>
          <w:lang w:eastAsia="en-US"/>
          <w14:ligatures w14:val="standardContextual"/>
        </w:rPr>
      </w:pPr>
      <w:r w:rsidRPr="00654AD9">
        <w:rPr>
          <w:rFonts w:ascii="Calibri" w:eastAsia="Calibri" w:hAnsi="Calibri" w:cs="Calibri"/>
          <w:kern w:val="2"/>
          <w:sz w:val="22"/>
          <w:szCs w:val="22"/>
          <w:lang w:eastAsia="en-US"/>
          <w14:ligatures w14:val="standardContextual"/>
        </w:rPr>
        <w:t>U nadležnosti razdjela Gradsko vijeće i gradonačelnik je program Izvršna i zakonodavna tijela te program Lokalni izbori. Sredstva proračuna za navedeni razdjel su planirana u iznosu od 191.800,00 €, a u ovom izvještajnom razdoblju su izvršena u iznosu od 180.647,46 € odnosno s 94,19 %. U nastavku se daje pregled izvršenja rashoda po programu iz nadležnosti ovog razdjela za razdoblje siječanj-prosinac 2025. godine te indeksi njihova izvršenja kako slijedi:</w:t>
      </w:r>
    </w:p>
    <w:p w14:paraId="3D40ADA2"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7551E635"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b/>
          <w:kern w:val="3"/>
          <w:sz w:val="22"/>
          <w:szCs w:val="22"/>
          <w:lang w:bidi="hi-IN"/>
        </w:rPr>
      </w:pPr>
      <w:r w:rsidRPr="00654AD9">
        <w:rPr>
          <w:rFonts w:ascii="Calibri" w:eastAsia="Lucida Sans Unicode" w:hAnsi="Calibri"/>
          <w:b/>
          <w:kern w:val="3"/>
          <w:sz w:val="22"/>
          <w:szCs w:val="22"/>
          <w:lang w:bidi="hi-IN"/>
        </w:rPr>
        <w:t>PROGRAM 1001: IZVRŠNA I ZAKONODAVNA TIJELA</w:t>
      </w:r>
    </w:p>
    <w:p w14:paraId="61F96E98"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b/>
          <w:kern w:val="3"/>
          <w:sz w:val="22"/>
          <w:szCs w:val="22"/>
          <w:lang w:bidi="hi-IN"/>
        </w:rPr>
      </w:pPr>
      <w:bookmarkStart w:id="6" w:name="_Hlk181271870"/>
      <w:r w:rsidRPr="00654AD9">
        <w:rPr>
          <w:rFonts w:ascii="Calibri" w:eastAsia="Lucida Sans Unicode" w:hAnsi="Calibri"/>
          <w:b/>
          <w:kern w:val="3"/>
          <w:sz w:val="22"/>
          <w:szCs w:val="22"/>
          <w:lang w:bidi="hi-IN"/>
        </w:rPr>
        <w:t>SC3. Učinkovito i djelotvorno pravosuđe, javna uprava i upravljanje državnom imovinom/Mjera 13. Lokalna uprava i administracija</w:t>
      </w:r>
    </w:p>
    <w:bookmarkEnd w:id="6"/>
    <w:p w14:paraId="3914BA6D" w14:textId="77777777" w:rsidR="00654AD9" w:rsidRPr="00654AD9" w:rsidRDefault="00654AD9" w:rsidP="00654AD9">
      <w:pPr>
        <w:widowControl w:val="0"/>
        <w:suppressAutoHyphens/>
        <w:autoSpaceDN w:val="0"/>
        <w:jc w:val="both"/>
        <w:textAlignment w:val="baseline"/>
        <w:rPr>
          <w:rFonts w:ascii="Calibri" w:eastAsia="Lucida Sans Unicode" w:hAnsi="Calibri"/>
          <w:b/>
          <w:kern w:val="3"/>
          <w:sz w:val="22"/>
          <w:szCs w:val="22"/>
          <w:lang w:bidi="hi-IN"/>
        </w:rPr>
      </w:pPr>
    </w:p>
    <w:p w14:paraId="6B40AF14" w14:textId="77777777" w:rsidR="00654AD9" w:rsidRPr="00654AD9" w:rsidRDefault="00654AD9" w:rsidP="00654AD9">
      <w:pPr>
        <w:widowControl w:val="0"/>
        <w:suppressAutoHyphens/>
        <w:autoSpaceDN w:val="0"/>
        <w:jc w:val="both"/>
        <w:textAlignment w:val="baseline"/>
        <w:rPr>
          <w:rFonts w:ascii="Calibri" w:eastAsia="Lucida Sans Unicode" w:hAnsi="Calibri"/>
          <w:b/>
          <w:i/>
          <w:kern w:val="3"/>
          <w:sz w:val="22"/>
          <w:szCs w:val="22"/>
          <w:lang w:bidi="hi-IN"/>
        </w:rPr>
      </w:pPr>
      <w:r w:rsidRPr="00654AD9">
        <w:rPr>
          <w:rFonts w:ascii="Calibri" w:eastAsia="Lucida Sans Unicode" w:hAnsi="Calibri"/>
          <w:b/>
          <w:i/>
          <w:kern w:val="3"/>
          <w:sz w:val="22"/>
          <w:szCs w:val="22"/>
          <w:lang w:bidi="hi-IN"/>
        </w:rPr>
        <w:t>Opis programa</w:t>
      </w:r>
    </w:p>
    <w:p w14:paraId="2B89770C"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kern w:val="3"/>
          <w:sz w:val="22"/>
          <w:szCs w:val="22"/>
          <w:lang w:bidi="hi-IN"/>
        </w:rPr>
      </w:pPr>
      <w:r w:rsidRPr="00654AD9">
        <w:rPr>
          <w:rFonts w:ascii="Calibri" w:eastAsia="Lucida Sans Unicode" w:hAnsi="Calibri"/>
          <w:kern w:val="3"/>
          <w:sz w:val="22"/>
          <w:szCs w:val="22"/>
          <w:lang w:bidi="hi-IN"/>
        </w:rPr>
        <w:t>Program sadrži sljedeće aktivnosti:</w:t>
      </w:r>
    </w:p>
    <w:p w14:paraId="53A8C6AC" w14:textId="77777777" w:rsidR="00654AD9" w:rsidRPr="00654AD9" w:rsidRDefault="00654AD9" w:rsidP="00654AD9">
      <w:pPr>
        <w:widowControl w:val="0"/>
        <w:numPr>
          <w:ilvl w:val="0"/>
          <w:numId w:val="20"/>
        </w:numPr>
        <w:suppressAutoHyphens/>
        <w:autoSpaceDN w:val="0"/>
        <w:spacing w:line="276" w:lineRule="auto"/>
        <w:jc w:val="both"/>
        <w:textAlignment w:val="baseline"/>
        <w:rPr>
          <w:rFonts w:ascii="Calibri" w:eastAsia="Lucida Sans Unicode" w:hAnsi="Calibri"/>
          <w:kern w:val="3"/>
          <w:sz w:val="22"/>
          <w:szCs w:val="22"/>
          <w:lang w:bidi="hi-IN"/>
        </w:rPr>
      </w:pPr>
      <w:r w:rsidRPr="00654AD9">
        <w:rPr>
          <w:rFonts w:ascii="Calibri" w:eastAsia="Lucida Sans Unicode" w:hAnsi="Calibri"/>
          <w:kern w:val="3"/>
          <w:sz w:val="22"/>
          <w:szCs w:val="22"/>
          <w:lang w:bidi="hi-IN"/>
        </w:rPr>
        <w:t>Usluge zakonodavnih tijela</w:t>
      </w:r>
    </w:p>
    <w:p w14:paraId="0CDAA0FC" w14:textId="77777777" w:rsidR="00654AD9" w:rsidRPr="00654AD9" w:rsidRDefault="00654AD9" w:rsidP="00654AD9">
      <w:pPr>
        <w:widowControl w:val="0"/>
        <w:numPr>
          <w:ilvl w:val="0"/>
          <w:numId w:val="20"/>
        </w:numPr>
        <w:suppressAutoHyphens/>
        <w:autoSpaceDN w:val="0"/>
        <w:spacing w:line="276" w:lineRule="auto"/>
        <w:jc w:val="both"/>
        <w:textAlignment w:val="baseline"/>
        <w:rPr>
          <w:rFonts w:ascii="Calibri" w:eastAsia="Lucida Sans Unicode" w:hAnsi="Calibri"/>
          <w:kern w:val="3"/>
          <w:sz w:val="22"/>
          <w:szCs w:val="22"/>
          <w:lang w:bidi="hi-IN"/>
        </w:rPr>
      </w:pPr>
      <w:r w:rsidRPr="00654AD9">
        <w:rPr>
          <w:rFonts w:ascii="Calibri" w:eastAsia="Lucida Sans Unicode" w:hAnsi="Calibri"/>
          <w:kern w:val="3"/>
          <w:sz w:val="22"/>
          <w:szCs w:val="22"/>
          <w:lang w:bidi="hi-IN"/>
        </w:rPr>
        <w:t>Tekuća zaliha proračuna</w:t>
      </w:r>
    </w:p>
    <w:p w14:paraId="3A5E979F" w14:textId="77777777" w:rsidR="00654AD9" w:rsidRPr="00654AD9" w:rsidRDefault="00654AD9" w:rsidP="00654AD9">
      <w:pPr>
        <w:widowControl w:val="0"/>
        <w:numPr>
          <w:ilvl w:val="0"/>
          <w:numId w:val="20"/>
        </w:numPr>
        <w:suppressAutoHyphens/>
        <w:autoSpaceDN w:val="0"/>
        <w:spacing w:line="276" w:lineRule="auto"/>
        <w:jc w:val="both"/>
        <w:textAlignment w:val="baseline"/>
        <w:rPr>
          <w:rFonts w:ascii="Calibri" w:eastAsia="Lucida Sans Unicode" w:hAnsi="Calibri"/>
          <w:kern w:val="3"/>
          <w:sz w:val="22"/>
          <w:szCs w:val="22"/>
          <w:lang w:bidi="hi-IN"/>
        </w:rPr>
      </w:pPr>
      <w:r w:rsidRPr="00654AD9">
        <w:rPr>
          <w:rFonts w:ascii="Calibri" w:eastAsia="Lucida Sans Unicode" w:hAnsi="Calibri"/>
          <w:kern w:val="3"/>
          <w:sz w:val="22"/>
          <w:szCs w:val="22"/>
          <w:lang w:bidi="hi-IN"/>
        </w:rPr>
        <w:t>Usluge izvršnog tijela</w:t>
      </w:r>
    </w:p>
    <w:p w14:paraId="59EB91D1" w14:textId="77777777" w:rsidR="00654AD9" w:rsidRPr="00654AD9" w:rsidRDefault="00654AD9" w:rsidP="00654AD9">
      <w:pPr>
        <w:widowControl w:val="0"/>
        <w:numPr>
          <w:ilvl w:val="0"/>
          <w:numId w:val="20"/>
        </w:numPr>
        <w:suppressAutoHyphens/>
        <w:autoSpaceDN w:val="0"/>
        <w:spacing w:line="276" w:lineRule="auto"/>
        <w:jc w:val="both"/>
        <w:textAlignment w:val="baseline"/>
        <w:rPr>
          <w:rFonts w:ascii="Calibri" w:eastAsia="Lucida Sans Unicode" w:hAnsi="Calibri"/>
          <w:kern w:val="3"/>
          <w:sz w:val="22"/>
          <w:szCs w:val="22"/>
          <w:lang w:bidi="hi-IN"/>
        </w:rPr>
      </w:pPr>
      <w:r w:rsidRPr="00654AD9">
        <w:rPr>
          <w:rFonts w:ascii="Calibri" w:eastAsia="Lucida Sans Unicode" w:hAnsi="Calibri"/>
          <w:kern w:val="3"/>
          <w:sz w:val="22"/>
          <w:szCs w:val="22"/>
          <w:lang w:bidi="hi-IN"/>
        </w:rPr>
        <w:t>Gradski savjet mladih</w:t>
      </w:r>
    </w:p>
    <w:p w14:paraId="3D45DDB6" w14:textId="77777777" w:rsidR="00654AD9" w:rsidRPr="00654AD9" w:rsidRDefault="00654AD9" w:rsidP="00654AD9">
      <w:pPr>
        <w:widowControl w:val="0"/>
        <w:numPr>
          <w:ilvl w:val="0"/>
          <w:numId w:val="20"/>
        </w:numPr>
        <w:suppressAutoHyphens/>
        <w:autoSpaceDN w:val="0"/>
        <w:spacing w:line="276" w:lineRule="auto"/>
        <w:jc w:val="both"/>
        <w:textAlignment w:val="baseline"/>
        <w:rPr>
          <w:rFonts w:ascii="Calibri" w:eastAsia="Lucida Sans Unicode" w:hAnsi="Calibri"/>
          <w:kern w:val="3"/>
          <w:sz w:val="22"/>
          <w:szCs w:val="22"/>
          <w:lang w:bidi="hi-IN"/>
        </w:rPr>
      </w:pPr>
      <w:r w:rsidRPr="00654AD9">
        <w:rPr>
          <w:rFonts w:ascii="Calibri" w:eastAsia="Lucida Sans Unicode" w:hAnsi="Calibri"/>
          <w:kern w:val="3"/>
          <w:sz w:val="22"/>
          <w:szCs w:val="22"/>
          <w:lang w:bidi="hi-IN"/>
        </w:rPr>
        <w:t>Mjesna samouprava</w:t>
      </w:r>
    </w:p>
    <w:p w14:paraId="3C576057" w14:textId="77777777" w:rsidR="00654AD9" w:rsidRPr="00654AD9" w:rsidRDefault="00654AD9" w:rsidP="00654AD9">
      <w:pPr>
        <w:widowControl w:val="0"/>
        <w:numPr>
          <w:ilvl w:val="0"/>
          <w:numId w:val="20"/>
        </w:numPr>
        <w:suppressAutoHyphens/>
        <w:autoSpaceDN w:val="0"/>
        <w:spacing w:line="276" w:lineRule="auto"/>
        <w:jc w:val="both"/>
        <w:textAlignment w:val="baseline"/>
        <w:rPr>
          <w:rFonts w:ascii="Calibri" w:eastAsia="Lucida Sans Unicode" w:hAnsi="Calibri"/>
          <w:kern w:val="3"/>
          <w:sz w:val="22"/>
          <w:szCs w:val="22"/>
          <w:lang w:bidi="hi-IN"/>
        </w:rPr>
      </w:pPr>
      <w:r w:rsidRPr="00654AD9">
        <w:rPr>
          <w:rFonts w:ascii="Calibri" w:eastAsia="Lucida Sans Unicode" w:hAnsi="Calibri"/>
          <w:kern w:val="3"/>
          <w:sz w:val="22"/>
          <w:szCs w:val="22"/>
          <w:lang w:bidi="hi-IN"/>
        </w:rPr>
        <w:t>Gradovi prijatelji</w:t>
      </w:r>
    </w:p>
    <w:p w14:paraId="7F17BF8B" w14:textId="77777777" w:rsidR="00654AD9" w:rsidRPr="00654AD9" w:rsidRDefault="00654AD9" w:rsidP="00654AD9">
      <w:pPr>
        <w:widowControl w:val="0"/>
        <w:numPr>
          <w:ilvl w:val="0"/>
          <w:numId w:val="20"/>
        </w:numPr>
        <w:suppressAutoHyphens/>
        <w:autoSpaceDN w:val="0"/>
        <w:spacing w:line="276" w:lineRule="auto"/>
        <w:jc w:val="both"/>
        <w:textAlignment w:val="baseline"/>
        <w:rPr>
          <w:rFonts w:ascii="Calibri" w:eastAsia="Lucida Sans Unicode" w:hAnsi="Calibri"/>
          <w:kern w:val="3"/>
          <w:sz w:val="22"/>
          <w:szCs w:val="22"/>
          <w:lang w:bidi="hi-IN"/>
        </w:rPr>
      </w:pPr>
      <w:r w:rsidRPr="00654AD9">
        <w:rPr>
          <w:rFonts w:ascii="Calibri" w:eastAsia="Lucida Sans Unicode" w:hAnsi="Calibri"/>
          <w:kern w:val="3"/>
          <w:sz w:val="22"/>
          <w:szCs w:val="22"/>
          <w:lang w:bidi="hi-IN"/>
        </w:rPr>
        <w:t xml:space="preserve">Dječje vijeće </w:t>
      </w:r>
    </w:p>
    <w:p w14:paraId="4D1C44CF" w14:textId="77777777" w:rsidR="00654AD9" w:rsidRPr="00654AD9" w:rsidRDefault="00654AD9" w:rsidP="00654AD9">
      <w:pPr>
        <w:autoSpaceDN w:val="0"/>
        <w:spacing w:line="276" w:lineRule="auto"/>
        <w:ind w:left="720"/>
        <w:jc w:val="both"/>
        <w:rPr>
          <w:rFonts w:ascii="Calibri" w:eastAsia="Lucida Sans Unicode" w:hAnsi="Calibri"/>
          <w:kern w:val="3"/>
          <w:sz w:val="22"/>
          <w:szCs w:val="22"/>
          <w:lang w:bidi="hi-IN"/>
        </w:rPr>
      </w:pPr>
    </w:p>
    <w:p w14:paraId="5088A937"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kern w:val="3"/>
          <w:sz w:val="22"/>
          <w:szCs w:val="22"/>
          <w:lang w:bidi="hi-IN"/>
        </w:rPr>
      </w:pPr>
      <w:r w:rsidRPr="00654AD9">
        <w:rPr>
          <w:rFonts w:ascii="Calibri" w:eastAsia="Lucida Sans Unicode" w:hAnsi="Calibri"/>
          <w:kern w:val="3"/>
          <w:sz w:val="22"/>
          <w:szCs w:val="22"/>
          <w:lang w:bidi="hi-IN"/>
        </w:rPr>
        <w:t>Unutar aktivnosti Usluge zakonodavnih tijela osigurana su sredstva za isplatu naknada za rad predsjednika, potpredsjednika te članova Gradskog vijeća i ostalih troškova za kvalitetno održavanje sjednica, transparentan rad i dostupnost svih informacija javnim održavanjem sjednica. Cilj ove aktivnosti je osigurati participaciju građana u odlučivanju kroz predstavnike koje na izborima biraju u predstavničko tijelo- Gradsko vijeće te potrebne uvjete za njihov rad kroz donošenje potrebnih akata i mogućnost davanja inicijativa za poduzimanje određenih radnji kako za područje koje zastupaju tako i za Grad u cjelini. Aktivnošću Tekuća zaliha proračuna planirana su sredstva za nepredviđene namjene, za koje u proračunu nisu osigurana sredstva ili za namjene za koje se tijekom godine pokaže da za njih nisu utvrđena dovoljna sredstva jer ih pri planiranju proračuna nije bilo moguće realno predvidjeti. Cilj ove aktivnosti je osigurati sredstva za izvanredne događaje, elementarne nepogode, epidemije i slično.</w:t>
      </w:r>
    </w:p>
    <w:p w14:paraId="25D09207"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kern w:val="3"/>
          <w:sz w:val="22"/>
          <w:szCs w:val="22"/>
          <w:lang w:bidi="hi-IN"/>
        </w:rPr>
      </w:pPr>
      <w:r w:rsidRPr="00654AD9">
        <w:rPr>
          <w:rFonts w:ascii="Calibri" w:eastAsia="Lucida Sans Unicode" w:hAnsi="Calibri"/>
          <w:kern w:val="3"/>
          <w:sz w:val="22"/>
          <w:szCs w:val="22"/>
          <w:lang w:bidi="hi-IN"/>
        </w:rPr>
        <w:t xml:space="preserve">Unutar aktivnosti Usluge izvršnog tijela planirana su sredstva za rad Gradonačelnika i njegovih zamjenika odnosno za izvršavanje akata predstavničkog tijela te realizaciju raznih projekata kojima je osnovna svrha poboljšanje kvalitete života svih građana. Posebna sredstva osigurana su i za rad Gradskog savjeta mladih koji djeluje kao posebno savjetodavno tijelo Gradskog vijeća, a sastoji se od 7 članova. Gradski savjet mladih temeljem svog Programa rada provodi određene projekte iz svog djelokruga, a sve u cilju aktivnog uključivanja što većeg broja mladih u javni život Grada Jastrebarskog </w:t>
      </w:r>
    </w:p>
    <w:p w14:paraId="4D7ED15C"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kern w:val="3"/>
          <w:sz w:val="22"/>
          <w:szCs w:val="22"/>
          <w:lang w:bidi="hi-IN"/>
        </w:rPr>
      </w:pPr>
      <w:r w:rsidRPr="00654AD9">
        <w:rPr>
          <w:rFonts w:ascii="Calibri" w:eastAsia="Lucida Sans Unicode" w:hAnsi="Calibri"/>
          <w:kern w:val="3"/>
          <w:sz w:val="22"/>
          <w:szCs w:val="22"/>
          <w:lang w:bidi="hi-IN"/>
        </w:rPr>
        <w:t xml:space="preserve">Aktivnošću Mjesna samouprava osiguravaju se sredstva za isplatu naknade za rad i pokriće troškova predsjednika vijeća mjesnih odbora i gradskih četvrti. Cilj ove aktivnosti je kvalitetno funkcioniranje mjesne samouprave kroz kontakt između predstavnika mjesnih odbora i gradskih četvrti s predstavnicima Grada kako bi se zadovoljile potrebe te riješili problemi što većeg broja građana kroz provođenje raznih aktivnosti na području mjesnih odbora i gradskih četvrti. Unutar aktivnosti Gradovi prijatelji planirana su sredstva za rashode koji nastaju vezano na posjete službenih delegacija Gradova i općina prijatelja, bilo onih s kojima Grad Jastrebarsko već ima potpisan Sporazum o prijateljstvu i </w:t>
      </w:r>
      <w:r w:rsidRPr="00654AD9">
        <w:rPr>
          <w:rFonts w:ascii="Calibri" w:eastAsia="Lucida Sans Unicode" w:hAnsi="Calibri"/>
          <w:kern w:val="3"/>
          <w:sz w:val="22"/>
          <w:szCs w:val="22"/>
          <w:lang w:bidi="hi-IN"/>
        </w:rPr>
        <w:lastRenderedPageBreak/>
        <w:t xml:space="preserve">suradnji ili potencijalnih gradova/ općina prijatelja. Cilj ove aktivnosti je povećanje broja Gradova/Općina prijatelja kao bi se unaprijedila poslovna suradnja i razmijenila iskustva radi zajedničkog razvoja i napretka. Suradnja se odvija na razini škola, udruga, organizacija, institucija, manifestacija, gradonačelnika, Gradskih vijeća i Gradske uprave, kulture, gospodarstva te svih drugih područja života i rada. Unutar aktivnosti Dječje vijeće osigurana su sredstva za rad Dječjeg vijeća Grada Jastrebarskog. Radom Dječjeg vijeća želi se djecu osnovnoškolske dobi uključiti u rad lokalne zajednice kroz aktivnosti koje su prilagođene djeci, a kojima se potiče i razvija suradnički i partnerski odnos djece i lokalnih tijela: gradonačelnika i zamjenika te Gradskog vijeća. </w:t>
      </w:r>
    </w:p>
    <w:p w14:paraId="1532A6D1" w14:textId="77777777" w:rsidR="00654AD9" w:rsidRPr="00654AD9" w:rsidRDefault="00654AD9" w:rsidP="00654AD9">
      <w:pPr>
        <w:suppressAutoHyphens/>
        <w:autoSpaceDN w:val="0"/>
        <w:spacing w:line="276" w:lineRule="auto"/>
        <w:jc w:val="both"/>
        <w:rPr>
          <w:rFonts w:ascii="Calibri" w:eastAsia="Calibri" w:hAnsi="Calibri" w:cs="Calibri"/>
          <w:b/>
          <w:i/>
          <w:color w:val="000000"/>
          <w:sz w:val="22"/>
          <w:szCs w:val="22"/>
        </w:rPr>
      </w:pPr>
    </w:p>
    <w:p w14:paraId="53366515" w14:textId="77777777" w:rsidR="00654AD9" w:rsidRPr="00654AD9" w:rsidRDefault="00654AD9" w:rsidP="00654AD9">
      <w:pPr>
        <w:suppressAutoHyphens/>
        <w:autoSpaceDN w:val="0"/>
        <w:spacing w:line="276" w:lineRule="auto"/>
        <w:jc w:val="both"/>
        <w:rPr>
          <w:rFonts w:ascii="Calibri" w:eastAsia="Calibri" w:hAnsi="Calibri" w:cs="Calibri"/>
          <w:b/>
          <w:i/>
          <w:color w:val="000000"/>
          <w:sz w:val="22"/>
          <w:szCs w:val="22"/>
        </w:rPr>
      </w:pPr>
      <w:r w:rsidRPr="00654AD9">
        <w:rPr>
          <w:rFonts w:ascii="Calibri" w:eastAsia="Calibri" w:hAnsi="Calibri" w:cs="Calibri"/>
          <w:b/>
          <w:i/>
          <w:color w:val="000000"/>
          <w:sz w:val="22"/>
          <w:szCs w:val="22"/>
        </w:rPr>
        <w:t xml:space="preserve">Ciljevi ostvareni provedbom programa </w:t>
      </w:r>
    </w:p>
    <w:p w14:paraId="68D0C991" w14:textId="77777777" w:rsidR="00654AD9" w:rsidRPr="00654AD9" w:rsidRDefault="00654AD9" w:rsidP="00654AD9">
      <w:pPr>
        <w:suppressAutoHyphens/>
        <w:autoSpaceDN w:val="0"/>
        <w:spacing w:line="276" w:lineRule="auto"/>
        <w:jc w:val="both"/>
        <w:rPr>
          <w:rFonts w:ascii="Calibri" w:eastAsia="Calibri" w:hAnsi="Calibri" w:cs="Calibri"/>
          <w:color w:val="000000"/>
          <w:sz w:val="22"/>
          <w:szCs w:val="22"/>
        </w:rPr>
      </w:pPr>
      <w:r w:rsidRPr="00654AD9">
        <w:rPr>
          <w:rFonts w:ascii="Calibri" w:eastAsia="Calibri" w:hAnsi="Calibri" w:cs="Calibri"/>
          <w:color w:val="000000"/>
          <w:sz w:val="22"/>
          <w:szCs w:val="22"/>
        </w:rPr>
        <w:t xml:space="preserve">Provedbom ovog programa osiguravaju se osnovni preduvjeti za obavljanje poslova lokalnog značaja kojima se neposredno ostvaruju potrebe građana što proizlaze iz samoupravnog djelokruga Grada, a posebice u dijelu koji se odnosi na: komunalno gospodarstvo, uređenje naselja i stanovanje, prostorno i urbanističko planiranje, brigu o djeci, socijalnu skrb, kulturu, sport, zaštitu i unapređenje prirodnog okoliša te ostale poslove sukladno posebnim zakonima. Ciljevi ovog programa su dugoročno provođenje politike plaća i drugih materijalnih prava zaposlenika Grada u skladu s proračunskim mogućnostima te osiguravanje sredstva za nesmetano obavljanje prethodno navedenih poslova djelokruga Grada, zatim </w:t>
      </w:r>
      <w:r w:rsidRPr="00654AD9">
        <w:rPr>
          <w:rFonts w:ascii="Calibri" w:eastAsia="Lucida Sans Unicode" w:hAnsi="Calibri"/>
          <w:kern w:val="3"/>
          <w:sz w:val="22"/>
          <w:szCs w:val="22"/>
          <w:lang w:bidi="hi-IN"/>
        </w:rPr>
        <w:t xml:space="preserve">kvalitetno funkcioniranje mjesne samouprave kroz kontakt između predstavnika mjesnih odbora i gradskih četvrti s predstavnicima Grada kako bi se zadovoljile potrebe te riješili problemi što većeg broja građana kroz provođenje raznih aktivnosti na području mjesnih odbora i gradskih četvrti te povećanje broja Gradova/Općina prijatelja kao bi se unaprijedila poslovna suradnja i razmijenila iskustva radi zajedničkog razvoja i napretka. </w:t>
      </w:r>
    </w:p>
    <w:p w14:paraId="2CD1B1F1" w14:textId="77777777" w:rsidR="00654AD9" w:rsidRPr="00654AD9" w:rsidRDefault="00654AD9" w:rsidP="00654AD9">
      <w:pPr>
        <w:suppressAutoHyphens/>
        <w:autoSpaceDN w:val="0"/>
        <w:spacing w:after="160" w:line="276" w:lineRule="auto"/>
        <w:jc w:val="both"/>
        <w:rPr>
          <w:rFonts w:ascii="Calibri" w:eastAsia="Lucida Sans Unicode" w:hAnsi="Calibri" w:cs="Mangal"/>
          <w:kern w:val="3"/>
          <w:sz w:val="22"/>
          <w:szCs w:val="22"/>
          <w:lang w:eastAsia="hr-HR" w:bidi="hi-IN"/>
        </w:rPr>
      </w:pPr>
      <w:r w:rsidRPr="00654AD9">
        <w:rPr>
          <w:rFonts w:ascii="Calibri" w:eastAsia="Lucida Sans Unicode" w:hAnsi="Calibri"/>
          <w:bCs/>
          <w:i/>
          <w:kern w:val="3"/>
          <w:sz w:val="22"/>
          <w:szCs w:val="22"/>
          <w:lang w:bidi="hi-IN"/>
        </w:rPr>
        <w:t>Pokazatelji za praćenje uspješnosti provedbe programa su:</w:t>
      </w:r>
      <w:r w:rsidRPr="00654AD9">
        <w:rPr>
          <w:rFonts w:ascii="Calibri" w:eastAsia="Lucida Sans Unicode" w:hAnsi="Calibri"/>
          <w:kern w:val="3"/>
          <w:sz w:val="22"/>
          <w:szCs w:val="22"/>
          <w:lang w:bidi="hi-IN"/>
        </w:rPr>
        <w:t xml:space="preserve"> broj održanih sjednica kolegija Gradonačelnika i Gradskog vijeća, broj financiranih nepredviđenih potreba, </w:t>
      </w:r>
      <w:r w:rsidRPr="00654AD9">
        <w:rPr>
          <w:rFonts w:ascii="Calibri" w:eastAsia="Lucida Sans Unicode" w:hAnsi="Calibri" w:cs="Mangal"/>
          <w:kern w:val="3"/>
          <w:sz w:val="22"/>
          <w:szCs w:val="22"/>
          <w:lang w:eastAsia="hr-HR" w:bidi="hi-IN"/>
        </w:rPr>
        <w:t>izvršavanje zakonskih obveza sukladno osiguranim sredstvima/broj posjeta službenih delegacija Gradu, broj održanih sjednica Savjeta mladih, isplata naknada za rad predsjednicima MO i GČ sukladno Odluci i osiguranim sredstvima, broj uspostavljenih partnerskih odnosa, broj održanih sjednica Dječjeg vijeća.</w:t>
      </w:r>
    </w:p>
    <w:tbl>
      <w:tblPr>
        <w:tblW w:w="10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2"/>
        <w:gridCol w:w="1253"/>
        <w:gridCol w:w="1250"/>
        <w:gridCol w:w="854"/>
        <w:gridCol w:w="2341"/>
        <w:gridCol w:w="992"/>
        <w:gridCol w:w="1369"/>
      </w:tblGrid>
      <w:tr w:rsidR="00654AD9" w:rsidRPr="00654AD9" w14:paraId="58945288" w14:textId="77777777" w:rsidTr="00CD1177">
        <w:trPr>
          <w:trHeight w:val="246"/>
          <w:jc w:val="center"/>
        </w:trPr>
        <w:tc>
          <w:tcPr>
            <w:tcW w:w="1952" w:type="dxa"/>
            <w:tcMar>
              <w:top w:w="0" w:type="dxa"/>
              <w:left w:w="108" w:type="dxa"/>
              <w:bottom w:w="0" w:type="dxa"/>
              <w:right w:w="108" w:type="dxa"/>
            </w:tcMar>
            <w:vAlign w:val="center"/>
          </w:tcPr>
          <w:p w14:paraId="03A44478"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NAZIV PROGRAMA-AKTIVNOSTI</w:t>
            </w:r>
          </w:p>
        </w:tc>
        <w:tc>
          <w:tcPr>
            <w:tcW w:w="1253" w:type="dxa"/>
            <w:tcMar>
              <w:top w:w="0" w:type="dxa"/>
              <w:left w:w="108" w:type="dxa"/>
              <w:bottom w:w="0" w:type="dxa"/>
              <w:right w:w="108" w:type="dxa"/>
            </w:tcMar>
            <w:vAlign w:val="center"/>
          </w:tcPr>
          <w:p w14:paraId="4FE361DF"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Proračun 2025.</w:t>
            </w:r>
          </w:p>
        </w:tc>
        <w:tc>
          <w:tcPr>
            <w:tcW w:w="1250" w:type="dxa"/>
            <w:tcMar>
              <w:top w:w="0" w:type="dxa"/>
              <w:left w:w="108" w:type="dxa"/>
              <w:bottom w:w="0" w:type="dxa"/>
              <w:right w:w="108" w:type="dxa"/>
            </w:tcMar>
            <w:vAlign w:val="center"/>
          </w:tcPr>
          <w:p w14:paraId="612E7D47"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Izvršenje 1.1.-31.12.2025. </w:t>
            </w:r>
          </w:p>
        </w:tc>
        <w:tc>
          <w:tcPr>
            <w:tcW w:w="854" w:type="dxa"/>
            <w:tcMar>
              <w:top w:w="0" w:type="dxa"/>
              <w:left w:w="108" w:type="dxa"/>
              <w:bottom w:w="0" w:type="dxa"/>
              <w:right w:w="108" w:type="dxa"/>
            </w:tcMar>
            <w:vAlign w:val="center"/>
          </w:tcPr>
          <w:p w14:paraId="4F8901C1"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Indeks (%)  </w:t>
            </w:r>
          </w:p>
        </w:tc>
        <w:tc>
          <w:tcPr>
            <w:tcW w:w="2341" w:type="dxa"/>
            <w:tcMar>
              <w:top w:w="0" w:type="dxa"/>
              <w:left w:w="108" w:type="dxa"/>
              <w:bottom w:w="0" w:type="dxa"/>
              <w:right w:w="108" w:type="dxa"/>
            </w:tcMar>
            <w:vAlign w:val="center"/>
          </w:tcPr>
          <w:p w14:paraId="561537B5"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POKAZATELJI REZULTATA</w:t>
            </w:r>
          </w:p>
        </w:tc>
        <w:tc>
          <w:tcPr>
            <w:tcW w:w="992" w:type="dxa"/>
            <w:tcMar>
              <w:top w:w="0" w:type="dxa"/>
              <w:left w:w="108" w:type="dxa"/>
              <w:bottom w:w="0" w:type="dxa"/>
              <w:right w:w="108" w:type="dxa"/>
            </w:tcMar>
            <w:vAlign w:val="center"/>
          </w:tcPr>
          <w:p w14:paraId="0706F87E" w14:textId="77777777" w:rsidR="00654AD9" w:rsidRPr="00654AD9" w:rsidRDefault="00654AD9" w:rsidP="00654AD9">
            <w:pPr>
              <w:autoSpaceDN w:val="0"/>
              <w:jc w:val="center"/>
              <w:rPr>
                <w:rFonts w:ascii="Calibri" w:eastAsia="Lucida Sans Unicode" w:hAnsi="Calibri" w:cs="Calibri"/>
                <w:kern w:val="3"/>
                <w:sz w:val="18"/>
                <w:szCs w:val="18"/>
                <w:lang w:bidi="hi-IN"/>
              </w:rPr>
            </w:pPr>
            <w:r w:rsidRPr="00654AD9">
              <w:rPr>
                <w:rFonts w:ascii="Calibri" w:hAnsi="Calibri" w:cs="Calibri"/>
                <w:b/>
                <w:bCs/>
                <w:i/>
                <w:iCs/>
                <w:color w:val="000000"/>
                <w:sz w:val="18"/>
                <w:szCs w:val="18"/>
                <w:lang w:eastAsia="hr-HR"/>
              </w:rPr>
              <w:t>Ciljana vrijednost 2025.</w:t>
            </w:r>
            <w:r w:rsidRPr="00654AD9">
              <w:rPr>
                <w:rFonts w:ascii="Calibri" w:hAnsi="Calibri" w:cs="Calibri"/>
                <w:b/>
                <w:bCs/>
                <w:color w:val="000000"/>
                <w:sz w:val="18"/>
                <w:szCs w:val="18"/>
                <w:lang w:eastAsia="hr-HR"/>
              </w:rPr>
              <w:t> </w:t>
            </w:r>
          </w:p>
        </w:tc>
        <w:tc>
          <w:tcPr>
            <w:tcW w:w="1369" w:type="dxa"/>
            <w:tcMar>
              <w:top w:w="0" w:type="dxa"/>
              <w:left w:w="108" w:type="dxa"/>
              <w:bottom w:w="0" w:type="dxa"/>
              <w:right w:w="108" w:type="dxa"/>
            </w:tcMar>
            <w:vAlign w:val="center"/>
          </w:tcPr>
          <w:p w14:paraId="3177B62B"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Ostvarena vrijednost 1.1.-31.12.2025. </w:t>
            </w:r>
          </w:p>
        </w:tc>
      </w:tr>
      <w:tr w:rsidR="00654AD9" w:rsidRPr="00654AD9" w14:paraId="315AD95F" w14:textId="77777777" w:rsidTr="00CD1177">
        <w:trPr>
          <w:trHeight w:val="189"/>
          <w:jc w:val="center"/>
        </w:trPr>
        <w:tc>
          <w:tcPr>
            <w:tcW w:w="1952" w:type="dxa"/>
            <w:tcMar>
              <w:top w:w="0" w:type="dxa"/>
              <w:left w:w="108" w:type="dxa"/>
              <w:bottom w:w="0" w:type="dxa"/>
              <w:right w:w="108" w:type="dxa"/>
            </w:tcMar>
            <w:vAlign w:val="center"/>
          </w:tcPr>
          <w:p w14:paraId="4D2F0D1D" w14:textId="77777777" w:rsidR="00654AD9" w:rsidRPr="00654AD9" w:rsidRDefault="00654AD9" w:rsidP="00654AD9">
            <w:pPr>
              <w:widowControl w:val="0"/>
              <w:suppressAutoHyphens/>
              <w:autoSpaceDN w:val="0"/>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IZVRŠNA I ZAKONODAVNA TIJELA</w:t>
            </w:r>
          </w:p>
        </w:tc>
        <w:tc>
          <w:tcPr>
            <w:tcW w:w="1253" w:type="dxa"/>
            <w:tcMar>
              <w:top w:w="0" w:type="dxa"/>
              <w:left w:w="108" w:type="dxa"/>
              <w:bottom w:w="0" w:type="dxa"/>
              <w:right w:w="108" w:type="dxa"/>
            </w:tcMar>
            <w:vAlign w:val="center"/>
          </w:tcPr>
          <w:p w14:paraId="2116E5FB"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94.200,00</w:t>
            </w:r>
          </w:p>
        </w:tc>
        <w:tc>
          <w:tcPr>
            <w:tcW w:w="1250" w:type="dxa"/>
            <w:tcMar>
              <w:top w:w="0" w:type="dxa"/>
              <w:left w:w="108" w:type="dxa"/>
              <w:bottom w:w="0" w:type="dxa"/>
              <w:right w:w="108" w:type="dxa"/>
            </w:tcMar>
            <w:vAlign w:val="center"/>
          </w:tcPr>
          <w:p w14:paraId="06819CDD" w14:textId="77777777" w:rsidR="00654AD9" w:rsidRPr="00654AD9" w:rsidRDefault="00654AD9" w:rsidP="00654AD9">
            <w:pPr>
              <w:autoSpaceDN w:val="0"/>
              <w:jc w:val="right"/>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86.067,72</w:t>
            </w:r>
          </w:p>
        </w:tc>
        <w:tc>
          <w:tcPr>
            <w:tcW w:w="854" w:type="dxa"/>
            <w:tcMar>
              <w:top w:w="0" w:type="dxa"/>
              <w:left w:w="108" w:type="dxa"/>
              <w:bottom w:w="0" w:type="dxa"/>
              <w:right w:w="108" w:type="dxa"/>
            </w:tcMar>
            <w:vAlign w:val="center"/>
          </w:tcPr>
          <w:p w14:paraId="356B731F" w14:textId="77777777" w:rsidR="00654AD9" w:rsidRPr="00654AD9" w:rsidRDefault="00654AD9" w:rsidP="00654AD9">
            <w:pPr>
              <w:autoSpaceDN w:val="0"/>
              <w:jc w:val="right"/>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91,37</w:t>
            </w:r>
          </w:p>
        </w:tc>
        <w:tc>
          <w:tcPr>
            <w:tcW w:w="2341" w:type="dxa"/>
            <w:tcMar>
              <w:top w:w="0" w:type="dxa"/>
              <w:left w:w="108" w:type="dxa"/>
              <w:bottom w:w="0" w:type="dxa"/>
              <w:right w:w="108" w:type="dxa"/>
            </w:tcMar>
            <w:vAlign w:val="center"/>
          </w:tcPr>
          <w:p w14:paraId="762C45DF" w14:textId="77777777" w:rsidR="00654AD9" w:rsidRPr="00654AD9" w:rsidRDefault="00654AD9" w:rsidP="00654AD9">
            <w:pPr>
              <w:autoSpaceDN w:val="0"/>
              <w:rPr>
                <w:rFonts w:ascii="Calibri" w:hAnsi="Calibri" w:cs="Calibri"/>
                <w:color w:val="000000"/>
                <w:sz w:val="18"/>
                <w:szCs w:val="18"/>
                <w:lang w:eastAsia="hr-HR"/>
              </w:rPr>
            </w:pPr>
            <w:r w:rsidRPr="00654AD9">
              <w:rPr>
                <w:rFonts w:ascii="Calibri" w:hAnsi="Calibri" w:cs="Calibri"/>
                <w:color w:val="000000"/>
                <w:sz w:val="18"/>
                <w:szCs w:val="18"/>
                <w:lang w:eastAsia="hr-HR"/>
              </w:rPr>
              <w:t> </w:t>
            </w:r>
          </w:p>
        </w:tc>
        <w:tc>
          <w:tcPr>
            <w:tcW w:w="992" w:type="dxa"/>
            <w:tcMar>
              <w:top w:w="0" w:type="dxa"/>
              <w:left w:w="108" w:type="dxa"/>
              <w:bottom w:w="0" w:type="dxa"/>
              <w:right w:w="108" w:type="dxa"/>
            </w:tcMar>
            <w:vAlign w:val="center"/>
          </w:tcPr>
          <w:p w14:paraId="1B818582" w14:textId="77777777" w:rsidR="00654AD9" w:rsidRPr="00654AD9" w:rsidRDefault="00654AD9" w:rsidP="00654AD9">
            <w:pPr>
              <w:autoSpaceDN w:val="0"/>
              <w:rPr>
                <w:rFonts w:ascii="Calibri" w:hAnsi="Calibri" w:cs="Calibri"/>
                <w:color w:val="000000"/>
                <w:sz w:val="18"/>
                <w:szCs w:val="18"/>
                <w:lang w:eastAsia="hr-HR"/>
              </w:rPr>
            </w:pPr>
            <w:r w:rsidRPr="00654AD9">
              <w:rPr>
                <w:rFonts w:ascii="Calibri" w:hAnsi="Calibri" w:cs="Calibri"/>
                <w:color w:val="000000"/>
                <w:sz w:val="18"/>
                <w:szCs w:val="18"/>
                <w:lang w:eastAsia="hr-HR"/>
              </w:rPr>
              <w:t> </w:t>
            </w:r>
          </w:p>
        </w:tc>
        <w:tc>
          <w:tcPr>
            <w:tcW w:w="1369" w:type="dxa"/>
            <w:tcMar>
              <w:top w:w="0" w:type="dxa"/>
              <w:left w:w="108" w:type="dxa"/>
              <w:bottom w:w="0" w:type="dxa"/>
              <w:right w:w="108" w:type="dxa"/>
            </w:tcMar>
            <w:vAlign w:val="center"/>
          </w:tcPr>
          <w:p w14:paraId="52EB8BB1" w14:textId="77777777" w:rsidR="00654AD9" w:rsidRPr="00654AD9" w:rsidRDefault="00654AD9" w:rsidP="00654AD9">
            <w:pPr>
              <w:autoSpaceDN w:val="0"/>
              <w:jc w:val="center"/>
              <w:rPr>
                <w:rFonts w:ascii="Calibri" w:hAnsi="Calibri" w:cs="Calibri"/>
                <w:b/>
                <w:bCs/>
                <w:color w:val="000000"/>
                <w:sz w:val="18"/>
                <w:szCs w:val="18"/>
                <w:lang w:eastAsia="hr-HR"/>
              </w:rPr>
            </w:pPr>
            <w:r w:rsidRPr="00654AD9">
              <w:rPr>
                <w:rFonts w:ascii="Calibri" w:hAnsi="Calibri" w:cs="Calibri"/>
                <w:b/>
                <w:bCs/>
                <w:color w:val="000000"/>
                <w:sz w:val="18"/>
                <w:szCs w:val="18"/>
                <w:lang w:eastAsia="hr-HR"/>
              </w:rPr>
              <w:t> </w:t>
            </w:r>
          </w:p>
        </w:tc>
      </w:tr>
      <w:tr w:rsidR="00654AD9" w:rsidRPr="00654AD9" w14:paraId="400A5BB5" w14:textId="77777777" w:rsidTr="00CD1177">
        <w:trPr>
          <w:trHeight w:val="530"/>
          <w:jc w:val="center"/>
        </w:trPr>
        <w:tc>
          <w:tcPr>
            <w:tcW w:w="1952" w:type="dxa"/>
            <w:tcMar>
              <w:top w:w="0" w:type="dxa"/>
              <w:left w:w="108" w:type="dxa"/>
              <w:bottom w:w="0" w:type="dxa"/>
              <w:right w:w="108" w:type="dxa"/>
            </w:tcMar>
            <w:vAlign w:val="center"/>
          </w:tcPr>
          <w:p w14:paraId="0551E3B6"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Usluge zakonodavnih tijela </w:t>
            </w:r>
          </w:p>
        </w:tc>
        <w:tc>
          <w:tcPr>
            <w:tcW w:w="1253" w:type="dxa"/>
            <w:tcMar>
              <w:top w:w="0" w:type="dxa"/>
              <w:left w:w="108" w:type="dxa"/>
              <w:bottom w:w="0" w:type="dxa"/>
              <w:right w:w="108" w:type="dxa"/>
            </w:tcMar>
            <w:vAlign w:val="center"/>
          </w:tcPr>
          <w:p w14:paraId="31997A8F" w14:textId="77777777" w:rsidR="00654AD9" w:rsidRPr="00654AD9" w:rsidRDefault="00654AD9" w:rsidP="00654AD9">
            <w:pPr>
              <w:autoSpaceDN w:val="0"/>
              <w:jc w:val="center"/>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38.000,00</w:t>
            </w:r>
          </w:p>
        </w:tc>
        <w:tc>
          <w:tcPr>
            <w:tcW w:w="1250" w:type="dxa"/>
            <w:tcMar>
              <w:top w:w="0" w:type="dxa"/>
              <w:left w:w="108" w:type="dxa"/>
              <w:bottom w:w="0" w:type="dxa"/>
              <w:right w:w="108" w:type="dxa"/>
            </w:tcMar>
            <w:vAlign w:val="center"/>
          </w:tcPr>
          <w:p w14:paraId="67FF97B0"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35.197,02</w:t>
            </w:r>
          </w:p>
        </w:tc>
        <w:tc>
          <w:tcPr>
            <w:tcW w:w="854" w:type="dxa"/>
            <w:tcMar>
              <w:top w:w="0" w:type="dxa"/>
              <w:left w:w="108" w:type="dxa"/>
              <w:bottom w:w="0" w:type="dxa"/>
              <w:right w:w="108" w:type="dxa"/>
            </w:tcMar>
            <w:vAlign w:val="center"/>
          </w:tcPr>
          <w:p w14:paraId="536B2FAD"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92,62</w:t>
            </w:r>
          </w:p>
        </w:tc>
        <w:tc>
          <w:tcPr>
            <w:tcW w:w="2341" w:type="dxa"/>
            <w:tcMar>
              <w:top w:w="0" w:type="dxa"/>
              <w:left w:w="108" w:type="dxa"/>
              <w:bottom w:w="0" w:type="dxa"/>
              <w:right w:w="108" w:type="dxa"/>
            </w:tcMar>
            <w:vAlign w:val="center"/>
          </w:tcPr>
          <w:p w14:paraId="5210D989"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broj održanih sjednica kolegija Gradonačelnika i Gradskog vijeća</w:t>
            </w:r>
          </w:p>
        </w:tc>
        <w:tc>
          <w:tcPr>
            <w:tcW w:w="992" w:type="dxa"/>
            <w:tcMar>
              <w:top w:w="0" w:type="dxa"/>
              <w:left w:w="108" w:type="dxa"/>
              <w:bottom w:w="0" w:type="dxa"/>
              <w:right w:w="108" w:type="dxa"/>
            </w:tcMar>
            <w:vAlign w:val="center"/>
          </w:tcPr>
          <w:p w14:paraId="6B7646DE"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15/6</w:t>
            </w:r>
          </w:p>
        </w:tc>
        <w:tc>
          <w:tcPr>
            <w:tcW w:w="1369" w:type="dxa"/>
            <w:tcMar>
              <w:top w:w="0" w:type="dxa"/>
              <w:left w:w="108" w:type="dxa"/>
              <w:bottom w:w="0" w:type="dxa"/>
              <w:right w:w="108" w:type="dxa"/>
            </w:tcMar>
            <w:vAlign w:val="center"/>
          </w:tcPr>
          <w:p w14:paraId="33899448"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12/6</w:t>
            </w:r>
          </w:p>
        </w:tc>
      </w:tr>
      <w:tr w:rsidR="00654AD9" w:rsidRPr="00654AD9" w14:paraId="69791CF3" w14:textId="77777777" w:rsidTr="00CD1177">
        <w:trPr>
          <w:trHeight w:val="373"/>
          <w:jc w:val="center"/>
        </w:trPr>
        <w:tc>
          <w:tcPr>
            <w:tcW w:w="1952" w:type="dxa"/>
            <w:tcMar>
              <w:top w:w="0" w:type="dxa"/>
              <w:left w:w="108" w:type="dxa"/>
              <w:bottom w:w="0" w:type="dxa"/>
              <w:right w:w="108" w:type="dxa"/>
            </w:tcMar>
            <w:vAlign w:val="center"/>
          </w:tcPr>
          <w:p w14:paraId="686D0884"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Tekuća zaliha proračuna </w:t>
            </w:r>
          </w:p>
        </w:tc>
        <w:tc>
          <w:tcPr>
            <w:tcW w:w="1253" w:type="dxa"/>
            <w:tcMar>
              <w:top w:w="0" w:type="dxa"/>
              <w:left w:w="108" w:type="dxa"/>
              <w:bottom w:w="0" w:type="dxa"/>
              <w:right w:w="108" w:type="dxa"/>
            </w:tcMar>
            <w:vAlign w:val="center"/>
          </w:tcPr>
          <w:p w14:paraId="39ECA105" w14:textId="77777777" w:rsidR="00654AD9" w:rsidRPr="00654AD9" w:rsidRDefault="00654AD9" w:rsidP="00654AD9">
            <w:pPr>
              <w:autoSpaceDN w:val="0"/>
              <w:jc w:val="center"/>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10.200,00</w:t>
            </w:r>
          </w:p>
        </w:tc>
        <w:tc>
          <w:tcPr>
            <w:tcW w:w="1250" w:type="dxa"/>
            <w:tcMar>
              <w:top w:w="0" w:type="dxa"/>
              <w:left w:w="108" w:type="dxa"/>
              <w:bottom w:w="0" w:type="dxa"/>
              <w:right w:w="108" w:type="dxa"/>
            </w:tcMar>
            <w:vAlign w:val="center"/>
          </w:tcPr>
          <w:p w14:paraId="45EA1A54"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6.900,0</w:t>
            </w:r>
          </w:p>
        </w:tc>
        <w:tc>
          <w:tcPr>
            <w:tcW w:w="854" w:type="dxa"/>
            <w:tcMar>
              <w:top w:w="0" w:type="dxa"/>
              <w:left w:w="108" w:type="dxa"/>
              <w:bottom w:w="0" w:type="dxa"/>
              <w:right w:w="108" w:type="dxa"/>
            </w:tcMar>
            <w:vAlign w:val="center"/>
          </w:tcPr>
          <w:p w14:paraId="4100D65E"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67,65</w:t>
            </w:r>
          </w:p>
        </w:tc>
        <w:tc>
          <w:tcPr>
            <w:tcW w:w="2341" w:type="dxa"/>
            <w:tcMar>
              <w:top w:w="0" w:type="dxa"/>
              <w:left w:w="108" w:type="dxa"/>
              <w:bottom w:w="0" w:type="dxa"/>
              <w:right w:w="108" w:type="dxa"/>
            </w:tcMar>
            <w:vAlign w:val="center"/>
          </w:tcPr>
          <w:p w14:paraId="582CA36C"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broj financiranih nepredviđenih potreba </w:t>
            </w:r>
          </w:p>
        </w:tc>
        <w:tc>
          <w:tcPr>
            <w:tcW w:w="992" w:type="dxa"/>
            <w:tcMar>
              <w:top w:w="0" w:type="dxa"/>
              <w:left w:w="108" w:type="dxa"/>
              <w:bottom w:w="0" w:type="dxa"/>
              <w:right w:w="108" w:type="dxa"/>
            </w:tcMar>
            <w:vAlign w:val="center"/>
          </w:tcPr>
          <w:p w14:paraId="438646D1"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6</w:t>
            </w:r>
          </w:p>
        </w:tc>
        <w:tc>
          <w:tcPr>
            <w:tcW w:w="1369" w:type="dxa"/>
            <w:tcMar>
              <w:top w:w="0" w:type="dxa"/>
              <w:left w:w="108" w:type="dxa"/>
              <w:bottom w:w="0" w:type="dxa"/>
              <w:right w:w="108" w:type="dxa"/>
            </w:tcMar>
            <w:vAlign w:val="center"/>
          </w:tcPr>
          <w:p w14:paraId="11579EF0"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4</w:t>
            </w:r>
          </w:p>
        </w:tc>
      </w:tr>
      <w:tr w:rsidR="00654AD9" w:rsidRPr="00654AD9" w14:paraId="65DAE62E" w14:textId="77777777" w:rsidTr="00CD1177">
        <w:trPr>
          <w:trHeight w:val="788"/>
          <w:jc w:val="center"/>
        </w:trPr>
        <w:tc>
          <w:tcPr>
            <w:tcW w:w="1952" w:type="dxa"/>
            <w:tcMar>
              <w:top w:w="0" w:type="dxa"/>
              <w:left w:w="108" w:type="dxa"/>
              <w:bottom w:w="0" w:type="dxa"/>
              <w:right w:w="108" w:type="dxa"/>
            </w:tcMar>
            <w:vAlign w:val="center"/>
          </w:tcPr>
          <w:p w14:paraId="66588638"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Usluge izvršnog tijela </w:t>
            </w:r>
          </w:p>
        </w:tc>
        <w:tc>
          <w:tcPr>
            <w:tcW w:w="1253" w:type="dxa"/>
            <w:tcMar>
              <w:top w:w="0" w:type="dxa"/>
              <w:left w:w="108" w:type="dxa"/>
              <w:bottom w:w="0" w:type="dxa"/>
              <w:right w:w="108" w:type="dxa"/>
            </w:tcMar>
            <w:vAlign w:val="center"/>
          </w:tcPr>
          <w:p w14:paraId="6D21FA6B" w14:textId="77777777" w:rsidR="00654AD9" w:rsidRPr="00654AD9" w:rsidRDefault="00654AD9" w:rsidP="00654AD9">
            <w:pPr>
              <w:autoSpaceDN w:val="0"/>
              <w:jc w:val="center"/>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30.000,00</w:t>
            </w:r>
          </w:p>
        </w:tc>
        <w:tc>
          <w:tcPr>
            <w:tcW w:w="1250" w:type="dxa"/>
            <w:tcMar>
              <w:top w:w="0" w:type="dxa"/>
              <w:left w:w="108" w:type="dxa"/>
              <w:bottom w:w="0" w:type="dxa"/>
              <w:right w:w="108" w:type="dxa"/>
            </w:tcMar>
            <w:vAlign w:val="center"/>
          </w:tcPr>
          <w:p w14:paraId="4B90C02C"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30.189,95</w:t>
            </w:r>
          </w:p>
        </w:tc>
        <w:tc>
          <w:tcPr>
            <w:tcW w:w="854" w:type="dxa"/>
            <w:tcMar>
              <w:top w:w="0" w:type="dxa"/>
              <w:left w:w="108" w:type="dxa"/>
              <w:bottom w:w="0" w:type="dxa"/>
              <w:right w:w="108" w:type="dxa"/>
            </w:tcMar>
            <w:vAlign w:val="center"/>
          </w:tcPr>
          <w:p w14:paraId="0B294801"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100,63</w:t>
            </w:r>
          </w:p>
        </w:tc>
        <w:tc>
          <w:tcPr>
            <w:tcW w:w="2341" w:type="dxa"/>
            <w:tcMar>
              <w:top w:w="0" w:type="dxa"/>
              <w:left w:w="108" w:type="dxa"/>
              <w:bottom w:w="0" w:type="dxa"/>
              <w:right w:w="108" w:type="dxa"/>
            </w:tcMar>
            <w:vAlign w:val="center"/>
          </w:tcPr>
          <w:p w14:paraId="49BC170B"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izvršavanje zakonskih obveza sukladno osiguranim sredstvima/broj posjeta službenih delegacija Gradu </w:t>
            </w:r>
          </w:p>
        </w:tc>
        <w:tc>
          <w:tcPr>
            <w:tcW w:w="992" w:type="dxa"/>
            <w:tcMar>
              <w:top w:w="0" w:type="dxa"/>
              <w:left w:w="108" w:type="dxa"/>
              <w:bottom w:w="0" w:type="dxa"/>
              <w:right w:w="108" w:type="dxa"/>
            </w:tcMar>
            <w:vAlign w:val="center"/>
          </w:tcPr>
          <w:p w14:paraId="4FCCE22D"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100%/1</w:t>
            </w:r>
          </w:p>
        </w:tc>
        <w:tc>
          <w:tcPr>
            <w:tcW w:w="1369" w:type="dxa"/>
            <w:tcMar>
              <w:top w:w="0" w:type="dxa"/>
              <w:left w:w="108" w:type="dxa"/>
              <w:bottom w:w="0" w:type="dxa"/>
              <w:right w:w="108" w:type="dxa"/>
            </w:tcMar>
            <w:vAlign w:val="center"/>
          </w:tcPr>
          <w:p w14:paraId="020DC8BF"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100%/1</w:t>
            </w:r>
          </w:p>
        </w:tc>
      </w:tr>
      <w:tr w:rsidR="00654AD9" w:rsidRPr="00654AD9" w14:paraId="04DE9ACD" w14:textId="77777777" w:rsidTr="00CD1177">
        <w:trPr>
          <w:trHeight w:val="373"/>
          <w:jc w:val="center"/>
        </w:trPr>
        <w:tc>
          <w:tcPr>
            <w:tcW w:w="1952" w:type="dxa"/>
            <w:tcMar>
              <w:top w:w="0" w:type="dxa"/>
              <w:left w:w="108" w:type="dxa"/>
              <w:bottom w:w="0" w:type="dxa"/>
              <w:right w:w="108" w:type="dxa"/>
            </w:tcMar>
            <w:vAlign w:val="center"/>
          </w:tcPr>
          <w:p w14:paraId="19BD65A8"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Gradski savjet mladih</w:t>
            </w:r>
          </w:p>
        </w:tc>
        <w:tc>
          <w:tcPr>
            <w:tcW w:w="1253" w:type="dxa"/>
            <w:tcMar>
              <w:top w:w="0" w:type="dxa"/>
              <w:left w:w="108" w:type="dxa"/>
              <w:bottom w:w="0" w:type="dxa"/>
              <w:right w:w="108" w:type="dxa"/>
            </w:tcMar>
            <w:vAlign w:val="center"/>
          </w:tcPr>
          <w:p w14:paraId="11F19A94" w14:textId="77777777" w:rsidR="00654AD9" w:rsidRPr="00654AD9" w:rsidRDefault="00654AD9" w:rsidP="00654AD9">
            <w:pPr>
              <w:autoSpaceDN w:val="0"/>
              <w:jc w:val="center"/>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6.000,00</w:t>
            </w:r>
          </w:p>
        </w:tc>
        <w:tc>
          <w:tcPr>
            <w:tcW w:w="1250" w:type="dxa"/>
            <w:tcMar>
              <w:top w:w="0" w:type="dxa"/>
              <w:left w:w="108" w:type="dxa"/>
              <w:bottom w:w="0" w:type="dxa"/>
              <w:right w:w="108" w:type="dxa"/>
            </w:tcMar>
            <w:vAlign w:val="center"/>
          </w:tcPr>
          <w:p w14:paraId="7CC3CA3F"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4.990,00</w:t>
            </w:r>
          </w:p>
        </w:tc>
        <w:tc>
          <w:tcPr>
            <w:tcW w:w="854" w:type="dxa"/>
            <w:tcMar>
              <w:top w:w="0" w:type="dxa"/>
              <w:left w:w="108" w:type="dxa"/>
              <w:bottom w:w="0" w:type="dxa"/>
              <w:right w:w="108" w:type="dxa"/>
            </w:tcMar>
            <w:vAlign w:val="center"/>
          </w:tcPr>
          <w:p w14:paraId="7E32D2B6"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83,17</w:t>
            </w:r>
          </w:p>
        </w:tc>
        <w:tc>
          <w:tcPr>
            <w:tcW w:w="2341" w:type="dxa"/>
            <w:tcMar>
              <w:top w:w="0" w:type="dxa"/>
              <w:left w:w="108" w:type="dxa"/>
              <w:bottom w:w="0" w:type="dxa"/>
              <w:right w:w="108" w:type="dxa"/>
            </w:tcMar>
            <w:vAlign w:val="center"/>
          </w:tcPr>
          <w:p w14:paraId="7ECA8BD2"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broj održanih sjednica Savjeta mladih </w:t>
            </w:r>
          </w:p>
        </w:tc>
        <w:tc>
          <w:tcPr>
            <w:tcW w:w="992" w:type="dxa"/>
            <w:tcMar>
              <w:top w:w="0" w:type="dxa"/>
              <w:left w:w="108" w:type="dxa"/>
              <w:bottom w:w="0" w:type="dxa"/>
              <w:right w:w="108" w:type="dxa"/>
            </w:tcMar>
            <w:vAlign w:val="center"/>
          </w:tcPr>
          <w:p w14:paraId="3B62F34C"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0</w:t>
            </w:r>
          </w:p>
        </w:tc>
        <w:tc>
          <w:tcPr>
            <w:tcW w:w="1369" w:type="dxa"/>
            <w:tcMar>
              <w:top w:w="0" w:type="dxa"/>
              <w:left w:w="108" w:type="dxa"/>
              <w:bottom w:w="0" w:type="dxa"/>
              <w:right w:w="108" w:type="dxa"/>
            </w:tcMar>
            <w:vAlign w:val="center"/>
          </w:tcPr>
          <w:p w14:paraId="5E1C75C3"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0</w:t>
            </w:r>
          </w:p>
        </w:tc>
      </w:tr>
      <w:tr w:rsidR="00654AD9" w:rsidRPr="00654AD9" w14:paraId="4884E34B" w14:textId="77777777" w:rsidTr="00CD1177">
        <w:trPr>
          <w:trHeight w:val="373"/>
          <w:jc w:val="center"/>
        </w:trPr>
        <w:tc>
          <w:tcPr>
            <w:tcW w:w="1952" w:type="dxa"/>
            <w:tcMar>
              <w:top w:w="0" w:type="dxa"/>
              <w:left w:w="108" w:type="dxa"/>
              <w:bottom w:w="0" w:type="dxa"/>
              <w:right w:w="108" w:type="dxa"/>
            </w:tcMar>
            <w:vAlign w:val="center"/>
          </w:tcPr>
          <w:p w14:paraId="6AE55F98"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Mjesna samouprava </w:t>
            </w:r>
          </w:p>
        </w:tc>
        <w:tc>
          <w:tcPr>
            <w:tcW w:w="1253" w:type="dxa"/>
            <w:tcMar>
              <w:top w:w="0" w:type="dxa"/>
              <w:left w:w="108" w:type="dxa"/>
              <w:bottom w:w="0" w:type="dxa"/>
              <w:right w:w="108" w:type="dxa"/>
            </w:tcMar>
            <w:vAlign w:val="center"/>
          </w:tcPr>
          <w:p w14:paraId="7C91421A" w14:textId="77777777" w:rsidR="00654AD9" w:rsidRPr="00654AD9" w:rsidRDefault="00654AD9" w:rsidP="00654AD9">
            <w:pPr>
              <w:autoSpaceDN w:val="0"/>
              <w:jc w:val="center"/>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6.000,00</w:t>
            </w:r>
          </w:p>
        </w:tc>
        <w:tc>
          <w:tcPr>
            <w:tcW w:w="1250" w:type="dxa"/>
            <w:tcMar>
              <w:top w:w="0" w:type="dxa"/>
              <w:left w:w="108" w:type="dxa"/>
              <w:bottom w:w="0" w:type="dxa"/>
              <w:right w:w="108" w:type="dxa"/>
            </w:tcMar>
            <w:vAlign w:val="center"/>
          </w:tcPr>
          <w:p w14:paraId="6BA1D142"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5.823,15</w:t>
            </w:r>
          </w:p>
        </w:tc>
        <w:tc>
          <w:tcPr>
            <w:tcW w:w="854" w:type="dxa"/>
            <w:tcMar>
              <w:top w:w="0" w:type="dxa"/>
              <w:left w:w="108" w:type="dxa"/>
              <w:bottom w:w="0" w:type="dxa"/>
              <w:right w:w="108" w:type="dxa"/>
            </w:tcMar>
            <w:vAlign w:val="center"/>
          </w:tcPr>
          <w:p w14:paraId="39E5CDE2"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97,05</w:t>
            </w:r>
          </w:p>
        </w:tc>
        <w:tc>
          <w:tcPr>
            <w:tcW w:w="2341" w:type="dxa"/>
            <w:tcMar>
              <w:top w:w="0" w:type="dxa"/>
              <w:left w:w="108" w:type="dxa"/>
              <w:bottom w:w="0" w:type="dxa"/>
              <w:right w:w="108" w:type="dxa"/>
            </w:tcMar>
            <w:vAlign w:val="center"/>
          </w:tcPr>
          <w:p w14:paraId="40182926"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isplata naknada za rad predsjednicima MO i GČ sukladno Odluci i osiguranim sredstvima </w:t>
            </w:r>
          </w:p>
        </w:tc>
        <w:tc>
          <w:tcPr>
            <w:tcW w:w="992" w:type="dxa"/>
            <w:tcMar>
              <w:top w:w="0" w:type="dxa"/>
              <w:left w:w="108" w:type="dxa"/>
              <w:bottom w:w="0" w:type="dxa"/>
              <w:right w:w="108" w:type="dxa"/>
            </w:tcMar>
            <w:vAlign w:val="center"/>
          </w:tcPr>
          <w:p w14:paraId="79EF6CAB"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100%</w:t>
            </w:r>
          </w:p>
        </w:tc>
        <w:tc>
          <w:tcPr>
            <w:tcW w:w="1369" w:type="dxa"/>
            <w:tcMar>
              <w:top w:w="0" w:type="dxa"/>
              <w:left w:w="108" w:type="dxa"/>
              <w:bottom w:w="0" w:type="dxa"/>
              <w:right w:w="108" w:type="dxa"/>
            </w:tcMar>
            <w:vAlign w:val="center"/>
          </w:tcPr>
          <w:p w14:paraId="7128E277"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97,05%</w:t>
            </w:r>
          </w:p>
        </w:tc>
      </w:tr>
      <w:tr w:rsidR="00654AD9" w:rsidRPr="00654AD9" w14:paraId="7DF88548" w14:textId="77777777" w:rsidTr="00CD1177">
        <w:trPr>
          <w:trHeight w:val="373"/>
          <w:jc w:val="center"/>
        </w:trPr>
        <w:tc>
          <w:tcPr>
            <w:tcW w:w="1952" w:type="dxa"/>
            <w:tcMar>
              <w:top w:w="0" w:type="dxa"/>
              <w:left w:w="108" w:type="dxa"/>
              <w:bottom w:w="0" w:type="dxa"/>
              <w:right w:w="108" w:type="dxa"/>
            </w:tcMar>
            <w:vAlign w:val="center"/>
          </w:tcPr>
          <w:p w14:paraId="2D109C06"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Gradovi prijatelji </w:t>
            </w:r>
          </w:p>
        </w:tc>
        <w:tc>
          <w:tcPr>
            <w:tcW w:w="1253" w:type="dxa"/>
            <w:tcMar>
              <w:top w:w="0" w:type="dxa"/>
              <w:left w:w="108" w:type="dxa"/>
              <w:bottom w:w="0" w:type="dxa"/>
              <w:right w:w="108" w:type="dxa"/>
            </w:tcMar>
            <w:vAlign w:val="center"/>
          </w:tcPr>
          <w:p w14:paraId="713E5B9B" w14:textId="77777777" w:rsidR="00654AD9" w:rsidRPr="00654AD9" w:rsidRDefault="00654AD9" w:rsidP="00654AD9">
            <w:pPr>
              <w:autoSpaceDN w:val="0"/>
              <w:jc w:val="center"/>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2.000,00</w:t>
            </w:r>
          </w:p>
        </w:tc>
        <w:tc>
          <w:tcPr>
            <w:tcW w:w="1250" w:type="dxa"/>
            <w:tcMar>
              <w:top w:w="0" w:type="dxa"/>
              <w:left w:w="108" w:type="dxa"/>
              <w:bottom w:w="0" w:type="dxa"/>
              <w:right w:w="108" w:type="dxa"/>
            </w:tcMar>
            <w:vAlign w:val="center"/>
          </w:tcPr>
          <w:p w14:paraId="004D49D1"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967,60</w:t>
            </w:r>
          </w:p>
        </w:tc>
        <w:tc>
          <w:tcPr>
            <w:tcW w:w="854" w:type="dxa"/>
            <w:tcMar>
              <w:top w:w="0" w:type="dxa"/>
              <w:left w:w="108" w:type="dxa"/>
              <w:bottom w:w="0" w:type="dxa"/>
              <w:right w:w="108" w:type="dxa"/>
            </w:tcMar>
            <w:vAlign w:val="center"/>
          </w:tcPr>
          <w:p w14:paraId="301577D2"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48,38</w:t>
            </w:r>
          </w:p>
        </w:tc>
        <w:tc>
          <w:tcPr>
            <w:tcW w:w="2341" w:type="dxa"/>
            <w:tcMar>
              <w:top w:w="0" w:type="dxa"/>
              <w:left w:w="108" w:type="dxa"/>
              <w:bottom w:w="0" w:type="dxa"/>
              <w:right w:w="108" w:type="dxa"/>
            </w:tcMar>
            <w:vAlign w:val="center"/>
          </w:tcPr>
          <w:p w14:paraId="42A2832A"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broj uspostavljenih partnerskih odnosa</w:t>
            </w:r>
          </w:p>
        </w:tc>
        <w:tc>
          <w:tcPr>
            <w:tcW w:w="992" w:type="dxa"/>
            <w:tcMar>
              <w:top w:w="0" w:type="dxa"/>
              <w:left w:w="108" w:type="dxa"/>
              <w:bottom w:w="0" w:type="dxa"/>
              <w:right w:w="108" w:type="dxa"/>
            </w:tcMar>
            <w:vAlign w:val="center"/>
          </w:tcPr>
          <w:p w14:paraId="6F8EBC3E"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w:t>
            </w:r>
          </w:p>
        </w:tc>
        <w:tc>
          <w:tcPr>
            <w:tcW w:w="1369" w:type="dxa"/>
            <w:tcMar>
              <w:top w:w="0" w:type="dxa"/>
              <w:left w:w="108" w:type="dxa"/>
              <w:bottom w:w="0" w:type="dxa"/>
              <w:right w:w="108" w:type="dxa"/>
            </w:tcMar>
            <w:vAlign w:val="center"/>
          </w:tcPr>
          <w:p w14:paraId="51D89C7F"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w:t>
            </w:r>
          </w:p>
        </w:tc>
      </w:tr>
      <w:tr w:rsidR="00654AD9" w:rsidRPr="00654AD9" w14:paraId="6EDA2A9F" w14:textId="77777777" w:rsidTr="00CD1177">
        <w:trPr>
          <w:trHeight w:val="373"/>
          <w:jc w:val="center"/>
        </w:trPr>
        <w:tc>
          <w:tcPr>
            <w:tcW w:w="1952" w:type="dxa"/>
            <w:tcMar>
              <w:top w:w="0" w:type="dxa"/>
              <w:left w:w="108" w:type="dxa"/>
              <w:bottom w:w="0" w:type="dxa"/>
              <w:right w:w="108" w:type="dxa"/>
            </w:tcMar>
            <w:vAlign w:val="center"/>
          </w:tcPr>
          <w:p w14:paraId="421E107F"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Dječje vijeće </w:t>
            </w:r>
          </w:p>
        </w:tc>
        <w:tc>
          <w:tcPr>
            <w:tcW w:w="1253" w:type="dxa"/>
            <w:tcMar>
              <w:top w:w="0" w:type="dxa"/>
              <w:left w:w="108" w:type="dxa"/>
              <w:bottom w:w="0" w:type="dxa"/>
              <w:right w:w="108" w:type="dxa"/>
            </w:tcMar>
            <w:vAlign w:val="center"/>
          </w:tcPr>
          <w:p w14:paraId="166B9D00" w14:textId="77777777" w:rsidR="00654AD9" w:rsidRPr="00654AD9" w:rsidRDefault="00654AD9" w:rsidP="00654AD9">
            <w:pPr>
              <w:autoSpaceDN w:val="0"/>
              <w:jc w:val="center"/>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2.000,00</w:t>
            </w:r>
          </w:p>
        </w:tc>
        <w:tc>
          <w:tcPr>
            <w:tcW w:w="1250" w:type="dxa"/>
            <w:tcMar>
              <w:top w:w="0" w:type="dxa"/>
              <w:left w:w="108" w:type="dxa"/>
              <w:bottom w:w="0" w:type="dxa"/>
              <w:right w:w="108" w:type="dxa"/>
            </w:tcMar>
            <w:vAlign w:val="center"/>
          </w:tcPr>
          <w:p w14:paraId="3972B9B4"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2.000,00</w:t>
            </w:r>
          </w:p>
        </w:tc>
        <w:tc>
          <w:tcPr>
            <w:tcW w:w="854" w:type="dxa"/>
            <w:tcMar>
              <w:top w:w="0" w:type="dxa"/>
              <w:left w:w="108" w:type="dxa"/>
              <w:bottom w:w="0" w:type="dxa"/>
              <w:right w:w="108" w:type="dxa"/>
            </w:tcMar>
            <w:vAlign w:val="center"/>
          </w:tcPr>
          <w:p w14:paraId="014B0AC8"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100,00</w:t>
            </w:r>
          </w:p>
        </w:tc>
        <w:tc>
          <w:tcPr>
            <w:tcW w:w="2341" w:type="dxa"/>
            <w:tcMar>
              <w:top w:w="0" w:type="dxa"/>
              <w:left w:w="108" w:type="dxa"/>
              <w:bottom w:w="0" w:type="dxa"/>
              <w:right w:w="108" w:type="dxa"/>
            </w:tcMar>
            <w:vAlign w:val="center"/>
          </w:tcPr>
          <w:p w14:paraId="36E94CB6"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broj održanih sjednica Dječjeg vijeća</w:t>
            </w:r>
          </w:p>
        </w:tc>
        <w:tc>
          <w:tcPr>
            <w:tcW w:w="992" w:type="dxa"/>
            <w:tcMar>
              <w:top w:w="0" w:type="dxa"/>
              <w:left w:w="108" w:type="dxa"/>
              <w:bottom w:w="0" w:type="dxa"/>
              <w:right w:w="108" w:type="dxa"/>
            </w:tcMar>
            <w:vAlign w:val="center"/>
          </w:tcPr>
          <w:p w14:paraId="2F30A27C"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3</w:t>
            </w:r>
          </w:p>
        </w:tc>
        <w:tc>
          <w:tcPr>
            <w:tcW w:w="1369" w:type="dxa"/>
            <w:tcMar>
              <w:top w:w="0" w:type="dxa"/>
              <w:left w:w="108" w:type="dxa"/>
              <w:bottom w:w="0" w:type="dxa"/>
              <w:right w:w="108" w:type="dxa"/>
            </w:tcMar>
            <w:vAlign w:val="center"/>
          </w:tcPr>
          <w:p w14:paraId="77D62F1C"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0</w:t>
            </w:r>
          </w:p>
        </w:tc>
      </w:tr>
    </w:tbl>
    <w:p w14:paraId="42A213DE" w14:textId="77777777" w:rsidR="00654AD9" w:rsidRPr="00654AD9" w:rsidRDefault="00654AD9" w:rsidP="00654AD9">
      <w:pPr>
        <w:spacing w:line="276" w:lineRule="auto"/>
        <w:jc w:val="both"/>
        <w:rPr>
          <w:rFonts w:ascii="Calibri" w:hAnsi="Calibri"/>
          <w:sz w:val="22"/>
          <w:szCs w:val="22"/>
          <w:lang w:eastAsia="hr-HR"/>
        </w:rPr>
      </w:pPr>
      <w:r w:rsidRPr="00654AD9">
        <w:rPr>
          <w:rFonts w:ascii="Calibri" w:eastAsia="Lucida Sans Unicode" w:hAnsi="Calibri" w:cs="Calibri"/>
          <w:b/>
          <w:bCs/>
          <w:kern w:val="3"/>
          <w:sz w:val="22"/>
          <w:szCs w:val="22"/>
          <w:lang w:bidi="hi-IN"/>
        </w:rPr>
        <w:lastRenderedPageBreak/>
        <w:t xml:space="preserve">Obrazloženje izvršenja: </w:t>
      </w:r>
      <w:r w:rsidRPr="00654AD9">
        <w:rPr>
          <w:rFonts w:ascii="Calibri" w:hAnsi="Calibri"/>
          <w:sz w:val="22"/>
          <w:szCs w:val="22"/>
          <w:lang w:eastAsia="hr-HR"/>
        </w:rPr>
        <w:t xml:space="preserve"> </w:t>
      </w:r>
    </w:p>
    <w:p w14:paraId="5EE0FA19" w14:textId="77777777" w:rsidR="00654AD9" w:rsidRPr="00654AD9" w:rsidRDefault="00654AD9" w:rsidP="00654AD9">
      <w:pPr>
        <w:spacing w:line="276" w:lineRule="auto"/>
        <w:jc w:val="both"/>
        <w:rPr>
          <w:rFonts w:ascii="Calibri" w:hAnsi="Calibri"/>
          <w:sz w:val="22"/>
          <w:szCs w:val="22"/>
          <w:lang w:eastAsia="hr-HR"/>
        </w:rPr>
      </w:pPr>
      <w:r w:rsidRPr="00654AD9">
        <w:rPr>
          <w:rFonts w:ascii="Calibri" w:hAnsi="Calibri"/>
          <w:sz w:val="22"/>
          <w:szCs w:val="22"/>
          <w:lang w:eastAsia="hr-HR"/>
        </w:rPr>
        <w:t>U 2025. godini Program Izvršna i zakonodavna tijela u najvećem dijelu je izvršen sukladno planiranom. Većina planiranih aktivnosti, poput rada Gradskog vijeća i usluga izvršnih tijela, ostvarena je u punom opsegu. Iako su određene aktivnosti poput rada vijeća mladih i djece primarno bile usmjerene na programske troškove umjesto na formalne sjednice, ukupni rezultati pokazuju uspješno ispunjavanje zakonskih obveza i podršku lokalnoj samoupravi.</w:t>
      </w:r>
    </w:p>
    <w:p w14:paraId="77E771BD" w14:textId="77777777" w:rsidR="00654AD9" w:rsidRPr="00654AD9" w:rsidRDefault="00654AD9" w:rsidP="00654AD9">
      <w:pPr>
        <w:spacing w:line="276" w:lineRule="auto"/>
        <w:jc w:val="both"/>
        <w:rPr>
          <w:rFonts w:ascii="Calibri" w:hAnsi="Calibri"/>
          <w:sz w:val="22"/>
          <w:szCs w:val="22"/>
          <w:lang w:eastAsia="hr-HR"/>
        </w:rPr>
      </w:pPr>
    </w:p>
    <w:p w14:paraId="6993604B" w14:textId="77777777" w:rsidR="00654AD9" w:rsidRPr="00654AD9" w:rsidRDefault="00654AD9" w:rsidP="00654AD9">
      <w:pPr>
        <w:spacing w:after="160" w:line="276" w:lineRule="auto"/>
        <w:jc w:val="both"/>
        <w:rPr>
          <w:rFonts w:ascii="Calibri" w:eastAsia="Aptos" w:hAnsi="Calibri" w:cs="Calibri"/>
          <w:kern w:val="2"/>
          <w:sz w:val="22"/>
          <w:szCs w:val="22"/>
          <w:lang w:eastAsia="en-US"/>
          <w14:ligatures w14:val="standardContextual"/>
        </w:rPr>
      </w:pPr>
    </w:p>
    <w:p w14:paraId="55E21488"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kern w:val="3"/>
          <w:sz w:val="22"/>
          <w:szCs w:val="22"/>
          <w:lang w:bidi="hi-IN"/>
        </w:rPr>
      </w:pPr>
      <w:r w:rsidRPr="00654AD9">
        <w:rPr>
          <w:rFonts w:ascii="Calibri" w:eastAsia="Lucida Sans Unicode" w:hAnsi="Calibri" w:cs="Calibri"/>
          <w:b/>
          <w:kern w:val="3"/>
          <w:sz w:val="22"/>
          <w:szCs w:val="22"/>
          <w:lang w:bidi="hi-IN"/>
        </w:rPr>
        <w:t xml:space="preserve">Program 1002: LOKALNI IZBORI </w:t>
      </w:r>
    </w:p>
    <w:p w14:paraId="5D3A85D6"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kern w:val="3"/>
          <w:sz w:val="22"/>
          <w:szCs w:val="22"/>
          <w:lang w:bidi="hi-IN"/>
        </w:rPr>
      </w:pPr>
    </w:p>
    <w:p w14:paraId="292D5A2E"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b/>
          <w:kern w:val="3"/>
          <w:sz w:val="22"/>
          <w:szCs w:val="22"/>
          <w:lang w:bidi="hi-IN"/>
        </w:rPr>
      </w:pPr>
      <w:r w:rsidRPr="00654AD9">
        <w:rPr>
          <w:rFonts w:ascii="Calibri" w:eastAsia="Lucida Sans Unicode" w:hAnsi="Calibri"/>
          <w:b/>
          <w:kern w:val="3"/>
          <w:sz w:val="22"/>
          <w:szCs w:val="22"/>
          <w:lang w:bidi="hi-IN"/>
        </w:rPr>
        <w:t>SC3. Učinkovito i djelotvorno pravosuđe, javna uprava i upravljanje državnom imovinom/Mjera 13. Lokalna uprava i administracija</w:t>
      </w:r>
    </w:p>
    <w:p w14:paraId="4BE95EB7"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kern w:val="3"/>
          <w:sz w:val="22"/>
          <w:szCs w:val="22"/>
          <w:lang w:bidi="hi-IN"/>
        </w:rPr>
      </w:pPr>
    </w:p>
    <w:p w14:paraId="52E381AC"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kern w:val="3"/>
          <w:sz w:val="22"/>
          <w:szCs w:val="22"/>
          <w:lang w:bidi="hi-IN"/>
        </w:rPr>
      </w:pPr>
      <w:r w:rsidRPr="00654AD9">
        <w:rPr>
          <w:rFonts w:ascii="Calibri" w:eastAsia="Lucida Sans Unicode" w:hAnsi="Calibri" w:cs="Calibri"/>
          <w:b/>
          <w:kern w:val="3"/>
          <w:sz w:val="22"/>
          <w:szCs w:val="22"/>
          <w:lang w:bidi="hi-IN"/>
        </w:rPr>
        <w:t>Opis programa:</w:t>
      </w:r>
    </w:p>
    <w:p w14:paraId="7CF2929A"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Program sadrži sljedeće aktivnosti:</w:t>
      </w:r>
    </w:p>
    <w:p w14:paraId="00EF061A" w14:textId="77777777" w:rsidR="00654AD9" w:rsidRPr="00654AD9" w:rsidRDefault="00654AD9" w:rsidP="00654AD9">
      <w:pPr>
        <w:widowControl w:val="0"/>
        <w:numPr>
          <w:ilvl w:val="0"/>
          <w:numId w:val="35"/>
        </w:numPr>
        <w:suppressAutoHyphens/>
        <w:autoSpaceDN w:val="0"/>
        <w:spacing w:line="276" w:lineRule="auto"/>
        <w:jc w:val="both"/>
        <w:textAlignment w:val="baseline"/>
        <w:rPr>
          <w:rFonts w:ascii="Calibri" w:eastAsia="Calibri" w:hAnsi="Calibri" w:cs="Calibri"/>
          <w:kern w:val="3"/>
          <w:sz w:val="22"/>
          <w:szCs w:val="22"/>
          <w:lang w:bidi="hi-IN"/>
        </w:rPr>
      </w:pPr>
      <w:r w:rsidRPr="00654AD9">
        <w:rPr>
          <w:rFonts w:ascii="Calibri" w:eastAsia="Calibri" w:hAnsi="Calibri" w:cs="Calibri"/>
          <w:kern w:val="3"/>
          <w:sz w:val="22"/>
          <w:szCs w:val="22"/>
          <w:lang w:bidi="hi-IN"/>
        </w:rPr>
        <w:t>Troškovi GIP (I krug)- lokalna samouprava</w:t>
      </w:r>
    </w:p>
    <w:p w14:paraId="6CC9B323" w14:textId="77777777" w:rsidR="00654AD9" w:rsidRPr="00654AD9" w:rsidRDefault="00654AD9" w:rsidP="00654AD9">
      <w:pPr>
        <w:widowControl w:val="0"/>
        <w:numPr>
          <w:ilvl w:val="0"/>
          <w:numId w:val="35"/>
        </w:numPr>
        <w:suppressAutoHyphens/>
        <w:autoSpaceDN w:val="0"/>
        <w:spacing w:line="276" w:lineRule="auto"/>
        <w:jc w:val="both"/>
        <w:textAlignment w:val="baseline"/>
        <w:rPr>
          <w:rFonts w:ascii="Calibri" w:eastAsia="Calibri" w:hAnsi="Calibri" w:cs="Calibri"/>
          <w:kern w:val="3"/>
          <w:sz w:val="22"/>
          <w:szCs w:val="22"/>
          <w:lang w:bidi="hi-IN"/>
        </w:rPr>
      </w:pPr>
      <w:r w:rsidRPr="00654AD9">
        <w:rPr>
          <w:rFonts w:ascii="Calibri" w:eastAsia="Calibri" w:hAnsi="Calibri" w:cs="Calibri"/>
          <w:kern w:val="3"/>
          <w:sz w:val="22"/>
          <w:szCs w:val="22"/>
          <w:lang w:bidi="hi-IN"/>
        </w:rPr>
        <w:t>Troškovi biračkih odbora (I krug)- lokalna samouprava</w:t>
      </w:r>
    </w:p>
    <w:p w14:paraId="10EA3F8D" w14:textId="77777777" w:rsidR="00654AD9" w:rsidRPr="00654AD9" w:rsidRDefault="00654AD9" w:rsidP="00654AD9">
      <w:pPr>
        <w:widowControl w:val="0"/>
        <w:numPr>
          <w:ilvl w:val="0"/>
          <w:numId w:val="35"/>
        </w:numPr>
        <w:suppressAutoHyphens/>
        <w:autoSpaceDN w:val="0"/>
        <w:spacing w:line="276" w:lineRule="auto"/>
        <w:jc w:val="both"/>
        <w:textAlignment w:val="baseline"/>
        <w:rPr>
          <w:rFonts w:ascii="Calibri" w:eastAsia="Calibri" w:hAnsi="Calibri" w:cs="Calibri"/>
          <w:kern w:val="3"/>
          <w:sz w:val="22"/>
          <w:szCs w:val="22"/>
          <w:lang w:bidi="hi-IN"/>
        </w:rPr>
      </w:pPr>
      <w:r w:rsidRPr="00654AD9">
        <w:rPr>
          <w:rFonts w:ascii="Calibri" w:eastAsia="Calibri" w:hAnsi="Calibri" w:cs="Calibri"/>
          <w:kern w:val="3"/>
          <w:sz w:val="22"/>
          <w:szCs w:val="22"/>
          <w:lang w:bidi="hi-IN"/>
        </w:rPr>
        <w:t>Troškovi GIP (II krug)- lokalna samouprava</w:t>
      </w:r>
    </w:p>
    <w:p w14:paraId="0594D094" w14:textId="77777777" w:rsidR="00654AD9" w:rsidRPr="00654AD9" w:rsidRDefault="00654AD9" w:rsidP="00654AD9">
      <w:pPr>
        <w:widowControl w:val="0"/>
        <w:numPr>
          <w:ilvl w:val="0"/>
          <w:numId w:val="35"/>
        </w:numPr>
        <w:suppressAutoHyphens/>
        <w:autoSpaceDN w:val="0"/>
        <w:spacing w:line="276" w:lineRule="auto"/>
        <w:jc w:val="both"/>
        <w:textAlignment w:val="baseline"/>
        <w:rPr>
          <w:rFonts w:ascii="Calibri" w:eastAsia="Calibri" w:hAnsi="Calibri" w:cs="Calibri"/>
          <w:kern w:val="3"/>
          <w:sz w:val="22"/>
          <w:szCs w:val="22"/>
          <w:lang w:bidi="hi-IN"/>
        </w:rPr>
      </w:pPr>
      <w:r w:rsidRPr="00654AD9">
        <w:rPr>
          <w:rFonts w:ascii="Calibri" w:eastAsia="Calibri" w:hAnsi="Calibri" w:cs="Calibri"/>
          <w:kern w:val="3"/>
          <w:sz w:val="22"/>
          <w:szCs w:val="22"/>
          <w:lang w:bidi="hi-IN"/>
        </w:rPr>
        <w:t>Troškovi biračkih odbora (II krug)- lokalna samouprava</w:t>
      </w:r>
    </w:p>
    <w:p w14:paraId="391274C4" w14:textId="77777777" w:rsidR="00654AD9" w:rsidRPr="00654AD9" w:rsidRDefault="00654AD9" w:rsidP="00654AD9">
      <w:pPr>
        <w:widowControl w:val="0"/>
        <w:numPr>
          <w:ilvl w:val="0"/>
          <w:numId w:val="35"/>
        </w:numPr>
        <w:suppressAutoHyphens/>
        <w:autoSpaceDN w:val="0"/>
        <w:spacing w:line="276" w:lineRule="auto"/>
        <w:jc w:val="both"/>
        <w:textAlignment w:val="baseline"/>
        <w:rPr>
          <w:rFonts w:ascii="Calibri" w:eastAsia="Calibri" w:hAnsi="Calibri" w:cs="Calibri"/>
          <w:kern w:val="3"/>
          <w:sz w:val="22"/>
          <w:szCs w:val="22"/>
          <w:lang w:bidi="hi-IN"/>
        </w:rPr>
      </w:pPr>
      <w:r w:rsidRPr="00654AD9">
        <w:rPr>
          <w:rFonts w:ascii="Calibri" w:eastAsia="Calibri" w:hAnsi="Calibri" w:cs="Calibri"/>
          <w:kern w:val="3"/>
          <w:sz w:val="22"/>
          <w:szCs w:val="22"/>
          <w:lang w:bidi="hi-IN"/>
        </w:rPr>
        <w:t>Ostali materijalni troškovi izbora</w:t>
      </w:r>
    </w:p>
    <w:p w14:paraId="1416431F" w14:textId="77777777" w:rsidR="00654AD9" w:rsidRPr="00654AD9" w:rsidRDefault="00654AD9" w:rsidP="00654AD9">
      <w:pPr>
        <w:widowControl w:val="0"/>
        <w:numPr>
          <w:ilvl w:val="0"/>
          <w:numId w:val="35"/>
        </w:numPr>
        <w:suppressAutoHyphens/>
        <w:autoSpaceDN w:val="0"/>
        <w:spacing w:line="276" w:lineRule="auto"/>
        <w:jc w:val="both"/>
        <w:textAlignment w:val="baseline"/>
        <w:rPr>
          <w:rFonts w:ascii="Calibri" w:eastAsia="Calibri" w:hAnsi="Calibri" w:cs="Calibri"/>
          <w:kern w:val="3"/>
          <w:sz w:val="22"/>
          <w:szCs w:val="22"/>
          <w:lang w:bidi="hi-IN"/>
        </w:rPr>
      </w:pPr>
      <w:r w:rsidRPr="00654AD9">
        <w:rPr>
          <w:rFonts w:ascii="Calibri" w:eastAsia="Calibri" w:hAnsi="Calibri" w:cs="Calibri"/>
          <w:kern w:val="3"/>
          <w:sz w:val="22"/>
          <w:szCs w:val="22"/>
          <w:lang w:bidi="hi-IN"/>
        </w:rPr>
        <w:t>Troškovi promidžbe političkih stranaka- lokalna samouprava</w:t>
      </w:r>
    </w:p>
    <w:p w14:paraId="3519AD6A" w14:textId="77777777" w:rsidR="00654AD9" w:rsidRPr="00654AD9" w:rsidRDefault="00654AD9" w:rsidP="00654AD9">
      <w:pPr>
        <w:widowControl w:val="0"/>
        <w:numPr>
          <w:ilvl w:val="0"/>
          <w:numId w:val="35"/>
        </w:numPr>
        <w:suppressAutoHyphens/>
        <w:autoSpaceDN w:val="0"/>
        <w:spacing w:line="276" w:lineRule="auto"/>
        <w:jc w:val="both"/>
        <w:textAlignment w:val="baseline"/>
        <w:rPr>
          <w:rFonts w:ascii="Calibri" w:eastAsia="Calibri" w:hAnsi="Calibri" w:cs="Calibri"/>
          <w:kern w:val="3"/>
          <w:sz w:val="22"/>
          <w:szCs w:val="22"/>
          <w:lang w:bidi="hi-IN"/>
        </w:rPr>
      </w:pPr>
      <w:r w:rsidRPr="00654AD9">
        <w:rPr>
          <w:rFonts w:ascii="Calibri" w:eastAsia="Calibri" w:hAnsi="Calibri" w:cs="Calibri"/>
          <w:kern w:val="3"/>
          <w:sz w:val="22"/>
          <w:szCs w:val="22"/>
          <w:lang w:bidi="hi-IN"/>
        </w:rPr>
        <w:t>Troškovi GIP- mjesna samouprava</w:t>
      </w:r>
    </w:p>
    <w:p w14:paraId="351E9B58" w14:textId="77777777" w:rsidR="00654AD9" w:rsidRPr="00654AD9" w:rsidRDefault="00654AD9" w:rsidP="00654AD9">
      <w:pPr>
        <w:widowControl w:val="0"/>
        <w:numPr>
          <w:ilvl w:val="0"/>
          <w:numId w:val="35"/>
        </w:numPr>
        <w:suppressAutoHyphens/>
        <w:autoSpaceDN w:val="0"/>
        <w:spacing w:line="276" w:lineRule="auto"/>
        <w:jc w:val="both"/>
        <w:textAlignment w:val="baseline"/>
        <w:rPr>
          <w:rFonts w:ascii="Calibri" w:eastAsia="Calibri" w:hAnsi="Calibri" w:cs="Calibri"/>
          <w:kern w:val="3"/>
          <w:sz w:val="22"/>
          <w:szCs w:val="22"/>
          <w:lang w:bidi="hi-IN"/>
        </w:rPr>
      </w:pPr>
      <w:r w:rsidRPr="00654AD9">
        <w:rPr>
          <w:rFonts w:ascii="Calibri" w:eastAsia="Calibri" w:hAnsi="Calibri" w:cs="Calibri"/>
          <w:kern w:val="3"/>
          <w:sz w:val="22"/>
          <w:szCs w:val="22"/>
          <w:lang w:bidi="hi-IN"/>
        </w:rPr>
        <w:t xml:space="preserve">Troškovi biračkih odbora- mjesna samouprava </w:t>
      </w:r>
    </w:p>
    <w:p w14:paraId="723A3EA8" w14:textId="77777777" w:rsidR="00654AD9" w:rsidRPr="00654AD9" w:rsidRDefault="00654AD9" w:rsidP="00654AD9">
      <w:pPr>
        <w:widowControl w:val="0"/>
        <w:suppressAutoHyphens/>
        <w:autoSpaceDN w:val="0"/>
        <w:spacing w:line="276" w:lineRule="auto"/>
        <w:jc w:val="both"/>
        <w:textAlignment w:val="baseline"/>
        <w:rPr>
          <w:rFonts w:ascii="Calibri" w:eastAsia="Calibri" w:hAnsi="Calibri" w:cs="Calibri"/>
          <w:kern w:val="3"/>
          <w:sz w:val="22"/>
          <w:szCs w:val="22"/>
          <w:lang w:bidi="hi-IN"/>
        </w:rPr>
      </w:pPr>
    </w:p>
    <w:p w14:paraId="3F829C02" w14:textId="77777777" w:rsidR="00654AD9" w:rsidRPr="00654AD9" w:rsidRDefault="00654AD9" w:rsidP="00654AD9">
      <w:pPr>
        <w:widowControl w:val="0"/>
        <w:suppressAutoHyphens/>
        <w:autoSpaceDN w:val="0"/>
        <w:spacing w:line="276" w:lineRule="auto"/>
        <w:jc w:val="both"/>
        <w:textAlignment w:val="baseline"/>
        <w:rPr>
          <w:rFonts w:ascii="Calibri" w:eastAsia="Calibri" w:hAnsi="Calibri" w:cs="Calibri"/>
          <w:kern w:val="3"/>
          <w:sz w:val="22"/>
          <w:szCs w:val="22"/>
          <w:lang w:bidi="hi-IN"/>
        </w:rPr>
      </w:pPr>
      <w:r w:rsidRPr="00654AD9">
        <w:rPr>
          <w:rFonts w:ascii="Calibri" w:eastAsia="Calibri" w:hAnsi="Calibri" w:cs="Calibri"/>
          <w:kern w:val="3"/>
          <w:sz w:val="22"/>
          <w:szCs w:val="22"/>
          <w:lang w:bidi="hi-IN"/>
        </w:rPr>
        <w:t xml:space="preserve">Ovim programom obuhvaćeni su troškovi vezani uz provedbu lokalnih izbora u 2025. godini: izbori za članove Gradskog vijeća Grada Jastrebarskog i izbori za gradonačelnika i zamjenika. Izbori za članove Gradskog vijeća i za gradonačelnika i zamjenika održavaju se istodobno, treće nedjelje u svibnju mjesecu svake četvrte godine. Istodobno se provode i izbori za članove Županijske skupštine Zagrebačke županije i za župana i njegove zamjenike, koji troškovi se sukladno zakonu, osiguravaju u proračunu jedinice područne (regionalne) samouprave odnosno u proračunu Zagrebačke županije. Ovim programom, također su obuhvaćeni i troškovi potrebni za provedbu izbora za mjesnu samoupravu koji se planiraju provesti istodobno s lokalnim izborima. Sredstva za provedbu lokalnih izbora i izbora za mjesnu samoupravu osiguravaju se u proračunu Grada Jastrebarskog. </w:t>
      </w:r>
    </w:p>
    <w:p w14:paraId="10A7BEA3" w14:textId="77777777" w:rsidR="00654AD9" w:rsidRPr="00654AD9" w:rsidRDefault="00654AD9" w:rsidP="00654AD9">
      <w:pPr>
        <w:widowControl w:val="0"/>
        <w:suppressAutoHyphens/>
        <w:autoSpaceDN w:val="0"/>
        <w:spacing w:line="276" w:lineRule="auto"/>
        <w:jc w:val="both"/>
        <w:textAlignment w:val="baseline"/>
        <w:rPr>
          <w:rFonts w:ascii="Calibri" w:eastAsia="Calibri" w:hAnsi="Calibri" w:cs="Calibri"/>
          <w:kern w:val="3"/>
          <w:sz w:val="22"/>
          <w:szCs w:val="22"/>
          <w:lang w:bidi="hi-IN"/>
        </w:rPr>
      </w:pPr>
    </w:p>
    <w:p w14:paraId="0E4938C0" w14:textId="77777777" w:rsidR="00654AD9" w:rsidRPr="00654AD9" w:rsidRDefault="00654AD9" w:rsidP="00654AD9">
      <w:pPr>
        <w:widowControl w:val="0"/>
        <w:suppressAutoHyphens/>
        <w:autoSpaceDN w:val="0"/>
        <w:spacing w:line="276" w:lineRule="auto"/>
        <w:jc w:val="both"/>
        <w:textAlignment w:val="baseline"/>
        <w:rPr>
          <w:rFonts w:ascii="Calibri" w:eastAsia="Calibri" w:hAnsi="Calibri" w:cs="Calibri"/>
          <w:kern w:val="3"/>
          <w:sz w:val="22"/>
          <w:szCs w:val="22"/>
          <w:lang w:bidi="hi-IN"/>
        </w:rPr>
      </w:pPr>
      <w:r w:rsidRPr="00654AD9">
        <w:rPr>
          <w:rFonts w:ascii="Calibri" w:eastAsia="Calibri" w:hAnsi="Calibri" w:cs="Calibri"/>
          <w:kern w:val="3"/>
          <w:sz w:val="22"/>
          <w:szCs w:val="22"/>
          <w:lang w:bidi="hi-IN"/>
        </w:rPr>
        <w:t xml:space="preserve">Unutar aktivnosti Troškovi GIP (I krug)- lokalna samouprava osigurana su sredstva za rad gradskog izbornog povjerenstvo; stalnog i proširenog sastava, koji sukladno Zakonu o lokalnim izborima („Narodne novine“, broj 144/12, 121/16, 98/19 i 42/20) ima 6 članova u stalnom sastavu i 6 članova u proširenom sastavu tijekom provedbe I. kruga izbora. Ista izborna tijela provode izbore i izbore za članove skupštine Zagrebačke županije te župana i njegove zamjenike. Sredstva za rad Gradskog izbornog povjerenstva, u slučaju provedbe II. kruga izbora, osigurana su unutar aktivnosti Troškovi GIP (II krug)- lokalna samouprava. </w:t>
      </w:r>
    </w:p>
    <w:p w14:paraId="2A12E6CF" w14:textId="77777777" w:rsidR="00654AD9" w:rsidRPr="00654AD9" w:rsidRDefault="00654AD9" w:rsidP="00654AD9">
      <w:pPr>
        <w:widowControl w:val="0"/>
        <w:suppressAutoHyphens/>
        <w:autoSpaceDN w:val="0"/>
        <w:spacing w:line="276" w:lineRule="auto"/>
        <w:jc w:val="both"/>
        <w:textAlignment w:val="baseline"/>
        <w:rPr>
          <w:rFonts w:ascii="Calibri" w:eastAsia="Calibri" w:hAnsi="Calibri" w:cs="Calibri"/>
          <w:kern w:val="3"/>
          <w:sz w:val="22"/>
          <w:szCs w:val="22"/>
          <w:lang w:bidi="hi-IN"/>
        </w:rPr>
      </w:pPr>
    </w:p>
    <w:p w14:paraId="322D4A7F" w14:textId="77777777" w:rsidR="00654AD9" w:rsidRPr="00654AD9" w:rsidRDefault="00654AD9" w:rsidP="00654AD9">
      <w:pPr>
        <w:widowControl w:val="0"/>
        <w:suppressAutoHyphens/>
        <w:autoSpaceDN w:val="0"/>
        <w:spacing w:line="276" w:lineRule="auto"/>
        <w:jc w:val="both"/>
        <w:textAlignment w:val="baseline"/>
        <w:rPr>
          <w:rFonts w:ascii="Calibri" w:eastAsia="Calibri" w:hAnsi="Calibri" w:cs="Calibri"/>
          <w:kern w:val="3"/>
          <w:sz w:val="22"/>
          <w:szCs w:val="22"/>
          <w:lang w:bidi="hi-IN"/>
        </w:rPr>
      </w:pPr>
      <w:r w:rsidRPr="00654AD9">
        <w:rPr>
          <w:rFonts w:ascii="Calibri" w:eastAsia="Calibri" w:hAnsi="Calibri" w:cs="Calibri"/>
          <w:kern w:val="3"/>
          <w:sz w:val="22"/>
          <w:szCs w:val="22"/>
          <w:lang w:bidi="hi-IN"/>
        </w:rPr>
        <w:t xml:space="preserve">Aktivnošću Troškovi biračkih odbora (I krug)- lokalna samouprava osigurana su sredstva za rad članova biračkih odbora u I. krugu izbora. Na području Grada Jastrebarskog određena su 52 biračka mjesta </w:t>
      </w:r>
      <w:r w:rsidRPr="00654AD9">
        <w:rPr>
          <w:rFonts w:ascii="Calibri" w:eastAsia="Calibri" w:hAnsi="Calibri" w:cs="Calibri"/>
          <w:kern w:val="3"/>
          <w:sz w:val="22"/>
          <w:szCs w:val="22"/>
          <w:lang w:bidi="hi-IN"/>
        </w:rPr>
        <w:lastRenderedPageBreak/>
        <w:t xml:space="preserve">odnosno odbora, a svaki birački odbor sukladno Zakonu o lokalnim izborima („Narodne novine“, broj 144/12, 121/16, 98/19 i 42/20) čini 10 članova. Sredstva za rad biračkih odbora, u slučaju provedbe II. kruga izbora, osigurana su unutar aktivnosti Troškovi biračkih odbora (II krug)- lokalna samouprava. </w:t>
      </w:r>
    </w:p>
    <w:p w14:paraId="0E8FC5ED" w14:textId="77777777" w:rsidR="00654AD9" w:rsidRPr="00654AD9" w:rsidRDefault="00654AD9" w:rsidP="00654AD9">
      <w:pPr>
        <w:widowControl w:val="0"/>
        <w:suppressAutoHyphens/>
        <w:autoSpaceDN w:val="0"/>
        <w:spacing w:line="276" w:lineRule="auto"/>
        <w:jc w:val="both"/>
        <w:textAlignment w:val="baseline"/>
        <w:rPr>
          <w:rFonts w:ascii="Calibri" w:eastAsia="Calibri" w:hAnsi="Calibri" w:cs="Calibri"/>
          <w:kern w:val="3"/>
          <w:sz w:val="22"/>
          <w:szCs w:val="22"/>
          <w:lang w:bidi="hi-IN"/>
        </w:rPr>
      </w:pPr>
      <w:r w:rsidRPr="00654AD9">
        <w:rPr>
          <w:rFonts w:ascii="Calibri" w:eastAsia="Calibri" w:hAnsi="Calibri" w:cs="Calibri"/>
          <w:kern w:val="3"/>
          <w:sz w:val="22"/>
          <w:szCs w:val="22"/>
          <w:lang w:bidi="hi-IN"/>
        </w:rPr>
        <w:t xml:space="preserve">Aktivnošću Ostali materijalni troškovi izbora osigurana su sredstva za ostale materijalne troškove vezane uz održavanje izbora: troškove uredskog materijala, troškove telefona, poštarine, tiskanja glasačkih listića, plakata i slično te troškovi vezani uz objavu oglasa te naknade za tehničku i drugu stručnu pomoć u provedbi izbora. </w:t>
      </w:r>
    </w:p>
    <w:p w14:paraId="3CA8DC21" w14:textId="77777777" w:rsidR="00654AD9" w:rsidRPr="00654AD9" w:rsidRDefault="00654AD9" w:rsidP="00654AD9">
      <w:pPr>
        <w:widowControl w:val="0"/>
        <w:suppressAutoHyphens/>
        <w:autoSpaceDN w:val="0"/>
        <w:spacing w:line="276" w:lineRule="auto"/>
        <w:jc w:val="both"/>
        <w:textAlignment w:val="baseline"/>
        <w:rPr>
          <w:rFonts w:ascii="Calibri" w:eastAsia="Calibri" w:hAnsi="Calibri" w:cs="Calibri"/>
          <w:kern w:val="3"/>
          <w:sz w:val="22"/>
          <w:szCs w:val="22"/>
          <w:lang w:bidi="hi-IN"/>
        </w:rPr>
      </w:pPr>
    </w:p>
    <w:p w14:paraId="3511BF52" w14:textId="77777777" w:rsidR="00654AD9" w:rsidRPr="00654AD9" w:rsidRDefault="00654AD9" w:rsidP="00654AD9">
      <w:pPr>
        <w:widowControl w:val="0"/>
        <w:suppressAutoHyphens/>
        <w:autoSpaceDN w:val="0"/>
        <w:spacing w:line="276" w:lineRule="auto"/>
        <w:jc w:val="both"/>
        <w:textAlignment w:val="baseline"/>
        <w:rPr>
          <w:rFonts w:ascii="Calibri" w:eastAsia="Calibri" w:hAnsi="Calibri" w:cs="Calibri"/>
          <w:kern w:val="3"/>
          <w:sz w:val="22"/>
          <w:szCs w:val="22"/>
          <w:lang w:bidi="hi-IN"/>
        </w:rPr>
      </w:pPr>
      <w:r w:rsidRPr="00654AD9">
        <w:rPr>
          <w:rFonts w:ascii="Calibri" w:eastAsia="Calibri" w:hAnsi="Calibri" w:cs="Calibri"/>
          <w:kern w:val="3"/>
          <w:sz w:val="22"/>
          <w:szCs w:val="22"/>
          <w:lang w:bidi="hi-IN"/>
        </w:rPr>
        <w:t xml:space="preserve">Unutar aktivnosti Troškovi promidžbe političkih stranaka- lokalna samouprava planirana su sredstva za naknadu troškova izborne promidžbe za gradonačelnika i zamjenika sukladno Odluci o visini naknade troškova izborne promidžbe za izbor općinskih načelnika, gradonačelnika i župana („Narodne novine“, broj 42/17) iz 2021. godine te uzimajući u obzir Odluke za parlamentarne izbore u 2024. godini budući nova Odluka za izbore u 2025. godini još nije donesena, a naknada za parlamentarne izbore su bile znatno više u odnosu na naknade za lokalne izbore u 2021. godini.   </w:t>
      </w:r>
    </w:p>
    <w:p w14:paraId="04E584C2" w14:textId="77777777" w:rsidR="00654AD9" w:rsidRPr="00654AD9" w:rsidRDefault="00654AD9" w:rsidP="00654AD9">
      <w:pPr>
        <w:widowControl w:val="0"/>
        <w:suppressAutoHyphens/>
        <w:autoSpaceDN w:val="0"/>
        <w:spacing w:line="276" w:lineRule="auto"/>
        <w:jc w:val="both"/>
        <w:textAlignment w:val="baseline"/>
        <w:rPr>
          <w:rFonts w:ascii="Calibri" w:eastAsia="Calibri" w:hAnsi="Calibri" w:cs="Calibri"/>
          <w:kern w:val="3"/>
          <w:sz w:val="22"/>
          <w:szCs w:val="22"/>
          <w:lang w:bidi="hi-IN"/>
        </w:rPr>
      </w:pPr>
    </w:p>
    <w:p w14:paraId="7422C364" w14:textId="77777777" w:rsidR="00654AD9" w:rsidRPr="00654AD9" w:rsidRDefault="00654AD9" w:rsidP="00654AD9">
      <w:pPr>
        <w:widowControl w:val="0"/>
        <w:suppressAutoHyphens/>
        <w:autoSpaceDN w:val="0"/>
        <w:spacing w:line="276" w:lineRule="auto"/>
        <w:jc w:val="both"/>
        <w:textAlignment w:val="baseline"/>
        <w:rPr>
          <w:rFonts w:ascii="Calibri" w:eastAsia="Calibri" w:hAnsi="Calibri" w:cs="Calibri"/>
          <w:kern w:val="3"/>
          <w:sz w:val="22"/>
          <w:szCs w:val="22"/>
          <w:lang w:bidi="hi-IN"/>
        </w:rPr>
      </w:pPr>
      <w:r w:rsidRPr="00654AD9">
        <w:rPr>
          <w:rFonts w:ascii="Calibri" w:eastAsia="Calibri" w:hAnsi="Calibri" w:cs="Calibri"/>
          <w:kern w:val="3"/>
          <w:sz w:val="22"/>
          <w:szCs w:val="22"/>
          <w:lang w:bidi="hi-IN"/>
        </w:rPr>
        <w:t xml:space="preserve">Aktivnošću Troškovi GIP- mjesna samouprava planirana su sredstva za rad stalnog i proširenog sastava gradskog izbornog povjerenstva prilikom organizacije i provedbe izbora za mjesnu samoupravu; predsjednike i članove vijeća mjesnih odbora. Na području Grada Jastrebarskog oformljeno je 30 mjesnih odbora i 2 gradske četvrti. Aktivnošću Troškovi biračkih odbora- mjesna samouprava osigurana su sredstva za rad članova biračkih odbora prilikom provedbe izbora za mjesnu samoupravu. </w:t>
      </w:r>
    </w:p>
    <w:p w14:paraId="74AEC704" w14:textId="77777777" w:rsidR="00654AD9" w:rsidRPr="00654AD9" w:rsidRDefault="00654AD9" w:rsidP="00654AD9">
      <w:pPr>
        <w:widowControl w:val="0"/>
        <w:suppressAutoHyphens/>
        <w:autoSpaceDN w:val="0"/>
        <w:spacing w:line="276" w:lineRule="auto"/>
        <w:jc w:val="both"/>
        <w:textAlignment w:val="baseline"/>
        <w:rPr>
          <w:rFonts w:ascii="Calibri" w:eastAsia="Calibri" w:hAnsi="Calibri" w:cs="Calibri"/>
          <w:kern w:val="3"/>
          <w:sz w:val="22"/>
          <w:szCs w:val="22"/>
          <w:lang w:bidi="hi-IN"/>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2"/>
        <w:gridCol w:w="1318"/>
        <w:gridCol w:w="1319"/>
        <w:gridCol w:w="825"/>
        <w:gridCol w:w="2268"/>
        <w:gridCol w:w="1134"/>
        <w:gridCol w:w="1417"/>
      </w:tblGrid>
      <w:tr w:rsidR="00654AD9" w:rsidRPr="00654AD9" w14:paraId="33A1A7C8" w14:textId="77777777" w:rsidTr="00CD1177">
        <w:trPr>
          <w:trHeight w:val="593"/>
          <w:jc w:val="center"/>
        </w:trPr>
        <w:tc>
          <w:tcPr>
            <w:tcW w:w="2062" w:type="dxa"/>
            <w:tcMar>
              <w:top w:w="0" w:type="dxa"/>
              <w:left w:w="108" w:type="dxa"/>
              <w:bottom w:w="0" w:type="dxa"/>
              <w:right w:w="108" w:type="dxa"/>
            </w:tcMar>
            <w:vAlign w:val="center"/>
          </w:tcPr>
          <w:p w14:paraId="7015CFAC" w14:textId="77777777" w:rsidR="00654AD9" w:rsidRPr="00654AD9" w:rsidRDefault="00654AD9" w:rsidP="00654AD9">
            <w:pPr>
              <w:autoSpaceDN w:val="0"/>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NAZIV PROGRAMA-AKTIVNOSTI</w:t>
            </w:r>
          </w:p>
        </w:tc>
        <w:tc>
          <w:tcPr>
            <w:tcW w:w="1318" w:type="dxa"/>
            <w:tcMar>
              <w:top w:w="0" w:type="dxa"/>
              <w:left w:w="108" w:type="dxa"/>
              <w:bottom w:w="0" w:type="dxa"/>
              <w:right w:w="108" w:type="dxa"/>
            </w:tcMar>
            <w:vAlign w:val="center"/>
          </w:tcPr>
          <w:p w14:paraId="0FCCF6FE"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Proračun 2025.</w:t>
            </w:r>
          </w:p>
        </w:tc>
        <w:tc>
          <w:tcPr>
            <w:tcW w:w="1319" w:type="dxa"/>
            <w:tcMar>
              <w:top w:w="0" w:type="dxa"/>
              <w:left w:w="108" w:type="dxa"/>
              <w:bottom w:w="0" w:type="dxa"/>
              <w:right w:w="108" w:type="dxa"/>
            </w:tcMar>
            <w:vAlign w:val="center"/>
          </w:tcPr>
          <w:p w14:paraId="452C2B57"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Izvršenje 1.1.-31.12.2025. </w:t>
            </w:r>
          </w:p>
        </w:tc>
        <w:tc>
          <w:tcPr>
            <w:tcW w:w="825" w:type="dxa"/>
            <w:tcMar>
              <w:top w:w="0" w:type="dxa"/>
              <w:left w:w="108" w:type="dxa"/>
              <w:bottom w:w="0" w:type="dxa"/>
              <w:right w:w="108" w:type="dxa"/>
            </w:tcMar>
            <w:vAlign w:val="center"/>
          </w:tcPr>
          <w:p w14:paraId="4A8783DE"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Indeks (%)  </w:t>
            </w:r>
          </w:p>
        </w:tc>
        <w:tc>
          <w:tcPr>
            <w:tcW w:w="2268" w:type="dxa"/>
            <w:tcMar>
              <w:top w:w="0" w:type="dxa"/>
              <w:left w:w="108" w:type="dxa"/>
              <w:bottom w:w="0" w:type="dxa"/>
              <w:right w:w="108" w:type="dxa"/>
            </w:tcMar>
            <w:vAlign w:val="center"/>
          </w:tcPr>
          <w:p w14:paraId="4BDABEA1"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POKAZATELJI REZULTATA</w:t>
            </w:r>
          </w:p>
        </w:tc>
        <w:tc>
          <w:tcPr>
            <w:tcW w:w="1134" w:type="dxa"/>
            <w:tcMar>
              <w:top w:w="0" w:type="dxa"/>
              <w:left w:w="108" w:type="dxa"/>
              <w:bottom w:w="0" w:type="dxa"/>
              <w:right w:w="108" w:type="dxa"/>
            </w:tcMar>
            <w:vAlign w:val="center"/>
          </w:tcPr>
          <w:p w14:paraId="21CFFE4E" w14:textId="77777777" w:rsidR="00654AD9" w:rsidRPr="00654AD9" w:rsidRDefault="00654AD9" w:rsidP="00654AD9">
            <w:pPr>
              <w:autoSpaceDN w:val="0"/>
              <w:jc w:val="center"/>
              <w:rPr>
                <w:rFonts w:ascii="Calibri" w:eastAsia="Lucida Sans Unicode" w:hAnsi="Calibri" w:cs="Calibri"/>
                <w:kern w:val="3"/>
                <w:sz w:val="18"/>
                <w:szCs w:val="18"/>
                <w:lang w:bidi="hi-IN"/>
              </w:rPr>
            </w:pPr>
            <w:r w:rsidRPr="00654AD9">
              <w:rPr>
                <w:rFonts w:ascii="Calibri" w:hAnsi="Calibri" w:cs="Calibri"/>
                <w:b/>
                <w:bCs/>
                <w:i/>
                <w:iCs/>
                <w:color w:val="000000"/>
                <w:sz w:val="18"/>
                <w:szCs w:val="18"/>
                <w:lang w:eastAsia="hr-HR"/>
              </w:rPr>
              <w:t>Ciljana vrijednost 2025.</w:t>
            </w:r>
            <w:r w:rsidRPr="00654AD9">
              <w:rPr>
                <w:rFonts w:ascii="Calibri" w:hAnsi="Calibri" w:cs="Calibri"/>
                <w:b/>
                <w:bCs/>
                <w:color w:val="000000"/>
                <w:sz w:val="18"/>
                <w:szCs w:val="18"/>
                <w:lang w:eastAsia="hr-HR"/>
              </w:rPr>
              <w:t> </w:t>
            </w:r>
          </w:p>
        </w:tc>
        <w:tc>
          <w:tcPr>
            <w:tcW w:w="1417" w:type="dxa"/>
            <w:tcMar>
              <w:top w:w="0" w:type="dxa"/>
              <w:left w:w="108" w:type="dxa"/>
              <w:bottom w:w="0" w:type="dxa"/>
              <w:right w:w="108" w:type="dxa"/>
            </w:tcMar>
            <w:vAlign w:val="center"/>
          </w:tcPr>
          <w:p w14:paraId="435BCBAE"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Ostvarena vrijednost 1.1.-31.12.2025. </w:t>
            </w:r>
          </w:p>
        </w:tc>
      </w:tr>
      <w:tr w:rsidR="00654AD9" w:rsidRPr="00654AD9" w14:paraId="46B8C620" w14:textId="77777777" w:rsidTr="00CD1177">
        <w:trPr>
          <w:trHeight w:val="455"/>
          <w:jc w:val="center"/>
        </w:trPr>
        <w:tc>
          <w:tcPr>
            <w:tcW w:w="2062" w:type="dxa"/>
            <w:tcMar>
              <w:top w:w="0" w:type="dxa"/>
              <w:left w:w="108" w:type="dxa"/>
              <w:bottom w:w="0" w:type="dxa"/>
              <w:right w:w="108" w:type="dxa"/>
            </w:tcMar>
            <w:vAlign w:val="center"/>
          </w:tcPr>
          <w:p w14:paraId="5BAE67C4" w14:textId="77777777" w:rsidR="00654AD9" w:rsidRPr="00654AD9" w:rsidRDefault="00654AD9" w:rsidP="00654AD9">
            <w:pPr>
              <w:widowControl w:val="0"/>
              <w:suppressAutoHyphens/>
              <w:autoSpaceDN w:val="0"/>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 xml:space="preserve">LOKALNI IZBORI </w:t>
            </w:r>
          </w:p>
        </w:tc>
        <w:tc>
          <w:tcPr>
            <w:tcW w:w="1318" w:type="dxa"/>
            <w:tcMar>
              <w:top w:w="0" w:type="dxa"/>
              <w:left w:w="108" w:type="dxa"/>
              <w:bottom w:w="0" w:type="dxa"/>
              <w:right w:w="108" w:type="dxa"/>
            </w:tcMar>
            <w:vAlign w:val="center"/>
          </w:tcPr>
          <w:p w14:paraId="4CCFA850" w14:textId="77777777" w:rsidR="00654AD9" w:rsidRPr="00654AD9" w:rsidRDefault="00654AD9" w:rsidP="00654AD9">
            <w:pPr>
              <w:autoSpaceDN w:val="0"/>
              <w:jc w:val="right"/>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97.600,00</w:t>
            </w:r>
          </w:p>
        </w:tc>
        <w:tc>
          <w:tcPr>
            <w:tcW w:w="1319" w:type="dxa"/>
            <w:tcMar>
              <w:top w:w="0" w:type="dxa"/>
              <w:left w:w="108" w:type="dxa"/>
              <w:bottom w:w="0" w:type="dxa"/>
              <w:right w:w="108" w:type="dxa"/>
            </w:tcMar>
            <w:vAlign w:val="center"/>
          </w:tcPr>
          <w:p w14:paraId="5578E44C" w14:textId="77777777" w:rsidR="00654AD9" w:rsidRPr="00654AD9" w:rsidRDefault="00654AD9" w:rsidP="00654AD9">
            <w:pPr>
              <w:autoSpaceDN w:val="0"/>
              <w:jc w:val="right"/>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94.579,74</w:t>
            </w:r>
          </w:p>
        </w:tc>
        <w:tc>
          <w:tcPr>
            <w:tcW w:w="825" w:type="dxa"/>
            <w:tcMar>
              <w:top w:w="0" w:type="dxa"/>
              <w:left w:w="108" w:type="dxa"/>
              <w:bottom w:w="0" w:type="dxa"/>
              <w:right w:w="108" w:type="dxa"/>
            </w:tcMar>
            <w:vAlign w:val="center"/>
          </w:tcPr>
          <w:p w14:paraId="19DB0C48" w14:textId="77777777" w:rsidR="00654AD9" w:rsidRPr="00654AD9" w:rsidRDefault="00654AD9" w:rsidP="00654AD9">
            <w:pPr>
              <w:autoSpaceDN w:val="0"/>
              <w:jc w:val="right"/>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96,91</w:t>
            </w:r>
          </w:p>
        </w:tc>
        <w:tc>
          <w:tcPr>
            <w:tcW w:w="2268" w:type="dxa"/>
            <w:tcMar>
              <w:top w:w="0" w:type="dxa"/>
              <w:left w:w="108" w:type="dxa"/>
              <w:bottom w:w="0" w:type="dxa"/>
              <w:right w:w="108" w:type="dxa"/>
            </w:tcMar>
            <w:vAlign w:val="center"/>
          </w:tcPr>
          <w:p w14:paraId="0372E360" w14:textId="77777777" w:rsidR="00654AD9" w:rsidRPr="00654AD9" w:rsidRDefault="00654AD9" w:rsidP="00654AD9">
            <w:pPr>
              <w:autoSpaceDN w:val="0"/>
              <w:rPr>
                <w:rFonts w:ascii="Calibri" w:hAnsi="Calibri" w:cs="Calibri"/>
                <w:color w:val="000000"/>
                <w:sz w:val="18"/>
                <w:szCs w:val="18"/>
                <w:lang w:eastAsia="hr-HR"/>
              </w:rPr>
            </w:pPr>
            <w:r w:rsidRPr="00654AD9">
              <w:rPr>
                <w:rFonts w:ascii="Calibri" w:hAnsi="Calibri" w:cs="Calibri"/>
                <w:color w:val="000000"/>
                <w:sz w:val="18"/>
                <w:szCs w:val="18"/>
                <w:lang w:eastAsia="hr-HR"/>
              </w:rPr>
              <w:t> </w:t>
            </w:r>
          </w:p>
        </w:tc>
        <w:tc>
          <w:tcPr>
            <w:tcW w:w="1134" w:type="dxa"/>
            <w:tcMar>
              <w:top w:w="0" w:type="dxa"/>
              <w:left w:w="108" w:type="dxa"/>
              <w:bottom w:w="0" w:type="dxa"/>
              <w:right w:w="108" w:type="dxa"/>
            </w:tcMar>
            <w:vAlign w:val="center"/>
          </w:tcPr>
          <w:p w14:paraId="69899CB5" w14:textId="77777777" w:rsidR="00654AD9" w:rsidRPr="00654AD9" w:rsidRDefault="00654AD9" w:rsidP="00654AD9">
            <w:pPr>
              <w:autoSpaceDN w:val="0"/>
              <w:rPr>
                <w:rFonts w:ascii="Calibri" w:hAnsi="Calibri" w:cs="Calibri"/>
                <w:color w:val="000000"/>
                <w:sz w:val="18"/>
                <w:szCs w:val="18"/>
                <w:lang w:eastAsia="hr-HR"/>
              </w:rPr>
            </w:pPr>
            <w:r w:rsidRPr="00654AD9">
              <w:rPr>
                <w:rFonts w:ascii="Calibri" w:hAnsi="Calibri" w:cs="Calibri"/>
                <w:color w:val="000000"/>
                <w:sz w:val="18"/>
                <w:szCs w:val="18"/>
                <w:lang w:eastAsia="hr-HR"/>
              </w:rPr>
              <w:t> </w:t>
            </w:r>
          </w:p>
        </w:tc>
        <w:tc>
          <w:tcPr>
            <w:tcW w:w="1417" w:type="dxa"/>
            <w:tcMar>
              <w:top w:w="0" w:type="dxa"/>
              <w:left w:w="108" w:type="dxa"/>
              <w:bottom w:w="0" w:type="dxa"/>
              <w:right w:w="108" w:type="dxa"/>
            </w:tcMar>
            <w:vAlign w:val="center"/>
          </w:tcPr>
          <w:p w14:paraId="5F4DCCDB" w14:textId="77777777" w:rsidR="00654AD9" w:rsidRPr="00654AD9" w:rsidRDefault="00654AD9" w:rsidP="00654AD9">
            <w:pPr>
              <w:autoSpaceDN w:val="0"/>
              <w:jc w:val="center"/>
              <w:rPr>
                <w:rFonts w:ascii="Calibri" w:hAnsi="Calibri" w:cs="Calibri"/>
                <w:b/>
                <w:bCs/>
                <w:color w:val="000000"/>
                <w:sz w:val="18"/>
                <w:szCs w:val="18"/>
                <w:lang w:eastAsia="hr-HR"/>
              </w:rPr>
            </w:pPr>
            <w:r w:rsidRPr="00654AD9">
              <w:rPr>
                <w:rFonts w:ascii="Calibri" w:hAnsi="Calibri" w:cs="Calibri"/>
                <w:b/>
                <w:bCs/>
                <w:color w:val="000000"/>
                <w:sz w:val="18"/>
                <w:szCs w:val="18"/>
                <w:lang w:eastAsia="hr-HR"/>
              </w:rPr>
              <w:t> </w:t>
            </w:r>
          </w:p>
        </w:tc>
      </w:tr>
      <w:tr w:rsidR="00654AD9" w:rsidRPr="00654AD9" w14:paraId="397F1790" w14:textId="77777777" w:rsidTr="00CD1177">
        <w:trPr>
          <w:trHeight w:val="486"/>
          <w:jc w:val="center"/>
        </w:trPr>
        <w:tc>
          <w:tcPr>
            <w:tcW w:w="2062" w:type="dxa"/>
            <w:tcMar>
              <w:top w:w="0" w:type="dxa"/>
              <w:left w:w="108" w:type="dxa"/>
              <w:bottom w:w="0" w:type="dxa"/>
              <w:right w:w="108" w:type="dxa"/>
            </w:tcMar>
            <w:vAlign w:val="center"/>
          </w:tcPr>
          <w:p w14:paraId="399587ED"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Troškovi GIP (I. krug)- lokalni izbori </w:t>
            </w:r>
          </w:p>
        </w:tc>
        <w:tc>
          <w:tcPr>
            <w:tcW w:w="1318" w:type="dxa"/>
            <w:tcMar>
              <w:top w:w="0" w:type="dxa"/>
              <w:left w:w="108" w:type="dxa"/>
              <w:bottom w:w="0" w:type="dxa"/>
              <w:right w:w="108" w:type="dxa"/>
            </w:tcMar>
            <w:vAlign w:val="center"/>
          </w:tcPr>
          <w:p w14:paraId="388C61D2"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11.600,00</w:t>
            </w:r>
          </w:p>
        </w:tc>
        <w:tc>
          <w:tcPr>
            <w:tcW w:w="1319" w:type="dxa"/>
            <w:tcMar>
              <w:top w:w="0" w:type="dxa"/>
              <w:left w:w="108" w:type="dxa"/>
              <w:bottom w:w="0" w:type="dxa"/>
              <w:right w:w="108" w:type="dxa"/>
            </w:tcMar>
            <w:vAlign w:val="center"/>
          </w:tcPr>
          <w:p w14:paraId="7C917D24"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11.556,18</w:t>
            </w:r>
          </w:p>
        </w:tc>
        <w:tc>
          <w:tcPr>
            <w:tcW w:w="825" w:type="dxa"/>
            <w:tcMar>
              <w:top w:w="0" w:type="dxa"/>
              <w:left w:w="108" w:type="dxa"/>
              <w:bottom w:w="0" w:type="dxa"/>
              <w:right w:w="108" w:type="dxa"/>
            </w:tcMar>
            <w:vAlign w:val="center"/>
          </w:tcPr>
          <w:p w14:paraId="747AD5B2"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99,62</w:t>
            </w:r>
          </w:p>
        </w:tc>
        <w:tc>
          <w:tcPr>
            <w:tcW w:w="2268" w:type="dxa"/>
            <w:vMerge w:val="restart"/>
            <w:tcMar>
              <w:top w:w="0" w:type="dxa"/>
              <w:left w:w="108" w:type="dxa"/>
              <w:bottom w:w="0" w:type="dxa"/>
              <w:right w:w="108" w:type="dxa"/>
            </w:tcMar>
            <w:vAlign w:val="center"/>
          </w:tcPr>
          <w:p w14:paraId="2765052D"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provedba lokalnih </w:t>
            </w:r>
          </w:p>
          <w:p w14:paraId="69845E65"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izbora i izbora za </w:t>
            </w:r>
          </w:p>
          <w:p w14:paraId="16263ABC"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mjesnu samoupravu sukladno Zakonskim propisima i </w:t>
            </w:r>
          </w:p>
          <w:p w14:paraId="53A8034E"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osiguranim </w:t>
            </w:r>
          </w:p>
          <w:p w14:paraId="6F93AC56"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sredstvima (%)</w:t>
            </w:r>
          </w:p>
        </w:tc>
        <w:tc>
          <w:tcPr>
            <w:tcW w:w="1134" w:type="dxa"/>
            <w:vMerge w:val="restart"/>
            <w:tcMar>
              <w:top w:w="0" w:type="dxa"/>
              <w:left w:w="108" w:type="dxa"/>
              <w:bottom w:w="0" w:type="dxa"/>
              <w:right w:w="108" w:type="dxa"/>
            </w:tcMar>
            <w:vAlign w:val="center"/>
          </w:tcPr>
          <w:p w14:paraId="0F4759C1"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100,00 %</w:t>
            </w:r>
          </w:p>
        </w:tc>
        <w:tc>
          <w:tcPr>
            <w:tcW w:w="1417" w:type="dxa"/>
            <w:vMerge w:val="restart"/>
            <w:tcMar>
              <w:top w:w="0" w:type="dxa"/>
              <w:left w:w="108" w:type="dxa"/>
              <w:bottom w:w="0" w:type="dxa"/>
              <w:right w:w="108" w:type="dxa"/>
            </w:tcMar>
            <w:vAlign w:val="center"/>
          </w:tcPr>
          <w:p w14:paraId="3F4AF3FD"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96,91%</w:t>
            </w:r>
          </w:p>
        </w:tc>
      </w:tr>
      <w:tr w:rsidR="00654AD9" w:rsidRPr="00654AD9" w14:paraId="0AD0069B" w14:textId="77777777" w:rsidTr="00CD1177">
        <w:trPr>
          <w:trHeight w:val="596"/>
          <w:jc w:val="center"/>
        </w:trPr>
        <w:tc>
          <w:tcPr>
            <w:tcW w:w="2062" w:type="dxa"/>
            <w:tcMar>
              <w:top w:w="0" w:type="dxa"/>
              <w:left w:w="108" w:type="dxa"/>
              <w:bottom w:w="0" w:type="dxa"/>
              <w:right w:w="108" w:type="dxa"/>
            </w:tcMar>
            <w:vAlign w:val="center"/>
          </w:tcPr>
          <w:p w14:paraId="5BB7C34E"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Troškovi biračkih odbora (I. krug)- lokalna samouprava </w:t>
            </w:r>
          </w:p>
        </w:tc>
        <w:tc>
          <w:tcPr>
            <w:tcW w:w="1318" w:type="dxa"/>
            <w:tcMar>
              <w:top w:w="0" w:type="dxa"/>
              <w:left w:w="108" w:type="dxa"/>
              <w:bottom w:w="0" w:type="dxa"/>
              <w:right w:w="108" w:type="dxa"/>
            </w:tcMar>
            <w:vAlign w:val="center"/>
          </w:tcPr>
          <w:p w14:paraId="33CC78EE"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25.500,00</w:t>
            </w:r>
          </w:p>
        </w:tc>
        <w:tc>
          <w:tcPr>
            <w:tcW w:w="1319" w:type="dxa"/>
            <w:tcMar>
              <w:top w:w="0" w:type="dxa"/>
              <w:left w:w="108" w:type="dxa"/>
              <w:bottom w:w="0" w:type="dxa"/>
              <w:right w:w="108" w:type="dxa"/>
            </w:tcMar>
            <w:vAlign w:val="center"/>
          </w:tcPr>
          <w:p w14:paraId="46480406"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25.361,10</w:t>
            </w:r>
          </w:p>
        </w:tc>
        <w:tc>
          <w:tcPr>
            <w:tcW w:w="825" w:type="dxa"/>
            <w:tcMar>
              <w:top w:w="0" w:type="dxa"/>
              <w:left w:w="108" w:type="dxa"/>
              <w:bottom w:w="0" w:type="dxa"/>
              <w:right w:w="108" w:type="dxa"/>
            </w:tcMar>
            <w:vAlign w:val="center"/>
          </w:tcPr>
          <w:p w14:paraId="53CF318C"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99,46</w:t>
            </w:r>
          </w:p>
        </w:tc>
        <w:tc>
          <w:tcPr>
            <w:tcW w:w="2268" w:type="dxa"/>
            <w:vMerge/>
            <w:tcMar>
              <w:top w:w="0" w:type="dxa"/>
              <w:left w:w="108" w:type="dxa"/>
              <w:bottom w:w="0" w:type="dxa"/>
              <w:right w:w="108" w:type="dxa"/>
            </w:tcMar>
            <w:vAlign w:val="center"/>
          </w:tcPr>
          <w:p w14:paraId="4EAC99C1"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134" w:type="dxa"/>
            <w:vMerge/>
            <w:tcMar>
              <w:top w:w="0" w:type="dxa"/>
              <w:left w:w="108" w:type="dxa"/>
              <w:bottom w:w="0" w:type="dxa"/>
              <w:right w:w="108" w:type="dxa"/>
            </w:tcMar>
            <w:vAlign w:val="center"/>
          </w:tcPr>
          <w:p w14:paraId="4E936F68"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p>
        </w:tc>
        <w:tc>
          <w:tcPr>
            <w:tcW w:w="1417" w:type="dxa"/>
            <w:vMerge/>
            <w:tcMar>
              <w:top w:w="0" w:type="dxa"/>
              <w:left w:w="108" w:type="dxa"/>
              <w:bottom w:w="0" w:type="dxa"/>
              <w:right w:w="108" w:type="dxa"/>
            </w:tcMar>
            <w:vAlign w:val="center"/>
          </w:tcPr>
          <w:p w14:paraId="0925D103"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p>
        </w:tc>
      </w:tr>
      <w:tr w:rsidR="00654AD9" w:rsidRPr="00654AD9" w14:paraId="310B1F98" w14:textId="77777777" w:rsidTr="00CD1177">
        <w:trPr>
          <w:trHeight w:val="536"/>
          <w:jc w:val="center"/>
        </w:trPr>
        <w:tc>
          <w:tcPr>
            <w:tcW w:w="2062" w:type="dxa"/>
            <w:tcMar>
              <w:top w:w="0" w:type="dxa"/>
              <w:left w:w="108" w:type="dxa"/>
              <w:bottom w:w="0" w:type="dxa"/>
              <w:right w:w="108" w:type="dxa"/>
            </w:tcMar>
            <w:vAlign w:val="center"/>
          </w:tcPr>
          <w:p w14:paraId="699A29B8"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Ostali materijalni troškovi izbora</w:t>
            </w:r>
          </w:p>
        </w:tc>
        <w:tc>
          <w:tcPr>
            <w:tcW w:w="1318" w:type="dxa"/>
            <w:tcMar>
              <w:top w:w="0" w:type="dxa"/>
              <w:left w:w="108" w:type="dxa"/>
              <w:bottom w:w="0" w:type="dxa"/>
              <w:right w:w="108" w:type="dxa"/>
            </w:tcMar>
            <w:vAlign w:val="center"/>
          </w:tcPr>
          <w:p w14:paraId="5A3F67A3"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22.000,00</w:t>
            </w:r>
          </w:p>
        </w:tc>
        <w:tc>
          <w:tcPr>
            <w:tcW w:w="1319" w:type="dxa"/>
            <w:tcMar>
              <w:top w:w="0" w:type="dxa"/>
              <w:left w:w="108" w:type="dxa"/>
              <w:bottom w:w="0" w:type="dxa"/>
              <w:right w:w="108" w:type="dxa"/>
            </w:tcMar>
            <w:vAlign w:val="center"/>
          </w:tcPr>
          <w:p w14:paraId="4D77B25A"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21.316,95</w:t>
            </w:r>
          </w:p>
        </w:tc>
        <w:tc>
          <w:tcPr>
            <w:tcW w:w="825" w:type="dxa"/>
            <w:tcMar>
              <w:top w:w="0" w:type="dxa"/>
              <w:left w:w="108" w:type="dxa"/>
              <w:bottom w:w="0" w:type="dxa"/>
              <w:right w:w="108" w:type="dxa"/>
            </w:tcMar>
            <w:vAlign w:val="center"/>
          </w:tcPr>
          <w:p w14:paraId="0402143F"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96,90</w:t>
            </w:r>
          </w:p>
        </w:tc>
        <w:tc>
          <w:tcPr>
            <w:tcW w:w="2268" w:type="dxa"/>
            <w:vMerge/>
            <w:tcMar>
              <w:top w:w="0" w:type="dxa"/>
              <w:left w:w="108" w:type="dxa"/>
              <w:bottom w:w="0" w:type="dxa"/>
              <w:right w:w="108" w:type="dxa"/>
            </w:tcMar>
            <w:vAlign w:val="center"/>
          </w:tcPr>
          <w:p w14:paraId="5ECF576D"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134" w:type="dxa"/>
            <w:vMerge/>
            <w:tcMar>
              <w:top w:w="0" w:type="dxa"/>
              <w:left w:w="108" w:type="dxa"/>
              <w:bottom w:w="0" w:type="dxa"/>
              <w:right w:w="108" w:type="dxa"/>
            </w:tcMar>
            <w:vAlign w:val="center"/>
          </w:tcPr>
          <w:p w14:paraId="5359E6AF"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p>
        </w:tc>
        <w:tc>
          <w:tcPr>
            <w:tcW w:w="1417" w:type="dxa"/>
            <w:vMerge/>
            <w:tcMar>
              <w:top w:w="0" w:type="dxa"/>
              <w:left w:w="108" w:type="dxa"/>
              <w:bottom w:w="0" w:type="dxa"/>
              <w:right w:w="108" w:type="dxa"/>
            </w:tcMar>
            <w:vAlign w:val="center"/>
          </w:tcPr>
          <w:p w14:paraId="3AF3AB9B"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p>
        </w:tc>
      </w:tr>
      <w:tr w:rsidR="00654AD9" w:rsidRPr="00654AD9" w14:paraId="33041FFB" w14:textId="77777777" w:rsidTr="00CD1177">
        <w:trPr>
          <w:trHeight w:val="700"/>
          <w:jc w:val="center"/>
        </w:trPr>
        <w:tc>
          <w:tcPr>
            <w:tcW w:w="2062" w:type="dxa"/>
            <w:tcMar>
              <w:top w:w="0" w:type="dxa"/>
              <w:left w:w="108" w:type="dxa"/>
              <w:bottom w:w="0" w:type="dxa"/>
              <w:right w:w="108" w:type="dxa"/>
            </w:tcMar>
            <w:vAlign w:val="center"/>
          </w:tcPr>
          <w:p w14:paraId="12C7CC3C"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Troškovi promidžbe političkih stranaka- lokalna samouprava</w:t>
            </w:r>
          </w:p>
        </w:tc>
        <w:tc>
          <w:tcPr>
            <w:tcW w:w="1318" w:type="dxa"/>
            <w:tcMar>
              <w:top w:w="0" w:type="dxa"/>
              <w:left w:w="108" w:type="dxa"/>
              <w:bottom w:w="0" w:type="dxa"/>
              <w:right w:w="108" w:type="dxa"/>
            </w:tcMar>
            <w:vAlign w:val="center"/>
          </w:tcPr>
          <w:p w14:paraId="15F2CE40"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12.000,00</w:t>
            </w:r>
          </w:p>
        </w:tc>
        <w:tc>
          <w:tcPr>
            <w:tcW w:w="1319" w:type="dxa"/>
            <w:tcMar>
              <w:top w:w="0" w:type="dxa"/>
              <w:left w:w="108" w:type="dxa"/>
              <w:bottom w:w="0" w:type="dxa"/>
              <w:right w:w="108" w:type="dxa"/>
            </w:tcMar>
            <w:vAlign w:val="center"/>
          </w:tcPr>
          <w:p w14:paraId="1EDF266C"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10.073,13</w:t>
            </w:r>
          </w:p>
        </w:tc>
        <w:tc>
          <w:tcPr>
            <w:tcW w:w="825" w:type="dxa"/>
            <w:tcMar>
              <w:top w:w="0" w:type="dxa"/>
              <w:left w:w="108" w:type="dxa"/>
              <w:bottom w:w="0" w:type="dxa"/>
              <w:right w:w="108" w:type="dxa"/>
            </w:tcMar>
            <w:vAlign w:val="center"/>
          </w:tcPr>
          <w:p w14:paraId="71D1C769"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83,94</w:t>
            </w:r>
          </w:p>
        </w:tc>
        <w:tc>
          <w:tcPr>
            <w:tcW w:w="2268" w:type="dxa"/>
            <w:vMerge/>
            <w:tcMar>
              <w:top w:w="0" w:type="dxa"/>
              <w:left w:w="108" w:type="dxa"/>
              <w:bottom w:w="0" w:type="dxa"/>
              <w:right w:w="108" w:type="dxa"/>
            </w:tcMar>
            <w:vAlign w:val="center"/>
          </w:tcPr>
          <w:p w14:paraId="17DC009B"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134" w:type="dxa"/>
            <w:vMerge/>
            <w:tcMar>
              <w:top w:w="0" w:type="dxa"/>
              <w:left w:w="108" w:type="dxa"/>
              <w:bottom w:w="0" w:type="dxa"/>
              <w:right w:w="108" w:type="dxa"/>
            </w:tcMar>
            <w:vAlign w:val="center"/>
          </w:tcPr>
          <w:p w14:paraId="6E0FFEB7"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p>
        </w:tc>
        <w:tc>
          <w:tcPr>
            <w:tcW w:w="1417" w:type="dxa"/>
            <w:vMerge/>
            <w:tcMar>
              <w:top w:w="0" w:type="dxa"/>
              <w:left w:w="108" w:type="dxa"/>
              <w:bottom w:w="0" w:type="dxa"/>
              <w:right w:w="108" w:type="dxa"/>
            </w:tcMar>
            <w:vAlign w:val="center"/>
          </w:tcPr>
          <w:p w14:paraId="76ABAC76"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p>
        </w:tc>
      </w:tr>
      <w:tr w:rsidR="00654AD9" w:rsidRPr="00654AD9" w14:paraId="649DDD96" w14:textId="77777777" w:rsidTr="00CD1177">
        <w:trPr>
          <w:trHeight w:val="412"/>
          <w:jc w:val="center"/>
        </w:trPr>
        <w:tc>
          <w:tcPr>
            <w:tcW w:w="2062" w:type="dxa"/>
            <w:tcMar>
              <w:top w:w="0" w:type="dxa"/>
              <w:left w:w="108" w:type="dxa"/>
              <w:bottom w:w="0" w:type="dxa"/>
              <w:right w:w="108" w:type="dxa"/>
            </w:tcMar>
            <w:vAlign w:val="center"/>
          </w:tcPr>
          <w:p w14:paraId="404BB66D"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Troškovi GIP- mjesna samouprava </w:t>
            </w:r>
          </w:p>
        </w:tc>
        <w:tc>
          <w:tcPr>
            <w:tcW w:w="1318" w:type="dxa"/>
            <w:tcMar>
              <w:top w:w="0" w:type="dxa"/>
              <w:left w:w="108" w:type="dxa"/>
              <w:bottom w:w="0" w:type="dxa"/>
              <w:right w:w="108" w:type="dxa"/>
            </w:tcMar>
            <w:vAlign w:val="center"/>
          </w:tcPr>
          <w:p w14:paraId="33A2500F"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11.700,00</w:t>
            </w:r>
          </w:p>
        </w:tc>
        <w:tc>
          <w:tcPr>
            <w:tcW w:w="1319" w:type="dxa"/>
            <w:tcMar>
              <w:top w:w="0" w:type="dxa"/>
              <w:left w:w="108" w:type="dxa"/>
              <w:bottom w:w="0" w:type="dxa"/>
              <w:right w:w="108" w:type="dxa"/>
            </w:tcMar>
            <w:vAlign w:val="center"/>
          </w:tcPr>
          <w:p w14:paraId="74E62ED4"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11.645,88</w:t>
            </w:r>
          </w:p>
        </w:tc>
        <w:tc>
          <w:tcPr>
            <w:tcW w:w="825" w:type="dxa"/>
            <w:tcMar>
              <w:top w:w="0" w:type="dxa"/>
              <w:left w:w="108" w:type="dxa"/>
              <w:bottom w:w="0" w:type="dxa"/>
              <w:right w:w="108" w:type="dxa"/>
            </w:tcMar>
            <w:vAlign w:val="center"/>
          </w:tcPr>
          <w:p w14:paraId="3D9F83FC"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99,54</w:t>
            </w:r>
          </w:p>
        </w:tc>
        <w:tc>
          <w:tcPr>
            <w:tcW w:w="2268" w:type="dxa"/>
            <w:vMerge/>
            <w:tcMar>
              <w:top w:w="0" w:type="dxa"/>
              <w:left w:w="108" w:type="dxa"/>
              <w:bottom w:w="0" w:type="dxa"/>
              <w:right w:w="108" w:type="dxa"/>
            </w:tcMar>
            <w:vAlign w:val="center"/>
          </w:tcPr>
          <w:p w14:paraId="2B9735E3"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134" w:type="dxa"/>
            <w:vMerge/>
            <w:tcMar>
              <w:top w:w="0" w:type="dxa"/>
              <w:left w:w="108" w:type="dxa"/>
              <w:bottom w:w="0" w:type="dxa"/>
              <w:right w:w="108" w:type="dxa"/>
            </w:tcMar>
            <w:vAlign w:val="center"/>
          </w:tcPr>
          <w:p w14:paraId="62FB090C"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p>
        </w:tc>
        <w:tc>
          <w:tcPr>
            <w:tcW w:w="1417" w:type="dxa"/>
            <w:vMerge/>
            <w:tcMar>
              <w:top w:w="0" w:type="dxa"/>
              <w:left w:w="108" w:type="dxa"/>
              <w:bottom w:w="0" w:type="dxa"/>
              <w:right w:w="108" w:type="dxa"/>
            </w:tcMar>
            <w:vAlign w:val="center"/>
          </w:tcPr>
          <w:p w14:paraId="53970B6B"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p>
        </w:tc>
      </w:tr>
      <w:tr w:rsidR="00654AD9" w:rsidRPr="00654AD9" w14:paraId="4E4C99F2" w14:textId="77777777" w:rsidTr="00CD1177">
        <w:trPr>
          <w:trHeight w:val="390"/>
          <w:jc w:val="center"/>
        </w:trPr>
        <w:tc>
          <w:tcPr>
            <w:tcW w:w="2062" w:type="dxa"/>
            <w:tcMar>
              <w:top w:w="0" w:type="dxa"/>
              <w:left w:w="108" w:type="dxa"/>
              <w:bottom w:w="0" w:type="dxa"/>
              <w:right w:w="108" w:type="dxa"/>
            </w:tcMar>
            <w:vAlign w:val="center"/>
          </w:tcPr>
          <w:p w14:paraId="174ABBE8"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Troškovi biračkih odbora- mjesna samouprava </w:t>
            </w:r>
          </w:p>
        </w:tc>
        <w:tc>
          <w:tcPr>
            <w:tcW w:w="1318" w:type="dxa"/>
            <w:tcMar>
              <w:top w:w="0" w:type="dxa"/>
              <w:left w:w="108" w:type="dxa"/>
              <w:bottom w:w="0" w:type="dxa"/>
              <w:right w:w="108" w:type="dxa"/>
            </w:tcMar>
            <w:vAlign w:val="center"/>
          </w:tcPr>
          <w:p w14:paraId="291762CA"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14.800,00</w:t>
            </w:r>
          </w:p>
        </w:tc>
        <w:tc>
          <w:tcPr>
            <w:tcW w:w="1319" w:type="dxa"/>
            <w:tcMar>
              <w:top w:w="0" w:type="dxa"/>
              <w:left w:w="108" w:type="dxa"/>
              <w:bottom w:w="0" w:type="dxa"/>
              <w:right w:w="108" w:type="dxa"/>
            </w:tcMar>
            <w:vAlign w:val="center"/>
          </w:tcPr>
          <w:p w14:paraId="01359902"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14.626,50</w:t>
            </w:r>
          </w:p>
        </w:tc>
        <w:tc>
          <w:tcPr>
            <w:tcW w:w="825" w:type="dxa"/>
            <w:tcMar>
              <w:top w:w="0" w:type="dxa"/>
              <w:left w:w="108" w:type="dxa"/>
              <w:bottom w:w="0" w:type="dxa"/>
              <w:right w:w="108" w:type="dxa"/>
            </w:tcMar>
            <w:vAlign w:val="center"/>
          </w:tcPr>
          <w:p w14:paraId="003B88FE"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98,83</w:t>
            </w:r>
          </w:p>
        </w:tc>
        <w:tc>
          <w:tcPr>
            <w:tcW w:w="2268" w:type="dxa"/>
            <w:tcMar>
              <w:top w:w="0" w:type="dxa"/>
              <w:left w:w="108" w:type="dxa"/>
              <w:bottom w:w="0" w:type="dxa"/>
              <w:right w:w="108" w:type="dxa"/>
            </w:tcMar>
            <w:vAlign w:val="center"/>
          </w:tcPr>
          <w:p w14:paraId="070332A6"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134" w:type="dxa"/>
            <w:tcMar>
              <w:top w:w="0" w:type="dxa"/>
              <w:left w:w="108" w:type="dxa"/>
              <w:bottom w:w="0" w:type="dxa"/>
              <w:right w:w="108" w:type="dxa"/>
            </w:tcMar>
            <w:vAlign w:val="center"/>
          </w:tcPr>
          <w:p w14:paraId="20BAB607"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p>
        </w:tc>
        <w:tc>
          <w:tcPr>
            <w:tcW w:w="1417" w:type="dxa"/>
            <w:tcMar>
              <w:top w:w="0" w:type="dxa"/>
              <w:left w:w="108" w:type="dxa"/>
              <w:bottom w:w="0" w:type="dxa"/>
              <w:right w:w="108" w:type="dxa"/>
            </w:tcMar>
            <w:vAlign w:val="center"/>
          </w:tcPr>
          <w:p w14:paraId="35E5DC99"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p>
        </w:tc>
      </w:tr>
    </w:tbl>
    <w:p w14:paraId="193FA502" w14:textId="77777777" w:rsid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p>
    <w:p w14:paraId="749385D8" w14:textId="1865ECF1"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 xml:space="preserve">Obrazloženje izvršenja: </w:t>
      </w:r>
    </w:p>
    <w:p w14:paraId="5A8297D8" w14:textId="77777777" w:rsidR="00654AD9" w:rsidRPr="00654AD9" w:rsidRDefault="00654AD9" w:rsidP="00654AD9">
      <w:pPr>
        <w:tabs>
          <w:tab w:val="left" w:pos="1025"/>
        </w:tabs>
        <w:suppressAutoHyphens/>
        <w:autoSpaceDN w:val="0"/>
        <w:spacing w:line="276" w:lineRule="auto"/>
        <w:jc w:val="both"/>
        <w:textAlignment w:val="baseline"/>
        <w:rPr>
          <w:rFonts w:ascii="Calibri" w:hAnsi="Calibri" w:cs="Calibri"/>
          <w:sz w:val="22"/>
          <w:szCs w:val="22"/>
          <w:lang w:eastAsia="hr-HR"/>
        </w:rPr>
      </w:pPr>
      <w:r w:rsidRPr="00654AD9">
        <w:rPr>
          <w:rFonts w:ascii="Calibri" w:hAnsi="Calibri" w:cs="Calibri"/>
          <w:sz w:val="22"/>
          <w:szCs w:val="22"/>
          <w:lang w:eastAsia="hr-HR"/>
        </w:rPr>
        <w:t>Provedba lokalnih izbora i izbora za mjesnu samoupravu u 2025. godini izvršena je iznimno učinkovito, uz visoku razinu realizacije proračuna od 96,91%. Svi ključni procesi, od rada biračkih odbora do tehničke organizacije, provedeni su u potpunosti u skladu sa zakonskim propisima i planiranim okvirima.</w:t>
      </w:r>
    </w:p>
    <w:p w14:paraId="5F08145B" w14:textId="77777777" w:rsidR="00654AD9" w:rsidRDefault="00654AD9" w:rsidP="00654AD9">
      <w:pPr>
        <w:spacing w:after="160" w:line="278" w:lineRule="auto"/>
        <w:rPr>
          <w:rFonts w:ascii="Calibri" w:eastAsia="Aptos" w:hAnsi="Calibri"/>
          <w:kern w:val="2"/>
          <w:szCs w:val="24"/>
          <w:lang w:eastAsia="en-US"/>
          <w14:ligatures w14:val="standardContextual"/>
        </w:rPr>
      </w:pPr>
    </w:p>
    <w:p w14:paraId="30F34876" w14:textId="77777777" w:rsidR="00D36216" w:rsidRPr="00654AD9" w:rsidRDefault="00D36216" w:rsidP="00654AD9">
      <w:pPr>
        <w:spacing w:after="160" w:line="278" w:lineRule="auto"/>
        <w:rPr>
          <w:rFonts w:ascii="Calibri" w:eastAsia="Aptos" w:hAnsi="Calibri"/>
          <w:kern w:val="2"/>
          <w:szCs w:val="24"/>
          <w:lang w:eastAsia="en-US"/>
          <w14:ligatures w14:val="standardContextual"/>
        </w:rPr>
      </w:pPr>
    </w:p>
    <w:p w14:paraId="2517EDA1" w14:textId="77777777" w:rsidR="00654AD9" w:rsidRDefault="00654AD9"/>
    <w:p w14:paraId="28F06DFA"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kern w:val="3"/>
          <w:sz w:val="22"/>
          <w:szCs w:val="22"/>
          <w:u w:val="single"/>
          <w:lang w:bidi="hi-IN"/>
        </w:rPr>
      </w:pPr>
      <w:r w:rsidRPr="00654AD9">
        <w:rPr>
          <w:rFonts w:ascii="Calibri" w:eastAsia="Lucida Sans Unicode" w:hAnsi="Calibri" w:cs="Calibri"/>
          <w:b/>
          <w:kern w:val="3"/>
          <w:sz w:val="22"/>
          <w:szCs w:val="22"/>
          <w:u w:val="single"/>
          <w:lang w:bidi="hi-IN"/>
        </w:rPr>
        <w:t>UPRAVNI ODJEL ZA FINANCIJE</w:t>
      </w:r>
    </w:p>
    <w:p w14:paraId="2AB7DBB9"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6A75221E" w14:textId="77777777" w:rsidR="00654AD9" w:rsidRPr="00654AD9" w:rsidRDefault="00654AD9" w:rsidP="00654AD9">
      <w:pPr>
        <w:suppressAutoHyphens/>
        <w:spacing w:after="160" w:line="276" w:lineRule="auto"/>
        <w:jc w:val="both"/>
        <w:rPr>
          <w:rFonts w:ascii="Calibri" w:eastAsia="Calibri" w:hAnsi="Calibri" w:cs="Calibri"/>
          <w:kern w:val="2"/>
          <w:sz w:val="22"/>
          <w:szCs w:val="22"/>
          <w14:ligatures w14:val="standardContextual"/>
        </w:rPr>
      </w:pPr>
      <w:bookmarkStart w:id="7" w:name="_Hlk161147331"/>
      <w:r w:rsidRPr="00654AD9">
        <w:rPr>
          <w:rFonts w:ascii="Calibri" w:eastAsia="Calibri" w:hAnsi="Calibri" w:cs="Calibri"/>
          <w:kern w:val="2"/>
          <w:sz w:val="22"/>
          <w:szCs w:val="22"/>
          <w14:ligatures w14:val="standardContextual"/>
        </w:rPr>
        <w:t xml:space="preserve">U nadležnosti Upravnog odjela za financije su dva programa: </w:t>
      </w:r>
      <w:r w:rsidRPr="00654AD9">
        <w:rPr>
          <w:rFonts w:ascii="Calibri" w:eastAsia="Calibri" w:hAnsi="Calibri" w:cs="Calibri"/>
          <w:i/>
          <w:iCs/>
          <w:kern w:val="2"/>
          <w:sz w:val="22"/>
          <w:szCs w:val="22"/>
          <w14:ligatures w14:val="standardContextual"/>
        </w:rPr>
        <w:t>Lokalna uprava</w:t>
      </w:r>
      <w:r w:rsidRPr="00654AD9">
        <w:rPr>
          <w:rFonts w:ascii="Calibri" w:eastAsia="Calibri" w:hAnsi="Calibri" w:cs="Calibri"/>
          <w:kern w:val="2"/>
          <w:sz w:val="22"/>
          <w:szCs w:val="22"/>
          <w14:ligatures w14:val="standardContextual"/>
        </w:rPr>
        <w:t xml:space="preserve"> i </w:t>
      </w:r>
      <w:r w:rsidRPr="00654AD9">
        <w:rPr>
          <w:rFonts w:ascii="Calibri" w:eastAsia="Calibri" w:hAnsi="Calibri" w:cs="Calibri"/>
          <w:i/>
          <w:iCs/>
          <w:kern w:val="2"/>
          <w:sz w:val="22"/>
          <w:szCs w:val="22"/>
          <w14:ligatures w14:val="standardContextual"/>
        </w:rPr>
        <w:t>Transakcije vezane za javni dug</w:t>
      </w:r>
      <w:r w:rsidRPr="00654AD9">
        <w:rPr>
          <w:rFonts w:ascii="Calibri" w:eastAsia="Calibri" w:hAnsi="Calibri" w:cs="Calibri"/>
          <w:kern w:val="2"/>
          <w:sz w:val="22"/>
          <w:szCs w:val="22"/>
          <w14:ligatures w14:val="standardContextual"/>
        </w:rPr>
        <w:t>. Sredstva proračuna za navedeni razdjel su planirana u iznosu 2.356.000,00 €, a u ovom izvještajnom razdoblju su izvršena u iznosu od 2.259.140,31 € odnosno s 95,89 %. U nastavku se daje pregled izvršenja rashoda po programima iz nadležnosti odjela za razdoblje siječanj-prosinac 2025. godine te indeksi njihova izvršenja kako slijedi:</w:t>
      </w:r>
    </w:p>
    <w:bookmarkEnd w:id="7"/>
    <w:p w14:paraId="2AAAD7E7"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kern w:val="3"/>
          <w:sz w:val="22"/>
          <w:szCs w:val="22"/>
          <w:lang w:bidi="hi-IN"/>
        </w:rPr>
      </w:pPr>
    </w:p>
    <w:p w14:paraId="77298E2F"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kern w:val="3"/>
          <w:sz w:val="22"/>
          <w:szCs w:val="22"/>
          <w:lang w:bidi="hi-IN"/>
        </w:rPr>
      </w:pPr>
    </w:p>
    <w:p w14:paraId="1040960A" w14:textId="77777777" w:rsidR="00654AD9" w:rsidRPr="00654AD9" w:rsidRDefault="00654AD9" w:rsidP="00654AD9">
      <w:pPr>
        <w:widowControl w:val="0"/>
        <w:suppressAutoHyphens/>
        <w:autoSpaceDN w:val="0"/>
        <w:spacing w:line="276" w:lineRule="auto"/>
        <w:jc w:val="both"/>
        <w:textAlignment w:val="baseline"/>
        <w:rPr>
          <w:rFonts w:ascii="Aptos" w:eastAsia="Lucida Sans Unicode" w:hAnsi="Aptos" w:cs="Aptos"/>
          <w:b/>
          <w:bCs/>
          <w:kern w:val="3"/>
          <w:sz w:val="22"/>
          <w:szCs w:val="22"/>
          <w:lang w:bidi="hi-IN"/>
        </w:rPr>
      </w:pPr>
      <w:r w:rsidRPr="00654AD9">
        <w:rPr>
          <w:rFonts w:ascii="Aptos" w:eastAsia="Lucida Sans Unicode" w:hAnsi="Aptos" w:cs="Aptos"/>
          <w:b/>
          <w:bCs/>
          <w:kern w:val="3"/>
          <w:sz w:val="22"/>
          <w:szCs w:val="22"/>
          <w:lang w:bidi="hi-IN"/>
        </w:rPr>
        <w:t>Program 2002: LOKALNA UPRAVA</w:t>
      </w:r>
    </w:p>
    <w:p w14:paraId="18C8C5F1" w14:textId="77777777" w:rsidR="00654AD9" w:rsidRPr="00654AD9" w:rsidRDefault="00654AD9" w:rsidP="00654AD9">
      <w:pPr>
        <w:widowControl w:val="0"/>
        <w:suppressAutoHyphens/>
        <w:autoSpaceDN w:val="0"/>
        <w:spacing w:line="276" w:lineRule="auto"/>
        <w:jc w:val="both"/>
        <w:textAlignment w:val="baseline"/>
        <w:rPr>
          <w:rFonts w:ascii="Aptos" w:eastAsia="Lucida Sans Unicode" w:hAnsi="Aptos" w:cs="Aptos"/>
          <w:b/>
          <w:bCs/>
          <w:kern w:val="3"/>
          <w:sz w:val="22"/>
          <w:szCs w:val="22"/>
          <w:lang w:bidi="hi-IN"/>
        </w:rPr>
      </w:pPr>
    </w:p>
    <w:p w14:paraId="695E6CE4" w14:textId="77777777" w:rsidR="00654AD9" w:rsidRPr="00654AD9" w:rsidRDefault="00654AD9" w:rsidP="00654AD9">
      <w:pPr>
        <w:widowControl w:val="0"/>
        <w:suppressAutoHyphens/>
        <w:autoSpaceDN w:val="0"/>
        <w:spacing w:line="276" w:lineRule="auto"/>
        <w:jc w:val="both"/>
        <w:textAlignment w:val="baseline"/>
        <w:rPr>
          <w:rFonts w:ascii="Aptos" w:eastAsia="Lucida Sans Unicode" w:hAnsi="Aptos" w:cs="Aptos"/>
          <w:b/>
          <w:bCs/>
          <w:i/>
          <w:iCs/>
          <w:kern w:val="3"/>
          <w:sz w:val="22"/>
          <w:szCs w:val="22"/>
          <w:lang w:bidi="hi-IN"/>
        </w:rPr>
      </w:pPr>
      <w:r w:rsidRPr="00654AD9">
        <w:rPr>
          <w:rFonts w:ascii="Aptos" w:eastAsia="Lucida Sans Unicode" w:hAnsi="Aptos" w:cs="Aptos"/>
          <w:b/>
          <w:bCs/>
          <w:i/>
          <w:iCs/>
          <w:kern w:val="3"/>
          <w:sz w:val="22"/>
          <w:szCs w:val="22"/>
          <w:lang w:bidi="hi-IN"/>
        </w:rPr>
        <w:t xml:space="preserve">SC3. Učinkovito i djelotvorno pravosuđe, javna uprava i upravljanje državnom imovinom </w:t>
      </w:r>
    </w:p>
    <w:p w14:paraId="66844576" w14:textId="77777777" w:rsidR="00654AD9" w:rsidRPr="00654AD9" w:rsidRDefault="00654AD9" w:rsidP="00654AD9">
      <w:pPr>
        <w:widowControl w:val="0"/>
        <w:suppressAutoHyphens/>
        <w:autoSpaceDN w:val="0"/>
        <w:spacing w:line="276" w:lineRule="auto"/>
        <w:jc w:val="both"/>
        <w:textAlignment w:val="baseline"/>
        <w:rPr>
          <w:rFonts w:ascii="Aptos" w:eastAsia="Lucida Sans Unicode" w:hAnsi="Aptos" w:cs="Aptos"/>
          <w:b/>
          <w:bCs/>
          <w:kern w:val="3"/>
          <w:sz w:val="22"/>
          <w:szCs w:val="22"/>
          <w:lang w:bidi="hi-IN"/>
        </w:rPr>
      </w:pPr>
      <w:r w:rsidRPr="00654AD9">
        <w:rPr>
          <w:rFonts w:ascii="Aptos" w:eastAsia="Lucida Sans Unicode" w:hAnsi="Aptos" w:cs="Aptos"/>
          <w:b/>
          <w:bCs/>
          <w:kern w:val="3"/>
          <w:sz w:val="22"/>
          <w:szCs w:val="22"/>
          <w:lang w:bidi="hi-IN"/>
        </w:rPr>
        <w:t xml:space="preserve">Mjera 13. Lokalna uprava i administracija </w:t>
      </w:r>
    </w:p>
    <w:p w14:paraId="7B69A983" w14:textId="77777777" w:rsidR="00654AD9" w:rsidRPr="00654AD9" w:rsidRDefault="00654AD9" w:rsidP="00654AD9">
      <w:pPr>
        <w:widowControl w:val="0"/>
        <w:suppressAutoHyphens/>
        <w:autoSpaceDN w:val="0"/>
        <w:spacing w:line="276" w:lineRule="auto"/>
        <w:jc w:val="both"/>
        <w:textAlignment w:val="baseline"/>
        <w:rPr>
          <w:rFonts w:ascii="Aptos" w:eastAsia="Lucida Sans Unicode" w:hAnsi="Aptos" w:cs="Aptos"/>
          <w:b/>
          <w:bCs/>
          <w:kern w:val="3"/>
          <w:sz w:val="22"/>
          <w:szCs w:val="22"/>
          <w:u w:val="single"/>
          <w:lang w:bidi="hi-IN"/>
        </w:rPr>
      </w:pPr>
    </w:p>
    <w:p w14:paraId="1F990B24" w14:textId="77777777" w:rsidR="00654AD9" w:rsidRPr="00654AD9" w:rsidRDefault="00654AD9" w:rsidP="00654AD9">
      <w:pPr>
        <w:widowControl w:val="0"/>
        <w:suppressAutoHyphens/>
        <w:autoSpaceDN w:val="0"/>
        <w:spacing w:line="276" w:lineRule="auto"/>
        <w:jc w:val="both"/>
        <w:textAlignment w:val="baseline"/>
        <w:rPr>
          <w:rFonts w:ascii="Aptos" w:eastAsia="Lucida Sans Unicode" w:hAnsi="Aptos" w:cs="Aptos"/>
          <w:b/>
          <w:bCs/>
          <w:kern w:val="3"/>
          <w:sz w:val="22"/>
          <w:szCs w:val="22"/>
          <w:lang w:bidi="hi-IN"/>
        </w:rPr>
      </w:pPr>
      <w:r w:rsidRPr="00654AD9">
        <w:rPr>
          <w:rFonts w:ascii="Aptos" w:eastAsia="Lucida Sans Unicode" w:hAnsi="Aptos" w:cs="Aptos"/>
          <w:b/>
          <w:bCs/>
          <w:kern w:val="3"/>
          <w:sz w:val="22"/>
          <w:szCs w:val="22"/>
          <w:lang w:bidi="hi-IN"/>
        </w:rPr>
        <w:t>Opis programa:</w:t>
      </w:r>
    </w:p>
    <w:p w14:paraId="4D4D23FE"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xml:space="preserve">U okviru navedenog programa provode se dvije Aktivnosti: </w:t>
      </w:r>
    </w:p>
    <w:p w14:paraId="236A9ECB" w14:textId="77777777" w:rsidR="00654AD9" w:rsidRPr="00654AD9" w:rsidRDefault="00654AD9" w:rsidP="00D36216">
      <w:pPr>
        <w:widowControl w:val="0"/>
        <w:numPr>
          <w:ilvl w:val="0"/>
          <w:numId w:val="22"/>
        </w:numPr>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xml:space="preserve">Izvršna uprava  </w:t>
      </w:r>
    </w:p>
    <w:p w14:paraId="4C5A8B37" w14:textId="77777777" w:rsidR="00654AD9" w:rsidRPr="00654AD9" w:rsidRDefault="00654AD9" w:rsidP="00D36216">
      <w:pPr>
        <w:widowControl w:val="0"/>
        <w:numPr>
          <w:ilvl w:val="0"/>
          <w:numId w:val="22"/>
        </w:numPr>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Materijalni i financijski rashodi</w:t>
      </w:r>
    </w:p>
    <w:p w14:paraId="489BA308" w14:textId="77777777" w:rsidR="00654AD9" w:rsidRPr="00654AD9" w:rsidRDefault="00654AD9" w:rsidP="00654AD9">
      <w:pPr>
        <w:widowControl w:val="0"/>
        <w:suppressAutoHyphens/>
        <w:autoSpaceDN w:val="0"/>
        <w:spacing w:line="276" w:lineRule="auto"/>
        <w:ind w:left="720"/>
        <w:jc w:val="both"/>
        <w:textAlignment w:val="baseline"/>
        <w:rPr>
          <w:rFonts w:ascii="Calibri" w:eastAsia="Lucida Sans Unicode" w:hAnsi="Calibri" w:cs="Calibri"/>
          <w:kern w:val="3"/>
          <w:sz w:val="22"/>
          <w:szCs w:val="22"/>
          <w:lang w:bidi="hi-IN"/>
        </w:rPr>
      </w:pPr>
    </w:p>
    <w:p w14:paraId="15CA52E2"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Unutar aktivnosti Izvršna uprava planirani su rashodi potrebni za isplatu plaća i drugih materijalnih prava zaposlenih u Gradskoj upravi i dužnosnika, kao i rashodi za naknade troškova zaposlenima sukladno trenutno važećim Odlukama i Pravilniku o radu za službenike i namještenike u upravnim tijelima Grada Jastrebarskog. Unutar aktivnosti Materijalni i financijski rashodi planirana su sredstva za bankarske usluge i usluge platnog prometa te ostale nespomenute usluge koje se odnose na naknadu poreznoj upravi za uslugu obavljanja poslova naplate poreza na dohodak u visini 1% ukupno naplaćenih prihoda, te za  uslugu utvrđivanja, evidentiranja i naplate lokalnih poreza od 5%, a koje se podmiruju prema Poreznoj upravi te ostale rashode vezane uz redovan rado odjela.</w:t>
      </w:r>
    </w:p>
    <w:p w14:paraId="0DDA6DF0"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0FB84EC2" w14:textId="77777777" w:rsidR="00654AD9" w:rsidRPr="00654AD9" w:rsidRDefault="00654AD9" w:rsidP="00654AD9">
      <w:pPr>
        <w:widowControl w:val="0"/>
        <w:suppressAutoHyphens/>
        <w:autoSpaceDN w:val="0"/>
        <w:spacing w:line="276" w:lineRule="auto"/>
        <w:jc w:val="both"/>
        <w:textAlignment w:val="baseline"/>
        <w:rPr>
          <w:rFonts w:eastAsia="Lucida Sans Unicode" w:cs="Mangal"/>
          <w:kern w:val="3"/>
          <w:sz w:val="22"/>
          <w:szCs w:val="22"/>
          <w:lang w:bidi="hi-IN"/>
        </w:rPr>
      </w:pPr>
      <w:bookmarkStart w:id="8" w:name="_Hlk87522959"/>
      <w:r w:rsidRPr="00654AD9">
        <w:rPr>
          <w:rFonts w:ascii="Calibri" w:eastAsia="Lucida Sans Unicode" w:hAnsi="Calibri" w:cs="Mangal"/>
          <w:b/>
          <w:bCs/>
          <w:kern w:val="3"/>
          <w:sz w:val="22"/>
          <w:szCs w:val="22"/>
          <w:lang w:bidi="hi-IN"/>
        </w:rPr>
        <w:t>Ciljevi provedbe programa i pokazatelji uspješnosti realizacije tih ciljeva</w:t>
      </w:r>
    </w:p>
    <w:bookmarkEnd w:id="8"/>
    <w:p w14:paraId="2CB20F4A"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xml:space="preserve">Cilj ovog programa je izvršavanje poslova što proizlaze iz samoupravnog djelokruga lokalne uprave. Provedbom ovog programa osiguravaju se osnovni preduvjeti za obavljanje poslova lokalnog značaja kojima se neposredno ostvaruju potrebe Grada što proizlaze iz samoupravnog djelokruga lokalne uprave, a posebice u dijelu koji se odnosi na: komunalno gospodarstvo, uređenje naselja i stanovanje, prostorno i urbanističko planiranje, brigu o djeci, socijalnu skrb, kulturu, sport, zaštitu i unapređenje prirodnog okoliša te ostale poslove sukladno posebnim zakonima. Da bi se prethodno navedeni poslovi djelokruga Grada što efikasnije izvršavali, potrebno je dugoročno provoditi politiku plaća i drugih materijalnih prava zaposlenika Grada u skladu s proračunskim mogućnostima. </w:t>
      </w:r>
    </w:p>
    <w:p w14:paraId="4601672B" w14:textId="77777777" w:rsidR="00654AD9" w:rsidRPr="00654AD9" w:rsidRDefault="00654AD9" w:rsidP="00654AD9">
      <w:pPr>
        <w:widowControl w:val="0"/>
        <w:suppressAutoHyphens/>
        <w:autoSpaceDN w:val="0"/>
        <w:spacing w:line="276" w:lineRule="auto"/>
        <w:jc w:val="both"/>
        <w:textAlignment w:val="baseline"/>
        <w:rPr>
          <w:rFonts w:ascii="Calibri" w:hAnsi="Calibri" w:cs="Calibri"/>
          <w:b/>
          <w:bCs/>
          <w:i/>
          <w:iCs/>
          <w:kern w:val="3"/>
          <w:sz w:val="22"/>
          <w:szCs w:val="22"/>
          <w:lang w:bidi="hi-IN"/>
        </w:rPr>
      </w:pPr>
    </w:p>
    <w:p w14:paraId="3EDFBBEE" w14:textId="77777777" w:rsidR="00654AD9" w:rsidRPr="00654AD9" w:rsidRDefault="00654AD9" w:rsidP="00654AD9">
      <w:pPr>
        <w:widowControl w:val="0"/>
        <w:suppressAutoHyphens/>
        <w:autoSpaceDN w:val="0"/>
        <w:spacing w:line="276" w:lineRule="auto"/>
        <w:jc w:val="both"/>
        <w:textAlignment w:val="baseline"/>
        <w:rPr>
          <w:rFonts w:ascii="Calibri" w:hAnsi="Calibri" w:cs="Calibri"/>
          <w:kern w:val="3"/>
          <w:sz w:val="22"/>
          <w:szCs w:val="22"/>
          <w:lang w:bidi="hi-IN"/>
        </w:rPr>
      </w:pPr>
      <w:bookmarkStart w:id="9" w:name="_Hlk119136533"/>
      <w:r w:rsidRPr="00654AD9">
        <w:rPr>
          <w:rFonts w:ascii="Calibri" w:hAnsi="Calibri" w:cs="Calibri"/>
          <w:b/>
          <w:bCs/>
          <w:i/>
          <w:iCs/>
          <w:kern w:val="3"/>
          <w:sz w:val="22"/>
          <w:szCs w:val="22"/>
          <w:lang w:bidi="hi-IN"/>
        </w:rPr>
        <w:t>Pokazatelji za praćenje uspješnosti provedbe programa su:</w:t>
      </w:r>
      <w:r w:rsidRPr="00654AD9">
        <w:rPr>
          <w:rFonts w:ascii="Calibri" w:hAnsi="Calibri" w:cs="Calibri"/>
          <w:kern w:val="3"/>
          <w:sz w:val="22"/>
          <w:szCs w:val="22"/>
          <w:lang w:bidi="hi-IN"/>
        </w:rPr>
        <w:t xml:space="preserve"> broj nacrta akata iz djelokruga rada upućenih gradonačelniku, prosječan broj zaposlenih i izvršavanje zakonskih odredbi sukladno osiguranim sredstvima. </w:t>
      </w:r>
    </w:p>
    <w:p w14:paraId="2839751A" w14:textId="77777777" w:rsidR="00654AD9" w:rsidRPr="00654AD9" w:rsidRDefault="00654AD9" w:rsidP="00654AD9">
      <w:pPr>
        <w:widowControl w:val="0"/>
        <w:suppressAutoHyphens/>
        <w:autoSpaceDN w:val="0"/>
        <w:spacing w:line="276" w:lineRule="auto"/>
        <w:jc w:val="both"/>
        <w:textAlignment w:val="baseline"/>
        <w:rPr>
          <w:rFonts w:ascii="Calibri" w:hAnsi="Calibri" w:cs="Calibri"/>
          <w:kern w:val="3"/>
          <w:sz w:val="22"/>
          <w:szCs w:val="22"/>
          <w:lang w:bidi="hi-IN"/>
        </w:rPr>
      </w:pPr>
    </w:p>
    <w:p w14:paraId="3F4E1F8B" w14:textId="77777777" w:rsidR="00654AD9" w:rsidRPr="00654AD9" w:rsidRDefault="00654AD9" w:rsidP="00654AD9">
      <w:pPr>
        <w:widowControl w:val="0"/>
        <w:suppressAutoHyphens/>
        <w:autoSpaceDN w:val="0"/>
        <w:spacing w:line="276" w:lineRule="auto"/>
        <w:jc w:val="both"/>
        <w:textAlignment w:val="baseline"/>
        <w:rPr>
          <w:rFonts w:ascii="Calibri" w:hAnsi="Calibri" w:cs="Calibri"/>
          <w:kern w:val="3"/>
          <w:sz w:val="22"/>
          <w:szCs w:val="22"/>
          <w:lang w:bidi="hi-IN"/>
        </w:rPr>
      </w:pPr>
    </w:p>
    <w:p w14:paraId="331CDAB5" w14:textId="77777777" w:rsidR="00654AD9" w:rsidRPr="00654AD9" w:rsidRDefault="00654AD9" w:rsidP="00654AD9">
      <w:pPr>
        <w:widowControl w:val="0"/>
        <w:suppressAutoHyphens/>
        <w:autoSpaceDN w:val="0"/>
        <w:spacing w:line="276" w:lineRule="auto"/>
        <w:jc w:val="both"/>
        <w:textAlignment w:val="baseline"/>
        <w:rPr>
          <w:rFonts w:ascii="Calibri" w:hAnsi="Calibri" w:cs="Calibri"/>
          <w:kern w:val="3"/>
          <w:sz w:val="22"/>
          <w:szCs w:val="22"/>
          <w:lang w:bidi="hi-IN"/>
        </w:rPr>
      </w:pPr>
    </w:p>
    <w:tbl>
      <w:tblPr>
        <w:tblW w:w="10253" w:type="dxa"/>
        <w:jc w:val="center"/>
        <w:tblCellMar>
          <w:left w:w="10" w:type="dxa"/>
          <w:right w:w="10" w:type="dxa"/>
        </w:tblCellMar>
        <w:tblLook w:val="04A0" w:firstRow="1" w:lastRow="0" w:firstColumn="1" w:lastColumn="0" w:noHBand="0" w:noVBand="1"/>
      </w:tblPr>
      <w:tblGrid>
        <w:gridCol w:w="1696"/>
        <w:gridCol w:w="1293"/>
        <w:gridCol w:w="1362"/>
        <w:gridCol w:w="747"/>
        <w:gridCol w:w="2552"/>
        <w:gridCol w:w="1134"/>
        <w:gridCol w:w="1469"/>
      </w:tblGrid>
      <w:tr w:rsidR="00654AD9" w:rsidRPr="00654AD9" w14:paraId="7A73A757" w14:textId="77777777" w:rsidTr="00CD1177">
        <w:trPr>
          <w:trHeight w:val="776"/>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bookmarkEnd w:id="9"/>
          <w:p w14:paraId="74FF28F8" w14:textId="77777777" w:rsidR="00654AD9" w:rsidRPr="00654AD9" w:rsidRDefault="00654AD9" w:rsidP="00654AD9">
            <w:pPr>
              <w:autoSpaceDN w:val="0"/>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lastRenderedPageBreak/>
              <w:t>NAZIV PROGRAMA-AKTIVNOSTI</w:t>
            </w:r>
          </w:p>
        </w:tc>
        <w:tc>
          <w:tcPr>
            <w:tcW w:w="1293"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14:paraId="7BD39C6A"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Proračun 2025.</w:t>
            </w:r>
          </w:p>
        </w:tc>
        <w:tc>
          <w:tcPr>
            <w:tcW w:w="13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248520"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Izvršenje 1.1.-31.12.2025. </w:t>
            </w:r>
          </w:p>
        </w:tc>
        <w:tc>
          <w:tcPr>
            <w:tcW w:w="7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13BE6C"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Indeks (%)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7CE5A3"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POKAZATELJI REZULTATA</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829375" w14:textId="77777777" w:rsidR="00654AD9" w:rsidRPr="00654AD9" w:rsidRDefault="00654AD9" w:rsidP="00654AD9">
            <w:pPr>
              <w:autoSpaceDN w:val="0"/>
              <w:jc w:val="center"/>
              <w:rPr>
                <w:rFonts w:ascii="Calibri" w:eastAsia="Lucida Sans Unicode" w:hAnsi="Calibri" w:cs="Calibri"/>
                <w:kern w:val="3"/>
                <w:sz w:val="18"/>
                <w:szCs w:val="18"/>
                <w:lang w:bidi="hi-IN"/>
              </w:rPr>
            </w:pPr>
            <w:r w:rsidRPr="00654AD9">
              <w:rPr>
                <w:rFonts w:ascii="Calibri" w:hAnsi="Calibri" w:cs="Calibri"/>
                <w:b/>
                <w:bCs/>
                <w:i/>
                <w:iCs/>
                <w:color w:val="000000"/>
                <w:sz w:val="18"/>
                <w:szCs w:val="18"/>
                <w:lang w:eastAsia="hr-HR"/>
              </w:rPr>
              <w:t>Ciljana vrijednost 2025.</w:t>
            </w:r>
            <w:r w:rsidRPr="00654AD9">
              <w:rPr>
                <w:rFonts w:ascii="Calibri" w:hAnsi="Calibri" w:cs="Calibri"/>
                <w:b/>
                <w:bCs/>
                <w:color w:val="000000"/>
                <w:sz w:val="18"/>
                <w:szCs w:val="18"/>
                <w:lang w:eastAsia="hr-HR"/>
              </w:rPr>
              <w:t> </w:t>
            </w:r>
          </w:p>
        </w:tc>
        <w:tc>
          <w:tcPr>
            <w:tcW w:w="1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5FDB79"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Ostvarena vrijednost 1.1.-31.12.2025. </w:t>
            </w:r>
          </w:p>
        </w:tc>
      </w:tr>
      <w:tr w:rsidR="00654AD9" w:rsidRPr="00654AD9" w14:paraId="2D587E75" w14:textId="77777777" w:rsidTr="00CD1177">
        <w:trPr>
          <w:trHeight w:val="448"/>
          <w:jc w:val="center"/>
        </w:trPr>
        <w:tc>
          <w:tcPr>
            <w:tcW w:w="169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1E7B482" w14:textId="77777777" w:rsidR="00654AD9" w:rsidRPr="00654AD9" w:rsidRDefault="00654AD9" w:rsidP="00654AD9">
            <w:pPr>
              <w:autoSpaceDN w:val="0"/>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LOKALNA UPRAVA</w:t>
            </w:r>
          </w:p>
        </w:tc>
        <w:tc>
          <w:tcPr>
            <w:tcW w:w="1293"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14:paraId="7104BB76" w14:textId="77777777" w:rsidR="00654AD9" w:rsidRPr="00654AD9" w:rsidRDefault="00654AD9" w:rsidP="00654AD9">
            <w:pPr>
              <w:autoSpaceDN w:val="0"/>
              <w:jc w:val="right"/>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1.679.500,00</w:t>
            </w:r>
          </w:p>
        </w:tc>
        <w:tc>
          <w:tcPr>
            <w:tcW w:w="1362"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14:paraId="5D988EB5" w14:textId="77777777" w:rsidR="00654AD9" w:rsidRPr="00654AD9" w:rsidRDefault="00654AD9" w:rsidP="00654AD9">
            <w:pPr>
              <w:autoSpaceDN w:val="0"/>
              <w:jc w:val="right"/>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1.595.502,74</w:t>
            </w:r>
          </w:p>
        </w:tc>
        <w:tc>
          <w:tcPr>
            <w:tcW w:w="747"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14:paraId="40A7A4DF" w14:textId="77777777" w:rsidR="00654AD9" w:rsidRPr="00654AD9" w:rsidRDefault="00654AD9" w:rsidP="00654AD9">
            <w:pPr>
              <w:autoSpaceDN w:val="0"/>
              <w:jc w:val="right"/>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95,00</w:t>
            </w:r>
          </w:p>
        </w:tc>
        <w:tc>
          <w:tcPr>
            <w:tcW w:w="2552"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14:paraId="7A6CE729" w14:textId="77777777" w:rsidR="00654AD9" w:rsidRPr="00654AD9" w:rsidRDefault="00654AD9" w:rsidP="00654AD9">
            <w:pPr>
              <w:autoSpaceDN w:val="0"/>
              <w:rPr>
                <w:rFonts w:ascii="Calibri" w:hAnsi="Calibri" w:cs="Calibri"/>
                <w:color w:val="000000"/>
                <w:sz w:val="18"/>
                <w:szCs w:val="18"/>
                <w:lang w:eastAsia="hr-HR"/>
              </w:rPr>
            </w:pPr>
            <w:r w:rsidRPr="00654AD9">
              <w:rPr>
                <w:rFonts w:ascii="Calibri" w:hAnsi="Calibri" w:cs="Calibri"/>
                <w:color w:val="000000"/>
                <w:sz w:val="18"/>
                <w:szCs w:val="18"/>
                <w:lang w:eastAsia="hr-HR"/>
              </w:rPr>
              <w:t> </w:t>
            </w:r>
          </w:p>
        </w:tc>
        <w:tc>
          <w:tcPr>
            <w:tcW w:w="1134"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14:paraId="3EECFC2B" w14:textId="77777777" w:rsidR="00654AD9" w:rsidRPr="00654AD9" w:rsidRDefault="00654AD9" w:rsidP="00654AD9">
            <w:pPr>
              <w:autoSpaceDN w:val="0"/>
              <w:rPr>
                <w:rFonts w:ascii="Calibri" w:hAnsi="Calibri" w:cs="Calibri"/>
                <w:color w:val="000000"/>
                <w:sz w:val="18"/>
                <w:szCs w:val="18"/>
                <w:lang w:eastAsia="hr-HR"/>
              </w:rPr>
            </w:pPr>
            <w:r w:rsidRPr="00654AD9">
              <w:rPr>
                <w:rFonts w:ascii="Calibri" w:hAnsi="Calibri" w:cs="Calibri"/>
                <w:color w:val="000000"/>
                <w:sz w:val="18"/>
                <w:szCs w:val="18"/>
                <w:lang w:eastAsia="hr-HR"/>
              </w:rPr>
              <w:t> </w:t>
            </w:r>
          </w:p>
        </w:tc>
        <w:tc>
          <w:tcPr>
            <w:tcW w:w="1469"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14:paraId="2492C33B" w14:textId="77777777" w:rsidR="00654AD9" w:rsidRPr="00654AD9" w:rsidRDefault="00654AD9" w:rsidP="00654AD9">
            <w:pPr>
              <w:autoSpaceDN w:val="0"/>
              <w:jc w:val="center"/>
              <w:rPr>
                <w:rFonts w:ascii="Calibri" w:hAnsi="Calibri" w:cs="Calibri"/>
                <w:b/>
                <w:bCs/>
                <w:color w:val="000000"/>
                <w:sz w:val="18"/>
                <w:szCs w:val="18"/>
                <w:lang w:eastAsia="hr-HR"/>
              </w:rPr>
            </w:pPr>
            <w:r w:rsidRPr="00654AD9">
              <w:rPr>
                <w:rFonts w:ascii="Calibri" w:hAnsi="Calibri" w:cs="Calibri"/>
                <w:b/>
                <w:bCs/>
                <w:color w:val="000000"/>
                <w:sz w:val="18"/>
                <w:szCs w:val="18"/>
                <w:lang w:eastAsia="hr-HR"/>
              </w:rPr>
              <w:t> </w:t>
            </w:r>
          </w:p>
        </w:tc>
      </w:tr>
      <w:tr w:rsidR="00654AD9" w:rsidRPr="00654AD9" w14:paraId="087FF0F0" w14:textId="77777777" w:rsidTr="00CD1177">
        <w:trPr>
          <w:trHeight w:val="60"/>
          <w:jc w:val="center"/>
        </w:trPr>
        <w:tc>
          <w:tcPr>
            <w:tcW w:w="169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6F8280B" w14:textId="77777777" w:rsidR="00654AD9" w:rsidRPr="00654AD9" w:rsidRDefault="00654AD9" w:rsidP="00654AD9">
            <w:pPr>
              <w:autoSpaceDN w:val="0"/>
              <w:rPr>
                <w:rFonts w:ascii="Calibri" w:hAnsi="Calibri" w:cs="Calibri"/>
                <w:color w:val="000000"/>
                <w:sz w:val="18"/>
                <w:szCs w:val="18"/>
                <w:lang w:eastAsia="hr-HR"/>
              </w:rPr>
            </w:pPr>
            <w:r w:rsidRPr="00654AD9">
              <w:rPr>
                <w:rFonts w:ascii="Calibri" w:hAnsi="Calibri" w:cs="Calibri"/>
                <w:color w:val="000000"/>
                <w:sz w:val="18"/>
                <w:szCs w:val="18"/>
                <w:lang w:eastAsia="hr-HR"/>
              </w:rPr>
              <w:t xml:space="preserve">Izvršna uprava </w:t>
            </w:r>
          </w:p>
        </w:tc>
        <w:tc>
          <w:tcPr>
            <w:tcW w:w="1293" w:type="dxa"/>
            <w:tcBorders>
              <w:bottom w:val="single" w:sz="4" w:space="0" w:color="000000"/>
              <w:right w:val="single" w:sz="4" w:space="0" w:color="000000"/>
            </w:tcBorders>
            <w:tcMar>
              <w:top w:w="0" w:type="dxa"/>
              <w:left w:w="108" w:type="dxa"/>
              <w:bottom w:w="0" w:type="dxa"/>
              <w:right w:w="108" w:type="dxa"/>
            </w:tcMar>
            <w:vAlign w:val="center"/>
          </w:tcPr>
          <w:p w14:paraId="69250A28"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1.548.500,00</w:t>
            </w:r>
          </w:p>
        </w:tc>
        <w:tc>
          <w:tcPr>
            <w:tcW w:w="1362" w:type="dxa"/>
            <w:tcBorders>
              <w:bottom w:val="single" w:sz="4" w:space="0" w:color="000000"/>
              <w:right w:val="single" w:sz="4" w:space="0" w:color="000000"/>
            </w:tcBorders>
            <w:tcMar>
              <w:top w:w="0" w:type="dxa"/>
              <w:left w:w="108" w:type="dxa"/>
              <w:bottom w:w="0" w:type="dxa"/>
              <w:right w:w="108" w:type="dxa"/>
            </w:tcMar>
            <w:vAlign w:val="center"/>
          </w:tcPr>
          <w:p w14:paraId="4D038A68"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1.475.865,32</w:t>
            </w:r>
          </w:p>
        </w:tc>
        <w:tc>
          <w:tcPr>
            <w:tcW w:w="747" w:type="dxa"/>
            <w:tcBorders>
              <w:bottom w:val="single" w:sz="4" w:space="0" w:color="000000"/>
              <w:right w:val="single" w:sz="4" w:space="0" w:color="000000"/>
            </w:tcBorders>
            <w:tcMar>
              <w:top w:w="0" w:type="dxa"/>
              <w:left w:w="108" w:type="dxa"/>
              <w:bottom w:w="0" w:type="dxa"/>
              <w:right w:w="108" w:type="dxa"/>
            </w:tcMar>
            <w:vAlign w:val="center"/>
          </w:tcPr>
          <w:p w14:paraId="1BE18483"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95,31</w:t>
            </w:r>
          </w:p>
        </w:tc>
        <w:tc>
          <w:tcPr>
            <w:tcW w:w="2552" w:type="dxa"/>
            <w:tcBorders>
              <w:bottom w:val="single" w:sz="4" w:space="0" w:color="000000"/>
              <w:right w:val="single" w:sz="4" w:space="0" w:color="000000"/>
            </w:tcBorders>
            <w:tcMar>
              <w:top w:w="0" w:type="dxa"/>
              <w:left w:w="108" w:type="dxa"/>
              <w:bottom w:w="0" w:type="dxa"/>
              <w:right w:w="108" w:type="dxa"/>
            </w:tcMar>
            <w:vAlign w:val="center"/>
          </w:tcPr>
          <w:p w14:paraId="35A54911" w14:textId="77777777" w:rsidR="00654AD9" w:rsidRPr="00654AD9" w:rsidRDefault="00654AD9" w:rsidP="00654AD9">
            <w:pPr>
              <w:autoSpaceDN w:val="0"/>
              <w:rPr>
                <w:rFonts w:ascii="Calibri" w:hAnsi="Calibri" w:cs="Calibri"/>
                <w:color w:val="000000"/>
                <w:sz w:val="18"/>
                <w:szCs w:val="18"/>
                <w:lang w:eastAsia="hr-HR"/>
              </w:rPr>
            </w:pPr>
            <w:r w:rsidRPr="00654AD9">
              <w:rPr>
                <w:rFonts w:ascii="Calibri" w:hAnsi="Calibri" w:cs="Calibri"/>
                <w:color w:val="000000"/>
                <w:sz w:val="18"/>
                <w:szCs w:val="18"/>
                <w:lang w:eastAsia="hr-HR"/>
              </w:rPr>
              <w:t xml:space="preserve">broj nacrta akata iz djelokruga rada upućenih Gradonačelniku, prosječan broj zaposlenih </w:t>
            </w:r>
          </w:p>
        </w:tc>
        <w:tc>
          <w:tcPr>
            <w:tcW w:w="1134" w:type="dxa"/>
            <w:tcBorders>
              <w:bottom w:val="single" w:sz="4" w:space="0" w:color="000000"/>
              <w:right w:val="single" w:sz="4" w:space="0" w:color="000000"/>
            </w:tcBorders>
            <w:tcMar>
              <w:top w:w="0" w:type="dxa"/>
              <w:left w:w="108" w:type="dxa"/>
              <w:bottom w:w="0" w:type="dxa"/>
              <w:right w:w="108" w:type="dxa"/>
            </w:tcMar>
            <w:vAlign w:val="center"/>
          </w:tcPr>
          <w:p w14:paraId="20F0E2DA" w14:textId="77777777" w:rsidR="00654AD9" w:rsidRPr="00654AD9" w:rsidRDefault="00654AD9" w:rsidP="00654AD9">
            <w:pPr>
              <w:autoSpaceDN w:val="0"/>
              <w:jc w:val="center"/>
              <w:rPr>
                <w:rFonts w:ascii="Calibri" w:hAnsi="Calibri" w:cs="Calibri"/>
                <w:color w:val="000000"/>
                <w:sz w:val="18"/>
                <w:szCs w:val="18"/>
                <w:lang w:eastAsia="hr-HR"/>
              </w:rPr>
            </w:pPr>
            <w:r w:rsidRPr="00654AD9">
              <w:rPr>
                <w:rFonts w:ascii="Calibri" w:hAnsi="Calibri" w:cs="Calibri"/>
                <w:color w:val="000000"/>
                <w:sz w:val="18"/>
                <w:szCs w:val="18"/>
                <w:lang w:eastAsia="hr-HR"/>
              </w:rPr>
              <w:t>305/35 </w:t>
            </w:r>
          </w:p>
        </w:tc>
        <w:tc>
          <w:tcPr>
            <w:tcW w:w="1469" w:type="dxa"/>
            <w:tcBorders>
              <w:bottom w:val="single" w:sz="4" w:space="0" w:color="000000"/>
              <w:right w:val="single" w:sz="4" w:space="0" w:color="000000"/>
            </w:tcBorders>
            <w:tcMar>
              <w:top w:w="0" w:type="dxa"/>
              <w:left w:w="108" w:type="dxa"/>
              <w:bottom w:w="0" w:type="dxa"/>
              <w:right w:w="108" w:type="dxa"/>
            </w:tcMar>
            <w:vAlign w:val="center"/>
          </w:tcPr>
          <w:p w14:paraId="543B7838" w14:textId="11761EE7" w:rsidR="00654AD9" w:rsidRPr="00654AD9" w:rsidRDefault="00DE2476" w:rsidP="00654AD9">
            <w:pPr>
              <w:autoSpaceDN w:val="0"/>
              <w:jc w:val="center"/>
              <w:rPr>
                <w:rFonts w:ascii="Calibri" w:hAnsi="Calibri" w:cs="Calibri"/>
                <w:color w:val="000000"/>
                <w:sz w:val="18"/>
                <w:szCs w:val="18"/>
                <w:highlight w:val="yellow"/>
                <w:lang w:eastAsia="hr-HR"/>
              </w:rPr>
            </w:pPr>
            <w:r>
              <w:rPr>
                <w:rFonts w:ascii="Calibri" w:hAnsi="Calibri" w:cs="Calibri"/>
                <w:color w:val="000000"/>
                <w:sz w:val="18"/>
                <w:szCs w:val="18"/>
                <w:lang w:eastAsia="hr-HR"/>
              </w:rPr>
              <w:t>444/</w:t>
            </w:r>
            <w:r w:rsidR="00654AD9" w:rsidRPr="00654AD9">
              <w:rPr>
                <w:rFonts w:ascii="Calibri" w:hAnsi="Calibri" w:cs="Calibri"/>
                <w:color w:val="000000"/>
                <w:sz w:val="18"/>
                <w:szCs w:val="18"/>
                <w:lang w:eastAsia="hr-HR"/>
              </w:rPr>
              <w:t>36 </w:t>
            </w:r>
          </w:p>
        </w:tc>
      </w:tr>
      <w:tr w:rsidR="00654AD9" w:rsidRPr="00654AD9" w14:paraId="440B95CF" w14:textId="77777777" w:rsidTr="00CD1177">
        <w:trPr>
          <w:trHeight w:val="50"/>
          <w:jc w:val="center"/>
        </w:trPr>
        <w:tc>
          <w:tcPr>
            <w:tcW w:w="169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F4ACC94" w14:textId="77777777" w:rsidR="00654AD9" w:rsidRPr="00654AD9" w:rsidRDefault="00654AD9" w:rsidP="00654AD9">
            <w:pPr>
              <w:autoSpaceDN w:val="0"/>
              <w:rPr>
                <w:rFonts w:ascii="Calibri" w:hAnsi="Calibri" w:cs="Calibri"/>
                <w:color w:val="000000"/>
                <w:sz w:val="18"/>
                <w:szCs w:val="18"/>
                <w:lang w:eastAsia="hr-HR"/>
              </w:rPr>
            </w:pPr>
            <w:bookmarkStart w:id="10" w:name="_Hlk119338607"/>
            <w:r w:rsidRPr="00654AD9">
              <w:rPr>
                <w:rFonts w:ascii="Calibri" w:hAnsi="Calibri" w:cs="Calibri"/>
                <w:color w:val="000000"/>
                <w:sz w:val="18"/>
                <w:szCs w:val="18"/>
                <w:lang w:eastAsia="hr-HR"/>
              </w:rPr>
              <w:t xml:space="preserve">Materijalni i financijski rashodi </w:t>
            </w:r>
          </w:p>
        </w:tc>
        <w:tc>
          <w:tcPr>
            <w:tcW w:w="1293" w:type="dxa"/>
            <w:tcBorders>
              <w:bottom w:val="single" w:sz="4" w:space="0" w:color="000000"/>
              <w:right w:val="single" w:sz="4" w:space="0" w:color="000000"/>
            </w:tcBorders>
            <w:tcMar>
              <w:top w:w="0" w:type="dxa"/>
              <w:left w:w="108" w:type="dxa"/>
              <w:bottom w:w="0" w:type="dxa"/>
              <w:right w:w="108" w:type="dxa"/>
            </w:tcMar>
            <w:vAlign w:val="center"/>
          </w:tcPr>
          <w:p w14:paraId="639715BE"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131.000,00</w:t>
            </w:r>
          </w:p>
        </w:tc>
        <w:tc>
          <w:tcPr>
            <w:tcW w:w="1362" w:type="dxa"/>
            <w:tcBorders>
              <w:bottom w:val="single" w:sz="4" w:space="0" w:color="000000"/>
              <w:right w:val="single" w:sz="4" w:space="0" w:color="000000"/>
            </w:tcBorders>
            <w:tcMar>
              <w:top w:w="0" w:type="dxa"/>
              <w:left w:w="108" w:type="dxa"/>
              <w:bottom w:w="0" w:type="dxa"/>
              <w:right w:w="108" w:type="dxa"/>
            </w:tcMar>
            <w:vAlign w:val="center"/>
          </w:tcPr>
          <w:p w14:paraId="3629FAE8"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119.637,42</w:t>
            </w:r>
          </w:p>
        </w:tc>
        <w:tc>
          <w:tcPr>
            <w:tcW w:w="747" w:type="dxa"/>
            <w:tcBorders>
              <w:bottom w:val="single" w:sz="4" w:space="0" w:color="000000"/>
              <w:right w:val="single" w:sz="4" w:space="0" w:color="000000"/>
            </w:tcBorders>
            <w:tcMar>
              <w:top w:w="0" w:type="dxa"/>
              <w:left w:w="108" w:type="dxa"/>
              <w:bottom w:w="0" w:type="dxa"/>
              <w:right w:w="108" w:type="dxa"/>
            </w:tcMar>
            <w:vAlign w:val="center"/>
          </w:tcPr>
          <w:p w14:paraId="038B6ACE" w14:textId="77777777" w:rsidR="00654AD9" w:rsidRPr="00654AD9" w:rsidRDefault="00654AD9" w:rsidP="00654AD9">
            <w:pPr>
              <w:autoSpaceDN w:val="0"/>
              <w:jc w:val="right"/>
              <w:rPr>
                <w:rFonts w:ascii="Calibri" w:hAnsi="Calibri" w:cs="Calibri"/>
                <w:i/>
                <w:iCs/>
                <w:color w:val="000000"/>
                <w:sz w:val="18"/>
                <w:szCs w:val="18"/>
                <w:lang w:eastAsia="hr-HR"/>
              </w:rPr>
            </w:pPr>
            <w:r w:rsidRPr="00654AD9">
              <w:rPr>
                <w:rFonts w:ascii="Calibri" w:hAnsi="Calibri" w:cs="Calibri"/>
                <w:i/>
                <w:iCs/>
                <w:color w:val="000000"/>
                <w:sz w:val="18"/>
                <w:szCs w:val="18"/>
                <w:lang w:eastAsia="hr-HR"/>
              </w:rPr>
              <w:t>91,33</w:t>
            </w:r>
          </w:p>
        </w:tc>
        <w:tc>
          <w:tcPr>
            <w:tcW w:w="2552" w:type="dxa"/>
            <w:tcBorders>
              <w:bottom w:val="single" w:sz="4" w:space="0" w:color="000000"/>
              <w:right w:val="single" w:sz="4" w:space="0" w:color="000000"/>
            </w:tcBorders>
            <w:tcMar>
              <w:top w:w="0" w:type="dxa"/>
              <w:left w:w="108" w:type="dxa"/>
              <w:bottom w:w="0" w:type="dxa"/>
              <w:right w:w="108" w:type="dxa"/>
            </w:tcMar>
            <w:vAlign w:val="center"/>
          </w:tcPr>
          <w:p w14:paraId="168D101E" w14:textId="77777777" w:rsidR="00654AD9" w:rsidRPr="00654AD9" w:rsidRDefault="00654AD9" w:rsidP="00654AD9">
            <w:pPr>
              <w:autoSpaceDN w:val="0"/>
              <w:rPr>
                <w:rFonts w:ascii="Calibri" w:hAnsi="Calibri" w:cs="Calibri"/>
                <w:color w:val="000000"/>
                <w:sz w:val="18"/>
                <w:szCs w:val="18"/>
                <w:lang w:eastAsia="hr-HR"/>
              </w:rPr>
            </w:pPr>
            <w:r w:rsidRPr="00654AD9">
              <w:rPr>
                <w:rFonts w:ascii="Calibri" w:hAnsi="Calibri" w:cs="Calibri"/>
                <w:color w:val="000000"/>
                <w:sz w:val="18"/>
                <w:szCs w:val="18"/>
                <w:lang w:eastAsia="hr-HR"/>
              </w:rPr>
              <w:t>izvršavanje zakonskih obveza sukladno osiguranim sredstvima</w:t>
            </w:r>
          </w:p>
        </w:tc>
        <w:tc>
          <w:tcPr>
            <w:tcW w:w="1134" w:type="dxa"/>
            <w:tcBorders>
              <w:bottom w:val="single" w:sz="4" w:space="0" w:color="000000"/>
              <w:right w:val="single" w:sz="4" w:space="0" w:color="000000"/>
            </w:tcBorders>
            <w:tcMar>
              <w:top w:w="0" w:type="dxa"/>
              <w:left w:w="108" w:type="dxa"/>
              <w:bottom w:w="0" w:type="dxa"/>
              <w:right w:w="108" w:type="dxa"/>
            </w:tcMar>
            <w:vAlign w:val="center"/>
          </w:tcPr>
          <w:p w14:paraId="3CB019FA" w14:textId="77777777" w:rsidR="00654AD9" w:rsidRPr="00654AD9" w:rsidRDefault="00654AD9" w:rsidP="00654AD9">
            <w:pPr>
              <w:autoSpaceDN w:val="0"/>
              <w:jc w:val="center"/>
              <w:rPr>
                <w:rFonts w:ascii="Calibri" w:hAnsi="Calibri" w:cs="Calibri"/>
                <w:color w:val="000000"/>
                <w:sz w:val="18"/>
                <w:szCs w:val="18"/>
                <w:lang w:eastAsia="hr-HR"/>
              </w:rPr>
            </w:pPr>
            <w:r w:rsidRPr="00654AD9">
              <w:rPr>
                <w:rFonts w:ascii="Calibri" w:hAnsi="Calibri" w:cs="Calibri"/>
                <w:color w:val="000000"/>
                <w:sz w:val="18"/>
                <w:szCs w:val="18"/>
                <w:lang w:eastAsia="hr-HR"/>
              </w:rPr>
              <w:t>100%</w:t>
            </w:r>
          </w:p>
        </w:tc>
        <w:tc>
          <w:tcPr>
            <w:tcW w:w="1469" w:type="dxa"/>
            <w:tcBorders>
              <w:bottom w:val="single" w:sz="4" w:space="0" w:color="000000"/>
              <w:right w:val="single" w:sz="4" w:space="0" w:color="000000"/>
            </w:tcBorders>
            <w:tcMar>
              <w:top w:w="0" w:type="dxa"/>
              <w:left w:w="108" w:type="dxa"/>
              <w:bottom w:w="0" w:type="dxa"/>
              <w:right w:w="108" w:type="dxa"/>
            </w:tcMar>
            <w:vAlign w:val="center"/>
          </w:tcPr>
          <w:p w14:paraId="4AE165CF" w14:textId="77777777" w:rsidR="00654AD9" w:rsidRPr="00654AD9" w:rsidRDefault="00654AD9" w:rsidP="00654AD9">
            <w:pPr>
              <w:autoSpaceDN w:val="0"/>
              <w:jc w:val="center"/>
              <w:rPr>
                <w:rFonts w:ascii="Calibri" w:hAnsi="Calibri" w:cs="Calibri"/>
                <w:color w:val="000000"/>
                <w:sz w:val="18"/>
                <w:szCs w:val="18"/>
                <w:highlight w:val="yellow"/>
                <w:lang w:eastAsia="hr-HR"/>
              </w:rPr>
            </w:pPr>
            <w:r w:rsidRPr="00654AD9">
              <w:rPr>
                <w:rFonts w:ascii="Calibri" w:hAnsi="Calibri" w:cs="Calibri"/>
                <w:color w:val="000000"/>
                <w:sz w:val="18"/>
                <w:szCs w:val="18"/>
                <w:lang w:eastAsia="hr-HR"/>
              </w:rPr>
              <w:t>91,33%</w:t>
            </w:r>
          </w:p>
        </w:tc>
      </w:tr>
      <w:bookmarkEnd w:id="10"/>
    </w:tbl>
    <w:p w14:paraId="0B7EF75A" w14:textId="77777777" w:rsidR="00654AD9" w:rsidRPr="00654AD9" w:rsidRDefault="00654AD9" w:rsidP="00654AD9">
      <w:pPr>
        <w:widowControl w:val="0"/>
        <w:suppressAutoHyphens/>
        <w:autoSpaceDN w:val="0"/>
        <w:spacing w:line="276" w:lineRule="auto"/>
        <w:ind w:left="720"/>
        <w:jc w:val="both"/>
        <w:textAlignment w:val="baseline"/>
        <w:rPr>
          <w:rFonts w:ascii="Calibri" w:eastAsia="Lucida Sans Unicode" w:hAnsi="Calibri" w:cs="Calibri"/>
          <w:b/>
          <w:bCs/>
          <w:kern w:val="3"/>
          <w:szCs w:val="24"/>
          <w:lang w:bidi="hi-IN"/>
        </w:rPr>
      </w:pPr>
    </w:p>
    <w:p w14:paraId="20E3E04F"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bookmarkStart w:id="11" w:name="_Hlk165967161"/>
      <w:r w:rsidRPr="00654AD9">
        <w:rPr>
          <w:rFonts w:ascii="Calibri" w:eastAsia="Lucida Sans Unicode" w:hAnsi="Calibri" w:cs="Calibri"/>
          <w:b/>
          <w:bCs/>
          <w:kern w:val="3"/>
          <w:sz w:val="22"/>
          <w:szCs w:val="22"/>
          <w:lang w:bidi="hi-IN"/>
        </w:rPr>
        <w:t>Obrazloženje izvršenja:</w:t>
      </w:r>
    </w:p>
    <w:p w14:paraId="6120FB68"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Aktivnost Izvršna uprava realizirana je u skladu s planom, a unutar iste su realizirani rashodi za plaće i ostala materijalna prava za službenike i namještenike zaposlene u upravnim tijelima Grada kao i za dužnosnike. Realizacija aktivnosti Materijalni i financijski rashodi odstupa na niže, a unutar iste su realizirani rashodi za bankarske usluge i usluge platnog prometa te ostale nespomenute usluge koje se odnose na naknadu za uslugu obavljanja poslova naplate poreza na dohodak u visini 1% ukupno naplaćenih prihoda, te za uslugu utvrđivanja, evidentiranja i naplate gradskih poreza od 5%, a koje se podmiruju prema Poreznoj upravi, a sve sukladno potrebama i realizaciji prihoda od poreza na dohodak te gradskih poreza.</w:t>
      </w:r>
    </w:p>
    <w:p w14:paraId="4959B446"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1165C610"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p>
    <w:bookmarkEnd w:id="11"/>
    <w:p w14:paraId="086C051E" w14:textId="77777777" w:rsidR="00654AD9" w:rsidRPr="00654AD9" w:rsidRDefault="00654AD9" w:rsidP="00654AD9">
      <w:pPr>
        <w:keepNext/>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Program 2003: TRANSAKCIJE VEZANE UZ JAVNI DUG</w:t>
      </w:r>
    </w:p>
    <w:p w14:paraId="330D174E" w14:textId="77777777" w:rsidR="00654AD9" w:rsidRPr="00654AD9" w:rsidRDefault="00654AD9" w:rsidP="00654AD9">
      <w:pPr>
        <w:keepNext/>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p>
    <w:p w14:paraId="1843E926"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i/>
          <w:iCs/>
          <w:kern w:val="3"/>
          <w:sz w:val="22"/>
          <w:szCs w:val="22"/>
          <w:lang w:bidi="hi-IN"/>
        </w:rPr>
      </w:pPr>
      <w:r w:rsidRPr="00654AD9">
        <w:rPr>
          <w:rFonts w:ascii="Calibri" w:eastAsia="Lucida Sans Unicode" w:hAnsi="Calibri" w:cs="Calibri"/>
          <w:b/>
          <w:bCs/>
          <w:i/>
          <w:iCs/>
          <w:kern w:val="3"/>
          <w:sz w:val="22"/>
          <w:szCs w:val="22"/>
          <w:lang w:bidi="hi-IN"/>
        </w:rPr>
        <w:t xml:space="preserve">SC3. Učinkovito i djelotvorno pravosuđe, javna uprava i upravljanje državnom imovinom </w:t>
      </w:r>
    </w:p>
    <w:p w14:paraId="00541A2B"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 xml:space="preserve">Mjera 13. Lokalna uprava i administracija </w:t>
      </w:r>
    </w:p>
    <w:p w14:paraId="357CA269"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Mangal"/>
          <w:kern w:val="3"/>
          <w:sz w:val="22"/>
          <w:szCs w:val="22"/>
          <w:lang w:bidi="hi-IN"/>
        </w:rPr>
      </w:pPr>
    </w:p>
    <w:p w14:paraId="096F783B" w14:textId="77777777" w:rsidR="00654AD9" w:rsidRPr="00654AD9" w:rsidRDefault="00654AD9" w:rsidP="00654AD9">
      <w:pPr>
        <w:widowControl w:val="0"/>
        <w:suppressAutoHyphens/>
        <w:autoSpaceDN w:val="0"/>
        <w:spacing w:line="276" w:lineRule="auto"/>
        <w:jc w:val="both"/>
        <w:textAlignment w:val="baseline"/>
        <w:rPr>
          <w:rFonts w:eastAsia="Lucida Sans Unicode" w:cs="Mangal"/>
          <w:kern w:val="3"/>
          <w:szCs w:val="24"/>
          <w:lang w:bidi="hi-IN"/>
        </w:rPr>
      </w:pPr>
      <w:r w:rsidRPr="00654AD9">
        <w:rPr>
          <w:rFonts w:ascii="Calibri" w:eastAsia="Lucida Sans Unicode" w:hAnsi="Calibri" w:cs="Calibri"/>
          <w:i/>
          <w:kern w:val="3"/>
          <w:sz w:val="22"/>
          <w:szCs w:val="22"/>
          <w:lang w:bidi="hi-IN"/>
        </w:rPr>
        <w:t xml:space="preserve"> </w:t>
      </w:r>
      <w:r w:rsidRPr="00654AD9">
        <w:rPr>
          <w:rFonts w:ascii="Calibri" w:eastAsia="Calibri" w:hAnsi="Calibri" w:cs="Calibri"/>
          <w:b/>
          <w:bCs/>
          <w:kern w:val="3"/>
          <w:sz w:val="22"/>
          <w:szCs w:val="22"/>
        </w:rPr>
        <w:t>Opis Programa:</w:t>
      </w:r>
    </w:p>
    <w:p w14:paraId="14642862"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Cs/>
          <w:kern w:val="3"/>
          <w:sz w:val="22"/>
          <w:szCs w:val="22"/>
          <w:lang w:bidi="hi-IN"/>
        </w:rPr>
      </w:pPr>
      <w:r w:rsidRPr="00654AD9">
        <w:rPr>
          <w:rFonts w:ascii="Calibri" w:eastAsia="Lucida Sans Unicode" w:hAnsi="Calibri" w:cs="Calibri"/>
          <w:bCs/>
          <w:kern w:val="3"/>
          <w:sz w:val="22"/>
          <w:szCs w:val="22"/>
          <w:lang w:bidi="hi-IN"/>
        </w:rPr>
        <w:t>Program sadrži aktivnost:</w:t>
      </w:r>
    </w:p>
    <w:p w14:paraId="616DECE0"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Cs/>
          <w:kern w:val="3"/>
          <w:sz w:val="22"/>
          <w:szCs w:val="22"/>
          <w:lang w:bidi="hi-IN"/>
        </w:rPr>
      </w:pPr>
      <w:r w:rsidRPr="00654AD9">
        <w:rPr>
          <w:rFonts w:ascii="Calibri" w:eastAsia="Lucida Sans Unicode" w:hAnsi="Calibri" w:cs="Calibri"/>
          <w:bCs/>
          <w:kern w:val="3"/>
          <w:sz w:val="22"/>
          <w:szCs w:val="22"/>
          <w:lang w:bidi="hi-IN"/>
        </w:rPr>
        <w:t xml:space="preserve">- Otplate kredita </w:t>
      </w:r>
    </w:p>
    <w:p w14:paraId="51252CD5"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Cs/>
          <w:kern w:val="3"/>
          <w:sz w:val="22"/>
          <w:szCs w:val="22"/>
          <w:lang w:bidi="hi-IN"/>
        </w:rPr>
      </w:pPr>
    </w:p>
    <w:p w14:paraId="1A35D0F5"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Cs/>
          <w:kern w:val="3"/>
          <w:sz w:val="22"/>
          <w:szCs w:val="22"/>
          <w:lang w:bidi="hi-IN"/>
        </w:rPr>
      </w:pPr>
      <w:r w:rsidRPr="00654AD9">
        <w:rPr>
          <w:rFonts w:ascii="Calibri" w:eastAsia="Lucida Sans Unicode" w:hAnsi="Calibri" w:cs="Calibri"/>
          <w:bCs/>
          <w:kern w:val="3"/>
          <w:sz w:val="22"/>
          <w:szCs w:val="22"/>
          <w:lang w:bidi="hi-IN"/>
        </w:rPr>
        <w:t xml:space="preserve">U okviru programa obuhvaćeni su rashodi i izdaci za financiranje otplate glavnice i kamata po tri  postojeća dugoročna zaduženja Grada Jastrebarskog, od kojih je </w:t>
      </w:r>
      <w:bookmarkStart w:id="12" w:name="_Hlk215236973"/>
      <w:r w:rsidRPr="00654AD9">
        <w:rPr>
          <w:rFonts w:ascii="Calibri" w:eastAsia="Lucida Sans Unicode" w:hAnsi="Calibri" w:cs="Calibri"/>
          <w:bCs/>
          <w:kern w:val="3"/>
          <w:sz w:val="22"/>
          <w:szCs w:val="22"/>
          <w:lang w:bidi="hi-IN"/>
        </w:rPr>
        <w:t xml:space="preserve">kredit za financiranje projekta Obnova i revitalizacija dvorca </w:t>
      </w:r>
      <w:proofErr w:type="spellStart"/>
      <w:r w:rsidRPr="00654AD9">
        <w:rPr>
          <w:rFonts w:ascii="Calibri" w:eastAsia="Lucida Sans Unicode" w:hAnsi="Calibri" w:cs="Calibri"/>
          <w:bCs/>
          <w:kern w:val="3"/>
          <w:sz w:val="22"/>
          <w:szCs w:val="22"/>
          <w:lang w:bidi="hi-IN"/>
        </w:rPr>
        <w:t>Erdody</w:t>
      </w:r>
      <w:proofErr w:type="spellEnd"/>
      <w:r w:rsidRPr="00654AD9">
        <w:rPr>
          <w:rFonts w:ascii="Calibri" w:eastAsia="Lucida Sans Unicode" w:hAnsi="Calibri" w:cs="Calibri"/>
          <w:bCs/>
          <w:kern w:val="3"/>
          <w:sz w:val="22"/>
          <w:szCs w:val="22"/>
          <w:lang w:bidi="hi-IN"/>
        </w:rPr>
        <w:t xml:space="preserve"> u Jastrebarskom u razdoblju  korištenja do 31.12.2025. godine, te su stoga po istom planirani samo rashodi za </w:t>
      </w:r>
      <w:proofErr w:type="spellStart"/>
      <w:r w:rsidRPr="00654AD9">
        <w:rPr>
          <w:rFonts w:ascii="Calibri" w:eastAsia="Lucida Sans Unicode" w:hAnsi="Calibri" w:cs="Calibri"/>
          <w:bCs/>
          <w:kern w:val="3"/>
          <w:sz w:val="22"/>
          <w:szCs w:val="22"/>
          <w:lang w:bidi="hi-IN"/>
        </w:rPr>
        <w:t>interkalarne</w:t>
      </w:r>
      <w:proofErr w:type="spellEnd"/>
      <w:r w:rsidRPr="00654AD9">
        <w:rPr>
          <w:rFonts w:ascii="Calibri" w:eastAsia="Lucida Sans Unicode" w:hAnsi="Calibri" w:cs="Calibri"/>
          <w:bCs/>
          <w:kern w:val="3"/>
          <w:sz w:val="22"/>
          <w:szCs w:val="22"/>
          <w:lang w:bidi="hi-IN"/>
        </w:rPr>
        <w:t xml:space="preserve"> kamate.  </w:t>
      </w:r>
    </w:p>
    <w:bookmarkEnd w:id="12"/>
    <w:p w14:paraId="1D9DF7DC"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Cs/>
          <w:kern w:val="3"/>
          <w:sz w:val="22"/>
          <w:szCs w:val="22"/>
          <w:lang w:bidi="hi-IN"/>
        </w:rPr>
      </w:pPr>
      <w:r w:rsidRPr="00654AD9">
        <w:rPr>
          <w:rFonts w:ascii="Calibri" w:eastAsia="Lucida Sans Unicode" w:hAnsi="Calibri" w:cs="Calibri"/>
          <w:bCs/>
          <w:kern w:val="3"/>
          <w:sz w:val="22"/>
          <w:szCs w:val="22"/>
          <w:lang w:bidi="hi-IN"/>
        </w:rPr>
        <w:t>Prvo kreditno zaduženje odnosi se na zaduženje Grada Jastrebarskog kod</w:t>
      </w:r>
      <w:r w:rsidRPr="00654AD9">
        <w:rPr>
          <w:rFonts w:ascii="Calibri" w:eastAsia="Calibri" w:hAnsi="Calibri" w:cs="Calibri"/>
          <w:bCs/>
          <w:kern w:val="3"/>
          <w:sz w:val="22"/>
          <w:szCs w:val="22"/>
        </w:rPr>
        <w:t xml:space="preserve"> </w:t>
      </w:r>
      <w:r w:rsidRPr="00654AD9">
        <w:rPr>
          <w:rFonts w:ascii="Calibri" w:eastAsia="Lucida Sans Unicode" w:hAnsi="Calibri" w:cs="Calibri"/>
          <w:bCs/>
          <w:kern w:val="3"/>
          <w:sz w:val="22"/>
          <w:szCs w:val="22"/>
          <w:lang w:bidi="hi-IN"/>
        </w:rPr>
        <w:t xml:space="preserve">OTP banke d.d., Split u iznosu od 1.679.773,04 eura na rok otplate 7 godina bez počeka u 28 jednakih tromjesečnih rata uz fiksnu godišnju kamatnu stopu od 0,87%. Ovim zaduženjem su se refinancirala dva kreditna zaduženja kod  Hrvatske banke za obnovu i razvitak: prvo u iznosu od 1.791.757,91 eura (13.500.000,00 kn), a za koji je fiksna kamatna stopa iznosila 4,0%, kreditna sredstva po ovom kreditu korištena su za financiranje kapitalnih projekata izgradnje obilazne gradske prometnice GG1 sjever i jug, dječjeg vrtića u Gornjem </w:t>
      </w:r>
      <w:proofErr w:type="spellStart"/>
      <w:r w:rsidRPr="00654AD9">
        <w:rPr>
          <w:rFonts w:ascii="Calibri" w:eastAsia="Lucida Sans Unicode" w:hAnsi="Calibri" w:cs="Calibri"/>
          <w:bCs/>
          <w:kern w:val="3"/>
          <w:sz w:val="22"/>
          <w:szCs w:val="22"/>
          <w:lang w:bidi="hi-IN"/>
        </w:rPr>
        <w:t>Desincu</w:t>
      </w:r>
      <w:proofErr w:type="spellEnd"/>
      <w:r w:rsidRPr="00654AD9">
        <w:rPr>
          <w:rFonts w:ascii="Calibri" w:eastAsia="Lucida Sans Unicode" w:hAnsi="Calibri" w:cs="Calibri"/>
          <w:bCs/>
          <w:kern w:val="3"/>
          <w:sz w:val="22"/>
          <w:szCs w:val="22"/>
          <w:lang w:bidi="hi-IN"/>
        </w:rPr>
        <w:t xml:space="preserve"> te djela mrtvačnice u Gorici </w:t>
      </w:r>
      <w:proofErr w:type="spellStart"/>
      <w:r w:rsidRPr="00654AD9">
        <w:rPr>
          <w:rFonts w:ascii="Calibri" w:eastAsia="Lucida Sans Unicode" w:hAnsi="Calibri" w:cs="Calibri"/>
          <w:bCs/>
          <w:kern w:val="3"/>
          <w:sz w:val="22"/>
          <w:szCs w:val="22"/>
          <w:lang w:bidi="hi-IN"/>
        </w:rPr>
        <w:t>Svetojanskoj</w:t>
      </w:r>
      <w:proofErr w:type="spellEnd"/>
      <w:r w:rsidRPr="00654AD9">
        <w:rPr>
          <w:rFonts w:ascii="Calibri" w:eastAsia="Lucida Sans Unicode" w:hAnsi="Calibri" w:cs="Calibri"/>
          <w:bCs/>
          <w:kern w:val="3"/>
          <w:sz w:val="22"/>
          <w:szCs w:val="22"/>
          <w:lang w:bidi="hi-IN"/>
        </w:rPr>
        <w:t xml:space="preserve"> i drugo kreditno zaduženje u iznosu od 663.614,04 eura (5.000.000,00 kn) za financiranje kapitalnog projekta Rekonstrukcije i izgradnje ulica u gradu- Radniče ceste te ulice Tadije </w:t>
      </w:r>
      <w:proofErr w:type="spellStart"/>
      <w:r w:rsidRPr="00654AD9">
        <w:rPr>
          <w:rFonts w:ascii="Calibri" w:eastAsia="Lucida Sans Unicode" w:hAnsi="Calibri" w:cs="Calibri"/>
          <w:bCs/>
          <w:kern w:val="3"/>
          <w:sz w:val="22"/>
          <w:szCs w:val="22"/>
          <w:lang w:bidi="hi-IN"/>
        </w:rPr>
        <w:t>Smičiklasa</w:t>
      </w:r>
      <w:proofErr w:type="spellEnd"/>
      <w:r w:rsidRPr="00654AD9">
        <w:rPr>
          <w:rFonts w:ascii="Calibri" w:eastAsia="Lucida Sans Unicode" w:hAnsi="Calibri" w:cs="Calibri"/>
          <w:bCs/>
          <w:kern w:val="3"/>
          <w:sz w:val="22"/>
          <w:szCs w:val="22"/>
          <w:lang w:bidi="hi-IN"/>
        </w:rPr>
        <w:t xml:space="preserve">, Prigorske ulice i ulice Braće Radić za koji je promjenjiva kamatna stopa iznosila 3,00%. </w:t>
      </w:r>
    </w:p>
    <w:p w14:paraId="503A76E2" w14:textId="77777777" w:rsidR="00654AD9" w:rsidRPr="00654AD9" w:rsidRDefault="00654AD9" w:rsidP="00654AD9">
      <w:pPr>
        <w:widowControl w:val="0"/>
        <w:suppressAutoHyphens/>
        <w:autoSpaceDN w:val="0"/>
        <w:spacing w:line="276" w:lineRule="auto"/>
        <w:jc w:val="both"/>
        <w:textAlignment w:val="baseline"/>
        <w:rPr>
          <w:rFonts w:eastAsia="Lucida Sans Unicode" w:cs="Mangal"/>
          <w:kern w:val="3"/>
          <w:szCs w:val="24"/>
          <w:lang w:bidi="hi-IN"/>
        </w:rPr>
      </w:pPr>
    </w:p>
    <w:p w14:paraId="6DEF8C46"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Cs/>
          <w:kern w:val="3"/>
          <w:sz w:val="22"/>
          <w:szCs w:val="22"/>
          <w:lang w:bidi="hi-IN"/>
        </w:rPr>
      </w:pPr>
      <w:r w:rsidRPr="00654AD9">
        <w:rPr>
          <w:rFonts w:ascii="Calibri" w:eastAsia="Lucida Sans Unicode" w:hAnsi="Calibri" w:cs="Calibri"/>
          <w:bCs/>
          <w:kern w:val="3"/>
          <w:sz w:val="22"/>
          <w:szCs w:val="22"/>
          <w:lang w:bidi="hi-IN"/>
        </w:rPr>
        <w:lastRenderedPageBreak/>
        <w:t xml:space="preserve">Drugo kreditno zaduženje se odnosi na zaduženje Grada kod Erste &amp; Steiermaerkische Bank d.d., Rijeka   u iznosu od 2.654.456,17 eura, na rok otplate 15 godina s počekom od jedne godine uz fiksnu kamatnu stopu 1,15%, a koji kredit je korišten za sanaciju nerazvrstanih cesta na području grada Jastrebarskog nakon izgradnje sustava odvodnje aglomeracije Jastrebarsko. </w:t>
      </w:r>
    </w:p>
    <w:p w14:paraId="19E540E9"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Cs/>
          <w:kern w:val="3"/>
          <w:sz w:val="22"/>
          <w:szCs w:val="22"/>
          <w:lang w:bidi="hi-IN"/>
        </w:rPr>
      </w:pPr>
    </w:p>
    <w:p w14:paraId="0AF7D848" w14:textId="77777777" w:rsidR="00654AD9" w:rsidRPr="00654AD9" w:rsidRDefault="00654AD9" w:rsidP="00654AD9">
      <w:pPr>
        <w:widowControl w:val="0"/>
        <w:suppressAutoHyphens/>
        <w:autoSpaceDN w:val="0"/>
        <w:spacing w:line="276" w:lineRule="auto"/>
        <w:jc w:val="both"/>
        <w:textAlignment w:val="baseline"/>
        <w:rPr>
          <w:rFonts w:ascii="Calibri" w:hAnsi="Calibri" w:cs="Calibri"/>
          <w:sz w:val="22"/>
          <w:szCs w:val="22"/>
          <w:lang w:eastAsia="hr-HR"/>
        </w:rPr>
      </w:pPr>
      <w:r w:rsidRPr="00654AD9">
        <w:rPr>
          <w:rFonts w:ascii="Calibri" w:eastAsia="Lucida Sans Unicode" w:hAnsi="Calibri" w:cs="Calibri"/>
          <w:bCs/>
          <w:kern w:val="3"/>
          <w:sz w:val="22"/>
          <w:szCs w:val="22"/>
          <w:lang w:bidi="hi-IN"/>
        </w:rPr>
        <w:t xml:space="preserve">Treće kreditno zaduženje odnosi se na zaduženje Grada kod  Erste &amp; Steiermaerkische Bank d.d., Rijeka   za financiranje projekta Obnova i revitalizacija dvorca </w:t>
      </w:r>
      <w:proofErr w:type="spellStart"/>
      <w:r w:rsidRPr="00654AD9">
        <w:rPr>
          <w:rFonts w:ascii="Calibri" w:eastAsia="Lucida Sans Unicode" w:hAnsi="Calibri" w:cs="Calibri"/>
          <w:bCs/>
          <w:kern w:val="3"/>
          <w:sz w:val="22"/>
          <w:szCs w:val="22"/>
          <w:lang w:bidi="hi-IN"/>
        </w:rPr>
        <w:t>Erdödy</w:t>
      </w:r>
      <w:proofErr w:type="spellEnd"/>
      <w:r w:rsidRPr="00654AD9">
        <w:rPr>
          <w:rFonts w:ascii="Calibri" w:eastAsia="Lucida Sans Unicode" w:hAnsi="Calibri" w:cs="Calibri"/>
          <w:bCs/>
          <w:kern w:val="3"/>
          <w:sz w:val="22"/>
          <w:szCs w:val="22"/>
          <w:lang w:bidi="hi-IN"/>
        </w:rPr>
        <w:t xml:space="preserve"> u Jastrebarskom u iznosu od 13.741.000,00 eura s rokom korištenja do 31.12.2025. godine,</w:t>
      </w:r>
      <w:r w:rsidRPr="00654AD9">
        <w:rPr>
          <w:rFonts w:ascii="Calibri" w:hAnsi="Calibri" w:cs="Calibri"/>
          <w:sz w:val="22"/>
          <w:szCs w:val="22"/>
          <w:lang w:eastAsia="hr-HR"/>
        </w:rPr>
        <w:t xml:space="preserve"> kamatnom stopom od 3,66% godišnje, fiksno, uz subvencioniranje kamatne stope kroz Nacionalni plan oporavka i otpornosti iz HBOR-ovog programa Investicije javnog sektora u visini od 50% referentne kamatne stope, odnosno do maksimalno 1.000.000,00 eura. Rok otplate kredita je 12 godina, u 48 jednakih tromjesečnih rata od kojih prva dospijeva na naplatu 30.06.2027. godine, a do tada traje razdoblje počeka. </w:t>
      </w:r>
    </w:p>
    <w:p w14:paraId="6130E705"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Cs/>
          <w:kern w:val="3"/>
          <w:sz w:val="22"/>
          <w:szCs w:val="22"/>
          <w:lang w:bidi="hi-IN"/>
        </w:rPr>
      </w:pPr>
    </w:p>
    <w:p w14:paraId="2C1B92BE" w14:textId="77777777" w:rsidR="00654AD9" w:rsidRPr="00654AD9" w:rsidRDefault="00654AD9" w:rsidP="00654AD9">
      <w:pPr>
        <w:widowControl w:val="0"/>
        <w:suppressAutoHyphens/>
        <w:autoSpaceDN w:val="0"/>
        <w:spacing w:after="240" w:line="276" w:lineRule="auto"/>
        <w:jc w:val="both"/>
        <w:textAlignment w:val="baseline"/>
        <w:rPr>
          <w:rFonts w:eastAsia="Lucida Sans Unicode" w:cs="Mangal"/>
          <w:kern w:val="3"/>
          <w:szCs w:val="24"/>
          <w:lang w:bidi="hi-IN"/>
        </w:rPr>
      </w:pPr>
      <w:r w:rsidRPr="00654AD9">
        <w:rPr>
          <w:rFonts w:ascii="Calibri" w:eastAsia="Lucida Sans Unicode" w:hAnsi="Calibri" w:cs="Mangal"/>
          <w:b/>
          <w:bCs/>
          <w:kern w:val="3"/>
          <w:sz w:val="22"/>
          <w:szCs w:val="22"/>
          <w:lang w:bidi="hi-IN"/>
        </w:rPr>
        <w:t>Ciljevi provedbe programa i pokazatelji uspješnosti realizacije tih ciljeva</w:t>
      </w:r>
    </w:p>
    <w:p w14:paraId="38D95A64"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Cs/>
          <w:kern w:val="3"/>
          <w:sz w:val="22"/>
          <w:szCs w:val="22"/>
          <w:lang w:bidi="hi-IN"/>
        </w:rPr>
      </w:pPr>
      <w:r w:rsidRPr="00654AD9">
        <w:rPr>
          <w:rFonts w:ascii="Calibri" w:eastAsia="Lucida Sans Unicode" w:hAnsi="Calibri" w:cs="Calibri"/>
          <w:bCs/>
          <w:kern w:val="3"/>
          <w:sz w:val="22"/>
          <w:szCs w:val="22"/>
          <w:lang w:bidi="hi-IN"/>
        </w:rPr>
        <w:t xml:space="preserve">Cilj ovog programa je planiranje aktivnosti po kreditnim zaduženjima kao i izvršavanje obveza za otplatu kamata i glavnice sukladno Zakonu i rokovima dospijeća. </w:t>
      </w:r>
    </w:p>
    <w:p w14:paraId="056D803B"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Cs/>
          <w:kern w:val="3"/>
          <w:sz w:val="22"/>
          <w:szCs w:val="22"/>
          <w:lang w:bidi="hi-IN"/>
        </w:rPr>
      </w:pPr>
    </w:p>
    <w:p w14:paraId="54DCF900" w14:textId="77777777" w:rsidR="00654AD9" w:rsidRPr="00654AD9" w:rsidRDefault="00654AD9" w:rsidP="00654AD9">
      <w:pPr>
        <w:widowControl w:val="0"/>
        <w:suppressAutoHyphens/>
        <w:autoSpaceDN w:val="0"/>
        <w:spacing w:line="276" w:lineRule="auto"/>
        <w:jc w:val="both"/>
        <w:textAlignment w:val="baseline"/>
        <w:rPr>
          <w:rFonts w:eastAsia="Lucida Sans Unicode" w:cs="Mangal"/>
          <w:kern w:val="3"/>
          <w:szCs w:val="24"/>
          <w:lang w:bidi="hi-IN"/>
        </w:rPr>
      </w:pPr>
      <w:r w:rsidRPr="00654AD9">
        <w:rPr>
          <w:rFonts w:ascii="Calibri" w:hAnsi="Calibri" w:cs="Calibri"/>
          <w:b/>
          <w:bCs/>
          <w:i/>
          <w:iCs/>
          <w:kern w:val="3"/>
          <w:sz w:val="22"/>
          <w:szCs w:val="22"/>
          <w:lang w:bidi="hi-IN"/>
        </w:rPr>
        <w:t>Pokazatelji za praćenje uspješnosti provedbe programa su:</w:t>
      </w:r>
      <w:r w:rsidRPr="00654AD9">
        <w:rPr>
          <w:rFonts w:ascii="Calibri" w:hAnsi="Calibri" w:cs="Calibri"/>
          <w:kern w:val="3"/>
          <w:sz w:val="22"/>
          <w:szCs w:val="22"/>
          <w:lang w:bidi="hi-IN"/>
        </w:rPr>
        <w:t xml:space="preserve"> planiranje potrebnih financijskih sredstava prema otplatnim planovima kredita koji su sastavni dio Ugovora o kreditu te njihova otplata u rokovima dospijeća kao i tromjesečno izvještavanje Ministarstva financija o otplati istih.</w:t>
      </w:r>
    </w:p>
    <w:p w14:paraId="3C495D3A"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Cs/>
          <w:kern w:val="3"/>
          <w:sz w:val="22"/>
          <w:szCs w:val="22"/>
          <w:lang w:bidi="hi-IN"/>
        </w:rPr>
      </w:pPr>
    </w:p>
    <w:tbl>
      <w:tblPr>
        <w:tblW w:w="10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73"/>
        <w:gridCol w:w="1147"/>
        <w:gridCol w:w="1276"/>
        <w:gridCol w:w="771"/>
        <w:gridCol w:w="2628"/>
        <w:gridCol w:w="961"/>
        <w:gridCol w:w="1401"/>
      </w:tblGrid>
      <w:tr w:rsidR="00654AD9" w:rsidRPr="00654AD9" w14:paraId="6A18FAB1" w14:textId="77777777" w:rsidTr="00CD1177">
        <w:trPr>
          <w:trHeight w:val="778"/>
          <w:jc w:val="center"/>
        </w:trPr>
        <w:tc>
          <w:tcPr>
            <w:tcW w:w="1904" w:type="dxa"/>
            <w:tcMar>
              <w:top w:w="0" w:type="dxa"/>
              <w:left w:w="108" w:type="dxa"/>
              <w:bottom w:w="0" w:type="dxa"/>
              <w:right w:w="108" w:type="dxa"/>
            </w:tcMar>
            <w:vAlign w:val="center"/>
          </w:tcPr>
          <w:p w14:paraId="658A46F2" w14:textId="77777777" w:rsidR="00654AD9" w:rsidRPr="00654AD9" w:rsidRDefault="00654AD9" w:rsidP="00654AD9">
            <w:pPr>
              <w:autoSpaceDN w:val="0"/>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NAZIV PROGRAMA-AKTIVNOSTI</w:t>
            </w:r>
          </w:p>
        </w:tc>
        <w:tc>
          <w:tcPr>
            <w:tcW w:w="1147" w:type="dxa"/>
            <w:tcMar>
              <w:top w:w="0" w:type="dxa"/>
              <w:left w:w="108" w:type="dxa"/>
              <w:bottom w:w="0" w:type="dxa"/>
              <w:right w:w="108" w:type="dxa"/>
            </w:tcMar>
            <w:vAlign w:val="center"/>
          </w:tcPr>
          <w:p w14:paraId="04D099B2"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Proračun 2025.</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A4E4BB"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Izvršenje 1.1.-31.12.2025. </w:t>
            </w:r>
          </w:p>
        </w:tc>
        <w:tc>
          <w:tcPr>
            <w:tcW w:w="7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E7B413"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Indeks (%)  </w:t>
            </w:r>
          </w:p>
        </w:tc>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F40415"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POKAZATELJI REZULTATA</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4D88E6" w14:textId="77777777" w:rsidR="00654AD9" w:rsidRPr="00654AD9" w:rsidRDefault="00654AD9" w:rsidP="00654AD9">
            <w:pPr>
              <w:autoSpaceDN w:val="0"/>
              <w:jc w:val="center"/>
              <w:rPr>
                <w:rFonts w:ascii="Calibri" w:eastAsia="Lucida Sans Unicode" w:hAnsi="Calibri" w:cs="Calibri"/>
                <w:kern w:val="3"/>
                <w:sz w:val="18"/>
                <w:szCs w:val="18"/>
                <w:lang w:bidi="hi-IN"/>
              </w:rPr>
            </w:pPr>
            <w:r w:rsidRPr="00654AD9">
              <w:rPr>
                <w:rFonts w:ascii="Calibri" w:hAnsi="Calibri" w:cs="Calibri"/>
                <w:b/>
                <w:bCs/>
                <w:i/>
                <w:iCs/>
                <w:color w:val="000000"/>
                <w:sz w:val="18"/>
                <w:szCs w:val="18"/>
                <w:lang w:eastAsia="hr-HR"/>
              </w:rPr>
              <w:t>Ciljana vrijednost 2025.</w:t>
            </w:r>
            <w:r w:rsidRPr="00654AD9">
              <w:rPr>
                <w:rFonts w:ascii="Calibri" w:hAnsi="Calibri" w:cs="Calibri"/>
                <w:b/>
                <w:bCs/>
                <w:color w:val="000000"/>
                <w:sz w:val="18"/>
                <w:szCs w:val="18"/>
                <w:lang w:eastAsia="hr-HR"/>
              </w:rPr>
              <w:t> </w:t>
            </w: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89AF5B"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Ostvarena vrijednost 1.1.-31.12.2025. </w:t>
            </w:r>
          </w:p>
        </w:tc>
      </w:tr>
      <w:tr w:rsidR="00654AD9" w:rsidRPr="00654AD9" w14:paraId="41A3B275" w14:textId="77777777" w:rsidTr="00CD1177">
        <w:trPr>
          <w:trHeight w:val="584"/>
          <w:jc w:val="center"/>
        </w:trPr>
        <w:tc>
          <w:tcPr>
            <w:tcW w:w="1904" w:type="dxa"/>
            <w:tcMar>
              <w:top w:w="0" w:type="dxa"/>
              <w:left w:w="108" w:type="dxa"/>
              <w:bottom w:w="0" w:type="dxa"/>
              <w:right w:w="108" w:type="dxa"/>
            </w:tcMar>
            <w:vAlign w:val="bottom"/>
          </w:tcPr>
          <w:p w14:paraId="5B5640D3" w14:textId="77777777" w:rsidR="00654AD9" w:rsidRPr="00654AD9" w:rsidRDefault="00654AD9" w:rsidP="00654AD9">
            <w:pPr>
              <w:autoSpaceDN w:val="0"/>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TRANSAKCIJE VEZANE ZA JAVNI DUG</w:t>
            </w:r>
          </w:p>
        </w:tc>
        <w:tc>
          <w:tcPr>
            <w:tcW w:w="1147" w:type="dxa"/>
            <w:noWrap/>
            <w:tcMar>
              <w:top w:w="0" w:type="dxa"/>
              <w:left w:w="108" w:type="dxa"/>
              <w:bottom w:w="0" w:type="dxa"/>
              <w:right w:w="108" w:type="dxa"/>
            </w:tcMar>
            <w:vAlign w:val="center"/>
          </w:tcPr>
          <w:p w14:paraId="1701C768" w14:textId="77777777" w:rsidR="00654AD9" w:rsidRPr="00654AD9" w:rsidRDefault="00654AD9" w:rsidP="00654AD9">
            <w:pPr>
              <w:autoSpaceDN w:val="0"/>
              <w:jc w:val="right"/>
              <w:rPr>
                <w:rFonts w:ascii="Calibri" w:hAnsi="Calibri" w:cs="Calibri"/>
                <w:b/>
                <w:bCs/>
                <w:sz w:val="18"/>
                <w:szCs w:val="18"/>
                <w:lang w:eastAsia="hr-HR"/>
              </w:rPr>
            </w:pPr>
            <w:r w:rsidRPr="00654AD9">
              <w:rPr>
                <w:rFonts w:ascii="Calibri" w:hAnsi="Calibri" w:cs="Calibri"/>
                <w:b/>
                <w:bCs/>
                <w:sz w:val="18"/>
                <w:szCs w:val="18"/>
                <w:lang w:eastAsia="hr-HR"/>
              </w:rPr>
              <w:t>676.500,00</w:t>
            </w:r>
          </w:p>
        </w:tc>
        <w:tc>
          <w:tcPr>
            <w:tcW w:w="1276" w:type="dxa"/>
            <w:noWrap/>
            <w:tcMar>
              <w:top w:w="0" w:type="dxa"/>
              <w:left w:w="108" w:type="dxa"/>
              <w:bottom w:w="0" w:type="dxa"/>
              <w:right w:w="108" w:type="dxa"/>
            </w:tcMar>
            <w:vAlign w:val="center"/>
          </w:tcPr>
          <w:p w14:paraId="3A4B91B6" w14:textId="77777777" w:rsidR="00654AD9" w:rsidRPr="00654AD9" w:rsidRDefault="00654AD9" w:rsidP="00654AD9">
            <w:pPr>
              <w:autoSpaceDN w:val="0"/>
              <w:jc w:val="right"/>
              <w:rPr>
                <w:rFonts w:ascii="Calibri" w:hAnsi="Calibri" w:cs="Calibri"/>
                <w:b/>
                <w:bCs/>
                <w:sz w:val="18"/>
                <w:szCs w:val="18"/>
                <w:lang w:eastAsia="hr-HR"/>
              </w:rPr>
            </w:pPr>
            <w:r w:rsidRPr="00654AD9">
              <w:rPr>
                <w:rFonts w:ascii="Calibri" w:hAnsi="Calibri" w:cs="Calibri"/>
                <w:b/>
                <w:bCs/>
                <w:sz w:val="18"/>
                <w:szCs w:val="18"/>
                <w:lang w:eastAsia="hr-HR"/>
              </w:rPr>
              <w:t>663.637,57</w:t>
            </w:r>
          </w:p>
        </w:tc>
        <w:tc>
          <w:tcPr>
            <w:tcW w:w="771" w:type="dxa"/>
            <w:noWrap/>
            <w:tcMar>
              <w:top w:w="0" w:type="dxa"/>
              <w:left w:w="108" w:type="dxa"/>
              <w:bottom w:w="0" w:type="dxa"/>
              <w:right w:w="108" w:type="dxa"/>
            </w:tcMar>
            <w:vAlign w:val="center"/>
          </w:tcPr>
          <w:p w14:paraId="0021BE0D" w14:textId="77777777" w:rsidR="00654AD9" w:rsidRPr="00654AD9" w:rsidRDefault="00654AD9" w:rsidP="00654AD9">
            <w:pPr>
              <w:autoSpaceDN w:val="0"/>
              <w:jc w:val="right"/>
              <w:rPr>
                <w:rFonts w:ascii="Calibri" w:hAnsi="Calibri" w:cs="Calibri"/>
                <w:b/>
                <w:bCs/>
                <w:sz w:val="18"/>
                <w:szCs w:val="18"/>
                <w:lang w:eastAsia="hr-HR"/>
              </w:rPr>
            </w:pPr>
            <w:r w:rsidRPr="00654AD9">
              <w:rPr>
                <w:rFonts w:ascii="Calibri" w:hAnsi="Calibri" w:cs="Calibri"/>
                <w:b/>
                <w:bCs/>
                <w:sz w:val="18"/>
                <w:szCs w:val="18"/>
                <w:lang w:eastAsia="hr-HR"/>
              </w:rPr>
              <w:t>98,10</w:t>
            </w:r>
          </w:p>
        </w:tc>
        <w:tc>
          <w:tcPr>
            <w:tcW w:w="2694" w:type="dxa"/>
            <w:tcMar>
              <w:top w:w="0" w:type="dxa"/>
              <w:left w:w="108" w:type="dxa"/>
              <w:bottom w:w="0" w:type="dxa"/>
              <w:right w:w="108" w:type="dxa"/>
            </w:tcMar>
            <w:vAlign w:val="bottom"/>
          </w:tcPr>
          <w:p w14:paraId="29849E6A" w14:textId="77777777" w:rsidR="00654AD9" w:rsidRPr="00654AD9" w:rsidRDefault="00654AD9" w:rsidP="00654AD9">
            <w:pPr>
              <w:autoSpaceDN w:val="0"/>
              <w:rPr>
                <w:rFonts w:ascii="Calibri" w:hAnsi="Calibri" w:cs="Calibri"/>
                <w:color w:val="000000"/>
                <w:sz w:val="18"/>
                <w:szCs w:val="18"/>
                <w:lang w:eastAsia="hr-HR"/>
              </w:rPr>
            </w:pPr>
            <w:r w:rsidRPr="00654AD9">
              <w:rPr>
                <w:rFonts w:ascii="Calibri" w:hAnsi="Calibri" w:cs="Calibri"/>
                <w:color w:val="000000"/>
                <w:sz w:val="18"/>
                <w:szCs w:val="18"/>
                <w:lang w:eastAsia="hr-HR"/>
              </w:rPr>
              <w:t> </w:t>
            </w:r>
          </w:p>
        </w:tc>
        <w:tc>
          <w:tcPr>
            <w:tcW w:w="850" w:type="dxa"/>
            <w:tcMar>
              <w:top w:w="0" w:type="dxa"/>
              <w:left w:w="108" w:type="dxa"/>
              <w:bottom w:w="0" w:type="dxa"/>
              <w:right w:w="108" w:type="dxa"/>
            </w:tcMar>
            <w:vAlign w:val="bottom"/>
          </w:tcPr>
          <w:p w14:paraId="5FBE09FF" w14:textId="77777777" w:rsidR="00654AD9" w:rsidRPr="00654AD9" w:rsidRDefault="00654AD9" w:rsidP="00654AD9">
            <w:pPr>
              <w:autoSpaceDN w:val="0"/>
              <w:rPr>
                <w:rFonts w:ascii="Calibri" w:hAnsi="Calibri" w:cs="Calibri"/>
                <w:color w:val="000000"/>
                <w:sz w:val="18"/>
                <w:szCs w:val="18"/>
                <w:lang w:eastAsia="hr-HR"/>
              </w:rPr>
            </w:pPr>
            <w:r w:rsidRPr="00654AD9">
              <w:rPr>
                <w:rFonts w:ascii="Calibri" w:hAnsi="Calibri" w:cs="Calibri"/>
                <w:color w:val="000000"/>
                <w:sz w:val="18"/>
                <w:szCs w:val="18"/>
                <w:lang w:eastAsia="hr-HR"/>
              </w:rPr>
              <w:t> </w:t>
            </w:r>
          </w:p>
        </w:tc>
        <w:tc>
          <w:tcPr>
            <w:tcW w:w="1415" w:type="dxa"/>
            <w:tcMar>
              <w:top w:w="0" w:type="dxa"/>
              <w:left w:w="108" w:type="dxa"/>
              <w:bottom w:w="0" w:type="dxa"/>
              <w:right w:w="108" w:type="dxa"/>
            </w:tcMar>
            <w:vAlign w:val="bottom"/>
          </w:tcPr>
          <w:p w14:paraId="18925A6C" w14:textId="77777777" w:rsidR="00654AD9" w:rsidRPr="00654AD9" w:rsidRDefault="00654AD9" w:rsidP="00654AD9">
            <w:pPr>
              <w:autoSpaceDN w:val="0"/>
              <w:jc w:val="center"/>
              <w:rPr>
                <w:rFonts w:ascii="Calibri" w:hAnsi="Calibri" w:cs="Calibri"/>
                <w:b/>
                <w:bCs/>
                <w:color w:val="000000"/>
                <w:sz w:val="18"/>
                <w:szCs w:val="18"/>
                <w:lang w:eastAsia="hr-HR"/>
              </w:rPr>
            </w:pPr>
            <w:r w:rsidRPr="00654AD9">
              <w:rPr>
                <w:rFonts w:ascii="Calibri" w:hAnsi="Calibri" w:cs="Calibri"/>
                <w:b/>
                <w:bCs/>
                <w:color w:val="000000"/>
                <w:sz w:val="18"/>
                <w:szCs w:val="18"/>
                <w:lang w:eastAsia="hr-HR"/>
              </w:rPr>
              <w:t> </w:t>
            </w:r>
          </w:p>
        </w:tc>
      </w:tr>
      <w:tr w:rsidR="00654AD9" w:rsidRPr="00654AD9" w14:paraId="40BB38A0" w14:textId="77777777" w:rsidTr="00CD1177">
        <w:trPr>
          <w:trHeight w:val="1047"/>
          <w:jc w:val="center"/>
        </w:trPr>
        <w:tc>
          <w:tcPr>
            <w:tcW w:w="1904" w:type="dxa"/>
            <w:tcMar>
              <w:top w:w="0" w:type="dxa"/>
              <w:left w:w="108" w:type="dxa"/>
              <w:bottom w:w="0" w:type="dxa"/>
              <w:right w:w="108" w:type="dxa"/>
            </w:tcMar>
            <w:vAlign w:val="center"/>
          </w:tcPr>
          <w:p w14:paraId="40020872" w14:textId="77777777" w:rsidR="00654AD9" w:rsidRPr="00654AD9" w:rsidRDefault="00654AD9" w:rsidP="00654AD9">
            <w:pPr>
              <w:autoSpaceDN w:val="0"/>
              <w:rPr>
                <w:rFonts w:ascii="Calibri" w:hAnsi="Calibri" w:cs="Calibri"/>
                <w:color w:val="000000"/>
                <w:sz w:val="18"/>
                <w:szCs w:val="18"/>
                <w:lang w:eastAsia="hr-HR"/>
              </w:rPr>
            </w:pPr>
            <w:r w:rsidRPr="00654AD9">
              <w:rPr>
                <w:rFonts w:ascii="Calibri" w:hAnsi="Calibri" w:cs="Calibri"/>
                <w:color w:val="000000"/>
                <w:sz w:val="18"/>
                <w:szCs w:val="18"/>
                <w:lang w:eastAsia="hr-HR"/>
              </w:rPr>
              <w:t xml:space="preserve">Otplate kredita </w:t>
            </w:r>
          </w:p>
        </w:tc>
        <w:tc>
          <w:tcPr>
            <w:tcW w:w="1147" w:type="dxa"/>
            <w:noWrap/>
            <w:tcMar>
              <w:top w:w="0" w:type="dxa"/>
              <w:left w:w="108" w:type="dxa"/>
              <w:bottom w:w="0" w:type="dxa"/>
              <w:right w:w="108" w:type="dxa"/>
            </w:tcMar>
            <w:vAlign w:val="center"/>
          </w:tcPr>
          <w:p w14:paraId="290AE45E" w14:textId="77777777" w:rsidR="00654AD9" w:rsidRPr="00654AD9" w:rsidRDefault="00654AD9" w:rsidP="00654AD9">
            <w:pPr>
              <w:autoSpaceDN w:val="0"/>
              <w:jc w:val="right"/>
              <w:rPr>
                <w:rFonts w:ascii="Calibri" w:hAnsi="Calibri" w:cs="Calibri"/>
                <w:sz w:val="18"/>
                <w:szCs w:val="18"/>
                <w:lang w:eastAsia="hr-HR"/>
              </w:rPr>
            </w:pPr>
            <w:r w:rsidRPr="00654AD9">
              <w:rPr>
                <w:rFonts w:ascii="Calibri" w:hAnsi="Calibri" w:cs="Calibri"/>
                <w:sz w:val="18"/>
                <w:szCs w:val="18"/>
                <w:lang w:eastAsia="hr-HR"/>
              </w:rPr>
              <w:t>676.500,00</w:t>
            </w:r>
          </w:p>
        </w:tc>
        <w:tc>
          <w:tcPr>
            <w:tcW w:w="1276" w:type="dxa"/>
            <w:noWrap/>
            <w:tcMar>
              <w:top w:w="0" w:type="dxa"/>
              <w:left w:w="108" w:type="dxa"/>
              <w:bottom w:w="0" w:type="dxa"/>
              <w:right w:w="108" w:type="dxa"/>
            </w:tcMar>
            <w:vAlign w:val="center"/>
          </w:tcPr>
          <w:p w14:paraId="21E7B3A8" w14:textId="77777777" w:rsidR="00654AD9" w:rsidRPr="00654AD9" w:rsidRDefault="00654AD9" w:rsidP="00654AD9">
            <w:pPr>
              <w:autoSpaceDN w:val="0"/>
              <w:jc w:val="right"/>
              <w:rPr>
                <w:rFonts w:ascii="Calibri" w:hAnsi="Calibri" w:cs="Calibri"/>
                <w:sz w:val="18"/>
                <w:szCs w:val="18"/>
                <w:lang w:eastAsia="hr-HR"/>
              </w:rPr>
            </w:pPr>
            <w:r w:rsidRPr="00654AD9">
              <w:rPr>
                <w:rFonts w:ascii="Calibri" w:hAnsi="Calibri" w:cs="Calibri"/>
                <w:sz w:val="18"/>
                <w:szCs w:val="18"/>
                <w:lang w:eastAsia="hr-HR"/>
              </w:rPr>
              <w:t>663.637,57</w:t>
            </w:r>
          </w:p>
        </w:tc>
        <w:tc>
          <w:tcPr>
            <w:tcW w:w="771" w:type="dxa"/>
            <w:noWrap/>
            <w:tcMar>
              <w:top w:w="0" w:type="dxa"/>
              <w:left w:w="108" w:type="dxa"/>
              <w:bottom w:w="0" w:type="dxa"/>
              <w:right w:w="108" w:type="dxa"/>
            </w:tcMar>
            <w:vAlign w:val="center"/>
          </w:tcPr>
          <w:p w14:paraId="50E3EEC6" w14:textId="77777777" w:rsidR="00654AD9" w:rsidRPr="00654AD9" w:rsidRDefault="00654AD9" w:rsidP="00654AD9">
            <w:pPr>
              <w:autoSpaceDN w:val="0"/>
              <w:jc w:val="right"/>
              <w:rPr>
                <w:rFonts w:ascii="Calibri" w:hAnsi="Calibri" w:cs="Calibri"/>
                <w:sz w:val="18"/>
                <w:szCs w:val="18"/>
                <w:lang w:eastAsia="hr-HR"/>
              </w:rPr>
            </w:pPr>
            <w:r w:rsidRPr="00654AD9">
              <w:rPr>
                <w:rFonts w:ascii="Calibri" w:hAnsi="Calibri" w:cs="Calibri"/>
                <w:sz w:val="18"/>
                <w:szCs w:val="18"/>
                <w:lang w:eastAsia="hr-HR"/>
              </w:rPr>
              <w:t>98,10</w:t>
            </w:r>
          </w:p>
        </w:tc>
        <w:tc>
          <w:tcPr>
            <w:tcW w:w="2694" w:type="dxa"/>
            <w:tcMar>
              <w:top w:w="0" w:type="dxa"/>
              <w:left w:w="108" w:type="dxa"/>
              <w:bottom w:w="0" w:type="dxa"/>
              <w:right w:w="108" w:type="dxa"/>
            </w:tcMar>
            <w:vAlign w:val="center"/>
          </w:tcPr>
          <w:p w14:paraId="534C0B5A" w14:textId="77777777" w:rsidR="00654AD9" w:rsidRPr="00654AD9" w:rsidRDefault="00654AD9" w:rsidP="00654AD9">
            <w:pPr>
              <w:autoSpaceDN w:val="0"/>
              <w:rPr>
                <w:rFonts w:ascii="Calibri" w:hAnsi="Calibri" w:cs="Calibri"/>
                <w:color w:val="000000"/>
                <w:sz w:val="18"/>
                <w:szCs w:val="18"/>
                <w:lang w:eastAsia="hr-HR"/>
              </w:rPr>
            </w:pPr>
            <w:r w:rsidRPr="00654AD9">
              <w:rPr>
                <w:rFonts w:ascii="Calibri" w:hAnsi="Calibri" w:cs="Calibri"/>
                <w:color w:val="000000"/>
                <w:sz w:val="18"/>
                <w:szCs w:val="18"/>
                <w:lang w:eastAsia="hr-HR"/>
              </w:rPr>
              <w:t>tromjesečno izvještavanje Ministarstva financija o kreditnim zaduženjima/ otplate kredita sukladno otplatnim planovima (%)</w:t>
            </w:r>
          </w:p>
        </w:tc>
        <w:tc>
          <w:tcPr>
            <w:tcW w:w="850" w:type="dxa"/>
            <w:tcMar>
              <w:top w:w="0" w:type="dxa"/>
              <w:left w:w="108" w:type="dxa"/>
              <w:bottom w:w="0" w:type="dxa"/>
              <w:right w:w="108" w:type="dxa"/>
            </w:tcMar>
            <w:vAlign w:val="center"/>
          </w:tcPr>
          <w:p w14:paraId="275C6B57" w14:textId="77777777" w:rsidR="00654AD9" w:rsidRPr="00654AD9" w:rsidRDefault="00654AD9" w:rsidP="00654AD9">
            <w:pPr>
              <w:autoSpaceDN w:val="0"/>
              <w:jc w:val="center"/>
              <w:rPr>
                <w:rFonts w:ascii="Calibri" w:hAnsi="Calibri" w:cs="Calibri"/>
                <w:color w:val="000000"/>
                <w:sz w:val="18"/>
                <w:szCs w:val="18"/>
                <w:lang w:eastAsia="hr-HR"/>
              </w:rPr>
            </w:pPr>
            <w:r w:rsidRPr="00654AD9">
              <w:rPr>
                <w:rFonts w:ascii="Calibri" w:hAnsi="Calibri" w:cs="Calibri"/>
                <w:color w:val="000000"/>
                <w:sz w:val="18"/>
                <w:szCs w:val="18"/>
                <w:lang w:eastAsia="hr-HR"/>
              </w:rPr>
              <w:t>4/100% </w:t>
            </w:r>
          </w:p>
        </w:tc>
        <w:tc>
          <w:tcPr>
            <w:tcW w:w="1415" w:type="dxa"/>
            <w:tcMar>
              <w:top w:w="0" w:type="dxa"/>
              <w:left w:w="108" w:type="dxa"/>
              <w:bottom w:w="0" w:type="dxa"/>
              <w:right w:w="108" w:type="dxa"/>
            </w:tcMar>
            <w:vAlign w:val="center"/>
          </w:tcPr>
          <w:p w14:paraId="1F8EB4CF" w14:textId="77777777" w:rsidR="00654AD9" w:rsidRPr="00654AD9" w:rsidRDefault="00654AD9" w:rsidP="00654AD9">
            <w:pPr>
              <w:autoSpaceDN w:val="0"/>
              <w:jc w:val="center"/>
              <w:rPr>
                <w:rFonts w:ascii="Calibri" w:hAnsi="Calibri" w:cs="Calibri"/>
                <w:color w:val="000000"/>
                <w:sz w:val="18"/>
                <w:szCs w:val="18"/>
                <w:lang w:eastAsia="hr-HR"/>
              </w:rPr>
            </w:pPr>
            <w:r w:rsidRPr="00654AD9">
              <w:rPr>
                <w:rFonts w:ascii="Calibri" w:hAnsi="Calibri" w:cs="Calibri"/>
                <w:color w:val="000000"/>
                <w:sz w:val="18"/>
                <w:szCs w:val="18"/>
                <w:lang w:eastAsia="hr-HR"/>
              </w:rPr>
              <w:t>4/98,10%</w:t>
            </w:r>
          </w:p>
        </w:tc>
      </w:tr>
    </w:tbl>
    <w:p w14:paraId="69781A47"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Cs/>
          <w:kern w:val="3"/>
          <w:sz w:val="22"/>
          <w:szCs w:val="22"/>
          <w:lang w:bidi="hi-IN"/>
        </w:rPr>
      </w:pPr>
    </w:p>
    <w:p w14:paraId="3F9512EC"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Obrazloženje izvršenja:</w:t>
      </w:r>
    </w:p>
    <w:p w14:paraId="5503CE9C" w14:textId="77777777" w:rsidR="00654AD9" w:rsidRPr="00654AD9" w:rsidRDefault="00654AD9" w:rsidP="00654AD9">
      <w:pPr>
        <w:spacing w:after="160" w:line="276" w:lineRule="auto"/>
        <w:jc w:val="both"/>
        <w:rPr>
          <w:rFonts w:ascii="Calibri" w:eastAsia="Aptos" w:hAnsi="Calibri" w:cs="Calibri"/>
          <w:kern w:val="2"/>
          <w:sz w:val="22"/>
          <w:szCs w:val="22"/>
          <w:lang w:eastAsia="en-US"/>
          <w14:ligatures w14:val="standardContextual"/>
        </w:rPr>
      </w:pPr>
      <w:r w:rsidRPr="00654AD9">
        <w:rPr>
          <w:rFonts w:ascii="Calibri" w:eastAsia="Aptos" w:hAnsi="Calibri" w:cs="Calibri"/>
          <w:kern w:val="2"/>
          <w:sz w:val="22"/>
          <w:szCs w:val="22"/>
          <w:lang w:eastAsia="en-US"/>
          <w14:ligatures w14:val="standardContextual"/>
        </w:rPr>
        <w:t xml:space="preserve">Unutar ove Aktivnosti izvršeni su rashodi za otplatu kamata i glavnica sukladno otplatnim planovima po dva dugoročna kredita Grada, a uvjeti, rok i namjena kojih su prethodno opisani. U ovom izvještajnom razdoblju po novom kreditnom zaduženje za </w:t>
      </w:r>
      <w:r w:rsidRPr="00654AD9">
        <w:rPr>
          <w:rFonts w:ascii="Calibri" w:eastAsia="Aptos" w:hAnsi="Calibri" w:cs="Calibri"/>
          <w:bCs/>
          <w:kern w:val="2"/>
          <w:sz w:val="22"/>
          <w:szCs w:val="22"/>
          <w:lang w:eastAsia="en-US"/>
          <w14:ligatures w14:val="standardContextual"/>
        </w:rPr>
        <w:t xml:space="preserve">financiranje obnove dvorca </w:t>
      </w:r>
      <w:proofErr w:type="spellStart"/>
      <w:r w:rsidRPr="00654AD9">
        <w:rPr>
          <w:rFonts w:ascii="Calibri" w:eastAsia="Aptos" w:hAnsi="Calibri" w:cs="Calibri"/>
          <w:bCs/>
          <w:kern w:val="2"/>
          <w:sz w:val="22"/>
          <w:szCs w:val="22"/>
          <w:lang w:eastAsia="en-US"/>
          <w14:ligatures w14:val="standardContextual"/>
        </w:rPr>
        <w:t>Erdödy</w:t>
      </w:r>
      <w:proofErr w:type="spellEnd"/>
      <w:r w:rsidRPr="00654AD9">
        <w:rPr>
          <w:rFonts w:ascii="Calibri" w:eastAsia="Aptos" w:hAnsi="Calibri" w:cs="Calibri"/>
          <w:bCs/>
          <w:kern w:val="2"/>
          <w:sz w:val="22"/>
          <w:szCs w:val="22"/>
          <w:lang w:eastAsia="en-US"/>
          <w14:ligatures w14:val="standardContextual"/>
        </w:rPr>
        <w:t xml:space="preserve">, budući je predmetni kredit do 31.12.2025. godine bio u fazi korištenja sredstava, su plaćane samo </w:t>
      </w:r>
      <w:proofErr w:type="spellStart"/>
      <w:r w:rsidRPr="00654AD9">
        <w:rPr>
          <w:rFonts w:ascii="Calibri" w:eastAsia="Aptos" w:hAnsi="Calibri" w:cs="Calibri"/>
          <w:bCs/>
          <w:kern w:val="2"/>
          <w:sz w:val="22"/>
          <w:szCs w:val="22"/>
          <w:lang w:eastAsia="en-US"/>
          <w14:ligatures w14:val="standardContextual"/>
        </w:rPr>
        <w:t>interkalarne</w:t>
      </w:r>
      <w:proofErr w:type="spellEnd"/>
      <w:r w:rsidRPr="00654AD9">
        <w:rPr>
          <w:rFonts w:ascii="Calibri" w:eastAsia="Aptos" w:hAnsi="Calibri" w:cs="Calibri"/>
          <w:bCs/>
          <w:kern w:val="2"/>
          <w:sz w:val="22"/>
          <w:szCs w:val="22"/>
          <w:lang w:eastAsia="en-US"/>
          <w14:ligatures w14:val="standardContextual"/>
        </w:rPr>
        <w:t xml:space="preserve"> kamate na iskorišteni iznos kredita, a s otplatom glavnice se kreće nakon proteka roka počeka odnosno prva rata dospijeva na naplatu 30.06.2027. godine. </w:t>
      </w:r>
    </w:p>
    <w:p w14:paraId="0E1A1F93" w14:textId="77777777" w:rsidR="00654AD9" w:rsidRPr="00654AD9" w:rsidRDefault="00654AD9" w:rsidP="00654AD9">
      <w:pPr>
        <w:spacing w:after="160" w:line="276" w:lineRule="auto"/>
        <w:jc w:val="both"/>
        <w:rPr>
          <w:rFonts w:ascii="Calibri" w:eastAsia="Aptos" w:hAnsi="Calibri" w:cs="Calibri"/>
          <w:kern w:val="2"/>
          <w:sz w:val="22"/>
          <w:szCs w:val="22"/>
          <w:lang w:eastAsia="en-US"/>
          <w14:ligatures w14:val="standardContextual"/>
        </w:rPr>
      </w:pPr>
    </w:p>
    <w:p w14:paraId="1B3A0945" w14:textId="77777777" w:rsidR="00654AD9" w:rsidRPr="00654AD9" w:rsidRDefault="00654AD9" w:rsidP="00654AD9">
      <w:pPr>
        <w:suppressAutoHyphens/>
        <w:autoSpaceDN w:val="0"/>
        <w:spacing w:line="276" w:lineRule="auto"/>
        <w:jc w:val="both"/>
        <w:textAlignment w:val="baseline"/>
        <w:rPr>
          <w:rFonts w:ascii="Calibri" w:hAnsi="Calibri" w:cs="Calibri"/>
          <w:sz w:val="22"/>
          <w:szCs w:val="22"/>
          <w:lang w:eastAsia="hr-HR"/>
        </w:rPr>
      </w:pPr>
    </w:p>
    <w:p w14:paraId="1C825EC1" w14:textId="77777777" w:rsidR="00654AD9" w:rsidRPr="00654AD9" w:rsidRDefault="00654AD9" w:rsidP="00654AD9">
      <w:pPr>
        <w:rPr>
          <w:szCs w:val="24"/>
          <w:lang w:eastAsia="hr-HR"/>
        </w:rPr>
      </w:pPr>
    </w:p>
    <w:p w14:paraId="5079DEEA" w14:textId="77777777" w:rsidR="00654AD9" w:rsidRPr="00654AD9" w:rsidRDefault="00654AD9" w:rsidP="00654AD9">
      <w:pPr>
        <w:suppressAutoHyphens/>
        <w:autoSpaceDN w:val="0"/>
        <w:spacing w:line="276" w:lineRule="auto"/>
        <w:jc w:val="both"/>
        <w:textAlignment w:val="baseline"/>
        <w:rPr>
          <w:rFonts w:ascii="Calibri" w:hAnsi="Calibri" w:cs="Calibri"/>
          <w:sz w:val="22"/>
          <w:szCs w:val="22"/>
          <w:lang w:eastAsia="hr-HR"/>
        </w:rPr>
      </w:pPr>
    </w:p>
    <w:p w14:paraId="6E6997D0" w14:textId="77777777" w:rsidR="00654AD9" w:rsidRPr="00654AD9" w:rsidRDefault="00654AD9" w:rsidP="00654AD9">
      <w:pPr>
        <w:spacing w:after="160" w:line="278" w:lineRule="auto"/>
        <w:rPr>
          <w:rFonts w:ascii="Calibri" w:eastAsia="Aptos" w:hAnsi="Calibri"/>
          <w:kern w:val="2"/>
          <w:szCs w:val="24"/>
          <w:lang w:eastAsia="en-US"/>
          <w14:ligatures w14:val="standardContextual"/>
        </w:rPr>
      </w:pPr>
    </w:p>
    <w:p w14:paraId="06975DF6"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Cs w:val="24"/>
          <w:u w:val="single"/>
          <w:lang w:bidi="hi-IN"/>
        </w:rPr>
      </w:pPr>
      <w:bookmarkStart w:id="13" w:name="_Hlk202676788"/>
      <w:r w:rsidRPr="00654AD9">
        <w:rPr>
          <w:rFonts w:ascii="Calibri" w:eastAsia="Lucida Sans Unicode" w:hAnsi="Calibri" w:cs="Calibri"/>
          <w:b/>
          <w:bCs/>
          <w:kern w:val="3"/>
          <w:szCs w:val="24"/>
          <w:u w:val="single"/>
          <w:lang w:bidi="hi-IN"/>
        </w:rPr>
        <w:lastRenderedPageBreak/>
        <w:t xml:space="preserve">UPRAVNI ODJEL ZA GOSPODARSTVO I FONDOVE EUROPSKE UNIJE </w:t>
      </w:r>
    </w:p>
    <w:p w14:paraId="77FC477B" w14:textId="77777777" w:rsidR="00654AD9" w:rsidRPr="00654AD9" w:rsidRDefault="00654AD9" w:rsidP="00654AD9">
      <w:pPr>
        <w:autoSpaceDN w:val="0"/>
        <w:spacing w:line="276" w:lineRule="auto"/>
        <w:jc w:val="both"/>
        <w:rPr>
          <w:rFonts w:ascii="Calibri" w:eastAsia="Calibri" w:hAnsi="Calibri" w:cs="Calibri"/>
          <w:b/>
          <w:bCs/>
          <w:sz w:val="22"/>
          <w:szCs w:val="22"/>
          <w:lang w:eastAsia="hr-HR"/>
        </w:rPr>
      </w:pPr>
    </w:p>
    <w:p w14:paraId="244F44D4" w14:textId="77777777" w:rsidR="00654AD9" w:rsidRPr="00654AD9" w:rsidRDefault="00654AD9" w:rsidP="00654AD9">
      <w:pPr>
        <w:suppressAutoHyphens/>
        <w:spacing w:after="160" w:line="276" w:lineRule="auto"/>
        <w:ind w:right="-340"/>
        <w:jc w:val="both"/>
        <w:rPr>
          <w:rFonts w:ascii="Calibri" w:eastAsia="Calibri" w:hAnsi="Calibri" w:cs="Calibri"/>
          <w:kern w:val="2"/>
          <w:sz w:val="22"/>
          <w:szCs w:val="22"/>
          <w14:ligatures w14:val="standardContextual"/>
        </w:rPr>
      </w:pPr>
      <w:r w:rsidRPr="00654AD9">
        <w:rPr>
          <w:rFonts w:ascii="Calibri" w:eastAsia="Calibri" w:hAnsi="Calibri" w:cs="Calibri"/>
          <w:kern w:val="2"/>
          <w:sz w:val="22"/>
          <w:szCs w:val="22"/>
          <w14:ligatures w14:val="standardContextual"/>
        </w:rPr>
        <w:t xml:space="preserve">Sredstva proračuna za Upravni </w:t>
      </w:r>
      <w:r w:rsidRPr="00654AD9">
        <w:rPr>
          <w:rFonts w:ascii="Calibri" w:eastAsia="Lucida Sans Unicode" w:hAnsi="Calibri" w:cs="Calibri"/>
          <w:kern w:val="3"/>
          <w:sz w:val="22"/>
          <w:szCs w:val="22"/>
          <w:lang w:bidi="hi-IN"/>
          <w14:ligatures w14:val="standardContextual"/>
        </w:rPr>
        <w:t xml:space="preserve">odjel za gospodarstvo i fondove Europske unije </w:t>
      </w:r>
      <w:r w:rsidRPr="00654AD9">
        <w:rPr>
          <w:rFonts w:ascii="Calibri" w:eastAsia="Calibri" w:hAnsi="Calibri" w:cs="Calibri"/>
          <w:kern w:val="2"/>
          <w:sz w:val="22"/>
          <w:szCs w:val="22"/>
          <w14:ligatures w14:val="standardContextual"/>
        </w:rPr>
        <w:t>planirana su u iznosu 11.676.000,00, a u ovom izvještajnom razdoblju su izvršena u iznosu od 9.291.979,43 € odnosno s 79,58%. U nastavku se daje pregled izvršenja rashoda po programima iz nadležnosti odjela za razdoblje siječanj-prosinac 2025. godine te indeksi njihova izvršenja kako slijedi:</w:t>
      </w:r>
    </w:p>
    <w:p w14:paraId="10103855"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lang w:bidi="hi-IN"/>
        </w:rPr>
      </w:pPr>
    </w:p>
    <w:p w14:paraId="594DDB03" w14:textId="77777777" w:rsidR="00654AD9" w:rsidRPr="00654AD9" w:rsidRDefault="00654AD9" w:rsidP="00654AD9">
      <w:pPr>
        <w:autoSpaceDN w:val="0"/>
        <w:spacing w:after="160" w:line="276" w:lineRule="auto"/>
        <w:jc w:val="both"/>
        <w:rPr>
          <w:rFonts w:ascii="Calibri" w:eastAsia="Lucida Sans Unicode" w:hAnsi="Calibri" w:cs="Calibri"/>
          <w:b/>
          <w:bCs/>
          <w:sz w:val="22"/>
          <w:szCs w:val="22"/>
          <w:u w:val="single"/>
          <w:lang w:eastAsia="en-US" w:bidi="hi-IN"/>
        </w:rPr>
      </w:pPr>
      <w:r w:rsidRPr="00654AD9">
        <w:rPr>
          <w:rFonts w:ascii="Calibri" w:eastAsia="Lucida Sans Unicode" w:hAnsi="Calibri" w:cs="Calibri"/>
          <w:b/>
          <w:bCs/>
          <w:sz w:val="22"/>
          <w:szCs w:val="22"/>
          <w:u w:val="single"/>
          <w:lang w:eastAsia="en-US" w:bidi="hi-IN"/>
        </w:rPr>
        <w:t xml:space="preserve">PROGRAM 4014: RAZVOJ GOSPODARSTVA            </w:t>
      </w:r>
    </w:p>
    <w:p w14:paraId="1AD7DC88" w14:textId="77777777" w:rsidR="00654AD9" w:rsidRPr="00654AD9" w:rsidRDefault="00654AD9" w:rsidP="00654AD9">
      <w:pPr>
        <w:autoSpaceDN w:val="0"/>
        <w:spacing w:after="240" w:line="276" w:lineRule="auto"/>
        <w:jc w:val="both"/>
        <w:rPr>
          <w:rFonts w:ascii="Calibri" w:eastAsia="Lucida Sans Unicode" w:hAnsi="Calibri" w:cs="Calibri"/>
          <w:kern w:val="3"/>
          <w:szCs w:val="24"/>
          <w:lang w:bidi="hi-IN"/>
        </w:rPr>
      </w:pPr>
      <w:r w:rsidRPr="00654AD9">
        <w:rPr>
          <w:rFonts w:ascii="Calibri" w:eastAsia="Lucida Sans Unicode" w:hAnsi="Calibri" w:cs="Calibri"/>
          <w:b/>
          <w:bCs/>
          <w:i/>
          <w:iCs/>
          <w:sz w:val="22"/>
          <w:szCs w:val="22"/>
          <w:lang w:eastAsia="en-US" w:bidi="hi-IN"/>
        </w:rPr>
        <w:t>SC1</w:t>
      </w:r>
      <w:r w:rsidRPr="00654AD9">
        <w:rPr>
          <w:rFonts w:ascii="Calibri" w:eastAsia="Lucida Sans Unicode" w:hAnsi="Calibri" w:cs="Calibri"/>
          <w:bCs/>
          <w:i/>
          <w:iCs/>
          <w:sz w:val="22"/>
          <w:szCs w:val="22"/>
          <w:lang w:eastAsia="en-US" w:bidi="hi-IN"/>
        </w:rPr>
        <w:t>: Konkurentno i inovativno gospodarstvo/Mjera 12. Gospodarski razvoj</w:t>
      </w:r>
    </w:p>
    <w:p w14:paraId="66340A19" w14:textId="77777777" w:rsidR="00654AD9" w:rsidRPr="00654AD9" w:rsidRDefault="00654AD9" w:rsidP="00654AD9">
      <w:pPr>
        <w:autoSpaceDN w:val="0"/>
        <w:spacing w:after="160" w:line="276" w:lineRule="auto"/>
        <w:jc w:val="both"/>
        <w:rPr>
          <w:rFonts w:ascii="Calibri" w:eastAsia="Lucida Sans Unicode" w:hAnsi="Calibri" w:cs="Calibri"/>
          <w:b/>
          <w:bCs/>
          <w:sz w:val="22"/>
          <w:szCs w:val="22"/>
          <w:lang w:eastAsia="en-US" w:bidi="hi-IN"/>
        </w:rPr>
      </w:pPr>
      <w:r w:rsidRPr="00654AD9">
        <w:rPr>
          <w:rFonts w:ascii="Calibri" w:eastAsia="Lucida Sans Unicode" w:hAnsi="Calibri" w:cs="Calibri"/>
          <w:b/>
          <w:bCs/>
          <w:sz w:val="22"/>
          <w:szCs w:val="22"/>
          <w:lang w:eastAsia="en-US" w:bidi="hi-IN"/>
        </w:rPr>
        <w:t>Opis programa</w:t>
      </w:r>
    </w:p>
    <w:p w14:paraId="75743FDD" w14:textId="77777777" w:rsidR="00654AD9" w:rsidRPr="00654AD9" w:rsidRDefault="00654AD9" w:rsidP="00654AD9">
      <w:pPr>
        <w:autoSpaceDN w:val="0"/>
        <w:spacing w:line="276" w:lineRule="auto"/>
        <w:jc w:val="both"/>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 xml:space="preserve">Aktivnost gospodarskih manifestacija obuhvaća promidžbu najvažnijih gospodarskih djelatnosti, poglavito vinogradarstva i vinarstva na području Grada Jastrebarskog, te promociju turističkih i drugih gospodarskih resursa u cjelini. Aktivnost turizam odnosi se na sufinanciranje redovnog rada i projekata Turističke zajednice Grada Jastrebarskog te turističkih manifestacija u organizaciji vanjskih korisnika. </w:t>
      </w:r>
    </w:p>
    <w:p w14:paraId="07C2F8E0" w14:textId="77777777" w:rsidR="00654AD9" w:rsidRPr="00654AD9" w:rsidRDefault="00654AD9" w:rsidP="00654AD9">
      <w:pPr>
        <w:autoSpaceDN w:val="0"/>
        <w:spacing w:after="160" w:line="276" w:lineRule="auto"/>
        <w:jc w:val="both"/>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 xml:space="preserve">Kapitalni projekt razvoja gospodarske zone </w:t>
      </w:r>
      <w:proofErr w:type="spellStart"/>
      <w:r w:rsidRPr="00654AD9">
        <w:rPr>
          <w:rFonts w:ascii="Calibri" w:eastAsia="Lucida Sans Unicode" w:hAnsi="Calibri" w:cs="Calibri"/>
          <w:sz w:val="22"/>
          <w:szCs w:val="22"/>
          <w:lang w:eastAsia="en-US" w:bidi="hi-IN"/>
        </w:rPr>
        <w:t>Jalševac</w:t>
      </w:r>
      <w:proofErr w:type="spellEnd"/>
      <w:r w:rsidRPr="00654AD9">
        <w:rPr>
          <w:rFonts w:ascii="Calibri" w:eastAsia="Lucida Sans Unicode" w:hAnsi="Calibri" w:cs="Calibri"/>
          <w:sz w:val="22"/>
          <w:szCs w:val="22"/>
          <w:lang w:eastAsia="en-US" w:bidi="hi-IN"/>
        </w:rPr>
        <w:t xml:space="preserve"> obuhvaća otkup zemljišta, projektiranje i izgradnju prometne infrastrukture u zoni.</w:t>
      </w:r>
    </w:p>
    <w:p w14:paraId="5DD258F4" w14:textId="77777777" w:rsidR="00654AD9" w:rsidRPr="00654AD9" w:rsidRDefault="00654AD9" w:rsidP="00654AD9">
      <w:pPr>
        <w:autoSpaceDN w:val="0"/>
        <w:spacing w:line="276" w:lineRule="auto"/>
        <w:jc w:val="both"/>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Program sadrži sljedeće aktivnosti i projekte:</w:t>
      </w:r>
    </w:p>
    <w:p w14:paraId="69AB6F97" w14:textId="77777777" w:rsidR="00654AD9" w:rsidRPr="00654AD9" w:rsidRDefault="00654AD9" w:rsidP="00654AD9">
      <w:pPr>
        <w:widowControl w:val="0"/>
        <w:numPr>
          <w:ilvl w:val="0"/>
          <w:numId w:val="24"/>
        </w:numPr>
        <w:tabs>
          <w:tab w:val="left" w:pos="720"/>
        </w:tabs>
        <w:suppressAutoHyphens/>
        <w:autoSpaceDN w:val="0"/>
        <w:spacing w:line="276" w:lineRule="auto"/>
        <w:ind w:left="714" w:hanging="357"/>
        <w:jc w:val="both"/>
        <w:textAlignment w:val="baseline"/>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gospodarske manifestacije</w:t>
      </w:r>
    </w:p>
    <w:p w14:paraId="70E4E3B9" w14:textId="77777777" w:rsidR="00654AD9" w:rsidRPr="00654AD9" w:rsidRDefault="00654AD9" w:rsidP="00654AD9">
      <w:pPr>
        <w:widowControl w:val="0"/>
        <w:numPr>
          <w:ilvl w:val="0"/>
          <w:numId w:val="24"/>
        </w:numPr>
        <w:tabs>
          <w:tab w:val="left" w:pos="720"/>
        </w:tabs>
        <w:suppressAutoHyphens/>
        <w:autoSpaceDN w:val="0"/>
        <w:spacing w:line="276" w:lineRule="auto"/>
        <w:ind w:left="714" w:hanging="357"/>
        <w:jc w:val="both"/>
        <w:textAlignment w:val="baseline"/>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turizam</w:t>
      </w:r>
    </w:p>
    <w:p w14:paraId="18011151" w14:textId="77777777" w:rsidR="00654AD9" w:rsidRPr="00654AD9" w:rsidRDefault="00654AD9" w:rsidP="00654AD9">
      <w:pPr>
        <w:widowControl w:val="0"/>
        <w:numPr>
          <w:ilvl w:val="0"/>
          <w:numId w:val="24"/>
        </w:numPr>
        <w:tabs>
          <w:tab w:val="left" w:pos="720"/>
        </w:tabs>
        <w:suppressAutoHyphens/>
        <w:autoSpaceDN w:val="0"/>
        <w:spacing w:line="276" w:lineRule="auto"/>
        <w:ind w:left="714" w:hanging="357"/>
        <w:jc w:val="both"/>
        <w:textAlignment w:val="baseline"/>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 xml:space="preserve">razvoj Gospodarske zone </w:t>
      </w:r>
      <w:proofErr w:type="spellStart"/>
      <w:r w:rsidRPr="00654AD9">
        <w:rPr>
          <w:rFonts w:ascii="Calibri" w:eastAsia="Lucida Sans Unicode" w:hAnsi="Calibri" w:cs="Calibri"/>
          <w:sz w:val="22"/>
          <w:szCs w:val="22"/>
          <w:lang w:eastAsia="en-US" w:bidi="hi-IN"/>
        </w:rPr>
        <w:t>Jalševac</w:t>
      </w:r>
      <w:proofErr w:type="spellEnd"/>
    </w:p>
    <w:p w14:paraId="7C02137C" w14:textId="77777777" w:rsidR="00654AD9" w:rsidRPr="00654AD9" w:rsidRDefault="00654AD9" w:rsidP="00654AD9">
      <w:pPr>
        <w:autoSpaceDN w:val="0"/>
        <w:spacing w:line="276" w:lineRule="auto"/>
        <w:jc w:val="both"/>
        <w:rPr>
          <w:rFonts w:ascii="Calibri" w:eastAsia="Lucida Sans Unicode" w:hAnsi="Calibri" w:cs="Calibri"/>
          <w:sz w:val="22"/>
          <w:szCs w:val="22"/>
          <w:lang w:eastAsia="en-US" w:bidi="hi-IN"/>
        </w:rPr>
      </w:pPr>
    </w:p>
    <w:p w14:paraId="76B26BB0" w14:textId="77777777" w:rsidR="00654AD9" w:rsidRPr="00654AD9" w:rsidRDefault="00654AD9" w:rsidP="00654AD9">
      <w:pPr>
        <w:suppressAutoHyphens/>
        <w:autoSpaceDN w:val="0"/>
        <w:spacing w:line="276" w:lineRule="auto"/>
        <w:rPr>
          <w:rFonts w:ascii="Calibri" w:hAnsi="Calibri" w:cs="Calibri"/>
          <w:b/>
          <w:bCs/>
          <w:i/>
          <w:iCs/>
          <w:sz w:val="22"/>
          <w:szCs w:val="22"/>
          <w:lang w:bidi="hi-IN"/>
        </w:rPr>
      </w:pPr>
      <w:r w:rsidRPr="00654AD9">
        <w:rPr>
          <w:rFonts w:ascii="Calibri" w:hAnsi="Calibri" w:cs="Calibri"/>
          <w:b/>
          <w:bCs/>
          <w:i/>
          <w:iCs/>
          <w:sz w:val="22"/>
          <w:szCs w:val="22"/>
          <w:lang w:bidi="hi-IN"/>
        </w:rPr>
        <w:t>Ciljevi provedbe programa i pokazatelji uspješnosti realizacije tih ciljeva</w:t>
      </w:r>
    </w:p>
    <w:p w14:paraId="35DA31A7" w14:textId="77777777" w:rsidR="00654AD9" w:rsidRPr="00654AD9" w:rsidRDefault="00654AD9" w:rsidP="00654AD9">
      <w:pPr>
        <w:suppressAutoHyphens/>
        <w:autoSpaceDN w:val="0"/>
        <w:spacing w:line="276" w:lineRule="auto"/>
        <w:jc w:val="both"/>
        <w:rPr>
          <w:rFonts w:ascii="Calibri" w:hAnsi="Calibri" w:cs="Calibri"/>
          <w:sz w:val="22"/>
          <w:szCs w:val="22"/>
          <w:lang w:bidi="hi-IN"/>
        </w:rPr>
      </w:pPr>
      <w:r w:rsidRPr="00654AD9">
        <w:rPr>
          <w:rFonts w:ascii="Calibri" w:hAnsi="Calibri" w:cs="Calibri"/>
          <w:sz w:val="22"/>
          <w:szCs w:val="22"/>
          <w:lang w:bidi="hi-IN"/>
        </w:rPr>
        <w:t xml:space="preserve">Provedbom programa razvoja gospodarstva omogućava se unaprjeđenje gospodarstva Grada Jastrebarskog stvaranjem povoljne i privlačne poduzetničke klime za domaće i inozemne investitore, a konstantnim ulaganjem u turističke resurse kao i Gospodarsku zonu </w:t>
      </w:r>
      <w:proofErr w:type="spellStart"/>
      <w:r w:rsidRPr="00654AD9">
        <w:rPr>
          <w:rFonts w:ascii="Calibri" w:hAnsi="Calibri" w:cs="Calibri"/>
          <w:sz w:val="22"/>
          <w:szCs w:val="22"/>
          <w:lang w:bidi="hi-IN"/>
        </w:rPr>
        <w:t>Jalševac</w:t>
      </w:r>
      <w:proofErr w:type="spellEnd"/>
      <w:r w:rsidRPr="00654AD9">
        <w:rPr>
          <w:rFonts w:ascii="Calibri" w:hAnsi="Calibri" w:cs="Calibri"/>
          <w:sz w:val="22"/>
          <w:szCs w:val="22"/>
          <w:lang w:bidi="hi-IN"/>
        </w:rPr>
        <w:t xml:space="preserve"> stvaraju se osnovni preduvjeti za to. </w:t>
      </w:r>
    </w:p>
    <w:p w14:paraId="0EAFB11B" w14:textId="77777777" w:rsidR="00654AD9" w:rsidRPr="00654AD9" w:rsidRDefault="00654AD9" w:rsidP="00654AD9">
      <w:pPr>
        <w:suppressAutoHyphens/>
        <w:autoSpaceDN w:val="0"/>
        <w:spacing w:line="276" w:lineRule="auto"/>
        <w:jc w:val="both"/>
        <w:rPr>
          <w:rFonts w:ascii="Calibri" w:hAnsi="Calibri" w:cs="Calibri"/>
          <w:sz w:val="22"/>
          <w:szCs w:val="22"/>
          <w:lang w:bidi="hi-IN"/>
        </w:rPr>
      </w:pPr>
    </w:p>
    <w:p w14:paraId="052A1FB2" w14:textId="77777777" w:rsidR="00654AD9" w:rsidRPr="00654AD9" w:rsidRDefault="00654AD9" w:rsidP="00654AD9">
      <w:pPr>
        <w:suppressAutoHyphens/>
        <w:autoSpaceDN w:val="0"/>
        <w:spacing w:line="276" w:lineRule="auto"/>
        <w:jc w:val="both"/>
        <w:rPr>
          <w:rFonts w:ascii="Calibri" w:hAnsi="Calibri" w:cs="Calibri"/>
          <w:sz w:val="22"/>
          <w:szCs w:val="22"/>
          <w:lang w:bidi="hi-IN"/>
        </w:rPr>
      </w:pPr>
      <w:r w:rsidRPr="00654AD9">
        <w:rPr>
          <w:rFonts w:ascii="Calibri" w:hAnsi="Calibri" w:cs="Calibri"/>
          <w:sz w:val="22"/>
          <w:szCs w:val="22"/>
          <w:lang w:bidi="hi-IN"/>
        </w:rPr>
        <w:t>Pokazatelji za praćenje uspješnosti provedbe programa su: broj ostvarenih noćenja, površina obuhvaćena poduzetnicima te površina uređene poduzetničko komunalne infrastrukture.</w:t>
      </w:r>
    </w:p>
    <w:p w14:paraId="3C0E9CB2"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highlight w:val="yellow"/>
          <w:lang w:bidi="hi-IN"/>
        </w:rPr>
      </w:pPr>
    </w:p>
    <w:tbl>
      <w:tblPr>
        <w:tblpPr w:leftFromText="180" w:rightFromText="180" w:vertAnchor="text" w:horzAnchor="margin" w:tblpXSpec="center" w:tblpY="-18"/>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7"/>
        <w:gridCol w:w="1041"/>
        <w:gridCol w:w="1237"/>
        <w:gridCol w:w="830"/>
        <w:gridCol w:w="1990"/>
        <w:gridCol w:w="1288"/>
        <w:gridCol w:w="1582"/>
      </w:tblGrid>
      <w:tr w:rsidR="00654AD9" w:rsidRPr="00654AD9" w14:paraId="7480DBA7" w14:textId="77777777" w:rsidTr="00CD1177">
        <w:trPr>
          <w:trHeight w:val="800"/>
        </w:trPr>
        <w:tc>
          <w:tcPr>
            <w:tcW w:w="2333" w:type="dxa"/>
            <w:tcMar>
              <w:top w:w="0" w:type="dxa"/>
              <w:left w:w="108" w:type="dxa"/>
              <w:bottom w:w="0" w:type="dxa"/>
              <w:right w:w="108" w:type="dxa"/>
            </w:tcMar>
            <w:vAlign w:val="center"/>
          </w:tcPr>
          <w:p w14:paraId="179E38E0"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Cs w:val="24"/>
                <w:lang w:bidi="hi-IN"/>
              </w:rPr>
            </w:pPr>
            <w:r w:rsidRPr="00654AD9">
              <w:rPr>
                <w:rFonts w:ascii="Calibri" w:eastAsia="Lucida Sans Unicode" w:hAnsi="Calibri" w:cs="Calibri"/>
                <w:b/>
                <w:bCs/>
                <w:i/>
                <w:iCs/>
                <w:kern w:val="3"/>
                <w:sz w:val="18"/>
                <w:szCs w:val="18"/>
                <w:lang w:eastAsia="hr-HR" w:bidi="hi-IN"/>
              </w:rPr>
              <w:t>NAZIV PROGRAMA-AKTIVNOSTI/PROJEKTA</w:t>
            </w:r>
          </w:p>
        </w:tc>
        <w:tc>
          <w:tcPr>
            <w:tcW w:w="1041" w:type="dxa"/>
            <w:tcMar>
              <w:top w:w="0" w:type="dxa"/>
              <w:left w:w="108" w:type="dxa"/>
              <w:bottom w:w="0" w:type="dxa"/>
              <w:right w:w="108" w:type="dxa"/>
            </w:tcMar>
            <w:vAlign w:val="center"/>
          </w:tcPr>
          <w:p w14:paraId="2BF8A58B"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Proračun 2025.</w:t>
            </w:r>
          </w:p>
        </w:tc>
        <w:tc>
          <w:tcPr>
            <w:tcW w:w="12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F399DD"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Izvršenje 1.1.-31.12.2025. </w:t>
            </w:r>
          </w:p>
        </w:tc>
        <w:tc>
          <w:tcPr>
            <w:tcW w:w="8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62A15B"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Indeks (%)  </w:t>
            </w:r>
          </w:p>
        </w:tc>
        <w:tc>
          <w:tcPr>
            <w:tcW w:w="20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D4F374"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POKAZATELJI REZULTATA</w:t>
            </w:r>
          </w:p>
        </w:tc>
        <w:tc>
          <w:tcPr>
            <w:tcW w:w="11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8C895A" w14:textId="77777777" w:rsidR="00654AD9" w:rsidRPr="00654AD9" w:rsidRDefault="00654AD9" w:rsidP="00654AD9">
            <w:pPr>
              <w:autoSpaceDN w:val="0"/>
              <w:jc w:val="center"/>
              <w:rPr>
                <w:rFonts w:ascii="Calibri" w:eastAsia="Lucida Sans Unicode" w:hAnsi="Calibri" w:cs="Calibri"/>
                <w:kern w:val="3"/>
                <w:sz w:val="18"/>
                <w:szCs w:val="18"/>
                <w:lang w:bidi="hi-IN"/>
              </w:rPr>
            </w:pPr>
            <w:r w:rsidRPr="00654AD9">
              <w:rPr>
                <w:rFonts w:ascii="Calibri" w:hAnsi="Calibri" w:cs="Calibri"/>
                <w:b/>
                <w:bCs/>
                <w:i/>
                <w:iCs/>
                <w:color w:val="000000"/>
                <w:sz w:val="18"/>
                <w:szCs w:val="18"/>
                <w:lang w:eastAsia="hr-HR"/>
              </w:rPr>
              <w:t>Ciljana vrijednost 2025.</w:t>
            </w:r>
            <w:r w:rsidRPr="00654AD9">
              <w:rPr>
                <w:rFonts w:ascii="Calibri" w:hAnsi="Calibri" w:cs="Calibri"/>
                <w:b/>
                <w:bCs/>
                <w:color w:val="000000"/>
                <w:sz w:val="18"/>
                <w:szCs w:val="18"/>
                <w:lang w:eastAsia="hr-HR"/>
              </w:rPr>
              <w:t> </w:t>
            </w:r>
          </w:p>
        </w:tc>
        <w:tc>
          <w:tcPr>
            <w:tcW w:w="16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7DFDDD"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Ostvarena vrijednost 1.1.-31.12.2025. </w:t>
            </w:r>
          </w:p>
        </w:tc>
      </w:tr>
      <w:tr w:rsidR="00654AD9" w:rsidRPr="00654AD9" w14:paraId="1DC29277" w14:textId="77777777" w:rsidTr="00CD1177">
        <w:trPr>
          <w:trHeight w:val="165"/>
        </w:trPr>
        <w:tc>
          <w:tcPr>
            <w:tcW w:w="2333" w:type="dxa"/>
            <w:tcMar>
              <w:top w:w="0" w:type="dxa"/>
              <w:left w:w="108" w:type="dxa"/>
              <w:bottom w:w="0" w:type="dxa"/>
              <w:right w:w="108" w:type="dxa"/>
            </w:tcMar>
            <w:vAlign w:val="center"/>
          </w:tcPr>
          <w:p w14:paraId="0E7783BE" w14:textId="77777777" w:rsidR="00654AD9" w:rsidRPr="00654AD9" w:rsidRDefault="00654AD9" w:rsidP="00654AD9">
            <w:pPr>
              <w:widowControl w:val="0"/>
              <w:suppressAutoHyphens/>
              <w:autoSpaceDN w:val="0"/>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 xml:space="preserve">P4014 RAZVOJ GOSPODARSTVA </w:t>
            </w:r>
          </w:p>
        </w:tc>
        <w:tc>
          <w:tcPr>
            <w:tcW w:w="1041" w:type="dxa"/>
            <w:tcMar>
              <w:top w:w="0" w:type="dxa"/>
              <w:left w:w="108" w:type="dxa"/>
              <w:bottom w:w="0" w:type="dxa"/>
              <w:right w:w="108" w:type="dxa"/>
            </w:tcMar>
            <w:vAlign w:val="center"/>
          </w:tcPr>
          <w:p w14:paraId="1A05BD0F"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469.000,00</w:t>
            </w:r>
          </w:p>
        </w:tc>
        <w:tc>
          <w:tcPr>
            <w:tcW w:w="1248" w:type="dxa"/>
            <w:tcMar>
              <w:top w:w="0" w:type="dxa"/>
              <w:left w:w="108" w:type="dxa"/>
              <w:bottom w:w="0" w:type="dxa"/>
              <w:right w:w="108" w:type="dxa"/>
            </w:tcMar>
            <w:vAlign w:val="center"/>
          </w:tcPr>
          <w:p w14:paraId="6932A24B"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461.552,68</w:t>
            </w:r>
          </w:p>
        </w:tc>
        <w:tc>
          <w:tcPr>
            <w:tcW w:w="838" w:type="dxa"/>
            <w:tcMar>
              <w:top w:w="0" w:type="dxa"/>
              <w:left w:w="108" w:type="dxa"/>
              <w:bottom w:w="0" w:type="dxa"/>
              <w:right w:w="108" w:type="dxa"/>
            </w:tcMar>
            <w:vAlign w:val="center"/>
          </w:tcPr>
          <w:p w14:paraId="5688F9C7"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98,41</w:t>
            </w:r>
          </w:p>
        </w:tc>
        <w:tc>
          <w:tcPr>
            <w:tcW w:w="2048" w:type="dxa"/>
            <w:shd w:val="clear" w:color="auto" w:fill="808080"/>
            <w:tcMar>
              <w:top w:w="0" w:type="dxa"/>
              <w:left w:w="108" w:type="dxa"/>
              <w:bottom w:w="0" w:type="dxa"/>
              <w:right w:w="108" w:type="dxa"/>
            </w:tcMar>
            <w:vAlign w:val="center"/>
          </w:tcPr>
          <w:p w14:paraId="5FE31BA9"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w:t>
            </w:r>
          </w:p>
        </w:tc>
        <w:tc>
          <w:tcPr>
            <w:tcW w:w="1164" w:type="dxa"/>
            <w:shd w:val="clear" w:color="auto" w:fill="808080"/>
            <w:tcMar>
              <w:top w:w="0" w:type="dxa"/>
              <w:left w:w="108" w:type="dxa"/>
              <w:bottom w:w="0" w:type="dxa"/>
              <w:right w:w="108" w:type="dxa"/>
            </w:tcMar>
            <w:vAlign w:val="center"/>
          </w:tcPr>
          <w:p w14:paraId="26A91077"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603" w:type="dxa"/>
            <w:shd w:val="clear" w:color="auto" w:fill="808080"/>
            <w:tcMar>
              <w:top w:w="0" w:type="dxa"/>
              <w:left w:w="108" w:type="dxa"/>
              <w:bottom w:w="0" w:type="dxa"/>
              <w:right w:w="108" w:type="dxa"/>
            </w:tcMar>
            <w:vAlign w:val="center"/>
          </w:tcPr>
          <w:p w14:paraId="3EE9788D"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Cs w:val="24"/>
                <w:lang w:bidi="hi-IN"/>
              </w:rPr>
            </w:pPr>
            <w:r w:rsidRPr="00654AD9">
              <w:rPr>
                <w:rFonts w:ascii="Calibri" w:eastAsia="Lucida Sans Unicode" w:hAnsi="Calibri" w:cs="Calibri"/>
                <w:b/>
                <w:bCs/>
                <w:kern w:val="3"/>
                <w:sz w:val="18"/>
                <w:szCs w:val="18"/>
                <w:lang w:eastAsia="hr-HR" w:bidi="hi-IN"/>
              </w:rPr>
              <w:t> </w:t>
            </w:r>
          </w:p>
        </w:tc>
      </w:tr>
      <w:tr w:rsidR="00654AD9" w:rsidRPr="00654AD9" w14:paraId="1F27931B" w14:textId="77777777" w:rsidTr="00CD1177">
        <w:trPr>
          <w:trHeight w:val="268"/>
        </w:trPr>
        <w:tc>
          <w:tcPr>
            <w:tcW w:w="2333" w:type="dxa"/>
            <w:tcMar>
              <w:top w:w="0" w:type="dxa"/>
              <w:left w:w="108" w:type="dxa"/>
              <w:bottom w:w="0" w:type="dxa"/>
              <w:right w:w="108" w:type="dxa"/>
            </w:tcMar>
            <w:vAlign w:val="center"/>
          </w:tcPr>
          <w:p w14:paraId="4C799F85"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Gospodarske manifestacije </w:t>
            </w:r>
          </w:p>
        </w:tc>
        <w:tc>
          <w:tcPr>
            <w:tcW w:w="1041" w:type="dxa"/>
            <w:tcMar>
              <w:top w:w="0" w:type="dxa"/>
              <w:left w:w="108" w:type="dxa"/>
              <w:bottom w:w="0" w:type="dxa"/>
              <w:right w:w="108" w:type="dxa"/>
            </w:tcMar>
            <w:vAlign w:val="center"/>
          </w:tcPr>
          <w:p w14:paraId="70E9854F"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176.000,00</w:t>
            </w:r>
          </w:p>
        </w:tc>
        <w:tc>
          <w:tcPr>
            <w:tcW w:w="1248" w:type="dxa"/>
            <w:tcMar>
              <w:top w:w="0" w:type="dxa"/>
              <w:left w:w="108" w:type="dxa"/>
              <w:bottom w:w="0" w:type="dxa"/>
              <w:right w:w="108" w:type="dxa"/>
            </w:tcMar>
            <w:vAlign w:val="center"/>
          </w:tcPr>
          <w:p w14:paraId="49AC194A"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176.289,00</w:t>
            </w:r>
          </w:p>
        </w:tc>
        <w:tc>
          <w:tcPr>
            <w:tcW w:w="838" w:type="dxa"/>
            <w:tcMar>
              <w:top w:w="0" w:type="dxa"/>
              <w:left w:w="108" w:type="dxa"/>
              <w:bottom w:w="0" w:type="dxa"/>
              <w:right w:w="108" w:type="dxa"/>
            </w:tcMar>
            <w:vAlign w:val="center"/>
          </w:tcPr>
          <w:p w14:paraId="6A5313CE"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100,16</w:t>
            </w:r>
          </w:p>
        </w:tc>
        <w:tc>
          <w:tcPr>
            <w:tcW w:w="2048" w:type="dxa"/>
            <w:vMerge w:val="restart"/>
            <w:tcMar>
              <w:top w:w="0" w:type="dxa"/>
              <w:left w:w="108" w:type="dxa"/>
              <w:bottom w:w="0" w:type="dxa"/>
              <w:right w:w="108" w:type="dxa"/>
            </w:tcMar>
            <w:vAlign w:val="center"/>
          </w:tcPr>
          <w:p w14:paraId="102BC392"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broj ostvarenih noćenja</w:t>
            </w:r>
          </w:p>
        </w:tc>
        <w:tc>
          <w:tcPr>
            <w:tcW w:w="1164" w:type="dxa"/>
            <w:vMerge w:val="restart"/>
            <w:tcMar>
              <w:top w:w="0" w:type="dxa"/>
              <w:left w:w="108" w:type="dxa"/>
              <w:bottom w:w="0" w:type="dxa"/>
              <w:right w:w="108" w:type="dxa"/>
            </w:tcMar>
            <w:vAlign w:val="center"/>
          </w:tcPr>
          <w:p w14:paraId="79FA6392"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65.000</w:t>
            </w:r>
          </w:p>
        </w:tc>
        <w:tc>
          <w:tcPr>
            <w:tcW w:w="1603" w:type="dxa"/>
            <w:vMerge w:val="restart"/>
            <w:tcMar>
              <w:top w:w="0" w:type="dxa"/>
              <w:left w:w="108" w:type="dxa"/>
              <w:bottom w:w="0" w:type="dxa"/>
              <w:right w:w="108" w:type="dxa"/>
            </w:tcMar>
            <w:vAlign w:val="center"/>
          </w:tcPr>
          <w:p w14:paraId="15CAC656"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highlight w:val="yellow"/>
                <w:lang w:eastAsia="hr-HR" w:bidi="hi-IN"/>
              </w:rPr>
            </w:pPr>
            <w:r w:rsidRPr="00654AD9">
              <w:rPr>
                <w:rFonts w:ascii="Calibri" w:eastAsia="Lucida Sans Unicode" w:hAnsi="Calibri" w:cs="Calibri"/>
                <w:kern w:val="3"/>
                <w:sz w:val="18"/>
                <w:szCs w:val="18"/>
                <w:lang w:eastAsia="hr-HR" w:bidi="hi-IN"/>
              </w:rPr>
              <w:t>53.116</w:t>
            </w:r>
          </w:p>
        </w:tc>
      </w:tr>
      <w:tr w:rsidR="00654AD9" w:rsidRPr="00654AD9" w14:paraId="0F87B533" w14:textId="77777777" w:rsidTr="00CD1177">
        <w:trPr>
          <w:trHeight w:val="293"/>
        </w:trPr>
        <w:tc>
          <w:tcPr>
            <w:tcW w:w="2333" w:type="dxa"/>
            <w:tcMar>
              <w:top w:w="0" w:type="dxa"/>
              <w:left w:w="108" w:type="dxa"/>
              <w:bottom w:w="0" w:type="dxa"/>
              <w:right w:w="108" w:type="dxa"/>
            </w:tcMar>
            <w:vAlign w:val="center"/>
          </w:tcPr>
          <w:p w14:paraId="4C433FAF"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Turizam </w:t>
            </w:r>
          </w:p>
        </w:tc>
        <w:tc>
          <w:tcPr>
            <w:tcW w:w="1041" w:type="dxa"/>
            <w:tcMar>
              <w:top w:w="0" w:type="dxa"/>
              <w:left w:w="108" w:type="dxa"/>
              <w:bottom w:w="0" w:type="dxa"/>
              <w:right w:w="108" w:type="dxa"/>
            </w:tcMar>
            <w:vAlign w:val="center"/>
          </w:tcPr>
          <w:p w14:paraId="4AEF0459"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225.000,00</w:t>
            </w:r>
          </w:p>
        </w:tc>
        <w:tc>
          <w:tcPr>
            <w:tcW w:w="1248" w:type="dxa"/>
            <w:tcMar>
              <w:top w:w="0" w:type="dxa"/>
              <w:left w:w="108" w:type="dxa"/>
              <w:bottom w:w="0" w:type="dxa"/>
              <w:right w:w="108" w:type="dxa"/>
            </w:tcMar>
            <w:vAlign w:val="center"/>
          </w:tcPr>
          <w:p w14:paraId="4E86BA20"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219.999,30</w:t>
            </w:r>
          </w:p>
        </w:tc>
        <w:tc>
          <w:tcPr>
            <w:tcW w:w="838" w:type="dxa"/>
            <w:tcMar>
              <w:top w:w="0" w:type="dxa"/>
              <w:left w:w="108" w:type="dxa"/>
              <w:bottom w:w="0" w:type="dxa"/>
              <w:right w:w="108" w:type="dxa"/>
            </w:tcMar>
            <w:vAlign w:val="center"/>
          </w:tcPr>
          <w:p w14:paraId="219F37C4"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97,78</w:t>
            </w:r>
          </w:p>
        </w:tc>
        <w:tc>
          <w:tcPr>
            <w:tcW w:w="2048" w:type="dxa"/>
            <w:vMerge/>
            <w:tcMar>
              <w:top w:w="0" w:type="dxa"/>
              <w:left w:w="108" w:type="dxa"/>
              <w:bottom w:w="0" w:type="dxa"/>
              <w:right w:w="108" w:type="dxa"/>
            </w:tcMar>
            <w:vAlign w:val="center"/>
          </w:tcPr>
          <w:p w14:paraId="742B2162"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164" w:type="dxa"/>
            <w:vMerge/>
            <w:tcMar>
              <w:top w:w="0" w:type="dxa"/>
              <w:left w:w="108" w:type="dxa"/>
              <w:bottom w:w="0" w:type="dxa"/>
              <w:right w:w="108" w:type="dxa"/>
            </w:tcMar>
            <w:vAlign w:val="center"/>
          </w:tcPr>
          <w:p w14:paraId="35AC9BDF"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p>
        </w:tc>
        <w:tc>
          <w:tcPr>
            <w:tcW w:w="1603" w:type="dxa"/>
            <w:vMerge/>
            <w:tcMar>
              <w:top w:w="0" w:type="dxa"/>
              <w:left w:w="108" w:type="dxa"/>
              <w:bottom w:w="0" w:type="dxa"/>
              <w:right w:w="108" w:type="dxa"/>
            </w:tcMar>
            <w:vAlign w:val="center"/>
          </w:tcPr>
          <w:p w14:paraId="39E489D0"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highlight w:val="yellow"/>
                <w:lang w:eastAsia="hr-HR" w:bidi="hi-IN"/>
              </w:rPr>
            </w:pPr>
          </w:p>
        </w:tc>
      </w:tr>
      <w:tr w:rsidR="00654AD9" w:rsidRPr="00654AD9" w14:paraId="1C39B5AF" w14:textId="77777777" w:rsidTr="00CD1177">
        <w:trPr>
          <w:trHeight w:val="837"/>
        </w:trPr>
        <w:tc>
          <w:tcPr>
            <w:tcW w:w="2333" w:type="dxa"/>
            <w:tcMar>
              <w:top w:w="0" w:type="dxa"/>
              <w:left w:w="108" w:type="dxa"/>
              <w:bottom w:w="0" w:type="dxa"/>
              <w:right w:w="108" w:type="dxa"/>
            </w:tcMar>
            <w:vAlign w:val="center"/>
          </w:tcPr>
          <w:p w14:paraId="643F27B0"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Razvoj gospodarske zone </w:t>
            </w:r>
            <w:proofErr w:type="spellStart"/>
            <w:r w:rsidRPr="00654AD9">
              <w:rPr>
                <w:rFonts w:ascii="Calibri" w:eastAsia="Lucida Sans Unicode" w:hAnsi="Calibri" w:cs="Calibri"/>
                <w:kern w:val="3"/>
                <w:sz w:val="18"/>
                <w:szCs w:val="18"/>
                <w:lang w:eastAsia="hr-HR" w:bidi="hi-IN"/>
              </w:rPr>
              <w:t>Jalševac</w:t>
            </w:r>
            <w:proofErr w:type="spellEnd"/>
            <w:r w:rsidRPr="00654AD9">
              <w:rPr>
                <w:rFonts w:ascii="Calibri" w:eastAsia="Lucida Sans Unicode" w:hAnsi="Calibri" w:cs="Calibri"/>
                <w:kern w:val="3"/>
                <w:sz w:val="18"/>
                <w:szCs w:val="18"/>
                <w:lang w:eastAsia="hr-HR" w:bidi="hi-IN"/>
              </w:rPr>
              <w:t xml:space="preserve"> </w:t>
            </w:r>
          </w:p>
        </w:tc>
        <w:tc>
          <w:tcPr>
            <w:tcW w:w="1041" w:type="dxa"/>
            <w:tcMar>
              <w:top w:w="0" w:type="dxa"/>
              <w:left w:w="108" w:type="dxa"/>
              <w:bottom w:w="0" w:type="dxa"/>
              <w:right w:w="108" w:type="dxa"/>
            </w:tcMar>
            <w:vAlign w:val="center"/>
          </w:tcPr>
          <w:p w14:paraId="65E273AF"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68.000,00</w:t>
            </w:r>
          </w:p>
        </w:tc>
        <w:tc>
          <w:tcPr>
            <w:tcW w:w="1248" w:type="dxa"/>
            <w:tcMar>
              <w:top w:w="0" w:type="dxa"/>
              <w:left w:w="108" w:type="dxa"/>
              <w:bottom w:w="0" w:type="dxa"/>
              <w:right w:w="108" w:type="dxa"/>
            </w:tcMar>
            <w:vAlign w:val="center"/>
          </w:tcPr>
          <w:p w14:paraId="3B7CFE3B"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65.264,38</w:t>
            </w:r>
          </w:p>
        </w:tc>
        <w:tc>
          <w:tcPr>
            <w:tcW w:w="838" w:type="dxa"/>
            <w:tcMar>
              <w:top w:w="0" w:type="dxa"/>
              <w:left w:w="108" w:type="dxa"/>
              <w:bottom w:w="0" w:type="dxa"/>
              <w:right w:w="108" w:type="dxa"/>
            </w:tcMar>
            <w:vAlign w:val="center"/>
          </w:tcPr>
          <w:p w14:paraId="4531E85D"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95,98</w:t>
            </w:r>
          </w:p>
        </w:tc>
        <w:tc>
          <w:tcPr>
            <w:tcW w:w="2048" w:type="dxa"/>
            <w:tcMar>
              <w:top w:w="0" w:type="dxa"/>
              <w:left w:w="108" w:type="dxa"/>
              <w:bottom w:w="0" w:type="dxa"/>
              <w:right w:w="108" w:type="dxa"/>
            </w:tcMar>
            <w:vAlign w:val="center"/>
          </w:tcPr>
          <w:p w14:paraId="26AC03D7"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ha površina-poduzetnici /m2 uređene pod.-kom. </w:t>
            </w:r>
            <w:proofErr w:type="spellStart"/>
            <w:r w:rsidRPr="00654AD9">
              <w:rPr>
                <w:rFonts w:ascii="Calibri" w:eastAsia="Lucida Sans Unicode" w:hAnsi="Calibri" w:cs="Calibri"/>
                <w:kern w:val="3"/>
                <w:sz w:val="18"/>
                <w:szCs w:val="18"/>
                <w:lang w:eastAsia="hr-HR" w:bidi="hi-IN"/>
              </w:rPr>
              <w:t>infrastr</w:t>
            </w:r>
            <w:proofErr w:type="spellEnd"/>
            <w:r w:rsidRPr="00654AD9">
              <w:rPr>
                <w:rFonts w:ascii="Calibri" w:eastAsia="Lucida Sans Unicode" w:hAnsi="Calibri" w:cs="Calibri"/>
                <w:kern w:val="3"/>
                <w:sz w:val="18"/>
                <w:szCs w:val="18"/>
                <w:lang w:eastAsia="hr-HR" w:bidi="hi-IN"/>
              </w:rPr>
              <w:t>. u zoni</w:t>
            </w:r>
          </w:p>
        </w:tc>
        <w:tc>
          <w:tcPr>
            <w:tcW w:w="1164" w:type="dxa"/>
            <w:tcMar>
              <w:top w:w="0" w:type="dxa"/>
              <w:left w:w="108" w:type="dxa"/>
              <w:bottom w:w="0" w:type="dxa"/>
              <w:right w:w="108" w:type="dxa"/>
            </w:tcMar>
          </w:tcPr>
          <w:p w14:paraId="301C1098"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p>
          <w:p w14:paraId="3FB5679E"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p>
          <w:p w14:paraId="2D54EE6B"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76,66/169,993</w:t>
            </w:r>
          </w:p>
        </w:tc>
        <w:tc>
          <w:tcPr>
            <w:tcW w:w="1603" w:type="dxa"/>
            <w:tcMar>
              <w:top w:w="0" w:type="dxa"/>
              <w:left w:w="108" w:type="dxa"/>
              <w:bottom w:w="0" w:type="dxa"/>
              <w:right w:w="108" w:type="dxa"/>
            </w:tcMar>
          </w:tcPr>
          <w:p w14:paraId="2E4B466E"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highlight w:val="yellow"/>
                <w:lang w:eastAsia="hr-HR" w:bidi="hi-IN"/>
              </w:rPr>
            </w:pPr>
          </w:p>
          <w:p w14:paraId="18D9AF59"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highlight w:val="yellow"/>
                <w:lang w:eastAsia="hr-HR" w:bidi="hi-IN"/>
              </w:rPr>
            </w:pPr>
          </w:p>
          <w:p w14:paraId="7228A473"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highlight w:val="yellow"/>
                <w:lang w:eastAsia="hr-HR" w:bidi="hi-IN"/>
              </w:rPr>
            </w:pPr>
            <w:r w:rsidRPr="00654AD9">
              <w:rPr>
                <w:rFonts w:ascii="Calibri" w:eastAsia="Lucida Sans Unicode" w:hAnsi="Calibri" w:cs="Calibri"/>
                <w:kern w:val="3"/>
                <w:sz w:val="18"/>
                <w:szCs w:val="18"/>
                <w:lang w:eastAsia="hr-HR" w:bidi="hi-IN"/>
              </w:rPr>
              <w:t>76,66/169,993</w:t>
            </w:r>
          </w:p>
        </w:tc>
      </w:tr>
    </w:tbl>
    <w:p w14:paraId="6CFBAF3F"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p>
    <w:p w14:paraId="0E7EF854"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Obrazloženje izvršenja:</w:t>
      </w:r>
    </w:p>
    <w:p w14:paraId="38096C7B"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U izvještajnom razdoblju izvršenje je bilo prema planu te nije bilo većih odstupanja.</w:t>
      </w:r>
    </w:p>
    <w:p w14:paraId="238EEC00" w14:textId="77777777" w:rsidR="00654AD9" w:rsidRPr="00654AD9" w:rsidRDefault="00654AD9" w:rsidP="00654AD9">
      <w:pPr>
        <w:autoSpaceDN w:val="0"/>
        <w:spacing w:after="160" w:line="276" w:lineRule="auto"/>
        <w:jc w:val="both"/>
        <w:rPr>
          <w:rFonts w:ascii="Calibri" w:eastAsia="Lucida Sans Unicode" w:hAnsi="Calibri" w:cs="Calibri"/>
          <w:kern w:val="3"/>
          <w:szCs w:val="24"/>
          <w:lang w:bidi="hi-IN"/>
        </w:rPr>
      </w:pPr>
      <w:r w:rsidRPr="00654AD9">
        <w:rPr>
          <w:rFonts w:ascii="Calibri" w:eastAsia="Lucida Sans Unicode" w:hAnsi="Calibri" w:cs="Calibri"/>
          <w:b/>
          <w:bCs/>
          <w:sz w:val="22"/>
          <w:szCs w:val="22"/>
          <w:u w:val="single"/>
          <w:lang w:eastAsia="en-US" w:bidi="hi-IN"/>
        </w:rPr>
        <w:lastRenderedPageBreak/>
        <w:t xml:space="preserve">PROGRAM 4015: RAZVOJ MALOG GOPODARSTVA            </w:t>
      </w:r>
    </w:p>
    <w:p w14:paraId="3D0071F3" w14:textId="77777777" w:rsidR="00654AD9" w:rsidRPr="00654AD9" w:rsidRDefault="00654AD9" w:rsidP="00654AD9">
      <w:pPr>
        <w:autoSpaceDN w:val="0"/>
        <w:spacing w:after="240" w:line="276" w:lineRule="auto"/>
        <w:jc w:val="both"/>
        <w:rPr>
          <w:rFonts w:ascii="Calibri" w:eastAsia="Lucida Sans Unicode" w:hAnsi="Calibri" w:cs="Calibri"/>
          <w:kern w:val="3"/>
          <w:szCs w:val="24"/>
          <w:lang w:bidi="hi-IN"/>
        </w:rPr>
      </w:pPr>
      <w:r w:rsidRPr="00654AD9">
        <w:rPr>
          <w:rFonts w:ascii="Calibri" w:eastAsia="Lucida Sans Unicode" w:hAnsi="Calibri" w:cs="Calibri"/>
          <w:b/>
          <w:bCs/>
          <w:i/>
          <w:iCs/>
          <w:sz w:val="22"/>
          <w:szCs w:val="22"/>
          <w:lang w:eastAsia="en-US" w:bidi="hi-IN"/>
        </w:rPr>
        <w:t>SC1</w:t>
      </w:r>
      <w:r w:rsidRPr="00654AD9">
        <w:rPr>
          <w:rFonts w:ascii="Calibri" w:eastAsia="Lucida Sans Unicode" w:hAnsi="Calibri" w:cs="Calibri"/>
          <w:bCs/>
          <w:i/>
          <w:iCs/>
          <w:sz w:val="22"/>
          <w:szCs w:val="22"/>
          <w:lang w:eastAsia="en-US" w:bidi="hi-IN"/>
        </w:rPr>
        <w:t>: Konkurentno i inovativno gospodarstvo/Mjera 12. Gospodarski razvoj</w:t>
      </w:r>
    </w:p>
    <w:p w14:paraId="552048B9" w14:textId="77777777" w:rsidR="00654AD9" w:rsidRPr="00654AD9" w:rsidRDefault="00654AD9" w:rsidP="00654AD9">
      <w:pPr>
        <w:autoSpaceDN w:val="0"/>
        <w:spacing w:after="160" w:line="276" w:lineRule="auto"/>
        <w:jc w:val="both"/>
        <w:rPr>
          <w:rFonts w:ascii="Calibri" w:eastAsia="Lucida Sans Unicode" w:hAnsi="Calibri" w:cs="Calibri"/>
          <w:b/>
          <w:bCs/>
          <w:sz w:val="22"/>
          <w:szCs w:val="22"/>
          <w:lang w:eastAsia="en-US" w:bidi="hi-IN"/>
        </w:rPr>
      </w:pPr>
      <w:r w:rsidRPr="00654AD9">
        <w:rPr>
          <w:rFonts w:ascii="Calibri" w:eastAsia="Lucida Sans Unicode" w:hAnsi="Calibri" w:cs="Calibri"/>
          <w:b/>
          <w:bCs/>
          <w:sz w:val="22"/>
          <w:szCs w:val="22"/>
          <w:lang w:eastAsia="en-US" w:bidi="hi-IN"/>
        </w:rPr>
        <w:t>Opis programa</w:t>
      </w:r>
    </w:p>
    <w:p w14:paraId="5292CC0E" w14:textId="77777777" w:rsidR="00654AD9" w:rsidRPr="00654AD9" w:rsidRDefault="00654AD9" w:rsidP="00654AD9">
      <w:pPr>
        <w:autoSpaceDN w:val="0"/>
        <w:spacing w:after="160" w:line="276" w:lineRule="auto"/>
        <w:jc w:val="both"/>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U okviru programa poduzetnicima se subvencionira početak poslovanja, nastup na sajmovima, projektna dokumentacija i tehnička pomoć vezana uz prijave na EU fondove te kamate na kreditne linije. Nadalje, osiguravaju se sredstva za mjere zapošljavanja i promicanje poduzetništva te kapitalne potpore poduzetnicima za nabavu opreme i strojeva.</w:t>
      </w:r>
    </w:p>
    <w:p w14:paraId="64AB0FAC" w14:textId="77777777" w:rsidR="00654AD9" w:rsidRPr="00654AD9" w:rsidRDefault="00654AD9" w:rsidP="00654AD9">
      <w:pPr>
        <w:autoSpaceDN w:val="0"/>
        <w:spacing w:line="276" w:lineRule="auto"/>
        <w:jc w:val="both"/>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Program sadrži sljedeće aktivnosti i projekte:</w:t>
      </w:r>
    </w:p>
    <w:p w14:paraId="11852A7B" w14:textId="77777777" w:rsidR="00654AD9" w:rsidRPr="00654AD9" w:rsidRDefault="00654AD9" w:rsidP="00654AD9">
      <w:pPr>
        <w:widowControl w:val="0"/>
        <w:numPr>
          <w:ilvl w:val="0"/>
          <w:numId w:val="25"/>
        </w:numPr>
        <w:tabs>
          <w:tab w:val="left" w:pos="720"/>
        </w:tabs>
        <w:suppressAutoHyphens/>
        <w:autoSpaceDN w:val="0"/>
        <w:spacing w:line="276" w:lineRule="auto"/>
        <w:ind w:left="714" w:hanging="357"/>
        <w:jc w:val="both"/>
        <w:textAlignment w:val="baseline"/>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razvoj obrtništva, malog i srednjeg poduzetništva</w:t>
      </w:r>
    </w:p>
    <w:p w14:paraId="3CBB60DD" w14:textId="77777777" w:rsidR="00654AD9" w:rsidRPr="00654AD9" w:rsidRDefault="00654AD9" w:rsidP="00654AD9">
      <w:pPr>
        <w:widowControl w:val="0"/>
        <w:numPr>
          <w:ilvl w:val="0"/>
          <w:numId w:val="25"/>
        </w:numPr>
        <w:tabs>
          <w:tab w:val="left" w:pos="720"/>
        </w:tabs>
        <w:suppressAutoHyphens/>
        <w:autoSpaceDN w:val="0"/>
        <w:spacing w:line="276" w:lineRule="auto"/>
        <w:ind w:left="714" w:hanging="357"/>
        <w:jc w:val="both"/>
        <w:textAlignment w:val="baseline"/>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kreditne linije i zajmovi</w:t>
      </w:r>
    </w:p>
    <w:p w14:paraId="7B7FD041" w14:textId="77777777" w:rsidR="00654AD9" w:rsidRPr="00654AD9" w:rsidRDefault="00654AD9" w:rsidP="00654AD9">
      <w:pPr>
        <w:widowControl w:val="0"/>
        <w:numPr>
          <w:ilvl w:val="0"/>
          <w:numId w:val="25"/>
        </w:numPr>
        <w:tabs>
          <w:tab w:val="left" w:pos="720"/>
        </w:tabs>
        <w:suppressAutoHyphens/>
        <w:autoSpaceDN w:val="0"/>
        <w:spacing w:line="276" w:lineRule="auto"/>
        <w:ind w:left="714" w:hanging="357"/>
        <w:jc w:val="both"/>
        <w:textAlignment w:val="baseline"/>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mjere zapošljavanja i promicanje poduzetništva</w:t>
      </w:r>
    </w:p>
    <w:p w14:paraId="716542E0" w14:textId="77777777" w:rsidR="00654AD9" w:rsidRPr="00654AD9" w:rsidRDefault="00654AD9" w:rsidP="00654AD9">
      <w:pPr>
        <w:widowControl w:val="0"/>
        <w:numPr>
          <w:ilvl w:val="0"/>
          <w:numId w:val="25"/>
        </w:numPr>
        <w:tabs>
          <w:tab w:val="left" w:pos="720"/>
        </w:tabs>
        <w:suppressAutoHyphens/>
        <w:autoSpaceDN w:val="0"/>
        <w:spacing w:line="276" w:lineRule="auto"/>
        <w:ind w:left="714" w:hanging="357"/>
        <w:jc w:val="both"/>
        <w:textAlignment w:val="baseline"/>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poticanje konkurentnosti malog  gospodarstva</w:t>
      </w:r>
    </w:p>
    <w:p w14:paraId="54C36F8E" w14:textId="77777777" w:rsidR="00654AD9" w:rsidRPr="00654AD9" w:rsidRDefault="00654AD9" w:rsidP="00654AD9">
      <w:pPr>
        <w:autoSpaceDN w:val="0"/>
        <w:spacing w:line="276" w:lineRule="auto"/>
        <w:jc w:val="both"/>
        <w:rPr>
          <w:rFonts w:ascii="Calibri" w:eastAsia="Lucida Sans Unicode" w:hAnsi="Calibri" w:cs="Calibri"/>
          <w:sz w:val="22"/>
          <w:szCs w:val="22"/>
          <w:lang w:eastAsia="en-US" w:bidi="hi-IN"/>
        </w:rPr>
      </w:pPr>
    </w:p>
    <w:p w14:paraId="689B6EE1" w14:textId="77777777" w:rsidR="00654AD9" w:rsidRPr="00654AD9" w:rsidRDefault="00654AD9" w:rsidP="00654AD9">
      <w:pPr>
        <w:suppressAutoHyphens/>
        <w:autoSpaceDN w:val="0"/>
        <w:spacing w:line="276" w:lineRule="auto"/>
        <w:rPr>
          <w:rFonts w:ascii="Calibri" w:hAnsi="Calibri" w:cs="Calibri"/>
          <w:b/>
          <w:bCs/>
          <w:i/>
          <w:iCs/>
          <w:sz w:val="22"/>
          <w:szCs w:val="22"/>
          <w:lang w:bidi="hi-IN"/>
        </w:rPr>
      </w:pPr>
      <w:r w:rsidRPr="00654AD9">
        <w:rPr>
          <w:rFonts w:ascii="Calibri" w:hAnsi="Calibri" w:cs="Calibri"/>
          <w:b/>
          <w:bCs/>
          <w:i/>
          <w:iCs/>
          <w:sz w:val="22"/>
          <w:szCs w:val="22"/>
          <w:lang w:bidi="hi-IN"/>
        </w:rPr>
        <w:t>Ciljevi provedbe programa i pokazatelji uspješnosti realizacije tih ciljeva</w:t>
      </w:r>
    </w:p>
    <w:p w14:paraId="2DF994D7" w14:textId="77777777" w:rsidR="00654AD9" w:rsidRPr="00654AD9" w:rsidRDefault="00654AD9" w:rsidP="00654AD9">
      <w:pPr>
        <w:suppressAutoHyphens/>
        <w:autoSpaceDN w:val="0"/>
        <w:spacing w:line="276" w:lineRule="auto"/>
        <w:jc w:val="both"/>
        <w:rPr>
          <w:rFonts w:ascii="Calibri" w:hAnsi="Calibri" w:cs="Calibri"/>
          <w:sz w:val="22"/>
          <w:szCs w:val="22"/>
          <w:lang w:bidi="hi-IN"/>
        </w:rPr>
      </w:pPr>
      <w:r w:rsidRPr="00654AD9">
        <w:rPr>
          <w:rFonts w:ascii="Calibri" w:hAnsi="Calibri" w:cs="Calibri"/>
          <w:sz w:val="22"/>
          <w:szCs w:val="22"/>
          <w:lang w:bidi="hi-IN"/>
        </w:rPr>
        <w:t xml:space="preserve">Provedbom programa razvoja obrtništva, malog i srednjeg poduzetništva omogućava se poticanje obrtništva, malog i srednjeg poduzetništva kroz očuvanje poslovanja zadržavanjem postojećih i otvaranjem novih radnih mjesta, kao i stvaranju uvjeta kako bi oni bili generatori razvoja gospodarstva u cjelini na području grada. </w:t>
      </w:r>
    </w:p>
    <w:p w14:paraId="5ACFD38C" w14:textId="77777777" w:rsidR="00654AD9" w:rsidRPr="00654AD9" w:rsidRDefault="00654AD9" w:rsidP="00654AD9">
      <w:pPr>
        <w:suppressAutoHyphens/>
        <w:autoSpaceDN w:val="0"/>
        <w:spacing w:line="276" w:lineRule="auto"/>
        <w:jc w:val="both"/>
        <w:rPr>
          <w:rFonts w:ascii="Calibri" w:hAnsi="Calibri" w:cs="Calibri"/>
          <w:sz w:val="22"/>
          <w:szCs w:val="22"/>
          <w:lang w:bidi="hi-IN"/>
        </w:rPr>
      </w:pPr>
      <w:r w:rsidRPr="00654AD9">
        <w:rPr>
          <w:rFonts w:ascii="Calibri" w:hAnsi="Calibri" w:cs="Calibri"/>
          <w:sz w:val="22"/>
          <w:szCs w:val="22"/>
          <w:lang w:bidi="hi-IN"/>
        </w:rPr>
        <w:t>Pokazatelji za praćenje uspješnosti praćenja provedbe programa su: broj potpora (početak poslovanja, nastup na manifestacijama, projektna dokumentacija, dadilje), broj kreditnih linija uz subvencioniranu kamatu, broj nezaposlenih (prosječno godišnje) i broj kapitalnih potpora za poticanje konkurentnosti malog gospodarstva.</w:t>
      </w:r>
    </w:p>
    <w:p w14:paraId="71F37AB9" w14:textId="77777777" w:rsidR="00654AD9" w:rsidRPr="00654AD9" w:rsidRDefault="00654AD9" w:rsidP="00654AD9">
      <w:pPr>
        <w:suppressAutoHyphens/>
        <w:autoSpaceDN w:val="0"/>
        <w:jc w:val="both"/>
        <w:rPr>
          <w:rFonts w:ascii="Calibri" w:hAnsi="Calibri" w:cs="Calibri"/>
          <w:sz w:val="22"/>
          <w:szCs w:val="22"/>
          <w:lang w:bidi="hi-IN"/>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52"/>
        <w:gridCol w:w="1096"/>
        <w:gridCol w:w="1370"/>
        <w:gridCol w:w="718"/>
        <w:gridCol w:w="2666"/>
        <w:gridCol w:w="961"/>
        <w:gridCol w:w="1338"/>
      </w:tblGrid>
      <w:tr w:rsidR="00654AD9" w:rsidRPr="00654AD9" w14:paraId="786EFCFB" w14:textId="77777777" w:rsidTr="00CD1177">
        <w:trPr>
          <w:trHeight w:val="296"/>
          <w:jc w:val="center"/>
        </w:trPr>
        <w:tc>
          <w:tcPr>
            <w:tcW w:w="2055" w:type="dxa"/>
            <w:tcMar>
              <w:top w:w="0" w:type="dxa"/>
              <w:left w:w="108" w:type="dxa"/>
              <w:bottom w:w="0" w:type="dxa"/>
              <w:right w:w="108" w:type="dxa"/>
            </w:tcMar>
            <w:vAlign w:val="center"/>
          </w:tcPr>
          <w:p w14:paraId="24B7F562"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bidi="hi-IN"/>
              </w:rPr>
            </w:pPr>
            <w:r w:rsidRPr="00654AD9">
              <w:rPr>
                <w:rFonts w:ascii="Calibri" w:eastAsia="Lucida Sans Unicode" w:hAnsi="Calibri" w:cs="Calibri"/>
                <w:b/>
                <w:bCs/>
                <w:i/>
                <w:iCs/>
                <w:kern w:val="3"/>
                <w:sz w:val="18"/>
                <w:szCs w:val="18"/>
                <w:lang w:eastAsia="hr-HR" w:bidi="hi-IN"/>
              </w:rPr>
              <w:t>NAZIV PROGRAMA-AKTIVNOSTI/PROJEKTA</w:t>
            </w:r>
          </w:p>
        </w:tc>
        <w:tc>
          <w:tcPr>
            <w:tcW w:w="1098" w:type="dxa"/>
            <w:tcMar>
              <w:top w:w="0" w:type="dxa"/>
              <w:left w:w="108" w:type="dxa"/>
              <w:bottom w:w="0" w:type="dxa"/>
              <w:right w:w="108" w:type="dxa"/>
            </w:tcMar>
            <w:vAlign w:val="center"/>
          </w:tcPr>
          <w:p w14:paraId="404D72EA"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Proračun 2025.</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3E4B54"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Izvršenje 1.1.-31.12.2025. </w:t>
            </w:r>
          </w:p>
        </w:tc>
        <w:tc>
          <w:tcPr>
            <w:tcW w:w="6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DCCAED"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Indeks (%)  </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61D838"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POKAZATELJI REZULTATA</w:t>
            </w:r>
          </w:p>
        </w:tc>
        <w:tc>
          <w:tcPr>
            <w:tcW w:w="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B081F5" w14:textId="77777777" w:rsidR="00654AD9" w:rsidRPr="00654AD9" w:rsidRDefault="00654AD9" w:rsidP="00654AD9">
            <w:pPr>
              <w:autoSpaceDN w:val="0"/>
              <w:jc w:val="center"/>
              <w:rPr>
                <w:rFonts w:ascii="Calibri" w:eastAsia="Lucida Sans Unicode" w:hAnsi="Calibri" w:cs="Calibri"/>
                <w:kern w:val="3"/>
                <w:sz w:val="18"/>
                <w:szCs w:val="18"/>
                <w:lang w:bidi="hi-IN"/>
              </w:rPr>
            </w:pPr>
            <w:r w:rsidRPr="00654AD9">
              <w:rPr>
                <w:rFonts w:ascii="Calibri" w:hAnsi="Calibri" w:cs="Calibri"/>
                <w:b/>
                <w:bCs/>
                <w:i/>
                <w:iCs/>
                <w:color w:val="000000"/>
                <w:sz w:val="18"/>
                <w:szCs w:val="18"/>
                <w:lang w:eastAsia="hr-HR"/>
              </w:rPr>
              <w:t>Ciljana vrijednost 2025.</w:t>
            </w:r>
            <w:r w:rsidRPr="00654AD9">
              <w:rPr>
                <w:rFonts w:ascii="Calibri" w:hAnsi="Calibri" w:cs="Calibri"/>
                <w:b/>
                <w:bCs/>
                <w:color w:val="000000"/>
                <w:sz w:val="18"/>
                <w:szCs w:val="18"/>
                <w:lang w:eastAsia="hr-HR"/>
              </w:rPr>
              <w:t> </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7674E3"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Ostvarena vrijednost 1.1.-31.12.2025. </w:t>
            </w:r>
          </w:p>
        </w:tc>
      </w:tr>
      <w:tr w:rsidR="00654AD9" w:rsidRPr="00654AD9" w14:paraId="3106A421" w14:textId="77777777" w:rsidTr="00CD1177">
        <w:trPr>
          <w:trHeight w:val="59"/>
          <w:jc w:val="center"/>
        </w:trPr>
        <w:tc>
          <w:tcPr>
            <w:tcW w:w="2055" w:type="dxa"/>
            <w:tcMar>
              <w:top w:w="0" w:type="dxa"/>
              <w:left w:w="108" w:type="dxa"/>
              <w:bottom w:w="0" w:type="dxa"/>
              <w:right w:w="108" w:type="dxa"/>
            </w:tcMar>
            <w:vAlign w:val="center"/>
          </w:tcPr>
          <w:p w14:paraId="54EC2530" w14:textId="77777777" w:rsidR="00654AD9" w:rsidRPr="00654AD9" w:rsidRDefault="00654AD9" w:rsidP="00654AD9">
            <w:pPr>
              <w:widowControl w:val="0"/>
              <w:suppressAutoHyphens/>
              <w:autoSpaceDN w:val="0"/>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 xml:space="preserve">P4015 RAZVOJ MALOG GOSPODARSTVA </w:t>
            </w:r>
          </w:p>
        </w:tc>
        <w:tc>
          <w:tcPr>
            <w:tcW w:w="1098" w:type="dxa"/>
            <w:tcMar>
              <w:top w:w="0" w:type="dxa"/>
              <w:left w:w="108" w:type="dxa"/>
              <w:bottom w:w="0" w:type="dxa"/>
              <w:right w:w="108" w:type="dxa"/>
            </w:tcMar>
            <w:vAlign w:val="center"/>
          </w:tcPr>
          <w:p w14:paraId="025B93F5"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172.000,00</w:t>
            </w:r>
          </w:p>
        </w:tc>
        <w:tc>
          <w:tcPr>
            <w:tcW w:w="1378" w:type="dxa"/>
            <w:tcMar>
              <w:top w:w="0" w:type="dxa"/>
              <w:left w:w="108" w:type="dxa"/>
              <w:bottom w:w="0" w:type="dxa"/>
              <w:right w:w="108" w:type="dxa"/>
            </w:tcMar>
            <w:vAlign w:val="center"/>
          </w:tcPr>
          <w:p w14:paraId="0E47D89A"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165.738,24</w:t>
            </w:r>
          </w:p>
        </w:tc>
        <w:tc>
          <w:tcPr>
            <w:tcW w:w="664" w:type="dxa"/>
            <w:tcMar>
              <w:top w:w="0" w:type="dxa"/>
              <w:left w:w="108" w:type="dxa"/>
              <w:bottom w:w="0" w:type="dxa"/>
              <w:right w:w="108" w:type="dxa"/>
            </w:tcMar>
            <w:vAlign w:val="center"/>
          </w:tcPr>
          <w:p w14:paraId="754D4112"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96,36</w:t>
            </w:r>
          </w:p>
        </w:tc>
        <w:tc>
          <w:tcPr>
            <w:tcW w:w="2700" w:type="dxa"/>
            <w:shd w:val="clear" w:color="auto" w:fill="808080"/>
            <w:tcMar>
              <w:top w:w="0" w:type="dxa"/>
              <w:left w:w="108" w:type="dxa"/>
              <w:bottom w:w="0" w:type="dxa"/>
              <w:right w:w="108" w:type="dxa"/>
            </w:tcMar>
            <w:vAlign w:val="center"/>
          </w:tcPr>
          <w:p w14:paraId="2FC63811"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w:t>
            </w:r>
          </w:p>
        </w:tc>
        <w:tc>
          <w:tcPr>
            <w:tcW w:w="961" w:type="dxa"/>
            <w:shd w:val="clear" w:color="auto" w:fill="808080"/>
            <w:tcMar>
              <w:top w:w="0" w:type="dxa"/>
              <w:left w:w="108" w:type="dxa"/>
              <w:bottom w:w="0" w:type="dxa"/>
              <w:right w:w="108" w:type="dxa"/>
            </w:tcMar>
            <w:vAlign w:val="center"/>
          </w:tcPr>
          <w:p w14:paraId="6261A6A3"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345" w:type="dxa"/>
            <w:shd w:val="clear" w:color="auto" w:fill="808080"/>
            <w:tcMar>
              <w:top w:w="0" w:type="dxa"/>
              <w:left w:w="108" w:type="dxa"/>
              <w:bottom w:w="0" w:type="dxa"/>
              <w:right w:w="108" w:type="dxa"/>
            </w:tcMar>
            <w:vAlign w:val="center"/>
          </w:tcPr>
          <w:p w14:paraId="57429979"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bidi="hi-IN"/>
              </w:rPr>
            </w:pPr>
            <w:r w:rsidRPr="00654AD9">
              <w:rPr>
                <w:rFonts w:ascii="Calibri" w:eastAsia="Lucida Sans Unicode" w:hAnsi="Calibri" w:cs="Calibri"/>
                <w:b/>
                <w:bCs/>
                <w:kern w:val="3"/>
                <w:sz w:val="18"/>
                <w:szCs w:val="18"/>
                <w:lang w:eastAsia="hr-HR" w:bidi="hi-IN"/>
              </w:rPr>
              <w:t> </w:t>
            </w:r>
          </w:p>
        </w:tc>
      </w:tr>
      <w:tr w:rsidR="00654AD9" w:rsidRPr="00654AD9" w14:paraId="65E38C8F" w14:textId="77777777" w:rsidTr="00CD1177">
        <w:trPr>
          <w:trHeight w:val="97"/>
          <w:jc w:val="center"/>
        </w:trPr>
        <w:tc>
          <w:tcPr>
            <w:tcW w:w="2055" w:type="dxa"/>
            <w:tcMar>
              <w:top w:w="0" w:type="dxa"/>
              <w:left w:w="108" w:type="dxa"/>
              <w:bottom w:w="0" w:type="dxa"/>
              <w:right w:w="108" w:type="dxa"/>
            </w:tcMar>
            <w:vAlign w:val="center"/>
          </w:tcPr>
          <w:p w14:paraId="66D3526A"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Razvoj obrtništva, malog i srednjeg poduzetništva</w:t>
            </w:r>
          </w:p>
        </w:tc>
        <w:tc>
          <w:tcPr>
            <w:tcW w:w="1098" w:type="dxa"/>
            <w:tcMar>
              <w:top w:w="0" w:type="dxa"/>
              <w:left w:w="108" w:type="dxa"/>
              <w:bottom w:w="0" w:type="dxa"/>
              <w:right w:w="108" w:type="dxa"/>
            </w:tcMar>
            <w:vAlign w:val="center"/>
          </w:tcPr>
          <w:p w14:paraId="540D90D6"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103.000,00</w:t>
            </w:r>
          </w:p>
        </w:tc>
        <w:tc>
          <w:tcPr>
            <w:tcW w:w="1378" w:type="dxa"/>
            <w:tcMar>
              <w:top w:w="0" w:type="dxa"/>
              <w:left w:w="108" w:type="dxa"/>
              <w:bottom w:w="0" w:type="dxa"/>
              <w:right w:w="108" w:type="dxa"/>
            </w:tcMar>
            <w:vAlign w:val="center"/>
          </w:tcPr>
          <w:p w14:paraId="277A43E6"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100.160,86</w:t>
            </w:r>
          </w:p>
        </w:tc>
        <w:tc>
          <w:tcPr>
            <w:tcW w:w="664" w:type="dxa"/>
            <w:tcMar>
              <w:top w:w="0" w:type="dxa"/>
              <w:left w:w="108" w:type="dxa"/>
              <w:bottom w:w="0" w:type="dxa"/>
              <w:right w:w="108" w:type="dxa"/>
            </w:tcMar>
            <w:vAlign w:val="center"/>
          </w:tcPr>
          <w:p w14:paraId="188BA673"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97,24</w:t>
            </w:r>
          </w:p>
        </w:tc>
        <w:tc>
          <w:tcPr>
            <w:tcW w:w="2700" w:type="dxa"/>
            <w:tcMar>
              <w:top w:w="0" w:type="dxa"/>
              <w:left w:w="108" w:type="dxa"/>
              <w:bottom w:w="0" w:type="dxa"/>
              <w:right w:w="108" w:type="dxa"/>
            </w:tcMar>
            <w:vAlign w:val="center"/>
          </w:tcPr>
          <w:p w14:paraId="407D3FBA"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broj potpora (početak poslovanja, nastup na manifestacijama, projektna dokumentacija, dadilje)</w:t>
            </w:r>
          </w:p>
        </w:tc>
        <w:tc>
          <w:tcPr>
            <w:tcW w:w="961" w:type="dxa"/>
            <w:tcMar>
              <w:top w:w="0" w:type="dxa"/>
              <w:left w:w="108" w:type="dxa"/>
              <w:bottom w:w="0" w:type="dxa"/>
              <w:right w:w="108" w:type="dxa"/>
            </w:tcMar>
            <w:vAlign w:val="center"/>
          </w:tcPr>
          <w:p w14:paraId="20029405"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20</w:t>
            </w:r>
          </w:p>
        </w:tc>
        <w:tc>
          <w:tcPr>
            <w:tcW w:w="1345" w:type="dxa"/>
            <w:tcMar>
              <w:top w:w="0" w:type="dxa"/>
              <w:left w:w="108" w:type="dxa"/>
              <w:bottom w:w="0" w:type="dxa"/>
              <w:right w:w="108" w:type="dxa"/>
            </w:tcMar>
            <w:vAlign w:val="center"/>
          </w:tcPr>
          <w:p w14:paraId="1DF5484E"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highlight w:val="yellow"/>
                <w:lang w:eastAsia="hr-HR" w:bidi="hi-IN"/>
              </w:rPr>
            </w:pPr>
            <w:r w:rsidRPr="00654AD9">
              <w:rPr>
                <w:rFonts w:ascii="Calibri" w:eastAsia="Lucida Sans Unicode" w:hAnsi="Calibri" w:cs="Calibri"/>
                <w:kern w:val="3"/>
                <w:sz w:val="18"/>
                <w:szCs w:val="18"/>
                <w:lang w:eastAsia="hr-HR" w:bidi="hi-IN"/>
              </w:rPr>
              <w:t>20</w:t>
            </w:r>
          </w:p>
        </w:tc>
      </w:tr>
      <w:tr w:rsidR="00654AD9" w:rsidRPr="00654AD9" w14:paraId="354D068D" w14:textId="77777777" w:rsidTr="00CD1177">
        <w:trPr>
          <w:trHeight w:val="59"/>
          <w:jc w:val="center"/>
        </w:trPr>
        <w:tc>
          <w:tcPr>
            <w:tcW w:w="2055" w:type="dxa"/>
            <w:tcMar>
              <w:top w:w="0" w:type="dxa"/>
              <w:left w:w="108" w:type="dxa"/>
              <w:bottom w:w="0" w:type="dxa"/>
              <w:right w:w="108" w:type="dxa"/>
            </w:tcMar>
            <w:vAlign w:val="center"/>
          </w:tcPr>
          <w:p w14:paraId="65943AF0"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Kreditne linije i zajmovi</w:t>
            </w:r>
          </w:p>
        </w:tc>
        <w:tc>
          <w:tcPr>
            <w:tcW w:w="1098" w:type="dxa"/>
            <w:tcMar>
              <w:top w:w="0" w:type="dxa"/>
              <w:left w:w="108" w:type="dxa"/>
              <w:bottom w:w="0" w:type="dxa"/>
              <w:right w:w="108" w:type="dxa"/>
            </w:tcMar>
            <w:vAlign w:val="center"/>
          </w:tcPr>
          <w:p w14:paraId="02A60619"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1.000,00</w:t>
            </w:r>
          </w:p>
        </w:tc>
        <w:tc>
          <w:tcPr>
            <w:tcW w:w="1378" w:type="dxa"/>
            <w:tcMar>
              <w:top w:w="0" w:type="dxa"/>
              <w:left w:w="108" w:type="dxa"/>
              <w:bottom w:w="0" w:type="dxa"/>
              <w:right w:w="108" w:type="dxa"/>
            </w:tcMar>
            <w:vAlign w:val="center"/>
          </w:tcPr>
          <w:p w14:paraId="364498B1"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577,38</w:t>
            </w:r>
          </w:p>
        </w:tc>
        <w:tc>
          <w:tcPr>
            <w:tcW w:w="664" w:type="dxa"/>
            <w:tcMar>
              <w:top w:w="0" w:type="dxa"/>
              <w:left w:w="108" w:type="dxa"/>
              <w:bottom w:w="0" w:type="dxa"/>
              <w:right w:w="108" w:type="dxa"/>
            </w:tcMar>
            <w:vAlign w:val="center"/>
          </w:tcPr>
          <w:p w14:paraId="00A28D35"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57,74</w:t>
            </w:r>
          </w:p>
        </w:tc>
        <w:tc>
          <w:tcPr>
            <w:tcW w:w="2700" w:type="dxa"/>
            <w:tcMar>
              <w:top w:w="0" w:type="dxa"/>
              <w:left w:w="108" w:type="dxa"/>
              <w:bottom w:w="0" w:type="dxa"/>
              <w:right w:w="108" w:type="dxa"/>
            </w:tcMar>
            <w:vAlign w:val="center"/>
          </w:tcPr>
          <w:p w14:paraId="770FD8A2"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broj kreditnih linija uz subvencioniranu kamatu</w:t>
            </w:r>
          </w:p>
        </w:tc>
        <w:tc>
          <w:tcPr>
            <w:tcW w:w="961" w:type="dxa"/>
            <w:tcMar>
              <w:top w:w="0" w:type="dxa"/>
              <w:left w:w="108" w:type="dxa"/>
              <w:bottom w:w="0" w:type="dxa"/>
              <w:right w:w="108" w:type="dxa"/>
            </w:tcMar>
            <w:vAlign w:val="center"/>
          </w:tcPr>
          <w:p w14:paraId="35F6A967"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2</w:t>
            </w:r>
          </w:p>
        </w:tc>
        <w:tc>
          <w:tcPr>
            <w:tcW w:w="1345" w:type="dxa"/>
            <w:tcMar>
              <w:top w:w="0" w:type="dxa"/>
              <w:left w:w="108" w:type="dxa"/>
              <w:bottom w:w="0" w:type="dxa"/>
              <w:right w:w="108" w:type="dxa"/>
            </w:tcMar>
            <w:vAlign w:val="center"/>
          </w:tcPr>
          <w:p w14:paraId="52CD9EAC"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highlight w:val="yellow"/>
                <w:lang w:eastAsia="hr-HR" w:bidi="hi-IN"/>
              </w:rPr>
            </w:pPr>
            <w:r w:rsidRPr="00654AD9">
              <w:rPr>
                <w:rFonts w:ascii="Calibri" w:eastAsia="Lucida Sans Unicode" w:hAnsi="Calibri" w:cs="Calibri"/>
                <w:kern w:val="3"/>
                <w:sz w:val="18"/>
                <w:szCs w:val="18"/>
                <w:lang w:eastAsia="hr-HR" w:bidi="hi-IN"/>
              </w:rPr>
              <w:t>1</w:t>
            </w:r>
          </w:p>
        </w:tc>
      </w:tr>
      <w:tr w:rsidR="00654AD9" w:rsidRPr="00654AD9" w14:paraId="680CC1C7" w14:textId="77777777" w:rsidTr="00CD1177">
        <w:trPr>
          <w:trHeight w:val="147"/>
          <w:jc w:val="center"/>
        </w:trPr>
        <w:tc>
          <w:tcPr>
            <w:tcW w:w="2055" w:type="dxa"/>
            <w:tcMar>
              <w:top w:w="0" w:type="dxa"/>
              <w:left w:w="108" w:type="dxa"/>
              <w:bottom w:w="0" w:type="dxa"/>
              <w:right w:w="108" w:type="dxa"/>
            </w:tcMar>
            <w:vAlign w:val="center"/>
          </w:tcPr>
          <w:p w14:paraId="67010F6F"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Mjere zapošljavanja i promicanja poduzetništva</w:t>
            </w:r>
          </w:p>
        </w:tc>
        <w:tc>
          <w:tcPr>
            <w:tcW w:w="1098" w:type="dxa"/>
            <w:tcMar>
              <w:top w:w="0" w:type="dxa"/>
              <w:left w:w="108" w:type="dxa"/>
              <w:bottom w:w="0" w:type="dxa"/>
              <w:right w:w="108" w:type="dxa"/>
            </w:tcMar>
            <w:vAlign w:val="center"/>
          </w:tcPr>
          <w:p w14:paraId="2EBA08B7"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3.000,00</w:t>
            </w:r>
          </w:p>
        </w:tc>
        <w:tc>
          <w:tcPr>
            <w:tcW w:w="1378" w:type="dxa"/>
            <w:tcMar>
              <w:top w:w="0" w:type="dxa"/>
              <w:left w:w="108" w:type="dxa"/>
              <w:bottom w:w="0" w:type="dxa"/>
              <w:right w:w="108" w:type="dxa"/>
            </w:tcMar>
            <w:vAlign w:val="center"/>
          </w:tcPr>
          <w:p w14:paraId="31ED23D5"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0,00</w:t>
            </w:r>
          </w:p>
        </w:tc>
        <w:tc>
          <w:tcPr>
            <w:tcW w:w="664" w:type="dxa"/>
            <w:tcMar>
              <w:top w:w="0" w:type="dxa"/>
              <w:left w:w="108" w:type="dxa"/>
              <w:bottom w:w="0" w:type="dxa"/>
              <w:right w:w="108" w:type="dxa"/>
            </w:tcMar>
            <w:vAlign w:val="center"/>
          </w:tcPr>
          <w:p w14:paraId="71846390"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0,00</w:t>
            </w:r>
          </w:p>
        </w:tc>
        <w:tc>
          <w:tcPr>
            <w:tcW w:w="2700" w:type="dxa"/>
            <w:tcMar>
              <w:top w:w="0" w:type="dxa"/>
              <w:left w:w="108" w:type="dxa"/>
              <w:bottom w:w="0" w:type="dxa"/>
              <w:right w:w="108" w:type="dxa"/>
            </w:tcMar>
            <w:vAlign w:val="center"/>
          </w:tcPr>
          <w:p w14:paraId="7EEC8C8F"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broj nezaposlenih (prosječno godišnje)</w:t>
            </w:r>
          </w:p>
        </w:tc>
        <w:tc>
          <w:tcPr>
            <w:tcW w:w="961" w:type="dxa"/>
            <w:tcMar>
              <w:top w:w="0" w:type="dxa"/>
              <w:left w:w="108" w:type="dxa"/>
              <w:bottom w:w="0" w:type="dxa"/>
              <w:right w:w="108" w:type="dxa"/>
            </w:tcMar>
            <w:vAlign w:val="center"/>
          </w:tcPr>
          <w:p w14:paraId="53D956E3"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180</w:t>
            </w:r>
          </w:p>
        </w:tc>
        <w:tc>
          <w:tcPr>
            <w:tcW w:w="1345" w:type="dxa"/>
            <w:tcMar>
              <w:top w:w="0" w:type="dxa"/>
              <w:left w:w="108" w:type="dxa"/>
              <w:bottom w:w="0" w:type="dxa"/>
              <w:right w:w="108" w:type="dxa"/>
            </w:tcMar>
            <w:vAlign w:val="center"/>
          </w:tcPr>
          <w:p w14:paraId="53E735EE"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highlight w:val="yellow"/>
                <w:lang w:eastAsia="hr-HR" w:bidi="hi-IN"/>
              </w:rPr>
            </w:pPr>
            <w:r w:rsidRPr="00654AD9">
              <w:rPr>
                <w:rFonts w:ascii="Calibri" w:eastAsia="Lucida Sans Unicode" w:hAnsi="Calibri" w:cs="Calibri"/>
                <w:kern w:val="3"/>
                <w:sz w:val="18"/>
                <w:szCs w:val="18"/>
                <w:lang w:eastAsia="hr-HR" w:bidi="hi-IN"/>
              </w:rPr>
              <w:t>154</w:t>
            </w:r>
          </w:p>
        </w:tc>
      </w:tr>
      <w:tr w:rsidR="00654AD9" w:rsidRPr="00654AD9" w14:paraId="202FC8ED" w14:textId="77777777" w:rsidTr="00CD1177">
        <w:trPr>
          <w:trHeight w:val="147"/>
          <w:jc w:val="center"/>
        </w:trPr>
        <w:tc>
          <w:tcPr>
            <w:tcW w:w="2055" w:type="dxa"/>
            <w:tcMar>
              <w:top w:w="0" w:type="dxa"/>
              <w:left w:w="108" w:type="dxa"/>
              <w:bottom w:w="0" w:type="dxa"/>
              <w:right w:w="108" w:type="dxa"/>
            </w:tcMar>
            <w:vAlign w:val="center"/>
          </w:tcPr>
          <w:p w14:paraId="4C72D2B9"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Poticanje konkurentnosti malog gospodarstva </w:t>
            </w:r>
          </w:p>
        </w:tc>
        <w:tc>
          <w:tcPr>
            <w:tcW w:w="1098" w:type="dxa"/>
            <w:tcMar>
              <w:top w:w="0" w:type="dxa"/>
              <w:left w:w="108" w:type="dxa"/>
              <w:bottom w:w="0" w:type="dxa"/>
              <w:right w:w="108" w:type="dxa"/>
            </w:tcMar>
            <w:vAlign w:val="center"/>
          </w:tcPr>
          <w:p w14:paraId="6C0ADE78"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65.000,00</w:t>
            </w:r>
          </w:p>
        </w:tc>
        <w:tc>
          <w:tcPr>
            <w:tcW w:w="1378" w:type="dxa"/>
            <w:tcMar>
              <w:top w:w="0" w:type="dxa"/>
              <w:left w:w="108" w:type="dxa"/>
              <w:bottom w:w="0" w:type="dxa"/>
              <w:right w:w="108" w:type="dxa"/>
            </w:tcMar>
            <w:vAlign w:val="center"/>
          </w:tcPr>
          <w:p w14:paraId="78058492"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65.000,00</w:t>
            </w:r>
          </w:p>
        </w:tc>
        <w:tc>
          <w:tcPr>
            <w:tcW w:w="664" w:type="dxa"/>
            <w:tcMar>
              <w:top w:w="0" w:type="dxa"/>
              <w:left w:w="108" w:type="dxa"/>
              <w:bottom w:w="0" w:type="dxa"/>
              <w:right w:w="108" w:type="dxa"/>
            </w:tcMar>
            <w:vAlign w:val="center"/>
          </w:tcPr>
          <w:p w14:paraId="06BBD34C"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100,00</w:t>
            </w:r>
          </w:p>
        </w:tc>
        <w:tc>
          <w:tcPr>
            <w:tcW w:w="2700" w:type="dxa"/>
            <w:tcMar>
              <w:top w:w="0" w:type="dxa"/>
              <w:left w:w="108" w:type="dxa"/>
              <w:bottom w:w="0" w:type="dxa"/>
              <w:right w:w="108" w:type="dxa"/>
            </w:tcMar>
            <w:vAlign w:val="center"/>
          </w:tcPr>
          <w:p w14:paraId="6EA5C0A1"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broj potpora (kapitalne) </w:t>
            </w:r>
          </w:p>
        </w:tc>
        <w:tc>
          <w:tcPr>
            <w:tcW w:w="961" w:type="dxa"/>
            <w:tcMar>
              <w:top w:w="0" w:type="dxa"/>
              <w:left w:w="108" w:type="dxa"/>
              <w:bottom w:w="0" w:type="dxa"/>
              <w:right w:w="108" w:type="dxa"/>
            </w:tcMar>
            <w:vAlign w:val="center"/>
          </w:tcPr>
          <w:p w14:paraId="67DBDF44"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60</w:t>
            </w:r>
          </w:p>
        </w:tc>
        <w:tc>
          <w:tcPr>
            <w:tcW w:w="1345" w:type="dxa"/>
            <w:tcMar>
              <w:top w:w="0" w:type="dxa"/>
              <w:left w:w="108" w:type="dxa"/>
              <w:bottom w:w="0" w:type="dxa"/>
              <w:right w:w="108" w:type="dxa"/>
            </w:tcMar>
            <w:vAlign w:val="center"/>
          </w:tcPr>
          <w:p w14:paraId="79111A6D"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highlight w:val="yellow"/>
                <w:lang w:eastAsia="hr-HR" w:bidi="hi-IN"/>
              </w:rPr>
            </w:pPr>
            <w:r w:rsidRPr="00654AD9">
              <w:rPr>
                <w:rFonts w:ascii="Calibri" w:eastAsia="Lucida Sans Unicode" w:hAnsi="Calibri" w:cs="Calibri"/>
                <w:kern w:val="3"/>
                <w:sz w:val="18"/>
                <w:szCs w:val="18"/>
                <w:lang w:eastAsia="hr-HR" w:bidi="hi-IN"/>
              </w:rPr>
              <w:t>56</w:t>
            </w:r>
          </w:p>
        </w:tc>
      </w:tr>
    </w:tbl>
    <w:p w14:paraId="643BF35A"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p>
    <w:p w14:paraId="6AF3B9EE"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Obrazloženje izvršenja:</w:t>
      </w:r>
    </w:p>
    <w:p w14:paraId="2330D16E"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U izvještajnom razdoblju izvršenje je bilo prema planu te nije bilo većih odstupanja.</w:t>
      </w:r>
    </w:p>
    <w:p w14:paraId="22DF2714" w14:textId="77777777" w:rsid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p>
    <w:p w14:paraId="5D02EA95" w14:textId="77777777" w:rsid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p>
    <w:p w14:paraId="767BEEB1" w14:textId="77777777" w:rsid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p>
    <w:p w14:paraId="6AA39DCD" w14:textId="77777777" w:rsid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p>
    <w:p w14:paraId="1FFFB84A"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p>
    <w:p w14:paraId="50230C89" w14:textId="77777777" w:rsidR="00654AD9" w:rsidRPr="00654AD9" w:rsidRDefault="00654AD9" w:rsidP="00654AD9">
      <w:pPr>
        <w:autoSpaceDN w:val="0"/>
        <w:spacing w:after="160" w:line="276" w:lineRule="auto"/>
        <w:jc w:val="both"/>
        <w:rPr>
          <w:rFonts w:ascii="Calibri" w:eastAsia="Lucida Sans Unicode" w:hAnsi="Calibri" w:cs="Calibri"/>
          <w:b/>
          <w:bCs/>
          <w:sz w:val="22"/>
          <w:szCs w:val="22"/>
          <w:u w:val="single"/>
          <w:lang w:eastAsia="en-US" w:bidi="hi-IN"/>
        </w:rPr>
      </w:pPr>
      <w:r w:rsidRPr="00654AD9">
        <w:rPr>
          <w:rFonts w:ascii="Calibri" w:eastAsia="Lucida Sans Unicode" w:hAnsi="Calibri" w:cs="Calibri"/>
          <w:b/>
          <w:bCs/>
          <w:sz w:val="22"/>
          <w:szCs w:val="22"/>
          <w:u w:val="single"/>
          <w:lang w:eastAsia="en-US" w:bidi="hi-IN"/>
        </w:rPr>
        <w:lastRenderedPageBreak/>
        <w:t>PROGRAM 4016: RAZVOJ POLJOPRIVREDE</w:t>
      </w:r>
    </w:p>
    <w:p w14:paraId="6BA4B0DE" w14:textId="77777777" w:rsidR="00654AD9" w:rsidRPr="00654AD9" w:rsidRDefault="00654AD9" w:rsidP="00654AD9">
      <w:pPr>
        <w:autoSpaceDN w:val="0"/>
        <w:spacing w:after="240" w:line="276" w:lineRule="auto"/>
        <w:jc w:val="both"/>
        <w:rPr>
          <w:rFonts w:ascii="Calibri" w:eastAsia="Lucida Sans Unicode" w:hAnsi="Calibri" w:cs="Calibri"/>
          <w:kern w:val="3"/>
          <w:szCs w:val="24"/>
          <w:lang w:bidi="hi-IN"/>
        </w:rPr>
      </w:pPr>
      <w:r w:rsidRPr="00654AD9">
        <w:rPr>
          <w:rFonts w:ascii="Calibri" w:eastAsia="Lucida Sans Unicode" w:hAnsi="Calibri" w:cs="Calibri"/>
          <w:b/>
          <w:bCs/>
          <w:i/>
          <w:iCs/>
          <w:sz w:val="22"/>
          <w:szCs w:val="22"/>
          <w:lang w:eastAsia="en-US" w:bidi="hi-IN"/>
        </w:rPr>
        <w:t>SC1</w:t>
      </w:r>
      <w:r w:rsidRPr="00654AD9">
        <w:rPr>
          <w:rFonts w:ascii="Calibri" w:eastAsia="Lucida Sans Unicode" w:hAnsi="Calibri" w:cs="Calibri"/>
          <w:bCs/>
          <w:i/>
          <w:iCs/>
          <w:sz w:val="22"/>
          <w:szCs w:val="22"/>
          <w:lang w:eastAsia="en-US" w:bidi="hi-IN"/>
        </w:rPr>
        <w:t>: Konkurentno i inovativno gospodarstvo/Mjera 12. Gospodarski razvoj</w:t>
      </w:r>
    </w:p>
    <w:p w14:paraId="28223155" w14:textId="77777777" w:rsidR="00654AD9" w:rsidRPr="00654AD9" w:rsidRDefault="00654AD9" w:rsidP="00654AD9">
      <w:pPr>
        <w:autoSpaceDN w:val="0"/>
        <w:spacing w:line="276" w:lineRule="auto"/>
        <w:jc w:val="both"/>
        <w:rPr>
          <w:rFonts w:ascii="Calibri" w:eastAsia="Lucida Sans Unicode" w:hAnsi="Calibri" w:cs="Calibri"/>
          <w:b/>
          <w:bCs/>
          <w:sz w:val="22"/>
          <w:szCs w:val="22"/>
          <w:lang w:eastAsia="en-US" w:bidi="hi-IN"/>
        </w:rPr>
      </w:pPr>
      <w:r w:rsidRPr="00654AD9">
        <w:rPr>
          <w:rFonts w:ascii="Calibri" w:eastAsia="Lucida Sans Unicode" w:hAnsi="Calibri" w:cs="Calibri"/>
          <w:b/>
          <w:bCs/>
          <w:sz w:val="22"/>
          <w:szCs w:val="22"/>
          <w:lang w:eastAsia="en-US" w:bidi="hi-IN"/>
        </w:rPr>
        <w:t>Opis programa</w:t>
      </w:r>
    </w:p>
    <w:p w14:paraId="42CB46F2" w14:textId="77777777" w:rsidR="00654AD9" w:rsidRPr="00654AD9" w:rsidRDefault="00654AD9" w:rsidP="00654AD9">
      <w:pPr>
        <w:autoSpaceDN w:val="0"/>
        <w:spacing w:line="276" w:lineRule="auto"/>
        <w:jc w:val="both"/>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Program sadrži sljedeće aktivnosti i projekte:</w:t>
      </w:r>
    </w:p>
    <w:p w14:paraId="0B6D8D2E" w14:textId="77777777" w:rsidR="00654AD9" w:rsidRPr="00654AD9" w:rsidRDefault="00654AD9" w:rsidP="00654AD9">
      <w:pPr>
        <w:widowControl w:val="0"/>
        <w:numPr>
          <w:ilvl w:val="0"/>
          <w:numId w:val="26"/>
        </w:numPr>
        <w:suppressAutoHyphens/>
        <w:autoSpaceDN w:val="0"/>
        <w:spacing w:line="276" w:lineRule="auto"/>
        <w:ind w:left="714" w:hanging="357"/>
        <w:jc w:val="both"/>
        <w:textAlignment w:val="baseline"/>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sufinanciranje šteta od elementarnih nepogoda</w:t>
      </w:r>
    </w:p>
    <w:p w14:paraId="04CDDA55" w14:textId="77777777" w:rsidR="00654AD9" w:rsidRPr="00654AD9" w:rsidRDefault="00654AD9" w:rsidP="00654AD9">
      <w:pPr>
        <w:widowControl w:val="0"/>
        <w:numPr>
          <w:ilvl w:val="0"/>
          <w:numId w:val="26"/>
        </w:numPr>
        <w:suppressAutoHyphens/>
        <w:autoSpaceDN w:val="0"/>
        <w:spacing w:line="276" w:lineRule="auto"/>
        <w:ind w:left="714" w:hanging="357"/>
        <w:jc w:val="both"/>
        <w:textAlignment w:val="baseline"/>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sufinanciranje rada poljoprivrednih udruga – javni poziv</w:t>
      </w:r>
    </w:p>
    <w:p w14:paraId="683DA054" w14:textId="77777777" w:rsidR="00654AD9" w:rsidRPr="00654AD9" w:rsidRDefault="00654AD9" w:rsidP="00654AD9">
      <w:pPr>
        <w:widowControl w:val="0"/>
        <w:numPr>
          <w:ilvl w:val="0"/>
          <w:numId w:val="26"/>
        </w:numPr>
        <w:suppressAutoHyphens/>
        <w:autoSpaceDN w:val="0"/>
        <w:spacing w:line="276" w:lineRule="auto"/>
        <w:ind w:left="714" w:hanging="357"/>
        <w:jc w:val="both"/>
        <w:textAlignment w:val="baseline"/>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edukativno obrazovni program za poljoprivrednike</w:t>
      </w:r>
    </w:p>
    <w:p w14:paraId="1F3CB239" w14:textId="77777777" w:rsidR="00654AD9" w:rsidRPr="00654AD9" w:rsidRDefault="00654AD9" w:rsidP="00654AD9">
      <w:pPr>
        <w:widowControl w:val="0"/>
        <w:numPr>
          <w:ilvl w:val="0"/>
          <w:numId w:val="26"/>
        </w:numPr>
        <w:suppressAutoHyphens/>
        <w:autoSpaceDN w:val="0"/>
        <w:spacing w:line="276" w:lineRule="auto"/>
        <w:ind w:left="714" w:hanging="357"/>
        <w:jc w:val="both"/>
        <w:textAlignment w:val="baseline"/>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potpore za primarnu proizvodnju poljoprivrednih proizvoda</w:t>
      </w:r>
    </w:p>
    <w:p w14:paraId="768E0A46" w14:textId="77777777" w:rsidR="00654AD9" w:rsidRPr="00654AD9" w:rsidRDefault="00654AD9" w:rsidP="00654AD9">
      <w:pPr>
        <w:widowControl w:val="0"/>
        <w:numPr>
          <w:ilvl w:val="0"/>
          <w:numId w:val="26"/>
        </w:numPr>
        <w:suppressAutoHyphens/>
        <w:autoSpaceDN w:val="0"/>
        <w:spacing w:line="276" w:lineRule="auto"/>
        <w:ind w:left="714" w:hanging="357"/>
        <w:jc w:val="both"/>
        <w:textAlignment w:val="baseline"/>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potpore za povećanje konkurentnosti poljoprivrednih gospodarstva</w:t>
      </w:r>
    </w:p>
    <w:p w14:paraId="422D09E7" w14:textId="77777777" w:rsidR="00654AD9" w:rsidRPr="00654AD9" w:rsidRDefault="00654AD9" w:rsidP="00654AD9">
      <w:pPr>
        <w:widowControl w:val="0"/>
        <w:numPr>
          <w:ilvl w:val="0"/>
          <w:numId w:val="26"/>
        </w:numPr>
        <w:suppressAutoHyphens/>
        <w:autoSpaceDN w:val="0"/>
        <w:spacing w:line="276" w:lineRule="auto"/>
        <w:ind w:left="714" w:hanging="357"/>
        <w:jc w:val="both"/>
        <w:textAlignment w:val="baseline"/>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osnivanje trgovačkog društva izvan javnog sektora</w:t>
      </w:r>
    </w:p>
    <w:p w14:paraId="54E1C11A" w14:textId="77777777" w:rsidR="00654AD9" w:rsidRPr="00654AD9" w:rsidRDefault="00654AD9" w:rsidP="00654AD9">
      <w:pPr>
        <w:tabs>
          <w:tab w:val="left" w:pos="720"/>
        </w:tabs>
        <w:autoSpaceDN w:val="0"/>
        <w:spacing w:line="244" w:lineRule="auto"/>
        <w:jc w:val="both"/>
        <w:rPr>
          <w:rFonts w:ascii="Calibri" w:eastAsia="Lucida Sans Unicode" w:hAnsi="Calibri" w:cs="Calibri"/>
          <w:sz w:val="22"/>
          <w:szCs w:val="22"/>
          <w:lang w:eastAsia="en-US" w:bidi="hi-IN"/>
        </w:rPr>
      </w:pPr>
    </w:p>
    <w:p w14:paraId="73B9E8A5" w14:textId="77777777" w:rsidR="00654AD9" w:rsidRPr="00654AD9" w:rsidRDefault="00654AD9" w:rsidP="00654AD9">
      <w:pPr>
        <w:suppressAutoHyphens/>
        <w:autoSpaceDN w:val="0"/>
        <w:jc w:val="both"/>
        <w:rPr>
          <w:rFonts w:ascii="Calibri" w:eastAsia="Lucida Sans Unicode" w:hAnsi="Calibri" w:cs="Calibri"/>
          <w:kern w:val="3"/>
          <w:szCs w:val="24"/>
          <w:lang w:bidi="hi-IN"/>
        </w:rPr>
      </w:pPr>
      <w:r w:rsidRPr="00654AD9">
        <w:rPr>
          <w:rFonts w:ascii="Calibri" w:hAnsi="Calibri" w:cs="Calibri"/>
          <w:b/>
          <w:bCs/>
          <w:i/>
          <w:iCs/>
          <w:sz w:val="22"/>
          <w:szCs w:val="22"/>
          <w:lang w:bidi="hi-IN"/>
        </w:rPr>
        <w:t>Ciljevi provedbe programa</w:t>
      </w:r>
      <w:r w:rsidRPr="00654AD9">
        <w:rPr>
          <w:rFonts w:ascii="Calibri" w:hAnsi="Calibri" w:cs="Calibri"/>
          <w:i/>
          <w:sz w:val="22"/>
          <w:szCs w:val="22"/>
          <w:lang w:bidi="hi-IN"/>
        </w:rPr>
        <w:t xml:space="preserve"> </w:t>
      </w:r>
      <w:r w:rsidRPr="00654AD9">
        <w:rPr>
          <w:rFonts w:ascii="Calibri" w:hAnsi="Calibri" w:cs="Calibri"/>
          <w:b/>
          <w:i/>
          <w:sz w:val="22"/>
          <w:szCs w:val="22"/>
          <w:lang w:bidi="hi-IN"/>
        </w:rPr>
        <w:t>i pokazatelji uspješnosti realizacije tih ciljeva</w:t>
      </w:r>
    </w:p>
    <w:p w14:paraId="3E1EF8DA" w14:textId="77777777" w:rsidR="00654AD9" w:rsidRPr="00654AD9" w:rsidRDefault="00654AD9" w:rsidP="00654AD9">
      <w:pPr>
        <w:suppressAutoHyphens/>
        <w:autoSpaceDN w:val="0"/>
        <w:spacing w:line="276" w:lineRule="auto"/>
        <w:jc w:val="both"/>
        <w:rPr>
          <w:rFonts w:ascii="Calibri" w:hAnsi="Calibri" w:cs="Calibri"/>
          <w:sz w:val="22"/>
          <w:szCs w:val="22"/>
          <w:lang w:bidi="hi-IN"/>
        </w:rPr>
      </w:pPr>
      <w:r w:rsidRPr="00654AD9">
        <w:rPr>
          <w:rFonts w:ascii="Calibri" w:hAnsi="Calibri" w:cs="Calibri"/>
          <w:sz w:val="22"/>
          <w:szCs w:val="22"/>
          <w:lang w:bidi="hi-IN"/>
        </w:rPr>
        <w:t>Provedba programa razvoja poljoprivrede na području Grada Jastrebarskog, kroz potpore poljoprivredi i ruralnom razvoju, omogućava unapređenje učinkovitosti poljoprivredne proizvodnje, jačanja konkurentnosti na domaćem i stranom tržištu, te očuvanja postojeće proizvodnje kao i vrijednosti ruralnog područja.</w:t>
      </w:r>
    </w:p>
    <w:p w14:paraId="453DA739" w14:textId="77777777" w:rsidR="00654AD9" w:rsidRPr="00654AD9" w:rsidRDefault="00654AD9" w:rsidP="00654AD9">
      <w:pPr>
        <w:suppressAutoHyphens/>
        <w:autoSpaceDN w:val="0"/>
        <w:spacing w:line="276" w:lineRule="auto"/>
        <w:jc w:val="both"/>
        <w:rPr>
          <w:rFonts w:ascii="Calibri" w:hAnsi="Calibri" w:cs="Calibri"/>
          <w:sz w:val="22"/>
          <w:szCs w:val="22"/>
          <w:lang w:bidi="hi-IN"/>
        </w:rPr>
      </w:pPr>
    </w:p>
    <w:p w14:paraId="6945225A" w14:textId="77777777" w:rsidR="00654AD9" w:rsidRPr="00654AD9" w:rsidRDefault="00654AD9" w:rsidP="00654AD9">
      <w:pPr>
        <w:suppressAutoHyphens/>
        <w:autoSpaceDN w:val="0"/>
        <w:spacing w:line="276" w:lineRule="auto"/>
        <w:jc w:val="both"/>
        <w:rPr>
          <w:rFonts w:ascii="Calibri" w:hAnsi="Calibri" w:cs="Calibri"/>
          <w:sz w:val="22"/>
          <w:szCs w:val="22"/>
          <w:lang w:bidi="hi-IN"/>
        </w:rPr>
      </w:pPr>
      <w:r w:rsidRPr="00654AD9">
        <w:rPr>
          <w:rFonts w:ascii="Calibri" w:hAnsi="Calibri" w:cs="Calibri"/>
          <w:sz w:val="22"/>
          <w:szCs w:val="22"/>
          <w:lang w:bidi="hi-IN"/>
        </w:rPr>
        <w:t>Pokazatelji za praćenje uspješnosti provedbe programa su: broj korisnika kojima je sufinancirana šteta od elementarnih nepogoda, broj odobrenih projekata udrugama, broj održanih edukativno obrazovnih programa za poljoprivrednike, broj potpora za primarnu poljoprivrednu proizvodnju, broj potpora za povećanje konkurentnosti poljoprivrednih proizvoda te upis u registar.</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89"/>
        <w:gridCol w:w="1134"/>
        <w:gridCol w:w="1275"/>
        <w:gridCol w:w="857"/>
        <w:gridCol w:w="1567"/>
        <w:gridCol w:w="1050"/>
        <w:gridCol w:w="1346"/>
      </w:tblGrid>
      <w:tr w:rsidR="00654AD9" w:rsidRPr="00654AD9" w14:paraId="3046224D" w14:textId="77777777" w:rsidTr="00CD1177">
        <w:trPr>
          <w:trHeight w:val="1013"/>
          <w:jc w:val="center"/>
        </w:trPr>
        <w:tc>
          <w:tcPr>
            <w:tcW w:w="2689" w:type="dxa"/>
            <w:tcMar>
              <w:top w:w="0" w:type="dxa"/>
              <w:left w:w="108" w:type="dxa"/>
              <w:bottom w:w="0" w:type="dxa"/>
              <w:right w:w="108" w:type="dxa"/>
            </w:tcMar>
            <w:vAlign w:val="center"/>
          </w:tcPr>
          <w:p w14:paraId="1C43BF13"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bidi="hi-IN"/>
              </w:rPr>
            </w:pPr>
            <w:r w:rsidRPr="00654AD9">
              <w:rPr>
                <w:rFonts w:ascii="Calibri" w:eastAsia="Lucida Sans Unicode" w:hAnsi="Calibri" w:cs="Calibri"/>
                <w:b/>
                <w:bCs/>
                <w:i/>
                <w:iCs/>
                <w:kern w:val="3"/>
                <w:sz w:val="18"/>
                <w:szCs w:val="18"/>
                <w:lang w:eastAsia="hr-HR" w:bidi="hi-IN"/>
              </w:rPr>
              <w:t>NAZIV PROGRAMA-AKTIVNOSTI/PROJEKTA</w:t>
            </w:r>
          </w:p>
        </w:tc>
        <w:tc>
          <w:tcPr>
            <w:tcW w:w="1134" w:type="dxa"/>
            <w:tcMar>
              <w:top w:w="0" w:type="dxa"/>
              <w:left w:w="108" w:type="dxa"/>
              <w:bottom w:w="0" w:type="dxa"/>
              <w:right w:w="108" w:type="dxa"/>
            </w:tcMar>
            <w:vAlign w:val="center"/>
          </w:tcPr>
          <w:p w14:paraId="6E05F05A"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Proračun 2025.</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E28C3A"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Izvršenje 1.1.-31.12.2025. </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2A7DB0"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Indeks (%)  </w:t>
            </w:r>
          </w:p>
        </w:tc>
        <w:tc>
          <w:tcPr>
            <w:tcW w:w="1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24A314"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POKAZATELJI REZULTATA</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90FD72" w14:textId="77777777" w:rsidR="00654AD9" w:rsidRPr="00654AD9" w:rsidRDefault="00654AD9" w:rsidP="00654AD9">
            <w:pPr>
              <w:autoSpaceDN w:val="0"/>
              <w:jc w:val="center"/>
              <w:rPr>
                <w:rFonts w:ascii="Calibri" w:eastAsia="Lucida Sans Unicode" w:hAnsi="Calibri" w:cs="Calibri"/>
                <w:kern w:val="3"/>
                <w:sz w:val="18"/>
                <w:szCs w:val="18"/>
                <w:lang w:bidi="hi-IN"/>
              </w:rPr>
            </w:pPr>
            <w:r w:rsidRPr="00654AD9">
              <w:rPr>
                <w:rFonts w:ascii="Calibri" w:hAnsi="Calibri" w:cs="Calibri"/>
                <w:b/>
                <w:bCs/>
                <w:i/>
                <w:iCs/>
                <w:color w:val="000000"/>
                <w:sz w:val="18"/>
                <w:szCs w:val="18"/>
                <w:lang w:eastAsia="hr-HR"/>
              </w:rPr>
              <w:t>Ciljana vrijednost 2025.</w:t>
            </w:r>
            <w:r w:rsidRPr="00654AD9">
              <w:rPr>
                <w:rFonts w:ascii="Calibri" w:hAnsi="Calibri" w:cs="Calibri"/>
                <w:b/>
                <w:bCs/>
                <w:color w:val="000000"/>
                <w:sz w:val="18"/>
                <w:szCs w:val="18"/>
                <w:lang w:eastAsia="hr-HR"/>
              </w:rPr>
              <w:t> </w:t>
            </w:r>
          </w:p>
        </w:tc>
        <w:tc>
          <w:tcPr>
            <w:tcW w:w="13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57EDB0"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Ostvarena vrijednost 1.1.-31.12.2025. </w:t>
            </w:r>
          </w:p>
        </w:tc>
      </w:tr>
      <w:tr w:rsidR="00654AD9" w:rsidRPr="00654AD9" w14:paraId="5BC97544" w14:textId="77777777" w:rsidTr="00CD1177">
        <w:trPr>
          <w:trHeight w:val="380"/>
          <w:jc w:val="center"/>
        </w:trPr>
        <w:tc>
          <w:tcPr>
            <w:tcW w:w="2689" w:type="dxa"/>
            <w:tcMar>
              <w:top w:w="0" w:type="dxa"/>
              <w:left w:w="108" w:type="dxa"/>
              <w:bottom w:w="0" w:type="dxa"/>
              <w:right w:w="108" w:type="dxa"/>
            </w:tcMar>
            <w:vAlign w:val="center"/>
          </w:tcPr>
          <w:p w14:paraId="0D9EA1A4" w14:textId="77777777" w:rsidR="00654AD9" w:rsidRPr="00654AD9" w:rsidRDefault="00654AD9" w:rsidP="00654AD9">
            <w:pPr>
              <w:widowControl w:val="0"/>
              <w:suppressAutoHyphens/>
              <w:autoSpaceDN w:val="0"/>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P4016 RAZVOJ POLJOPRIVREDE</w:t>
            </w:r>
          </w:p>
        </w:tc>
        <w:tc>
          <w:tcPr>
            <w:tcW w:w="1134" w:type="dxa"/>
            <w:tcMar>
              <w:top w:w="0" w:type="dxa"/>
              <w:left w:w="108" w:type="dxa"/>
              <w:bottom w:w="0" w:type="dxa"/>
              <w:right w:w="108" w:type="dxa"/>
            </w:tcMar>
            <w:vAlign w:val="center"/>
          </w:tcPr>
          <w:p w14:paraId="19ABD6DD"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466.000,00</w:t>
            </w:r>
          </w:p>
        </w:tc>
        <w:tc>
          <w:tcPr>
            <w:tcW w:w="1275" w:type="dxa"/>
            <w:tcMar>
              <w:top w:w="0" w:type="dxa"/>
              <w:left w:w="108" w:type="dxa"/>
              <w:bottom w:w="0" w:type="dxa"/>
              <w:right w:w="108" w:type="dxa"/>
            </w:tcMar>
            <w:vAlign w:val="center"/>
          </w:tcPr>
          <w:p w14:paraId="705E9E4B"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236.549,72</w:t>
            </w:r>
          </w:p>
        </w:tc>
        <w:tc>
          <w:tcPr>
            <w:tcW w:w="857" w:type="dxa"/>
            <w:tcMar>
              <w:top w:w="0" w:type="dxa"/>
              <w:left w:w="108" w:type="dxa"/>
              <w:bottom w:w="0" w:type="dxa"/>
              <w:right w:w="108" w:type="dxa"/>
            </w:tcMar>
            <w:vAlign w:val="center"/>
          </w:tcPr>
          <w:p w14:paraId="78EBA46B"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50,76</w:t>
            </w:r>
          </w:p>
        </w:tc>
        <w:tc>
          <w:tcPr>
            <w:tcW w:w="1567" w:type="dxa"/>
            <w:shd w:val="clear" w:color="auto" w:fill="808080"/>
            <w:tcMar>
              <w:top w:w="0" w:type="dxa"/>
              <w:left w:w="108" w:type="dxa"/>
              <w:bottom w:w="0" w:type="dxa"/>
              <w:right w:w="108" w:type="dxa"/>
            </w:tcMar>
            <w:vAlign w:val="center"/>
          </w:tcPr>
          <w:p w14:paraId="030FA2C6"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w:t>
            </w:r>
          </w:p>
        </w:tc>
        <w:tc>
          <w:tcPr>
            <w:tcW w:w="1050" w:type="dxa"/>
            <w:shd w:val="clear" w:color="auto" w:fill="808080"/>
            <w:tcMar>
              <w:top w:w="0" w:type="dxa"/>
              <w:left w:w="108" w:type="dxa"/>
              <w:bottom w:w="0" w:type="dxa"/>
              <w:right w:w="108" w:type="dxa"/>
            </w:tcMar>
            <w:vAlign w:val="center"/>
          </w:tcPr>
          <w:p w14:paraId="09E429D3"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346" w:type="dxa"/>
            <w:shd w:val="clear" w:color="auto" w:fill="808080"/>
            <w:tcMar>
              <w:top w:w="0" w:type="dxa"/>
              <w:left w:w="108" w:type="dxa"/>
              <w:bottom w:w="0" w:type="dxa"/>
              <w:right w:w="108" w:type="dxa"/>
            </w:tcMar>
            <w:vAlign w:val="center"/>
          </w:tcPr>
          <w:p w14:paraId="1125375C"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bidi="hi-IN"/>
              </w:rPr>
            </w:pPr>
            <w:r w:rsidRPr="00654AD9">
              <w:rPr>
                <w:rFonts w:ascii="Calibri" w:eastAsia="Lucida Sans Unicode" w:hAnsi="Calibri" w:cs="Calibri"/>
                <w:b/>
                <w:bCs/>
                <w:kern w:val="3"/>
                <w:sz w:val="18"/>
                <w:szCs w:val="18"/>
                <w:lang w:eastAsia="hr-HR" w:bidi="hi-IN"/>
              </w:rPr>
              <w:t> </w:t>
            </w:r>
          </w:p>
        </w:tc>
      </w:tr>
      <w:tr w:rsidR="00654AD9" w:rsidRPr="00654AD9" w14:paraId="6A2B5B6C" w14:textId="77777777" w:rsidTr="00CD1177">
        <w:trPr>
          <w:trHeight w:val="339"/>
          <w:jc w:val="center"/>
        </w:trPr>
        <w:tc>
          <w:tcPr>
            <w:tcW w:w="2689" w:type="dxa"/>
            <w:tcMar>
              <w:top w:w="0" w:type="dxa"/>
              <w:left w:w="108" w:type="dxa"/>
              <w:bottom w:w="0" w:type="dxa"/>
              <w:right w:w="108" w:type="dxa"/>
            </w:tcMar>
            <w:vAlign w:val="center"/>
          </w:tcPr>
          <w:p w14:paraId="5AA48CC7"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Sufinanciranje šteta od elementarnih nepogoda</w:t>
            </w:r>
          </w:p>
        </w:tc>
        <w:tc>
          <w:tcPr>
            <w:tcW w:w="1134" w:type="dxa"/>
            <w:tcMar>
              <w:top w:w="0" w:type="dxa"/>
              <w:left w:w="108" w:type="dxa"/>
              <w:bottom w:w="0" w:type="dxa"/>
              <w:right w:w="108" w:type="dxa"/>
            </w:tcMar>
            <w:vAlign w:val="center"/>
          </w:tcPr>
          <w:p w14:paraId="75B992FE"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361.000,00</w:t>
            </w:r>
          </w:p>
        </w:tc>
        <w:tc>
          <w:tcPr>
            <w:tcW w:w="1275" w:type="dxa"/>
            <w:tcMar>
              <w:top w:w="0" w:type="dxa"/>
              <w:left w:w="108" w:type="dxa"/>
              <w:bottom w:w="0" w:type="dxa"/>
              <w:right w:w="108" w:type="dxa"/>
            </w:tcMar>
            <w:vAlign w:val="center"/>
          </w:tcPr>
          <w:p w14:paraId="6B491F45"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159.252,31</w:t>
            </w:r>
          </w:p>
        </w:tc>
        <w:tc>
          <w:tcPr>
            <w:tcW w:w="857" w:type="dxa"/>
            <w:tcMar>
              <w:top w:w="0" w:type="dxa"/>
              <w:left w:w="108" w:type="dxa"/>
              <w:bottom w:w="0" w:type="dxa"/>
              <w:right w:w="108" w:type="dxa"/>
            </w:tcMar>
            <w:vAlign w:val="center"/>
          </w:tcPr>
          <w:p w14:paraId="6F4183CA"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44,11</w:t>
            </w:r>
          </w:p>
        </w:tc>
        <w:tc>
          <w:tcPr>
            <w:tcW w:w="1567" w:type="dxa"/>
            <w:tcMar>
              <w:top w:w="0" w:type="dxa"/>
              <w:left w:w="108" w:type="dxa"/>
              <w:bottom w:w="0" w:type="dxa"/>
              <w:right w:w="108" w:type="dxa"/>
            </w:tcMar>
            <w:vAlign w:val="center"/>
          </w:tcPr>
          <w:p w14:paraId="3F69C19C"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broj korisnika</w:t>
            </w:r>
          </w:p>
        </w:tc>
        <w:tc>
          <w:tcPr>
            <w:tcW w:w="1050" w:type="dxa"/>
            <w:tcMar>
              <w:top w:w="0" w:type="dxa"/>
              <w:left w:w="108" w:type="dxa"/>
              <w:bottom w:w="0" w:type="dxa"/>
              <w:right w:w="108" w:type="dxa"/>
            </w:tcMar>
            <w:vAlign w:val="center"/>
          </w:tcPr>
          <w:p w14:paraId="573566CC"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110</w:t>
            </w:r>
          </w:p>
        </w:tc>
        <w:tc>
          <w:tcPr>
            <w:tcW w:w="1346" w:type="dxa"/>
            <w:tcMar>
              <w:top w:w="0" w:type="dxa"/>
              <w:left w:w="108" w:type="dxa"/>
              <w:bottom w:w="0" w:type="dxa"/>
              <w:right w:w="108" w:type="dxa"/>
            </w:tcMar>
            <w:vAlign w:val="center"/>
          </w:tcPr>
          <w:p w14:paraId="36B573E1"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highlight w:val="yellow"/>
                <w:lang w:eastAsia="hr-HR" w:bidi="hi-IN"/>
              </w:rPr>
            </w:pPr>
            <w:r w:rsidRPr="00654AD9">
              <w:rPr>
                <w:rFonts w:ascii="Calibri" w:eastAsia="Lucida Sans Unicode" w:hAnsi="Calibri" w:cs="Calibri"/>
                <w:kern w:val="3"/>
                <w:sz w:val="18"/>
                <w:szCs w:val="18"/>
                <w:lang w:eastAsia="hr-HR" w:bidi="hi-IN"/>
              </w:rPr>
              <w:t>98</w:t>
            </w:r>
          </w:p>
        </w:tc>
      </w:tr>
      <w:tr w:rsidR="00654AD9" w:rsidRPr="00654AD9" w14:paraId="1B4875F9" w14:textId="77777777" w:rsidTr="00CD1177">
        <w:trPr>
          <w:trHeight w:val="208"/>
          <w:jc w:val="center"/>
        </w:trPr>
        <w:tc>
          <w:tcPr>
            <w:tcW w:w="2689" w:type="dxa"/>
            <w:tcMar>
              <w:top w:w="0" w:type="dxa"/>
              <w:left w:w="108" w:type="dxa"/>
              <w:bottom w:w="0" w:type="dxa"/>
              <w:right w:w="108" w:type="dxa"/>
            </w:tcMar>
            <w:vAlign w:val="center"/>
          </w:tcPr>
          <w:p w14:paraId="1C5F3287"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Sufinanciranje rada poljoprivrednih udruga</w:t>
            </w:r>
          </w:p>
        </w:tc>
        <w:tc>
          <w:tcPr>
            <w:tcW w:w="1134" w:type="dxa"/>
            <w:tcMar>
              <w:top w:w="0" w:type="dxa"/>
              <w:left w:w="108" w:type="dxa"/>
              <w:bottom w:w="0" w:type="dxa"/>
              <w:right w:w="108" w:type="dxa"/>
            </w:tcMar>
            <w:vAlign w:val="center"/>
          </w:tcPr>
          <w:p w14:paraId="0B2214ED"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10.000,00</w:t>
            </w:r>
          </w:p>
        </w:tc>
        <w:tc>
          <w:tcPr>
            <w:tcW w:w="1275" w:type="dxa"/>
            <w:tcMar>
              <w:top w:w="0" w:type="dxa"/>
              <w:left w:w="108" w:type="dxa"/>
              <w:bottom w:w="0" w:type="dxa"/>
              <w:right w:w="108" w:type="dxa"/>
            </w:tcMar>
            <w:vAlign w:val="center"/>
          </w:tcPr>
          <w:p w14:paraId="35897E32"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6.500,00</w:t>
            </w:r>
          </w:p>
        </w:tc>
        <w:tc>
          <w:tcPr>
            <w:tcW w:w="857" w:type="dxa"/>
            <w:tcMar>
              <w:top w:w="0" w:type="dxa"/>
              <w:left w:w="108" w:type="dxa"/>
              <w:bottom w:w="0" w:type="dxa"/>
              <w:right w:w="108" w:type="dxa"/>
            </w:tcMar>
            <w:vAlign w:val="center"/>
          </w:tcPr>
          <w:p w14:paraId="76BB238B"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65,00</w:t>
            </w:r>
          </w:p>
        </w:tc>
        <w:tc>
          <w:tcPr>
            <w:tcW w:w="1567" w:type="dxa"/>
            <w:tcMar>
              <w:top w:w="0" w:type="dxa"/>
              <w:left w:w="108" w:type="dxa"/>
              <w:bottom w:w="0" w:type="dxa"/>
              <w:right w:w="108" w:type="dxa"/>
            </w:tcMar>
            <w:vAlign w:val="center"/>
          </w:tcPr>
          <w:p w14:paraId="044F9478"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broj odobrenih projekata</w:t>
            </w:r>
          </w:p>
        </w:tc>
        <w:tc>
          <w:tcPr>
            <w:tcW w:w="1050" w:type="dxa"/>
            <w:tcMar>
              <w:top w:w="0" w:type="dxa"/>
              <w:left w:w="108" w:type="dxa"/>
              <w:bottom w:w="0" w:type="dxa"/>
              <w:right w:w="108" w:type="dxa"/>
            </w:tcMar>
            <w:vAlign w:val="center"/>
          </w:tcPr>
          <w:p w14:paraId="7BFF7491"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4</w:t>
            </w:r>
          </w:p>
        </w:tc>
        <w:tc>
          <w:tcPr>
            <w:tcW w:w="1346" w:type="dxa"/>
            <w:tcMar>
              <w:top w:w="0" w:type="dxa"/>
              <w:left w:w="108" w:type="dxa"/>
              <w:bottom w:w="0" w:type="dxa"/>
              <w:right w:w="108" w:type="dxa"/>
            </w:tcMar>
            <w:vAlign w:val="center"/>
          </w:tcPr>
          <w:p w14:paraId="1227C8A1"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4</w:t>
            </w:r>
          </w:p>
        </w:tc>
      </w:tr>
      <w:tr w:rsidR="00654AD9" w:rsidRPr="00654AD9" w14:paraId="214A9E40" w14:textId="77777777" w:rsidTr="00CD1177">
        <w:trPr>
          <w:trHeight w:val="510"/>
          <w:jc w:val="center"/>
        </w:trPr>
        <w:tc>
          <w:tcPr>
            <w:tcW w:w="2689" w:type="dxa"/>
            <w:tcMar>
              <w:top w:w="0" w:type="dxa"/>
              <w:left w:w="108" w:type="dxa"/>
              <w:bottom w:w="0" w:type="dxa"/>
              <w:right w:w="108" w:type="dxa"/>
            </w:tcMar>
            <w:vAlign w:val="center"/>
          </w:tcPr>
          <w:p w14:paraId="45E28EC0"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Potpore za primarnu proizvodnju poljoprivrednih proizvoda</w:t>
            </w:r>
          </w:p>
        </w:tc>
        <w:tc>
          <w:tcPr>
            <w:tcW w:w="1134" w:type="dxa"/>
            <w:tcMar>
              <w:top w:w="0" w:type="dxa"/>
              <w:left w:w="108" w:type="dxa"/>
              <w:bottom w:w="0" w:type="dxa"/>
              <w:right w:w="108" w:type="dxa"/>
            </w:tcMar>
            <w:vAlign w:val="center"/>
          </w:tcPr>
          <w:p w14:paraId="1F8B258F"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75.000,00</w:t>
            </w:r>
          </w:p>
        </w:tc>
        <w:tc>
          <w:tcPr>
            <w:tcW w:w="1275" w:type="dxa"/>
            <w:tcMar>
              <w:top w:w="0" w:type="dxa"/>
              <w:left w:w="108" w:type="dxa"/>
              <w:bottom w:w="0" w:type="dxa"/>
              <w:right w:w="108" w:type="dxa"/>
            </w:tcMar>
            <w:vAlign w:val="center"/>
          </w:tcPr>
          <w:p w14:paraId="382C8F34"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58.467,10</w:t>
            </w:r>
          </w:p>
        </w:tc>
        <w:tc>
          <w:tcPr>
            <w:tcW w:w="857" w:type="dxa"/>
            <w:tcMar>
              <w:top w:w="0" w:type="dxa"/>
              <w:left w:w="108" w:type="dxa"/>
              <w:bottom w:w="0" w:type="dxa"/>
              <w:right w:w="108" w:type="dxa"/>
            </w:tcMar>
            <w:vAlign w:val="center"/>
          </w:tcPr>
          <w:p w14:paraId="207E96D5"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77,96</w:t>
            </w:r>
          </w:p>
        </w:tc>
        <w:tc>
          <w:tcPr>
            <w:tcW w:w="1567" w:type="dxa"/>
            <w:vMerge w:val="restart"/>
            <w:tcMar>
              <w:top w:w="0" w:type="dxa"/>
              <w:left w:w="108" w:type="dxa"/>
              <w:bottom w:w="0" w:type="dxa"/>
              <w:right w:w="108" w:type="dxa"/>
            </w:tcMar>
            <w:vAlign w:val="center"/>
          </w:tcPr>
          <w:p w14:paraId="336D3429"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broj potpora</w:t>
            </w:r>
          </w:p>
          <w:p w14:paraId="7F76C702"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050" w:type="dxa"/>
            <w:vMerge w:val="restart"/>
            <w:tcMar>
              <w:top w:w="0" w:type="dxa"/>
              <w:left w:w="108" w:type="dxa"/>
              <w:bottom w:w="0" w:type="dxa"/>
              <w:right w:w="108" w:type="dxa"/>
            </w:tcMar>
            <w:vAlign w:val="center"/>
          </w:tcPr>
          <w:p w14:paraId="0ABD87D3"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85</w:t>
            </w:r>
          </w:p>
        </w:tc>
        <w:tc>
          <w:tcPr>
            <w:tcW w:w="1346" w:type="dxa"/>
            <w:vMerge w:val="restart"/>
            <w:tcMar>
              <w:top w:w="0" w:type="dxa"/>
              <w:left w:w="108" w:type="dxa"/>
              <w:bottom w:w="0" w:type="dxa"/>
              <w:right w:w="108" w:type="dxa"/>
            </w:tcMar>
            <w:vAlign w:val="center"/>
          </w:tcPr>
          <w:p w14:paraId="241052F1"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81</w:t>
            </w:r>
          </w:p>
        </w:tc>
      </w:tr>
      <w:tr w:rsidR="00654AD9" w:rsidRPr="00654AD9" w14:paraId="1BACCF6F" w14:textId="77777777" w:rsidTr="00CD1177">
        <w:trPr>
          <w:trHeight w:val="510"/>
          <w:jc w:val="center"/>
        </w:trPr>
        <w:tc>
          <w:tcPr>
            <w:tcW w:w="2689" w:type="dxa"/>
            <w:tcMar>
              <w:top w:w="0" w:type="dxa"/>
              <w:left w:w="108" w:type="dxa"/>
              <w:bottom w:w="0" w:type="dxa"/>
              <w:right w:w="108" w:type="dxa"/>
            </w:tcMar>
            <w:vAlign w:val="center"/>
          </w:tcPr>
          <w:p w14:paraId="46A5C7A7"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Potpore za povećanje konkurentnosti poljoprivrednih gospodarstava</w:t>
            </w:r>
          </w:p>
        </w:tc>
        <w:tc>
          <w:tcPr>
            <w:tcW w:w="1134" w:type="dxa"/>
            <w:tcMar>
              <w:top w:w="0" w:type="dxa"/>
              <w:left w:w="108" w:type="dxa"/>
              <w:bottom w:w="0" w:type="dxa"/>
              <w:right w:w="108" w:type="dxa"/>
            </w:tcMar>
            <w:vAlign w:val="center"/>
          </w:tcPr>
          <w:p w14:paraId="60E939AB"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20.000,00</w:t>
            </w:r>
          </w:p>
        </w:tc>
        <w:tc>
          <w:tcPr>
            <w:tcW w:w="1275" w:type="dxa"/>
            <w:tcMar>
              <w:top w:w="0" w:type="dxa"/>
              <w:left w:w="108" w:type="dxa"/>
              <w:bottom w:w="0" w:type="dxa"/>
              <w:right w:w="108" w:type="dxa"/>
            </w:tcMar>
            <w:vAlign w:val="center"/>
          </w:tcPr>
          <w:p w14:paraId="6E563374"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12.330,31</w:t>
            </w:r>
          </w:p>
        </w:tc>
        <w:tc>
          <w:tcPr>
            <w:tcW w:w="857" w:type="dxa"/>
            <w:tcMar>
              <w:top w:w="0" w:type="dxa"/>
              <w:left w:w="108" w:type="dxa"/>
              <w:bottom w:w="0" w:type="dxa"/>
              <w:right w:w="108" w:type="dxa"/>
            </w:tcMar>
            <w:vAlign w:val="center"/>
          </w:tcPr>
          <w:p w14:paraId="7C00DD47"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61,65</w:t>
            </w:r>
          </w:p>
        </w:tc>
        <w:tc>
          <w:tcPr>
            <w:tcW w:w="1567" w:type="dxa"/>
            <w:vMerge/>
            <w:tcMar>
              <w:top w:w="0" w:type="dxa"/>
              <w:left w:w="108" w:type="dxa"/>
              <w:bottom w:w="0" w:type="dxa"/>
              <w:right w:w="108" w:type="dxa"/>
            </w:tcMar>
            <w:vAlign w:val="center"/>
          </w:tcPr>
          <w:p w14:paraId="4835DB9D"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050" w:type="dxa"/>
            <w:vMerge/>
            <w:shd w:val="clear" w:color="auto" w:fill="FFFF00"/>
            <w:tcMar>
              <w:top w:w="0" w:type="dxa"/>
              <w:left w:w="108" w:type="dxa"/>
              <w:bottom w:w="0" w:type="dxa"/>
              <w:right w:w="108" w:type="dxa"/>
            </w:tcMar>
            <w:vAlign w:val="center"/>
          </w:tcPr>
          <w:p w14:paraId="5536E263"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p>
        </w:tc>
        <w:tc>
          <w:tcPr>
            <w:tcW w:w="1346" w:type="dxa"/>
            <w:vMerge/>
            <w:shd w:val="clear" w:color="auto" w:fill="FFFF00"/>
            <w:tcMar>
              <w:top w:w="0" w:type="dxa"/>
              <w:left w:w="108" w:type="dxa"/>
              <w:bottom w:w="0" w:type="dxa"/>
              <w:right w:w="108" w:type="dxa"/>
            </w:tcMar>
            <w:vAlign w:val="center"/>
          </w:tcPr>
          <w:p w14:paraId="3597CD54"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p>
        </w:tc>
      </w:tr>
    </w:tbl>
    <w:p w14:paraId="4F9E867A"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p>
    <w:p w14:paraId="0F99D628"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Obrazloženje izvršenja:</w:t>
      </w:r>
    </w:p>
    <w:p w14:paraId="1BB97C39"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 xml:space="preserve">Na Aktivnosti Sufinanciranje šteta od elementarnih nepogoda izvršenje je bilo manje u odnosu na planirano, budući da je temeljem sklopljene Nagodbe, u prosincu 2025. godine donesen Program dodjele potpora male vrijednosti za ublažavanje i djelomično uklanjanje posljedica prirodne nepogode tuča te je za štetu u poljoprivredi isplaćena naknada u  iznosu od 159.252,31 eura, odnosno 54,70 % ukupno potvrđene štete u Registru šteta za 98 oštećenika. </w:t>
      </w:r>
    </w:p>
    <w:p w14:paraId="35DF5952"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Također, manje izvršenje Programa uvjetovano je i manjim brojem pristiglih zahtjeva poljoprivrednika za dodjelu potpora za primarnu proizvodnju poljoprivrednih proizvoda i potpora za povećanje konkurentnosti poljoprivrednih gospodarstava kao i manjim brojem pristiglih prijava udruga u poljoprivredi na Javni natječaj, a time posljedično i manjim utroškom sredstava.</w:t>
      </w:r>
    </w:p>
    <w:p w14:paraId="5472649F" w14:textId="77777777" w:rsidR="00654AD9" w:rsidRPr="00654AD9" w:rsidRDefault="00654AD9" w:rsidP="00654AD9">
      <w:pPr>
        <w:autoSpaceDN w:val="0"/>
        <w:spacing w:after="160" w:line="276" w:lineRule="auto"/>
        <w:jc w:val="both"/>
        <w:rPr>
          <w:rFonts w:ascii="Calibri" w:eastAsia="Lucida Sans Unicode" w:hAnsi="Calibri" w:cs="Calibri"/>
          <w:b/>
          <w:bCs/>
          <w:sz w:val="22"/>
          <w:szCs w:val="22"/>
          <w:u w:val="single"/>
          <w:lang w:eastAsia="en-US" w:bidi="hi-IN"/>
        </w:rPr>
      </w:pPr>
    </w:p>
    <w:p w14:paraId="438B0CB1" w14:textId="77777777" w:rsidR="00654AD9" w:rsidRPr="00654AD9" w:rsidRDefault="00654AD9" w:rsidP="00654AD9">
      <w:pPr>
        <w:autoSpaceDN w:val="0"/>
        <w:spacing w:after="160" w:line="276" w:lineRule="auto"/>
        <w:jc w:val="both"/>
        <w:rPr>
          <w:rFonts w:ascii="Calibri" w:eastAsia="Lucida Sans Unicode" w:hAnsi="Calibri" w:cs="Calibri"/>
          <w:b/>
          <w:bCs/>
          <w:sz w:val="22"/>
          <w:szCs w:val="22"/>
          <w:u w:val="single"/>
          <w:lang w:eastAsia="en-US" w:bidi="hi-IN"/>
        </w:rPr>
      </w:pPr>
      <w:r w:rsidRPr="00654AD9">
        <w:rPr>
          <w:rFonts w:ascii="Calibri" w:eastAsia="Lucida Sans Unicode" w:hAnsi="Calibri" w:cs="Calibri"/>
          <w:b/>
          <w:bCs/>
          <w:sz w:val="22"/>
          <w:szCs w:val="22"/>
          <w:u w:val="single"/>
          <w:lang w:eastAsia="en-US" w:bidi="hi-IN"/>
        </w:rPr>
        <w:lastRenderedPageBreak/>
        <w:t>PROGRAM 4019: PROVEDBA EU PROJEKATA – FINANCIJSKO RAZDOBLJE 2014.-2020.</w:t>
      </w:r>
    </w:p>
    <w:p w14:paraId="4872AF7A" w14:textId="77777777" w:rsidR="00654AD9" w:rsidRPr="00654AD9" w:rsidRDefault="00654AD9" w:rsidP="00654AD9">
      <w:pPr>
        <w:autoSpaceDN w:val="0"/>
        <w:spacing w:line="276" w:lineRule="auto"/>
        <w:jc w:val="both"/>
        <w:rPr>
          <w:rFonts w:ascii="Calibri" w:eastAsia="Lucida Sans Unicode" w:hAnsi="Calibri" w:cs="Calibri"/>
          <w:bCs/>
          <w:i/>
          <w:iCs/>
          <w:sz w:val="22"/>
          <w:szCs w:val="22"/>
          <w:lang w:eastAsia="en-US" w:bidi="hi-IN"/>
        </w:rPr>
      </w:pPr>
      <w:r w:rsidRPr="00654AD9">
        <w:rPr>
          <w:rFonts w:ascii="Calibri" w:eastAsia="Lucida Sans Unicode" w:hAnsi="Calibri" w:cs="Calibri"/>
          <w:b/>
          <w:bCs/>
          <w:i/>
          <w:iCs/>
          <w:sz w:val="22"/>
          <w:szCs w:val="22"/>
          <w:lang w:eastAsia="en-US" w:bidi="hi-IN"/>
        </w:rPr>
        <w:t>SC1</w:t>
      </w:r>
      <w:r w:rsidRPr="00654AD9">
        <w:rPr>
          <w:rFonts w:ascii="Calibri" w:eastAsia="Lucida Sans Unicode" w:hAnsi="Calibri" w:cs="Calibri"/>
          <w:bCs/>
          <w:i/>
          <w:iCs/>
          <w:sz w:val="22"/>
          <w:szCs w:val="22"/>
          <w:lang w:eastAsia="en-US" w:bidi="hi-IN"/>
        </w:rPr>
        <w:t>: Konkurentno i inovativno gospodarstvo/</w:t>
      </w:r>
      <w:r w:rsidRPr="00654AD9">
        <w:rPr>
          <w:rFonts w:ascii="Calibri" w:eastAsia="Lucida Sans Unicode" w:hAnsi="Calibri" w:cs="Calibri"/>
          <w:i/>
          <w:iCs/>
          <w:sz w:val="22"/>
          <w:szCs w:val="22"/>
          <w:lang w:eastAsia="en-US" w:bidi="hi-IN"/>
        </w:rPr>
        <w:t xml:space="preserve"> Mjera 8. Kultura, tjelesna kultura i sport, </w:t>
      </w:r>
      <w:r w:rsidRPr="00654AD9">
        <w:rPr>
          <w:rFonts w:ascii="Calibri" w:eastAsia="Lucida Sans Unicode" w:hAnsi="Calibri" w:cs="Calibri"/>
          <w:bCs/>
          <w:i/>
          <w:iCs/>
          <w:sz w:val="22"/>
          <w:szCs w:val="22"/>
          <w:lang w:eastAsia="en-US" w:bidi="hi-IN"/>
        </w:rPr>
        <w:t>Mjera 12. Gospodarski razvoj</w:t>
      </w:r>
    </w:p>
    <w:p w14:paraId="72C2B89A" w14:textId="77777777" w:rsidR="00654AD9" w:rsidRPr="00654AD9" w:rsidRDefault="00654AD9" w:rsidP="00654AD9">
      <w:pPr>
        <w:autoSpaceDN w:val="0"/>
        <w:spacing w:line="276" w:lineRule="auto"/>
        <w:jc w:val="both"/>
        <w:rPr>
          <w:rFonts w:ascii="Calibri" w:eastAsia="Lucida Sans Unicode" w:hAnsi="Calibri" w:cs="Calibri"/>
          <w:kern w:val="3"/>
          <w:sz w:val="22"/>
          <w:szCs w:val="22"/>
          <w:lang w:bidi="hi-IN"/>
        </w:rPr>
      </w:pPr>
      <w:r w:rsidRPr="00654AD9">
        <w:rPr>
          <w:rFonts w:ascii="Calibri" w:eastAsia="Lucida Sans Unicode" w:hAnsi="Calibri" w:cs="Calibri"/>
          <w:b/>
          <w:i/>
          <w:iCs/>
          <w:sz w:val="22"/>
          <w:szCs w:val="22"/>
          <w:lang w:eastAsia="en-US" w:bidi="hi-IN"/>
        </w:rPr>
        <w:t>SC3:</w:t>
      </w:r>
      <w:r w:rsidRPr="00654AD9">
        <w:rPr>
          <w:rFonts w:ascii="Calibri" w:eastAsia="Lucida Sans Unicode" w:hAnsi="Calibri" w:cs="Calibri"/>
          <w:i/>
          <w:iCs/>
          <w:sz w:val="22"/>
          <w:szCs w:val="22"/>
          <w:lang w:eastAsia="en-US" w:bidi="hi-IN"/>
        </w:rPr>
        <w:t xml:space="preserve"> Učinkovito i djelotvorno pravosuđe, javna uprava i upravljanje državnom imovinom/Mjera 13. Lokalna uprava i administracija</w:t>
      </w:r>
    </w:p>
    <w:p w14:paraId="3330F19E" w14:textId="77777777" w:rsidR="00654AD9" w:rsidRPr="00654AD9" w:rsidRDefault="00654AD9" w:rsidP="00654AD9">
      <w:pPr>
        <w:autoSpaceDN w:val="0"/>
        <w:spacing w:line="276" w:lineRule="auto"/>
        <w:jc w:val="both"/>
        <w:rPr>
          <w:rFonts w:ascii="Calibri" w:eastAsia="Lucida Sans Unicode" w:hAnsi="Calibri" w:cs="Calibri"/>
          <w:kern w:val="3"/>
          <w:sz w:val="22"/>
          <w:szCs w:val="22"/>
          <w:lang w:bidi="hi-IN"/>
        </w:rPr>
      </w:pPr>
      <w:r w:rsidRPr="00654AD9">
        <w:rPr>
          <w:rFonts w:ascii="Calibri" w:eastAsia="Lucida Sans Unicode" w:hAnsi="Calibri" w:cs="Calibri"/>
          <w:b/>
          <w:bCs/>
          <w:i/>
          <w:kern w:val="3"/>
          <w:sz w:val="22"/>
          <w:szCs w:val="22"/>
          <w:lang w:bidi="hi-IN"/>
        </w:rPr>
        <w:t xml:space="preserve">SC8: </w:t>
      </w:r>
      <w:r w:rsidRPr="00654AD9">
        <w:rPr>
          <w:rFonts w:ascii="Calibri" w:eastAsia="Lucida Sans Unicode" w:hAnsi="Calibri" w:cs="Calibri"/>
          <w:i/>
          <w:kern w:val="3"/>
          <w:sz w:val="22"/>
          <w:szCs w:val="22"/>
          <w:lang w:bidi="hi-IN"/>
        </w:rPr>
        <w:t xml:space="preserve">Ekološka i energetska tranzicija za klimatske neutralnosti/Mjera 1. Uređenje naselja i stanovanje   </w:t>
      </w:r>
    </w:p>
    <w:p w14:paraId="77B21608" w14:textId="77777777" w:rsidR="00654AD9" w:rsidRPr="00654AD9" w:rsidRDefault="00654AD9" w:rsidP="00654AD9">
      <w:pPr>
        <w:autoSpaceDN w:val="0"/>
        <w:spacing w:line="276" w:lineRule="auto"/>
        <w:jc w:val="both"/>
        <w:rPr>
          <w:rFonts w:ascii="Calibri" w:eastAsia="Lucida Sans Unicode" w:hAnsi="Calibri" w:cs="Calibri"/>
          <w:i/>
          <w:iCs/>
          <w:sz w:val="22"/>
          <w:szCs w:val="22"/>
          <w:lang w:eastAsia="en-US" w:bidi="hi-IN"/>
        </w:rPr>
      </w:pPr>
    </w:p>
    <w:p w14:paraId="060436BB" w14:textId="77777777" w:rsidR="00654AD9" w:rsidRPr="00654AD9" w:rsidRDefault="00654AD9" w:rsidP="00654AD9">
      <w:pPr>
        <w:autoSpaceDN w:val="0"/>
        <w:spacing w:after="160" w:line="276" w:lineRule="auto"/>
        <w:jc w:val="both"/>
        <w:rPr>
          <w:rFonts w:ascii="Calibri" w:eastAsia="Lucida Sans Unicode" w:hAnsi="Calibri" w:cs="Calibri"/>
          <w:b/>
          <w:bCs/>
          <w:sz w:val="22"/>
          <w:szCs w:val="22"/>
          <w:lang w:eastAsia="en-US" w:bidi="hi-IN"/>
        </w:rPr>
      </w:pPr>
      <w:r w:rsidRPr="00654AD9">
        <w:rPr>
          <w:rFonts w:ascii="Calibri" w:eastAsia="Lucida Sans Unicode" w:hAnsi="Calibri" w:cs="Calibri"/>
          <w:b/>
          <w:bCs/>
          <w:sz w:val="22"/>
          <w:szCs w:val="22"/>
          <w:lang w:eastAsia="en-US" w:bidi="hi-IN"/>
        </w:rPr>
        <w:t>Opis programa</w:t>
      </w:r>
    </w:p>
    <w:p w14:paraId="6AB4674B" w14:textId="77777777" w:rsidR="00654AD9" w:rsidRPr="00654AD9" w:rsidRDefault="00654AD9" w:rsidP="00654AD9">
      <w:pPr>
        <w:autoSpaceDN w:val="0"/>
        <w:spacing w:after="160" w:line="276" w:lineRule="auto"/>
        <w:jc w:val="both"/>
        <w:rPr>
          <w:rFonts w:ascii="Calibri" w:eastAsia="Lucida Sans Unicode" w:hAnsi="Calibri" w:cs="Calibri"/>
          <w:kern w:val="3"/>
          <w:sz w:val="22"/>
          <w:szCs w:val="22"/>
          <w:lang w:bidi="hi-IN"/>
        </w:rPr>
      </w:pPr>
      <w:r w:rsidRPr="00654AD9">
        <w:rPr>
          <w:rFonts w:ascii="Calibri" w:eastAsia="Lucida Sans Unicode" w:hAnsi="Calibri" w:cs="Calibri"/>
          <w:sz w:val="22"/>
          <w:szCs w:val="22"/>
          <w:lang w:eastAsia="en-US" w:bidi="hi-IN"/>
        </w:rPr>
        <w:t xml:space="preserve">Program obuhvaća provedbu ugovorenih EU projekata u financijskom razdoblju 2014.-2020. U skladu s pravilima o vidljivosti EU projekata, sve informacije o projektima u provedbi (iznos odobrenih EU sredstava, razdoblje provedbe, opis aktivnosti, ciljevi, pokazatelji i dr.) dostupne su na web stranicama grada, na linku </w:t>
      </w:r>
      <w:hyperlink r:id="rId7" w:history="1">
        <w:r w:rsidRPr="00654AD9">
          <w:rPr>
            <w:rFonts w:ascii="Calibri" w:eastAsia="Lucida Sans Unicode" w:hAnsi="Calibri" w:cs="Calibri"/>
            <w:color w:val="0000FF"/>
            <w:sz w:val="22"/>
            <w:szCs w:val="22"/>
            <w:u w:val="single"/>
            <w:lang w:eastAsia="en-US" w:bidi="hi-IN"/>
          </w:rPr>
          <w:t>https://www.jastrebarsko.hr/gospodarstvo/eu_projekti/</w:t>
        </w:r>
      </w:hyperlink>
      <w:r w:rsidRPr="00654AD9">
        <w:rPr>
          <w:rFonts w:ascii="Calibri" w:eastAsia="Lucida Sans Unicode" w:hAnsi="Calibri" w:cs="Calibri"/>
          <w:sz w:val="22"/>
          <w:szCs w:val="22"/>
          <w:lang w:eastAsia="en-US" w:bidi="hi-IN"/>
        </w:rPr>
        <w:t xml:space="preserve"> </w:t>
      </w:r>
    </w:p>
    <w:p w14:paraId="25EB8D67" w14:textId="77777777" w:rsidR="00654AD9" w:rsidRPr="00654AD9" w:rsidRDefault="00654AD9" w:rsidP="00654AD9">
      <w:pPr>
        <w:autoSpaceDN w:val="0"/>
        <w:spacing w:line="276" w:lineRule="auto"/>
        <w:jc w:val="both"/>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Program sadrži sljedeće projekte:</w:t>
      </w:r>
    </w:p>
    <w:p w14:paraId="589C6422" w14:textId="77777777" w:rsidR="00654AD9" w:rsidRPr="00654AD9" w:rsidRDefault="00654AD9" w:rsidP="00654AD9">
      <w:pPr>
        <w:widowControl w:val="0"/>
        <w:numPr>
          <w:ilvl w:val="0"/>
          <w:numId w:val="27"/>
        </w:numPr>
        <w:suppressAutoHyphens/>
        <w:autoSpaceDN w:val="0"/>
        <w:spacing w:after="160" w:line="276" w:lineRule="auto"/>
        <w:jc w:val="both"/>
        <w:textAlignment w:val="baseline"/>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 xml:space="preserve">Obnova i revitalizacija dvorca </w:t>
      </w:r>
      <w:proofErr w:type="spellStart"/>
      <w:r w:rsidRPr="00654AD9">
        <w:rPr>
          <w:rFonts w:ascii="Calibri" w:eastAsia="Lucida Sans Unicode" w:hAnsi="Calibri" w:cs="Calibri"/>
          <w:sz w:val="22"/>
          <w:szCs w:val="22"/>
          <w:lang w:eastAsia="en-US" w:bidi="hi-IN"/>
        </w:rPr>
        <w:t>Erdody</w:t>
      </w:r>
      <w:proofErr w:type="spellEnd"/>
      <w:r w:rsidRPr="00654AD9">
        <w:rPr>
          <w:rFonts w:ascii="Calibri" w:eastAsia="Lucida Sans Unicode" w:hAnsi="Calibri" w:cs="Calibri"/>
          <w:sz w:val="22"/>
          <w:szCs w:val="22"/>
          <w:lang w:eastAsia="en-US" w:bidi="hi-IN"/>
        </w:rPr>
        <w:t xml:space="preserve"> u Jastrebarskom</w:t>
      </w:r>
    </w:p>
    <w:p w14:paraId="02BA63A4" w14:textId="77777777" w:rsidR="00654AD9" w:rsidRPr="00654AD9" w:rsidRDefault="00654AD9" w:rsidP="00654AD9">
      <w:pPr>
        <w:suppressAutoHyphens/>
        <w:autoSpaceDN w:val="0"/>
        <w:spacing w:line="276" w:lineRule="auto"/>
        <w:jc w:val="both"/>
        <w:rPr>
          <w:rFonts w:ascii="Calibri" w:hAnsi="Calibri" w:cs="Calibri"/>
          <w:b/>
          <w:bCs/>
          <w:i/>
          <w:iCs/>
          <w:sz w:val="22"/>
          <w:szCs w:val="22"/>
          <w:lang w:bidi="hi-IN"/>
        </w:rPr>
      </w:pPr>
      <w:r w:rsidRPr="00654AD9">
        <w:rPr>
          <w:rFonts w:ascii="Calibri" w:hAnsi="Calibri" w:cs="Calibri"/>
          <w:b/>
          <w:bCs/>
          <w:i/>
          <w:iCs/>
          <w:sz w:val="22"/>
          <w:szCs w:val="22"/>
          <w:lang w:bidi="hi-IN"/>
        </w:rPr>
        <w:t>Ciljevi provedbe programa i pokazatelji uspješnosti realizacije tih ciljeva</w:t>
      </w:r>
    </w:p>
    <w:p w14:paraId="438D44A6" w14:textId="77777777" w:rsidR="00654AD9" w:rsidRPr="00654AD9" w:rsidRDefault="00654AD9" w:rsidP="00654AD9">
      <w:pPr>
        <w:autoSpaceDN w:val="0"/>
        <w:spacing w:line="276" w:lineRule="auto"/>
        <w:jc w:val="both"/>
        <w:rPr>
          <w:rFonts w:ascii="Calibri" w:hAnsi="Calibri" w:cs="Calibri"/>
          <w:sz w:val="22"/>
          <w:szCs w:val="22"/>
          <w:lang w:eastAsia="hr-HR" w:bidi="hi-IN"/>
        </w:rPr>
      </w:pPr>
      <w:r w:rsidRPr="00654AD9">
        <w:rPr>
          <w:rFonts w:ascii="Calibri" w:hAnsi="Calibri" w:cs="Calibri"/>
          <w:sz w:val="22"/>
          <w:szCs w:val="22"/>
          <w:lang w:eastAsia="hr-HR" w:bidi="hi-IN"/>
        </w:rPr>
        <w:t xml:space="preserve">Provedbom ovog programa omogućeno je učinkovito korištenje sredstava europskih strukturnih i investicijskih fondova u Republici Hrvatskoj iz financijskog razdoblja 2014. – 2020. (ESI fondovi) u svrhu provedbe Strategije Europa 2020. – strategija Europske unije za pametan, održiv i uključiv rast, a koja obuhvaća sljedeće programe u RH u provedbi EU projekata, i to: Operativni program «Konkurentnost i kohezija», Operativni program «Učinkoviti ljudski potencijali», «Program prekogranične suradnje Slovenija - Hrvatska», te «Program ruralnog razvoja». </w:t>
      </w:r>
    </w:p>
    <w:p w14:paraId="1D8F6562" w14:textId="77777777" w:rsidR="00654AD9" w:rsidRPr="00654AD9" w:rsidRDefault="00654AD9" w:rsidP="00654AD9">
      <w:pPr>
        <w:autoSpaceDN w:val="0"/>
        <w:spacing w:after="135" w:line="276" w:lineRule="auto"/>
        <w:jc w:val="both"/>
        <w:rPr>
          <w:rFonts w:ascii="Calibri" w:hAnsi="Calibri" w:cs="Calibri"/>
          <w:sz w:val="22"/>
          <w:szCs w:val="22"/>
          <w:lang w:eastAsia="hr-HR" w:bidi="hi-IN"/>
        </w:rPr>
      </w:pPr>
      <w:r w:rsidRPr="00654AD9">
        <w:rPr>
          <w:rFonts w:ascii="Calibri" w:hAnsi="Calibri" w:cs="Calibri"/>
          <w:sz w:val="22"/>
          <w:szCs w:val="22"/>
          <w:lang w:eastAsia="hr-HR" w:bidi="hi-IN"/>
        </w:rPr>
        <w:t>Pokazatelji za praćenje uspješnosti provedbe programa su ugovoreni pokazatelji rezultata za EU projekt, te se u tablici iskazuju pokazatelji rezultata istih za EU projekt u kojima je grad nositelj provedbe.</w:t>
      </w:r>
    </w:p>
    <w:tbl>
      <w:tblPr>
        <w:tblW w:w="10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405"/>
        <w:gridCol w:w="1276"/>
        <w:gridCol w:w="1267"/>
        <w:gridCol w:w="859"/>
        <w:gridCol w:w="2126"/>
        <w:gridCol w:w="993"/>
        <w:gridCol w:w="1412"/>
      </w:tblGrid>
      <w:tr w:rsidR="00654AD9" w:rsidRPr="00654AD9" w14:paraId="3EA4497B" w14:textId="77777777" w:rsidTr="00CD1177">
        <w:trPr>
          <w:trHeight w:val="1038"/>
          <w:jc w:val="center"/>
        </w:trPr>
        <w:tc>
          <w:tcPr>
            <w:tcW w:w="2405" w:type="dxa"/>
            <w:tcMar>
              <w:top w:w="0" w:type="dxa"/>
              <w:left w:w="108" w:type="dxa"/>
              <w:bottom w:w="0" w:type="dxa"/>
              <w:right w:w="108" w:type="dxa"/>
            </w:tcMar>
            <w:vAlign w:val="center"/>
          </w:tcPr>
          <w:p w14:paraId="21311940"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bidi="hi-IN"/>
              </w:rPr>
            </w:pPr>
            <w:r w:rsidRPr="00654AD9">
              <w:rPr>
                <w:rFonts w:ascii="Calibri" w:eastAsia="Lucida Sans Unicode" w:hAnsi="Calibri" w:cs="Calibri"/>
                <w:b/>
                <w:bCs/>
                <w:i/>
                <w:iCs/>
                <w:kern w:val="3"/>
                <w:sz w:val="18"/>
                <w:szCs w:val="18"/>
                <w:lang w:eastAsia="hr-HR" w:bidi="hi-IN"/>
              </w:rPr>
              <w:t>NAZIV PROGRAMA-AKTIVNOSTI/PROJEKTA</w:t>
            </w:r>
          </w:p>
        </w:tc>
        <w:tc>
          <w:tcPr>
            <w:tcW w:w="1276" w:type="dxa"/>
            <w:tcMar>
              <w:top w:w="0" w:type="dxa"/>
              <w:left w:w="108" w:type="dxa"/>
              <w:bottom w:w="0" w:type="dxa"/>
              <w:right w:w="108" w:type="dxa"/>
            </w:tcMar>
            <w:vAlign w:val="center"/>
          </w:tcPr>
          <w:p w14:paraId="73A26C03"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Proračun 2025.</w:t>
            </w:r>
          </w:p>
        </w:tc>
        <w:tc>
          <w:tcPr>
            <w:tcW w:w="1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169F09"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Izvršenje 1.1.-31.12.2025. </w:t>
            </w:r>
          </w:p>
        </w:tc>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DFDE22"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Indeks (%)  </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598B3B"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POKAZATELJI REZULTATA</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3F17D9" w14:textId="77777777" w:rsidR="00654AD9" w:rsidRPr="00654AD9" w:rsidRDefault="00654AD9" w:rsidP="00654AD9">
            <w:pPr>
              <w:autoSpaceDN w:val="0"/>
              <w:jc w:val="center"/>
              <w:rPr>
                <w:rFonts w:ascii="Calibri" w:eastAsia="Lucida Sans Unicode" w:hAnsi="Calibri" w:cs="Calibri"/>
                <w:kern w:val="3"/>
                <w:sz w:val="18"/>
                <w:szCs w:val="18"/>
                <w:lang w:bidi="hi-IN"/>
              </w:rPr>
            </w:pPr>
            <w:r w:rsidRPr="00654AD9">
              <w:rPr>
                <w:rFonts w:ascii="Calibri" w:hAnsi="Calibri" w:cs="Calibri"/>
                <w:b/>
                <w:bCs/>
                <w:i/>
                <w:iCs/>
                <w:color w:val="000000"/>
                <w:sz w:val="18"/>
                <w:szCs w:val="18"/>
                <w:lang w:eastAsia="hr-HR"/>
              </w:rPr>
              <w:t>Ciljana vrijednost 2025.</w:t>
            </w:r>
            <w:r w:rsidRPr="00654AD9">
              <w:rPr>
                <w:rFonts w:ascii="Calibri" w:hAnsi="Calibri" w:cs="Calibri"/>
                <w:b/>
                <w:bCs/>
                <w:color w:val="000000"/>
                <w:sz w:val="18"/>
                <w:szCs w:val="18"/>
                <w:lang w:eastAsia="hr-HR"/>
              </w:rPr>
              <w:t> </w:t>
            </w:r>
          </w:p>
        </w:tc>
        <w:tc>
          <w:tcPr>
            <w:tcW w:w="14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82A943"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Ostvarena vrijednost 1.1.-31.12.2025. </w:t>
            </w:r>
          </w:p>
        </w:tc>
      </w:tr>
      <w:tr w:rsidR="00654AD9" w:rsidRPr="00654AD9" w14:paraId="58D981BF" w14:textId="77777777" w:rsidTr="00CD1177">
        <w:trPr>
          <w:trHeight w:val="213"/>
          <w:jc w:val="center"/>
        </w:trPr>
        <w:tc>
          <w:tcPr>
            <w:tcW w:w="2405" w:type="dxa"/>
            <w:tcMar>
              <w:top w:w="0" w:type="dxa"/>
              <w:left w:w="108" w:type="dxa"/>
              <w:bottom w:w="0" w:type="dxa"/>
              <w:right w:w="108" w:type="dxa"/>
            </w:tcMar>
            <w:vAlign w:val="center"/>
          </w:tcPr>
          <w:p w14:paraId="3FA3BADE"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bidi="hi-IN"/>
              </w:rPr>
            </w:pPr>
            <w:r w:rsidRPr="00654AD9">
              <w:rPr>
                <w:rFonts w:ascii="Calibri" w:hAnsi="Calibri" w:cs="Calibri"/>
                <w:b/>
                <w:bCs/>
                <w:i/>
                <w:iCs/>
                <w:sz w:val="18"/>
                <w:szCs w:val="18"/>
                <w:lang w:eastAsia="hr-HR" w:bidi="hi-IN"/>
              </w:rPr>
              <w:t>P4019 PROVEDBA EU PROJKEKATA- FIN. RAZDOBLJE 2014.-2020.</w:t>
            </w:r>
          </w:p>
        </w:tc>
        <w:tc>
          <w:tcPr>
            <w:tcW w:w="1276" w:type="dxa"/>
            <w:tcMar>
              <w:top w:w="0" w:type="dxa"/>
              <w:left w:w="108" w:type="dxa"/>
              <w:bottom w:w="0" w:type="dxa"/>
              <w:right w:w="108" w:type="dxa"/>
            </w:tcMar>
            <w:vAlign w:val="center"/>
          </w:tcPr>
          <w:p w14:paraId="07449F8F"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9.683.000,00</w:t>
            </w:r>
          </w:p>
        </w:tc>
        <w:tc>
          <w:tcPr>
            <w:tcW w:w="1267" w:type="dxa"/>
            <w:tcMar>
              <w:top w:w="0" w:type="dxa"/>
              <w:left w:w="108" w:type="dxa"/>
              <w:bottom w:w="0" w:type="dxa"/>
              <w:right w:w="108" w:type="dxa"/>
            </w:tcMar>
            <w:vAlign w:val="center"/>
          </w:tcPr>
          <w:p w14:paraId="6EA9DA4F"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8.029.545,96</w:t>
            </w:r>
          </w:p>
        </w:tc>
        <w:tc>
          <w:tcPr>
            <w:tcW w:w="859" w:type="dxa"/>
            <w:tcMar>
              <w:top w:w="0" w:type="dxa"/>
              <w:left w:w="108" w:type="dxa"/>
              <w:bottom w:w="0" w:type="dxa"/>
              <w:right w:w="108" w:type="dxa"/>
            </w:tcMar>
            <w:vAlign w:val="center"/>
          </w:tcPr>
          <w:p w14:paraId="0528ECBB"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82,92</w:t>
            </w:r>
          </w:p>
        </w:tc>
        <w:tc>
          <w:tcPr>
            <w:tcW w:w="2126" w:type="dxa"/>
            <w:shd w:val="clear" w:color="auto" w:fill="808080"/>
            <w:tcMar>
              <w:top w:w="0" w:type="dxa"/>
              <w:left w:w="108" w:type="dxa"/>
              <w:bottom w:w="0" w:type="dxa"/>
              <w:right w:w="108" w:type="dxa"/>
            </w:tcMar>
            <w:vAlign w:val="center"/>
          </w:tcPr>
          <w:p w14:paraId="0E0E884B"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w:t>
            </w:r>
          </w:p>
        </w:tc>
        <w:tc>
          <w:tcPr>
            <w:tcW w:w="993" w:type="dxa"/>
            <w:shd w:val="clear" w:color="auto" w:fill="808080"/>
            <w:tcMar>
              <w:top w:w="0" w:type="dxa"/>
              <w:left w:w="108" w:type="dxa"/>
              <w:bottom w:w="0" w:type="dxa"/>
              <w:right w:w="108" w:type="dxa"/>
            </w:tcMar>
            <w:vAlign w:val="center"/>
          </w:tcPr>
          <w:p w14:paraId="5E8F6E3A"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412" w:type="dxa"/>
            <w:shd w:val="clear" w:color="auto" w:fill="808080"/>
            <w:tcMar>
              <w:top w:w="0" w:type="dxa"/>
              <w:left w:w="108" w:type="dxa"/>
              <w:bottom w:w="0" w:type="dxa"/>
              <w:right w:w="108" w:type="dxa"/>
            </w:tcMar>
            <w:vAlign w:val="center"/>
          </w:tcPr>
          <w:p w14:paraId="3F847DC3"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bidi="hi-IN"/>
              </w:rPr>
            </w:pPr>
            <w:r w:rsidRPr="00654AD9">
              <w:rPr>
                <w:rFonts w:ascii="Calibri" w:eastAsia="Lucida Sans Unicode" w:hAnsi="Calibri" w:cs="Calibri"/>
                <w:b/>
                <w:bCs/>
                <w:kern w:val="3"/>
                <w:sz w:val="18"/>
                <w:szCs w:val="18"/>
                <w:lang w:eastAsia="hr-HR" w:bidi="hi-IN"/>
              </w:rPr>
              <w:t> </w:t>
            </w:r>
          </w:p>
        </w:tc>
      </w:tr>
      <w:tr w:rsidR="00654AD9" w:rsidRPr="00654AD9" w14:paraId="1614D239" w14:textId="77777777" w:rsidTr="00CD1177">
        <w:trPr>
          <w:trHeight w:val="591"/>
          <w:jc w:val="center"/>
        </w:trPr>
        <w:tc>
          <w:tcPr>
            <w:tcW w:w="2405" w:type="dxa"/>
            <w:tcMar>
              <w:top w:w="0" w:type="dxa"/>
              <w:left w:w="108" w:type="dxa"/>
              <w:bottom w:w="0" w:type="dxa"/>
              <w:right w:w="108" w:type="dxa"/>
            </w:tcMar>
            <w:vAlign w:val="center"/>
          </w:tcPr>
          <w:p w14:paraId="2B536969"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bidi="hi-IN"/>
              </w:rPr>
            </w:pPr>
            <w:r w:rsidRPr="00654AD9">
              <w:rPr>
                <w:rFonts w:ascii="Calibri" w:hAnsi="Calibri" w:cs="Calibri"/>
                <w:sz w:val="18"/>
                <w:szCs w:val="18"/>
                <w:lang w:eastAsia="hr-HR" w:bidi="hi-IN"/>
              </w:rPr>
              <w:t xml:space="preserve">Obnova i revitalizacija dvorca </w:t>
            </w:r>
            <w:proofErr w:type="spellStart"/>
            <w:r w:rsidRPr="00654AD9">
              <w:rPr>
                <w:rFonts w:ascii="Calibri" w:hAnsi="Calibri" w:cs="Calibri"/>
                <w:sz w:val="18"/>
                <w:szCs w:val="18"/>
                <w:lang w:eastAsia="hr-HR" w:bidi="hi-IN"/>
              </w:rPr>
              <w:t>Erdödy</w:t>
            </w:r>
            <w:proofErr w:type="spellEnd"/>
            <w:r w:rsidRPr="00654AD9">
              <w:rPr>
                <w:rFonts w:ascii="Calibri" w:hAnsi="Calibri" w:cs="Calibri"/>
                <w:sz w:val="18"/>
                <w:szCs w:val="18"/>
                <w:lang w:eastAsia="hr-HR" w:bidi="hi-IN"/>
              </w:rPr>
              <w:t xml:space="preserve"> u Jastrebarskom</w:t>
            </w:r>
          </w:p>
        </w:tc>
        <w:tc>
          <w:tcPr>
            <w:tcW w:w="1276" w:type="dxa"/>
            <w:tcMar>
              <w:top w:w="0" w:type="dxa"/>
              <w:left w:w="108" w:type="dxa"/>
              <w:bottom w:w="0" w:type="dxa"/>
              <w:right w:w="108" w:type="dxa"/>
            </w:tcMar>
            <w:vAlign w:val="center"/>
          </w:tcPr>
          <w:p w14:paraId="39FF9FA3"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9.683.000,00</w:t>
            </w:r>
          </w:p>
        </w:tc>
        <w:tc>
          <w:tcPr>
            <w:tcW w:w="1267" w:type="dxa"/>
            <w:tcMar>
              <w:top w:w="0" w:type="dxa"/>
              <w:left w:w="108" w:type="dxa"/>
              <w:bottom w:w="0" w:type="dxa"/>
              <w:right w:w="108" w:type="dxa"/>
            </w:tcMar>
            <w:vAlign w:val="center"/>
          </w:tcPr>
          <w:p w14:paraId="1E9BF66D"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8,029.545,96</w:t>
            </w:r>
          </w:p>
        </w:tc>
        <w:tc>
          <w:tcPr>
            <w:tcW w:w="859" w:type="dxa"/>
            <w:tcMar>
              <w:top w:w="0" w:type="dxa"/>
              <w:left w:w="108" w:type="dxa"/>
              <w:bottom w:w="0" w:type="dxa"/>
              <w:right w:w="108" w:type="dxa"/>
            </w:tcMar>
            <w:vAlign w:val="center"/>
          </w:tcPr>
          <w:p w14:paraId="60496EA4"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82,92</w:t>
            </w:r>
          </w:p>
        </w:tc>
        <w:tc>
          <w:tcPr>
            <w:tcW w:w="2126" w:type="dxa"/>
            <w:tcMar>
              <w:top w:w="0" w:type="dxa"/>
              <w:left w:w="108" w:type="dxa"/>
              <w:bottom w:w="0" w:type="dxa"/>
              <w:right w:w="108" w:type="dxa"/>
            </w:tcMar>
            <w:vAlign w:val="center"/>
          </w:tcPr>
          <w:p w14:paraId="7C266882"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obnovljena </w:t>
            </w:r>
            <w:proofErr w:type="spellStart"/>
            <w:r w:rsidRPr="00654AD9">
              <w:rPr>
                <w:rFonts w:ascii="Calibri" w:eastAsia="Lucida Sans Unicode" w:hAnsi="Calibri" w:cs="Calibri"/>
                <w:kern w:val="3"/>
                <w:sz w:val="18"/>
                <w:szCs w:val="18"/>
                <w:lang w:eastAsia="hr-HR" w:bidi="hi-IN"/>
              </w:rPr>
              <w:t>Brownfield</w:t>
            </w:r>
            <w:proofErr w:type="spellEnd"/>
            <w:r w:rsidRPr="00654AD9">
              <w:rPr>
                <w:rFonts w:ascii="Calibri" w:eastAsia="Lucida Sans Unicode" w:hAnsi="Calibri" w:cs="Calibri"/>
                <w:kern w:val="3"/>
                <w:sz w:val="18"/>
                <w:szCs w:val="18"/>
                <w:lang w:eastAsia="hr-HR" w:bidi="hi-IN"/>
              </w:rPr>
              <w:t xml:space="preserve"> lokacija dvorca (1)</w:t>
            </w:r>
          </w:p>
        </w:tc>
        <w:tc>
          <w:tcPr>
            <w:tcW w:w="993" w:type="dxa"/>
            <w:tcMar>
              <w:top w:w="0" w:type="dxa"/>
              <w:left w:w="108" w:type="dxa"/>
              <w:bottom w:w="0" w:type="dxa"/>
              <w:right w:w="108" w:type="dxa"/>
            </w:tcMar>
            <w:vAlign w:val="center"/>
          </w:tcPr>
          <w:p w14:paraId="688448BF"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w:t>
            </w:r>
          </w:p>
        </w:tc>
        <w:tc>
          <w:tcPr>
            <w:tcW w:w="1412" w:type="dxa"/>
            <w:tcMar>
              <w:top w:w="0" w:type="dxa"/>
              <w:left w:w="108" w:type="dxa"/>
              <w:bottom w:w="0" w:type="dxa"/>
              <w:right w:w="108" w:type="dxa"/>
            </w:tcMar>
            <w:vAlign w:val="center"/>
          </w:tcPr>
          <w:p w14:paraId="35E7BB9A"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w:t>
            </w:r>
          </w:p>
        </w:tc>
      </w:tr>
    </w:tbl>
    <w:p w14:paraId="37D18EED"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p>
    <w:p w14:paraId="7D64F91A"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 xml:space="preserve">Obrazloženje izvršenja: </w:t>
      </w:r>
    </w:p>
    <w:p w14:paraId="25B566F0" w14:textId="77777777" w:rsidR="00654AD9" w:rsidRPr="00654AD9" w:rsidRDefault="00654AD9" w:rsidP="00654AD9">
      <w:pPr>
        <w:autoSpaceDN w:val="0"/>
        <w:spacing w:line="276" w:lineRule="auto"/>
        <w:jc w:val="both"/>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xml:space="preserve">U sklopu provedbe projekta Obnove i revitalizacije dvorca </w:t>
      </w:r>
      <w:proofErr w:type="spellStart"/>
      <w:r w:rsidRPr="00654AD9">
        <w:rPr>
          <w:rFonts w:ascii="Calibri" w:eastAsia="Lucida Sans Unicode" w:hAnsi="Calibri" w:cs="Calibri"/>
          <w:kern w:val="3"/>
          <w:sz w:val="22"/>
          <w:szCs w:val="22"/>
          <w:lang w:bidi="hi-IN"/>
        </w:rPr>
        <w:t>Erdody</w:t>
      </w:r>
      <w:proofErr w:type="spellEnd"/>
      <w:r w:rsidRPr="00654AD9">
        <w:rPr>
          <w:rFonts w:ascii="Calibri" w:eastAsia="Lucida Sans Unicode" w:hAnsi="Calibri" w:cs="Calibri"/>
          <w:kern w:val="3"/>
          <w:sz w:val="22"/>
          <w:szCs w:val="22"/>
          <w:lang w:bidi="hi-IN"/>
        </w:rPr>
        <w:t xml:space="preserve"> u Jastrebarskom, financijska realizacija bila je nešto manja u odnosu na planirana sredstva zbog dinamike izvođenja radova. Ukupno planirana sredstva za 2025. godinu iznosila su 9.683.000,00 EUR, dok je realizirano 8.029.545,96 EUR. Manja financijska realizacija u odnosu na planirano prvenstveno je rezultat manjeg opsega izvedenih radova te produljenja roka izvođenja radova do 31. srpnja 2026. godine, odnosno produljenja trajanja ugovora i roka za ishođenje uporabne dozvole do 30. rujna 2026. godine, ugovorenom Dodatkom IX. Ugovora iz srpnja 2025. godine, a što je posljedično dovelo do manjeg iznosa povučenih dodijeljenih sredstava iz državnog proračuna temeljem Ugovora o financiranju završetka provedbe EU projekta </w:t>
      </w:r>
      <w:r w:rsidRPr="00654AD9">
        <w:rPr>
          <w:rFonts w:ascii="Calibri" w:eastAsia="Lucida Sans Unicode" w:hAnsi="Calibri" w:cs="Calibri"/>
          <w:kern w:val="3"/>
          <w:sz w:val="22"/>
          <w:szCs w:val="22"/>
          <w:lang w:bidi="hi-IN"/>
        </w:rPr>
        <w:lastRenderedPageBreak/>
        <w:t>sklopljenog s Ministarstvom regionalnoga razvoja i fondova Europske unije, a koje se predviđa realizirati u 2026. godini po završetku provedbe projekta.</w:t>
      </w:r>
    </w:p>
    <w:p w14:paraId="3B3ACED8" w14:textId="77777777" w:rsidR="00654AD9" w:rsidRPr="00654AD9" w:rsidRDefault="00654AD9" w:rsidP="00654AD9">
      <w:pPr>
        <w:autoSpaceDN w:val="0"/>
        <w:spacing w:line="276" w:lineRule="auto"/>
        <w:jc w:val="both"/>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Usluge stručnog nadzora, voditelja projekta i projektantskog nadzora realizirane su u skladu s planom.</w:t>
      </w:r>
    </w:p>
    <w:p w14:paraId="5A1DFD26" w14:textId="77777777" w:rsidR="00654AD9" w:rsidRPr="00654AD9" w:rsidRDefault="00654AD9" w:rsidP="00654AD9">
      <w:pPr>
        <w:autoSpaceDN w:val="0"/>
        <w:spacing w:line="276" w:lineRule="auto"/>
        <w:jc w:val="both"/>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xml:space="preserve">Ugovorene ostale intelektualne usluge- video, foto snimanje i </w:t>
      </w:r>
      <w:proofErr w:type="spellStart"/>
      <w:r w:rsidRPr="00654AD9">
        <w:rPr>
          <w:rFonts w:ascii="Calibri" w:eastAsia="Lucida Sans Unicode" w:hAnsi="Calibri" w:cs="Calibri"/>
          <w:kern w:val="3"/>
          <w:sz w:val="22"/>
          <w:szCs w:val="22"/>
          <w:lang w:bidi="hi-IN"/>
        </w:rPr>
        <w:t>timelapse</w:t>
      </w:r>
      <w:proofErr w:type="spellEnd"/>
      <w:r w:rsidRPr="00654AD9">
        <w:rPr>
          <w:rFonts w:ascii="Calibri" w:eastAsia="Lucida Sans Unicode" w:hAnsi="Calibri" w:cs="Calibri"/>
          <w:kern w:val="3"/>
          <w:sz w:val="22"/>
          <w:szCs w:val="22"/>
          <w:lang w:bidi="hi-IN"/>
        </w:rPr>
        <w:t xml:space="preserve"> nisu realizirane prema planiranom zbog smanjenog opsega i dinamike izvođenja radova.</w:t>
      </w:r>
    </w:p>
    <w:p w14:paraId="4B857BFC" w14:textId="77777777" w:rsidR="00654AD9" w:rsidRPr="00654AD9" w:rsidRDefault="00654AD9" w:rsidP="00654AD9">
      <w:pPr>
        <w:autoSpaceDN w:val="0"/>
        <w:spacing w:after="160" w:line="276" w:lineRule="auto"/>
        <w:jc w:val="both"/>
        <w:rPr>
          <w:rFonts w:ascii="Calibri" w:eastAsia="Lucida Sans Unicode" w:hAnsi="Calibri" w:cs="Calibri"/>
          <w:kern w:val="3"/>
          <w:sz w:val="22"/>
          <w:szCs w:val="22"/>
          <w:lang w:bidi="hi-IN"/>
        </w:rPr>
      </w:pPr>
    </w:p>
    <w:p w14:paraId="1FCA7CB6" w14:textId="77777777" w:rsidR="00654AD9" w:rsidRPr="00654AD9" w:rsidRDefault="00654AD9" w:rsidP="00654AD9">
      <w:pPr>
        <w:autoSpaceDN w:val="0"/>
        <w:spacing w:after="160" w:line="276" w:lineRule="auto"/>
        <w:jc w:val="both"/>
        <w:rPr>
          <w:rFonts w:ascii="Calibri" w:eastAsia="Lucida Sans Unicode" w:hAnsi="Calibri" w:cs="Calibri"/>
          <w:b/>
          <w:bCs/>
          <w:sz w:val="22"/>
          <w:szCs w:val="22"/>
          <w:u w:val="single"/>
          <w:lang w:eastAsia="en-US" w:bidi="hi-IN"/>
        </w:rPr>
      </w:pPr>
      <w:r w:rsidRPr="00654AD9">
        <w:rPr>
          <w:rFonts w:ascii="Calibri" w:eastAsia="Lucida Sans Unicode" w:hAnsi="Calibri" w:cs="Calibri"/>
          <w:b/>
          <w:bCs/>
          <w:sz w:val="22"/>
          <w:szCs w:val="22"/>
          <w:u w:val="single"/>
          <w:lang w:eastAsia="en-US" w:bidi="hi-IN"/>
        </w:rPr>
        <w:t>PROGRAM 4020: ZAŠTITA ŽIVOTINJA</w:t>
      </w:r>
    </w:p>
    <w:p w14:paraId="361F1EB2" w14:textId="77777777" w:rsidR="00654AD9" w:rsidRPr="00654AD9" w:rsidRDefault="00654AD9" w:rsidP="00654AD9">
      <w:pPr>
        <w:autoSpaceDN w:val="0"/>
        <w:spacing w:after="240" w:line="276" w:lineRule="auto"/>
        <w:jc w:val="both"/>
        <w:rPr>
          <w:rFonts w:ascii="Calibri" w:eastAsia="Lucida Sans Unicode" w:hAnsi="Calibri" w:cs="Calibri"/>
          <w:kern w:val="3"/>
          <w:szCs w:val="24"/>
          <w:lang w:bidi="hi-IN"/>
        </w:rPr>
      </w:pPr>
      <w:r w:rsidRPr="00654AD9">
        <w:rPr>
          <w:rFonts w:ascii="Calibri" w:eastAsia="Lucida Sans Unicode" w:hAnsi="Calibri" w:cs="Calibri"/>
          <w:b/>
          <w:i/>
          <w:iCs/>
          <w:sz w:val="22"/>
          <w:szCs w:val="22"/>
          <w:lang w:eastAsia="en-US" w:bidi="hi-IN"/>
        </w:rPr>
        <w:t>SC1:</w:t>
      </w:r>
      <w:r w:rsidRPr="00654AD9">
        <w:rPr>
          <w:rFonts w:ascii="Calibri" w:eastAsia="Lucida Sans Unicode" w:hAnsi="Calibri" w:cs="Calibri"/>
          <w:i/>
          <w:iCs/>
          <w:sz w:val="22"/>
          <w:szCs w:val="22"/>
          <w:lang w:eastAsia="en-US" w:bidi="hi-IN"/>
        </w:rPr>
        <w:t xml:space="preserve"> Konkurentno i inovativno gospodarstvo/Mjera 12. Gospodarski razvoj</w:t>
      </w:r>
    </w:p>
    <w:p w14:paraId="62E95E91" w14:textId="77777777" w:rsidR="00654AD9" w:rsidRPr="00654AD9" w:rsidRDefault="00654AD9" w:rsidP="00654AD9">
      <w:pPr>
        <w:autoSpaceDN w:val="0"/>
        <w:spacing w:line="276" w:lineRule="auto"/>
        <w:jc w:val="both"/>
        <w:rPr>
          <w:rFonts w:ascii="Calibri" w:eastAsia="Lucida Sans Unicode" w:hAnsi="Calibri" w:cs="Calibri"/>
          <w:b/>
          <w:bCs/>
          <w:sz w:val="22"/>
          <w:szCs w:val="22"/>
          <w:lang w:eastAsia="en-US" w:bidi="hi-IN"/>
        </w:rPr>
      </w:pPr>
      <w:r w:rsidRPr="00654AD9">
        <w:rPr>
          <w:rFonts w:ascii="Calibri" w:eastAsia="Lucida Sans Unicode" w:hAnsi="Calibri" w:cs="Calibri"/>
          <w:b/>
          <w:bCs/>
          <w:sz w:val="22"/>
          <w:szCs w:val="22"/>
          <w:lang w:eastAsia="en-US" w:bidi="hi-IN"/>
        </w:rPr>
        <w:t>Opis programa</w:t>
      </w:r>
    </w:p>
    <w:p w14:paraId="2DDDBA97" w14:textId="77777777" w:rsidR="00654AD9" w:rsidRPr="00654AD9" w:rsidRDefault="00654AD9" w:rsidP="00654AD9">
      <w:pPr>
        <w:autoSpaceDN w:val="0"/>
        <w:spacing w:after="160" w:line="276" w:lineRule="auto"/>
        <w:jc w:val="both"/>
        <w:rPr>
          <w:rFonts w:ascii="Calibri" w:eastAsia="Lucida Sans Unicode" w:hAnsi="Calibri" w:cs="Calibri"/>
          <w:kern w:val="3"/>
          <w:szCs w:val="24"/>
          <w:lang w:bidi="hi-IN"/>
        </w:rPr>
      </w:pPr>
      <w:r w:rsidRPr="00654AD9">
        <w:rPr>
          <w:rFonts w:ascii="Calibri" w:eastAsia="Lucida Sans Unicode" w:hAnsi="Calibri" w:cs="Calibri"/>
          <w:sz w:val="22"/>
          <w:szCs w:val="22"/>
          <w:lang w:eastAsia="en-US" w:bidi="hi-IN"/>
        </w:rPr>
        <w:t>Program obuhvaća provedbu aktivnosti usmjerenih na zaštitu životinja te postupanje s napuštenim i izgubljenim životinjama.</w:t>
      </w:r>
    </w:p>
    <w:p w14:paraId="2E4C0B7F" w14:textId="77777777" w:rsidR="00654AD9" w:rsidRPr="00654AD9" w:rsidRDefault="00654AD9" w:rsidP="00654AD9">
      <w:pPr>
        <w:autoSpaceDN w:val="0"/>
        <w:spacing w:line="276" w:lineRule="auto"/>
        <w:jc w:val="both"/>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Program sadrži sljedeće aktivnosti i projekte:</w:t>
      </w:r>
    </w:p>
    <w:p w14:paraId="3661DC68" w14:textId="77777777" w:rsidR="00654AD9" w:rsidRPr="00654AD9" w:rsidRDefault="00654AD9" w:rsidP="00654AD9">
      <w:pPr>
        <w:widowControl w:val="0"/>
        <w:numPr>
          <w:ilvl w:val="0"/>
          <w:numId w:val="28"/>
        </w:numPr>
        <w:suppressAutoHyphens/>
        <w:autoSpaceDN w:val="0"/>
        <w:spacing w:line="276" w:lineRule="auto"/>
        <w:jc w:val="both"/>
        <w:textAlignment w:val="baseline"/>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zaštita i zbrinjavanje životinja</w:t>
      </w:r>
    </w:p>
    <w:p w14:paraId="63515061" w14:textId="77777777" w:rsidR="00654AD9" w:rsidRPr="00654AD9" w:rsidRDefault="00654AD9" w:rsidP="00654AD9">
      <w:pPr>
        <w:widowControl w:val="0"/>
        <w:suppressAutoHyphens/>
        <w:autoSpaceDN w:val="0"/>
        <w:spacing w:line="276" w:lineRule="auto"/>
        <w:ind w:left="720"/>
        <w:jc w:val="both"/>
        <w:textAlignment w:val="baseline"/>
        <w:rPr>
          <w:rFonts w:ascii="Calibri" w:eastAsia="Lucida Sans Unicode" w:hAnsi="Calibri" w:cs="Calibri"/>
          <w:sz w:val="22"/>
          <w:szCs w:val="22"/>
          <w:lang w:eastAsia="en-US" w:bidi="hi-IN"/>
        </w:rPr>
      </w:pPr>
    </w:p>
    <w:p w14:paraId="418587D5" w14:textId="77777777" w:rsidR="00654AD9" w:rsidRPr="00654AD9" w:rsidRDefault="00654AD9" w:rsidP="00654AD9">
      <w:pPr>
        <w:suppressAutoHyphens/>
        <w:autoSpaceDN w:val="0"/>
        <w:spacing w:line="276" w:lineRule="auto"/>
        <w:jc w:val="both"/>
        <w:rPr>
          <w:rFonts w:ascii="Calibri" w:hAnsi="Calibri" w:cs="Calibri"/>
          <w:b/>
          <w:bCs/>
          <w:i/>
          <w:iCs/>
          <w:sz w:val="22"/>
          <w:szCs w:val="22"/>
          <w:lang w:bidi="hi-IN"/>
        </w:rPr>
      </w:pPr>
      <w:r w:rsidRPr="00654AD9">
        <w:rPr>
          <w:rFonts w:ascii="Calibri" w:hAnsi="Calibri" w:cs="Calibri"/>
          <w:b/>
          <w:bCs/>
          <w:i/>
          <w:iCs/>
          <w:sz w:val="22"/>
          <w:szCs w:val="22"/>
          <w:lang w:bidi="hi-IN"/>
        </w:rPr>
        <w:t>Ciljevi provedbe programa i pokazatelji uspješnosti realizacije tih ciljeva</w:t>
      </w:r>
    </w:p>
    <w:p w14:paraId="3AB8D41D" w14:textId="77777777" w:rsidR="00654AD9" w:rsidRPr="00654AD9" w:rsidRDefault="00654AD9" w:rsidP="00654AD9">
      <w:pPr>
        <w:suppressAutoHyphens/>
        <w:autoSpaceDN w:val="0"/>
        <w:spacing w:line="276" w:lineRule="auto"/>
        <w:jc w:val="both"/>
        <w:rPr>
          <w:rFonts w:ascii="Calibri" w:hAnsi="Calibri" w:cs="Calibri"/>
          <w:bCs/>
          <w:iCs/>
          <w:sz w:val="22"/>
          <w:szCs w:val="22"/>
          <w:lang w:bidi="hi-IN"/>
        </w:rPr>
      </w:pPr>
      <w:r w:rsidRPr="00654AD9">
        <w:rPr>
          <w:rFonts w:ascii="Calibri" w:hAnsi="Calibri" w:cs="Calibri"/>
          <w:bCs/>
          <w:iCs/>
          <w:sz w:val="22"/>
          <w:szCs w:val="22"/>
          <w:lang w:bidi="hi-IN"/>
        </w:rPr>
        <w:t xml:space="preserve">Svrha i cilj provedbe je smanjenje populacije napuštenih pasa na području Grada Jastrebarskog provedbom odgovarajućih mjera koje uključuju sljedeće aktivnosti: skrb (smještaj u skloništa, udomljavanje), sterilizacija, označavanje mikročipom i veterinarska zaštita (vakcinirati protiv bjesnoće) napuštenih ili izgubljenih pasa. Provedbom programa smanjiti će se broj neoznačenih pasa godišnje, a šta za krajnji cilj ima zaštitu životinja te zaštitu zdravlja i sigurnosti stanovništva. Nadalje, programom se uređuje zaštita divljači na površinama na kojima je zabranjeno ustanovljivanje lovišta sukladno </w:t>
      </w:r>
      <w:r w:rsidRPr="00654AD9">
        <w:rPr>
          <w:rFonts w:ascii="Calibri" w:eastAsia="Lucida Sans Unicode" w:hAnsi="Calibri" w:cs="Calibri"/>
          <w:sz w:val="22"/>
          <w:szCs w:val="22"/>
          <w:lang w:eastAsia="en-US" w:bidi="hi-IN"/>
        </w:rPr>
        <w:t>donesenom Programu zaštite divljači za površine izvan lovišta Grada Jastrebarskog za razdoblje gospodarenja od 1. travnja 2022. do 31. ožujka 2032. godine</w:t>
      </w:r>
      <w:r w:rsidRPr="00654AD9">
        <w:rPr>
          <w:rFonts w:ascii="Calibri" w:hAnsi="Calibri" w:cs="Calibri"/>
          <w:bCs/>
          <w:iCs/>
          <w:sz w:val="22"/>
          <w:szCs w:val="22"/>
          <w:lang w:bidi="hi-IN"/>
        </w:rPr>
        <w:t>.</w:t>
      </w:r>
    </w:p>
    <w:p w14:paraId="5FAE3F4A" w14:textId="77777777" w:rsidR="00654AD9" w:rsidRPr="00654AD9" w:rsidRDefault="00654AD9" w:rsidP="00654AD9">
      <w:pPr>
        <w:suppressAutoHyphens/>
        <w:autoSpaceDN w:val="0"/>
        <w:spacing w:line="276" w:lineRule="auto"/>
        <w:jc w:val="both"/>
        <w:rPr>
          <w:rFonts w:ascii="Calibri" w:hAnsi="Calibri" w:cs="Calibri"/>
          <w:bCs/>
          <w:iCs/>
          <w:sz w:val="22"/>
          <w:szCs w:val="22"/>
          <w:lang w:bidi="hi-IN"/>
        </w:rPr>
      </w:pPr>
    </w:p>
    <w:p w14:paraId="3ABEE328" w14:textId="77777777" w:rsidR="00654AD9" w:rsidRPr="00654AD9" w:rsidRDefault="00654AD9" w:rsidP="00654AD9">
      <w:pPr>
        <w:suppressAutoHyphens/>
        <w:autoSpaceDN w:val="0"/>
        <w:spacing w:line="276" w:lineRule="auto"/>
        <w:jc w:val="both"/>
        <w:rPr>
          <w:rFonts w:ascii="Calibri" w:hAnsi="Calibri" w:cs="Calibri"/>
          <w:bCs/>
          <w:iCs/>
          <w:sz w:val="22"/>
          <w:szCs w:val="22"/>
          <w:lang w:bidi="hi-IN"/>
        </w:rPr>
      </w:pPr>
      <w:r w:rsidRPr="00654AD9">
        <w:rPr>
          <w:rFonts w:ascii="Calibri" w:hAnsi="Calibri" w:cs="Calibri"/>
          <w:bCs/>
          <w:iCs/>
          <w:sz w:val="22"/>
          <w:szCs w:val="22"/>
          <w:lang w:bidi="hi-IN"/>
        </w:rPr>
        <w:t>Pokazatelji za praćenje uspješnosti provedbe programa su: broj zbrinutih životinja.</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49"/>
        <w:gridCol w:w="1151"/>
        <w:gridCol w:w="1290"/>
        <w:gridCol w:w="850"/>
        <w:gridCol w:w="2238"/>
        <w:gridCol w:w="1011"/>
        <w:gridCol w:w="1429"/>
      </w:tblGrid>
      <w:tr w:rsidR="00654AD9" w:rsidRPr="00654AD9" w14:paraId="180D3BEE" w14:textId="77777777" w:rsidTr="00CD1177">
        <w:trPr>
          <w:trHeight w:val="986"/>
          <w:jc w:val="center"/>
        </w:trPr>
        <w:tc>
          <w:tcPr>
            <w:tcW w:w="1949" w:type="dxa"/>
            <w:tcMar>
              <w:top w:w="0" w:type="dxa"/>
              <w:left w:w="108" w:type="dxa"/>
              <w:bottom w:w="0" w:type="dxa"/>
              <w:right w:w="108" w:type="dxa"/>
            </w:tcMar>
            <w:vAlign w:val="center"/>
          </w:tcPr>
          <w:p w14:paraId="66336FFB" w14:textId="77777777" w:rsidR="00654AD9" w:rsidRPr="00654AD9" w:rsidRDefault="00654AD9" w:rsidP="00654AD9">
            <w:pPr>
              <w:widowControl w:val="0"/>
              <w:suppressAutoHyphens/>
              <w:autoSpaceDN w:val="0"/>
              <w:textAlignment w:val="baseline"/>
              <w:rPr>
                <w:rFonts w:ascii="Calibri" w:eastAsia="Lucida Sans Unicode" w:hAnsi="Calibri" w:cs="Calibri"/>
                <w:kern w:val="3"/>
                <w:szCs w:val="24"/>
                <w:lang w:bidi="hi-IN"/>
              </w:rPr>
            </w:pPr>
            <w:r w:rsidRPr="00654AD9">
              <w:rPr>
                <w:rFonts w:ascii="Calibri" w:eastAsia="Lucida Sans Unicode" w:hAnsi="Calibri" w:cs="Calibri"/>
                <w:b/>
                <w:bCs/>
                <w:i/>
                <w:iCs/>
                <w:kern w:val="3"/>
                <w:sz w:val="18"/>
                <w:szCs w:val="18"/>
                <w:lang w:eastAsia="hr-HR" w:bidi="hi-IN"/>
              </w:rPr>
              <w:t>NAZIV PROGRAMA-AKTIVNOSTI/PROJEKTA</w:t>
            </w:r>
          </w:p>
        </w:tc>
        <w:tc>
          <w:tcPr>
            <w:tcW w:w="1151" w:type="dxa"/>
            <w:tcMar>
              <w:top w:w="0" w:type="dxa"/>
              <w:left w:w="108" w:type="dxa"/>
              <w:bottom w:w="0" w:type="dxa"/>
              <w:right w:w="108" w:type="dxa"/>
            </w:tcMar>
            <w:vAlign w:val="center"/>
          </w:tcPr>
          <w:p w14:paraId="5E5BE5BF"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Proračun 2025.</w:t>
            </w:r>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89AA01"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Izvršenje 1.1.-31.12.2025. </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4BA521"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Indeks (%)  </w:t>
            </w:r>
          </w:p>
        </w:tc>
        <w:tc>
          <w:tcPr>
            <w:tcW w:w="22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0AC8BD"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POKAZATELJI REZULTATA</w:t>
            </w:r>
          </w:p>
        </w:tc>
        <w:tc>
          <w:tcPr>
            <w:tcW w:w="10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C3EE1F" w14:textId="77777777" w:rsidR="00654AD9" w:rsidRPr="00654AD9" w:rsidRDefault="00654AD9" w:rsidP="00654AD9">
            <w:pPr>
              <w:autoSpaceDN w:val="0"/>
              <w:jc w:val="center"/>
              <w:rPr>
                <w:rFonts w:ascii="Calibri" w:eastAsia="Lucida Sans Unicode" w:hAnsi="Calibri" w:cs="Calibri"/>
                <w:kern w:val="3"/>
                <w:sz w:val="18"/>
                <w:szCs w:val="18"/>
                <w:lang w:bidi="hi-IN"/>
              </w:rPr>
            </w:pPr>
            <w:r w:rsidRPr="00654AD9">
              <w:rPr>
                <w:rFonts w:ascii="Calibri" w:hAnsi="Calibri" w:cs="Calibri"/>
                <w:b/>
                <w:bCs/>
                <w:i/>
                <w:iCs/>
                <w:color w:val="000000"/>
                <w:sz w:val="18"/>
                <w:szCs w:val="18"/>
                <w:lang w:eastAsia="hr-HR"/>
              </w:rPr>
              <w:t>Ciljana vrijednost 2025.</w:t>
            </w:r>
            <w:r w:rsidRPr="00654AD9">
              <w:rPr>
                <w:rFonts w:ascii="Calibri" w:hAnsi="Calibri" w:cs="Calibri"/>
                <w:b/>
                <w:bCs/>
                <w:color w:val="000000"/>
                <w:sz w:val="18"/>
                <w:szCs w:val="18"/>
                <w:lang w:eastAsia="hr-HR"/>
              </w:rPr>
              <w:t> </w:t>
            </w:r>
          </w:p>
        </w:tc>
        <w:tc>
          <w:tcPr>
            <w:tcW w:w="14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931805"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Ostvarena vrijednost 1.1.-31.12.2025. </w:t>
            </w:r>
          </w:p>
        </w:tc>
      </w:tr>
      <w:tr w:rsidR="00654AD9" w:rsidRPr="00654AD9" w14:paraId="6D7C8DB5" w14:textId="77777777" w:rsidTr="00CD1177">
        <w:trPr>
          <w:trHeight w:val="584"/>
          <w:jc w:val="center"/>
        </w:trPr>
        <w:tc>
          <w:tcPr>
            <w:tcW w:w="1949" w:type="dxa"/>
            <w:tcMar>
              <w:top w:w="0" w:type="dxa"/>
              <w:left w:w="108" w:type="dxa"/>
              <w:bottom w:w="0" w:type="dxa"/>
              <w:right w:w="108" w:type="dxa"/>
            </w:tcMar>
            <w:vAlign w:val="center"/>
          </w:tcPr>
          <w:p w14:paraId="4EC0D135" w14:textId="77777777" w:rsidR="00654AD9" w:rsidRPr="00654AD9" w:rsidRDefault="00654AD9" w:rsidP="00654AD9">
            <w:pPr>
              <w:widowControl w:val="0"/>
              <w:suppressAutoHyphens/>
              <w:autoSpaceDN w:val="0"/>
              <w:textAlignment w:val="baseline"/>
              <w:rPr>
                <w:rFonts w:ascii="Calibri" w:eastAsia="Lucida Sans Unicode" w:hAnsi="Calibri" w:cs="Calibri"/>
                <w:kern w:val="3"/>
                <w:szCs w:val="24"/>
                <w:lang w:bidi="hi-IN"/>
              </w:rPr>
            </w:pPr>
            <w:r w:rsidRPr="00654AD9">
              <w:rPr>
                <w:rFonts w:ascii="Calibri" w:hAnsi="Calibri" w:cs="Calibri"/>
                <w:b/>
                <w:bCs/>
                <w:i/>
                <w:iCs/>
                <w:sz w:val="18"/>
                <w:szCs w:val="18"/>
                <w:lang w:eastAsia="hr-HR" w:bidi="hi-IN"/>
              </w:rPr>
              <w:t xml:space="preserve">P4020 ZAŠTITA ŽIVOTINJA </w:t>
            </w:r>
          </w:p>
        </w:tc>
        <w:tc>
          <w:tcPr>
            <w:tcW w:w="1151" w:type="dxa"/>
            <w:tcMar>
              <w:top w:w="0" w:type="dxa"/>
              <w:left w:w="108" w:type="dxa"/>
              <w:bottom w:w="0" w:type="dxa"/>
              <w:right w:w="108" w:type="dxa"/>
            </w:tcMar>
            <w:vAlign w:val="center"/>
          </w:tcPr>
          <w:p w14:paraId="5626BD7D"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76.000,00</w:t>
            </w:r>
          </w:p>
        </w:tc>
        <w:tc>
          <w:tcPr>
            <w:tcW w:w="1290" w:type="dxa"/>
            <w:tcMar>
              <w:top w:w="0" w:type="dxa"/>
              <w:left w:w="108" w:type="dxa"/>
              <w:bottom w:w="0" w:type="dxa"/>
              <w:right w:w="108" w:type="dxa"/>
            </w:tcMar>
            <w:vAlign w:val="center"/>
          </w:tcPr>
          <w:p w14:paraId="27403915"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67.636,53</w:t>
            </w:r>
          </w:p>
        </w:tc>
        <w:tc>
          <w:tcPr>
            <w:tcW w:w="850" w:type="dxa"/>
            <w:tcMar>
              <w:top w:w="0" w:type="dxa"/>
              <w:left w:w="108" w:type="dxa"/>
              <w:bottom w:w="0" w:type="dxa"/>
              <w:right w:w="108" w:type="dxa"/>
            </w:tcMar>
            <w:vAlign w:val="center"/>
          </w:tcPr>
          <w:p w14:paraId="65DA97D8"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89,00</w:t>
            </w:r>
          </w:p>
        </w:tc>
        <w:tc>
          <w:tcPr>
            <w:tcW w:w="2238" w:type="dxa"/>
            <w:shd w:val="clear" w:color="auto" w:fill="808080"/>
            <w:tcMar>
              <w:top w:w="0" w:type="dxa"/>
              <w:left w:w="108" w:type="dxa"/>
              <w:bottom w:w="0" w:type="dxa"/>
              <w:right w:w="108" w:type="dxa"/>
            </w:tcMar>
            <w:vAlign w:val="center"/>
          </w:tcPr>
          <w:p w14:paraId="0E0022AC"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w:t>
            </w:r>
          </w:p>
        </w:tc>
        <w:tc>
          <w:tcPr>
            <w:tcW w:w="1011" w:type="dxa"/>
            <w:shd w:val="clear" w:color="auto" w:fill="808080"/>
            <w:tcMar>
              <w:top w:w="0" w:type="dxa"/>
              <w:left w:w="108" w:type="dxa"/>
              <w:bottom w:w="0" w:type="dxa"/>
              <w:right w:w="108" w:type="dxa"/>
            </w:tcMar>
            <w:vAlign w:val="center"/>
          </w:tcPr>
          <w:p w14:paraId="363ED4DC"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429" w:type="dxa"/>
            <w:shd w:val="clear" w:color="auto" w:fill="808080"/>
            <w:tcMar>
              <w:top w:w="0" w:type="dxa"/>
              <w:left w:w="108" w:type="dxa"/>
              <w:bottom w:w="0" w:type="dxa"/>
              <w:right w:w="108" w:type="dxa"/>
            </w:tcMar>
            <w:vAlign w:val="center"/>
          </w:tcPr>
          <w:p w14:paraId="2378D47D"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Cs w:val="24"/>
                <w:lang w:bidi="hi-IN"/>
              </w:rPr>
            </w:pPr>
            <w:r w:rsidRPr="00654AD9">
              <w:rPr>
                <w:rFonts w:ascii="Calibri" w:eastAsia="Lucida Sans Unicode" w:hAnsi="Calibri" w:cs="Calibri"/>
                <w:b/>
                <w:bCs/>
                <w:kern w:val="3"/>
                <w:sz w:val="18"/>
                <w:szCs w:val="18"/>
                <w:lang w:eastAsia="hr-HR" w:bidi="hi-IN"/>
              </w:rPr>
              <w:t> </w:t>
            </w:r>
          </w:p>
        </w:tc>
      </w:tr>
      <w:tr w:rsidR="00654AD9" w:rsidRPr="00654AD9" w14:paraId="4A12E8CF" w14:textId="77777777" w:rsidTr="00CD1177">
        <w:trPr>
          <w:trHeight w:val="712"/>
          <w:jc w:val="center"/>
        </w:trPr>
        <w:tc>
          <w:tcPr>
            <w:tcW w:w="1949" w:type="dxa"/>
            <w:tcMar>
              <w:top w:w="0" w:type="dxa"/>
              <w:left w:w="108" w:type="dxa"/>
              <w:bottom w:w="0" w:type="dxa"/>
              <w:right w:w="108" w:type="dxa"/>
            </w:tcMar>
            <w:vAlign w:val="center"/>
          </w:tcPr>
          <w:p w14:paraId="5E5551D6" w14:textId="77777777" w:rsidR="00654AD9" w:rsidRPr="00654AD9" w:rsidRDefault="00654AD9" w:rsidP="00654AD9">
            <w:pPr>
              <w:widowControl w:val="0"/>
              <w:suppressAutoHyphens/>
              <w:autoSpaceDN w:val="0"/>
              <w:textAlignment w:val="baseline"/>
              <w:rPr>
                <w:rFonts w:ascii="Calibri" w:eastAsia="Lucida Sans Unicode" w:hAnsi="Calibri" w:cs="Calibri"/>
                <w:kern w:val="3"/>
                <w:szCs w:val="24"/>
                <w:lang w:bidi="hi-IN"/>
              </w:rPr>
            </w:pPr>
            <w:r w:rsidRPr="00654AD9">
              <w:rPr>
                <w:rFonts w:ascii="Calibri" w:hAnsi="Calibri" w:cs="Calibri"/>
                <w:sz w:val="18"/>
                <w:szCs w:val="18"/>
                <w:lang w:eastAsia="hr-HR" w:bidi="hi-IN"/>
              </w:rPr>
              <w:t>Zaštita i zbrinjavanje životinja</w:t>
            </w:r>
          </w:p>
        </w:tc>
        <w:tc>
          <w:tcPr>
            <w:tcW w:w="1151" w:type="dxa"/>
            <w:tcMar>
              <w:top w:w="0" w:type="dxa"/>
              <w:left w:w="108" w:type="dxa"/>
              <w:bottom w:w="0" w:type="dxa"/>
              <w:right w:w="108" w:type="dxa"/>
            </w:tcMar>
            <w:vAlign w:val="center"/>
          </w:tcPr>
          <w:p w14:paraId="0A316CF7" w14:textId="77777777" w:rsidR="00654AD9" w:rsidRPr="00654AD9" w:rsidRDefault="00654AD9" w:rsidP="00654AD9">
            <w:pPr>
              <w:widowControl w:val="0"/>
              <w:suppressAutoHyphens/>
              <w:autoSpaceDN w:val="0"/>
              <w:jc w:val="right"/>
              <w:textAlignment w:val="baseline"/>
              <w:rPr>
                <w:rFonts w:ascii="Calibri" w:eastAsia="Lucida Sans Unicode" w:hAnsi="Calibri" w:cs="Calibri"/>
                <w:bCs/>
                <w:iCs/>
                <w:kern w:val="3"/>
                <w:sz w:val="18"/>
                <w:szCs w:val="18"/>
                <w:lang w:eastAsia="hr-HR" w:bidi="hi-IN"/>
              </w:rPr>
            </w:pPr>
            <w:r w:rsidRPr="00654AD9">
              <w:rPr>
                <w:rFonts w:ascii="Calibri" w:eastAsia="Lucida Sans Unicode" w:hAnsi="Calibri" w:cs="Calibri"/>
                <w:bCs/>
                <w:iCs/>
                <w:kern w:val="3"/>
                <w:sz w:val="18"/>
                <w:szCs w:val="18"/>
                <w:lang w:eastAsia="hr-HR" w:bidi="hi-IN"/>
              </w:rPr>
              <w:t>76.000,00</w:t>
            </w:r>
          </w:p>
        </w:tc>
        <w:tc>
          <w:tcPr>
            <w:tcW w:w="1290" w:type="dxa"/>
            <w:tcMar>
              <w:top w:w="0" w:type="dxa"/>
              <w:left w:w="108" w:type="dxa"/>
              <w:bottom w:w="0" w:type="dxa"/>
              <w:right w:w="108" w:type="dxa"/>
            </w:tcMar>
            <w:vAlign w:val="center"/>
          </w:tcPr>
          <w:p w14:paraId="252DFAA0" w14:textId="77777777" w:rsidR="00654AD9" w:rsidRPr="00654AD9" w:rsidRDefault="00654AD9" w:rsidP="00654AD9">
            <w:pPr>
              <w:widowControl w:val="0"/>
              <w:suppressAutoHyphens/>
              <w:autoSpaceDN w:val="0"/>
              <w:jc w:val="right"/>
              <w:textAlignment w:val="baseline"/>
              <w:rPr>
                <w:rFonts w:ascii="Calibri" w:eastAsia="Lucida Sans Unicode" w:hAnsi="Calibri" w:cs="Calibri"/>
                <w:bCs/>
                <w:iCs/>
                <w:kern w:val="3"/>
                <w:sz w:val="18"/>
                <w:szCs w:val="18"/>
                <w:lang w:eastAsia="hr-HR" w:bidi="hi-IN"/>
              </w:rPr>
            </w:pPr>
            <w:r w:rsidRPr="00654AD9">
              <w:rPr>
                <w:rFonts w:ascii="Calibri" w:eastAsia="Lucida Sans Unicode" w:hAnsi="Calibri" w:cs="Calibri"/>
                <w:bCs/>
                <w:iCs/>
                <w:kern w:val="3"/>
                <w:sz w:val="18"/>
                <w:szCs w:val="18"/>
                <w:lang w:eastAsia="hr-HR" w:bidi="hi-IN"/>
              </w:rPr>
              <w:t>67.636,53</w:t>
            </w:r>
          </w:p>
        </w:tc>
        <w:tc>
          <w:tcPr>
            <w:tcW w:w="850" w:type="dxa"/>
            <w:tcMar>
              <w:top w:w="0" w:type="dxa"/>
              <w:left w:w="108" w:type="dxa"/>
              <w:bottom w:w="0" w:type="dxa"/>
              <w:right w:w="108" w:type="dxa"/>
            </w:tcMar>
            <w:vAlign w:val="center"/>
          </w:tcPr>
          <w:p w14:paraId="6FF49D1F" w14:textId="77777777" w:rsidR="00654AD9" w:rsidRPr="00654AD9" w:rsidRDefault="00654AD9" w:rsidP="00654AD9">
            <w:pPr>
              <w:widowControl w:val="0"/>
              <w:suppressAutoHyphens/>
              <w:autoSpaceDN w:val="0"/>
              <w:jc w:val="right"/>
              <w:textAlignment w:val="baseline"/>
              <w:rPr>
                <w:rFonts w:ascii="Calibri" w:eastAsia="Lucida Sans Unicode" w:hAnsi="Calibri" w:cs="Calibri"/>
                <w:bCs/>
                <w:iCs/>
                <w:kern w:val="3"/>
                <w:sz w:val="18"/>
                <w:szCs w:val="18"/>
                <w:lang w:eastAsia="hr-HR" w:bidi="hi-IN"/>
              </w:rPr>
            </w:pPr>
            <w:r w:rsidRPr="00654AD9">
              <w:rPr>
                <w:rFonts w:ascii="Calibri" w:eastAsia="Lucida Sans Unicode" w:hAnsi="Calibri" w:cs="Calibri"/>
                <w:bCs/>
                <w:iCs/>
                <w:kern w:val="3"/>
                <w:sz w:val="18"/>
                <w:szCs w:val="18"/>
                <w:lang w:eastAsia="hr-HR" w:bidi="hi-IN"/>
              </w:rPr>
              <w:t>89,00</w:t>
            </w:r>
          </w:p>
        </w:tc>
        <w:tc>
          <w:tcPr>
            <w:tcW w:w="2238" w:type="dxa"/>
            <w:tcMar>
              <w:top w:w="0" w:type="dxa"/>
              <w:left w:w="108" w:type="dxa"/>
              <w:bottom w:w="0" w:type="dxa"/>
              <w:right w:w="108" w:type="dxa"/>
            </w:tcMar>
            <w:vAlign w:val="center"/>
          </w:tcPr>
          <w:p w14:paraId="163C95AA"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broj zbrinutih životinja/</w:t>
            </w:r>
            <w:proofErr w:type="spellStart"/>
            <w:r w:rsidRPr="00654AD9">
              <w:rPr>
                <w:rFonts w:ascii="Calibri" w:eastAsia="Lucida Sans Unicode" w:hAnsi="Calibri" w:cs="Calibri"/>
                <w:kern w:val="3"/>
                <w:sz w:val="18"/>
                <w:szCs w:val="18"/>
                <w:lang w:eastAsia="hr-HR" w:bidi="hi-IN"/>
              </w:rPr>
              <w:t>mikročipiranih</w:t>
            </w:r>
            <w:proofErr w:type="spellEnd"/>
          </w:p>
        </w:tc>
        <w:tc>
          <w:tcPr>
            <w:tcW w:w="1011" w:type="dxa"/>
            <w:tcMar>
              <w:top w:w="0" w:type="dxa"/>
              <w:left w:w="108" w:type="dxa"/>
              <w:bottom w:w="0" w:type="dxa"/>
              <w:right w:w="108" w:type="dxa"/>
            </w:tcMar>
            <w:vAlign w:val="center"/>
          </w:tcPr>
          <w:p w14:paraId="2D4667B6"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30</w:t>
            </w:r>
          </w:p>
        </w:tc>
        <w:tc>
          <w:tcPr>
            <w:tcW w:w="1429" w:type="dxa"/>
            <w:tcMar>
              <w:top w:w="0" w:type="dxa"/>
              <w:left w:w="108" w:type="dxa"/>
              <w:bottom w:w="0" w:type="dxa"/>
              <w:right w:w="108" w:type="dxa"/>
            </w:tcMar>
            <w:vAlign w:val="center"/>
          </w:tcPr>
          <w:p w14:paraId="01057981"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27</w:t>
            </w:r>
          </w:p>
        </w:tc>
      </w:tr>
    </w:tbl>
    <w:p w14:paraId="56E1353A" w14:textId="77777777" w:rsid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p>
    <w:p w14:paraId="3352669B" w14:textId="18C3CDB6"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Obrazloženje izvršenja:</w:t>
      </w:r>
    </w:p>
    <w:p w14:paraId="7B371AF4"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 xml:space="preserve">Manje izvršenje od predviđenog u sklopu Programa Zaštita životinja u ovom izvještajnom razdoblju uvjetovano je manjim brojem intervencija za zbrinjavanje napuštenih životinja te posljedično manjom financijskom realizacijom. </w:t>
      </w:r>
    </w:p>
    <w:p w14:paraId="0C11E9E5"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Za usluge provedbe programa zbrinjavanja divljači izvan lovišta na području grada Jastrebarsko, obzirom da se dio ugovornih obveza odnosi na lovnu 2025./2026. godinu koja traje do 31. ožujka 2026. godine, posljedično je rezultirala manjom financijskom realizacijom.</w:t>
      </w:r>
    </w:p>
    <w:p w14:paraId="2646B55C" w14:textId="77777777" w:rsidR="00654AD9" w:rsidRDefault="00654AD9" w:rsidP="00654AD9">
      <w:pPr>
        <w:autoSpaceDN w:val="0"/>
        <w:spacing w:after="160" w:line="276" w:lineRule="auto"/>
        <w:jc w:val="both"/>
        <w:rPr>
          <w:rFonts w:ascii="Calibri" w:eastAsia="Lucida Sans Unicode" w:hAnsi="Calibri" w:cs="Calibri"/>
          <w:sz w:val="22"/>
          <w:szCs w:val="22"/>
          <w:lang w:eastAsia="en-US" w:bidi="hi-IN"/>
        </w:rPr>
      </w:pPr>
    </w:p>
    <w:p w14:paraId="1109ED3B" w14:textId="77777777" w:rsidR="00654AD9" w:rsidRPr="00654AD9" w:rsidRDefault="00654AD9" w:rsidP="00654AD9">
      <w:pPr>
        <w:autoSpaceDN w:val="0"/>
        <w:spacing w:after="160" w:line="276" w:lineRule="auto"/>
        <w:jc w:val="both"/>
        <w:rPr>
          <w:rFonts w:ascii="Calibri" w:eastAsia="Lucida Sans Unicode" w:hAnsi="Calibri" w:cs="Calibri"/>
          <w:sz w:val="22"/>
          <w:szCs w:val="22"/>
          <w:lang w:eastAsia="en-US" w:bidi="hi-IN"/>
        </w:rPr>
      </w:pPr>
    </w:p>
    <w:p w14:paraId="01A8429F" w14:textId="77777777" w:rsidR="00654AD9" w:rsidRPr="00654AD9" w:rsidRDefault="00654AD9" w:rsidP="00654AD9">
      <w:pPr>
        <w:autoSpaceDN w:val="0"/>
        <w:spacing w:after="160" w:line="276" w:lineRule="auto"/>
        <w:jc w:val="both"/>
        <w:rPr>
          <w:rFonts w:ascii="Calibri" w:eastAsia="Lucida Sans Unicode" w:hAnsi="Calibri" w:cs="Calibri"/>
          <w:b/>
          <w:bCs/>
          <w:sz w:val="22"/>
          <w:szCs w:val="22"/>
          <w:u w:val="single"/>
          <w:lang w:eastAsia="en-US" w:bidi="hi-IN"/>
        </w:rPr>
      </w:pPr>
      <w:r w:rsidRPr="00654AD9">
        <w:rPr>
          <w:rFonts w:ascii="Calibri" w:eastAsia="Lucida Sans Unicode" w:hAnsi="Calibri" w:cs="Calibri"/>
          <w:b/>
          <w:bCs/>
          <w:sz w:val="22"/>
          <w:szCs w:val="22"/>
          <w:u w:val="single"/>
          <w:lang w:eastAsia="en-US" w:bidi="hi-IN"/>
        </w:rPr>
        <w:lastRenderedPageBreak/>
        <w:t>PROGRAM 4022: STRATEŠKO PLANIRANJE I PRIPREMA RAZVOJNIH PROJEKATA</w:t>
      </w:r>
    </w:p>
    <w:p w14:paraId="2F108A15" w14:textId="77777777" w:rsidR="00654AD9" w:rsidRPr="00654AD9" w:rsidRDefault="00654AD9" w:rsidP="00654AD9">
      <w:pPr>
        <w:autoSpaceDN w:val="0"/>
        <w:spacing w:line="276" w:lineRule="auto"/>
        <w:jc w:val="both"/>
        <w:rPr>
          <w:rFonts w:ascii="Calibri" w:eastAsia="Lucida Sans Unicode" w:hAnsi="Calibri" w:cs="Calibri"/>
          <w:kern w:val="3"/>
          <w:szCs w:val="24"/>
          <w:lang w:bidi="hi-IN"/>
        </w:rPr>
      </w:pPr>
      <w:r w:rsidRPr="00654AD9">
        <w:rPr>
          <w:rFonts w:ascii="Calibri" w:eastAsia="Lucida Sans Unicode" w:hAnsi="Calibri" w:cs="Calibri"/>
          <w:b/>
          <w:bCs/>
          <w:i/>
          <w:sz w:val="22"/>
          <w:szCs w:val="22"/>
          <w:lang w:eastAsia="en-US" w:bidi="hi-IN"/>
        </w:rPr>
        <w:t xml:space="preserve">SC1: </w:t>
      </w:r>
      <w:r w:rsidRPr="00654AD9">
        <w:rPr>
          <w:rFonts w:ascii="Calibri" w:eastAsia="Lucida Sans Unicode" w:hAnsi="Calibri" w:cs="Calibri"/>
          <w:i/>
          <w:iCs/>
          <w:sz w:val="22"/>
          <w:szCs w:val="22"/>
          <w:lang w:eastAsia="en-US" w:bidi="hi-IN"/>
        </w:rPr>
        <w:t>Konkurentno i inovativno gospodarstvo/Mjera 12. Gospodarski razvoj</w:t>
      </w:r>
    </w:p>
    <w:p w14:paraId="288E0393" w14:textId="77777777" w:rsidR="00654AD9" w:rsidRPr="00654AD9" w:rsidRDefault="00654AD9" w:rsidP="00654AD9">
      <w:pPr>
        <w:autoSpaceDN w:val="0"/>
        <w:spacing w:line="276" w:lineRule="auto"/>
        <w:jc w:val="both"/>
        <w:rPr>
          <w:rFonts w:ascii="Calibri" w:eastAsia="Lucida Sans Unicode" w:hAnsi="Calibri" w:cs="Calibri"/>
          <w:kern w:val="3"/>
          <w:szCs w:val="24"/>
          <w:lang w:bidi="hi-IN"/>
        </w:rPr>
      </w:pPr>
      <w:r w:rsidRPr="00654AD9">
        <w:rPr>
          <w:rFonts w:ascii="Calibri" w:eastAsia="Lucida Sans Unicode" w:hAnsi="Calibri" w:cs="Calibri"/>
          <w:b/>
          <w:i/>
          <w:iCs/>
          <w:sz w:val="22"/>
          <w:szCs w:val="22"/>
          <w:lang w:eastAsia="en-US" w:bidi="hi-IN"/>
        </w:rPr>
        <w:t>SC2</w:t>
      </w:r>
      <w:r w:rsidRPr="00654AD9">
        <w:rPr>
          <w:rFonts w:ascii="Calibri" w:eastAsia="Lucida Sans Unicode" w:hAnsi="Calibri" w:cs="Calibri"/>
          <w:i/>
          <w:iCs/>
          <w:sz w:val="22"/>
          <w:szCs w:val="22"/>
          <w:lang w:eastAsia="en-US" w:bidi="hi-IN"/>
        </w:rPr>
        <w:t>: Obrazovani i zaposleni ljudi //Mjera 5. Briga o djeci</w:t>
      </w:r>
    </w:p>
    <w:p w14:paraId="6B2BE95E" w14:textId="77777777" w:rsidR="00654AD9" w:rsidRPr="00654AD9" w:rsidRDefault="00654AD9" w:rsidP="00654AD9">
      <w:pPr>
        <w:autoSpaceDN w:val="0"/>
        <w:spacing w:line="276" w:lineRule="auto"/>
        <w:jc w:val="both"/>
        <w:rPr>
          <w:rFonts w:ascii="Calibri" w:eastAsia="Lucida Sans Unicode" w:hAnsi="Calibri" w:cs="Calibri"/>
          <w:kern w:val="3"/>
          <w:szCs w:val="24"/>
          <w:lang w:bidi="hi-IN"/>
        </w:rPr>
      </w:pPr>
      <w:r w:rsidRPr="00654AD9">
        <w:rPr>
          <w:rFonts w:ascii="Calibri" w:eastAsia="Lucida Sans Unicode" w:hAnsi="Calibri" w:cs="Calibri"/>
          <w:b/>
          <w:i/>
          <w:iCs/>
          <w:sz w:val="22"/>
          <w:szCs w:val="22"/>
          <w:lang w:eastAsia="en-US" w:bidi="hi-IN"/>
        </w:rPr>
        <w:t>SC3:</w:t>
      </w:r>
      <w:r w:rsidRPr="00654AD9">
        <w:rPr>
          <w:rFonts w:ascii="Calibri" w:eastAsia="Lucida Sans Unicode" w:hAnsi="Calibri" w:cs="Calibri"/>
          <w:i/>
          <w:iCs/>
          <w:sz w:val="22"/>
          <w:szCs w:val="22"/>
          <w:lang w:eastAsia="en-US" w:bidi="hi-IN"/>
        </w:rPr>
        <w:t xml:space="preserve"> Učinkovito i djelotvorno pravosuđe, javna uprava i upravljanje državnom imovinom/Mjera 13. Lokalna uprava i administracija</w:t>
      </w:r>
    </w:p>
    <w:p w14:paraId="0EA49DDF" w14:textId="77777777" w:rsidR="00654AD9" w:rsidRPr="00654AD9" w:rsidRDefault="00654AD9" w:rsidP="00654AD9">
      <w:pPr>
        <w:autoSpaceDN w:val="0"/>
        <w:spacing w:line="276" w:lineRule="auto"/>
        <w:jc w:val="both"/>
        <w:rPr>
          <w:rFonts w:ascii="Calibri" w:eastAsia="Lucida Sans Unicode" w:hAnsi="Calibri" w:cs="Calibri"/>
          <w:kern w:val="3"/>
          <w:szCs w:val="24"/>
          <w:lang w:bidi="hi-IN"/>
        </w:rPr>
      </w:pPr>
      <w:r w:rsidRPr="00654AD9">
        <w:rPr>
          <w:rFonts w:ascii="Calibri" w:eastAsia="Lucida Sans Unicode" w:hAnsi="Calibri" w:cs="Calibri"/>
          <w:b/>
          <w:i/>
          <w:iCs/>
          <w:sz w:val="22"/>
          <w:szCs w:val="22"/>
          <w:lang w:eastAsia="en-US" w:bidi="hi-IN"/>
        </w:rPr>
        <w:t>SC7</w:t>
      </w:r>
      <w:r w:rsidRPr="00654AD9">
        <w:rPr>
          <w:rFonts w:ascii="Calibri" w:eastAsia="Lucida Sans Unicode" w:hAnsi="Calibri" w:cs="Calibri"/>
          <w:i/>
          <w:iCs/>
          <w:sz w:val="22"/>
          <w:szCs w:val="22"/>
          <w:lang w:eastAsia="en-US" w:bidi="hi-IN"/>
        </w:rPr>
        <w:t>: Sigurnost za stabilan razvoj/Mjera 10. Protupožarna i civilna zaštita</w:t>
      </w:r>
    </w:p>
    <w:p w14:paraId="5C49204B" w14:textId="77777777" w:rsidR="00654AD9" w:rsidRDefault="00654AD9" w:rsidP="00654AD9">
      <w:pPr>
        <w:autoSpaceDN w:val="0"/>
        <w:spacing w:line="276" w:lineRule="auto"/>
        <w:jc w:val="both"/>
        <w:rPr>
          <w:rFonts w:ascii="Calibri" w:eastAsia="Lucida Sans Unicode" w:hAnsi="Calibri" w:cs="Calibri"/>
          <w:i/>
          <w:iCs/>
          <w:sz w:val="22"/>
          <w:szCs w:val="22"/>
          <w:lang w:eastAsia="en-US" w:bidi="hi-IN"/>
        </w:rPr>
      </w:pPr>
      <w:r w:rsidRPr="00654AD9">
        <w:rPr>
          <w:rFonts w:ascii="Calibri" w:eastAsia="Lucida Sans Unicode" w:hAnsi="Calibri" w:cs="Calibri"/>
          <w:b/>
          <w:i/>
          <w:iCs/>
          <w:sz w:val="22"/>
          <w:szCs w:val="22"/>
          <w:lang w:eastAsia="en-US" w:bidi="hi-IN"/>
        </w:rPr>
        <w:t>SC7</w:t>
      </w:r>
      <w:r w:rsidRPr="00654AD9">
        <w:rPr>
          <w:rFonts w:ascii="Calibri" w:eastAsia="Lucida Sans Unicode" w:hAnsi="Calibri" w:cs="Calibri"/>
          <w:i/>
          <w:iCs/>
          <w:sz w:val="22"/>
          <w:szCs w:val="22"/>
          <w:lang w:eastAsia="en-US" w:bidi="hi-IN"/>
        </w:rPr>
        <w:t>: Sigurnost i stabilan razvoj/Mjera 11. Promet i održavanje javnih prometnica</w:t>
      </w:r>
    </w:p>
    <w:p w14:paraId="0CCFC06A" w14:textId="77777777" w:rsidR="00654AD9" w:rsidRPr="00654AD9" w:rsidRDefault="00654AD9" w:rsidP="00654AD9">
      <w:pPr>
        <w:autoSpaceDN w:val="0"/>
        <w:spacing w:line="276" w:lineRule="auto"/>
        <w:jc w:val="both"/>
        <w:rPr>
          <w:rFonts w:ascii="Calibri" w:eastAsia="Lucida Sans Unicode" w:hAnsi="Calibri" w:cs="Calibri"/>
          <w:kern w:val="3"/>
          <w:szCs w:val="24"/>
          <w:lang w:bidi="hi-IN"/>
        </w:rPr>
      </w:pPr>
    </w:p>
    <w:p w14:paraId="5A472183" w14:textId="77777777" w:rsidR="00654AD9" w:rsidRPr="00654AD9" w:rsidRDefault="00654AD9" w:rsidP="00654AD9">
      <w:pPr>
        <w:tabs>
          <w:tab w:val="left" w:pos="2805"/>
        </w:tabs>
        <w:autoSpaceDN w:val="0"/>
        <w:spacing w:line="276" w:lineRule="auto"/>
        <w:jc w:val="both"/>
        <w:rPr>
          <w:rFonts w:ascii="Calibri" w:eastAsia="Lucida Sans Unicode" w:hAnsi="Calibri" w:cs="Calibri"/>
          <w:b/>
          <w:bCs/>
          <w:sz w:val="22"/>
          <w:szCs w:val="22"/>
          <w:lang w:eastAsia="en-US" w:bidi="hi-IN"/>
        </w:rPr>
      </w:pPr>
      <w:r w:rsidRPr="00654AD9">
        <w:rPr>
          <w:rFonts w:ascii="Calibri" w:eastAsia="Lucida Sans Unicode" w:hAnsi="Calibri" w:cs="Calibri"/>
          <w:b/>
          <w:bCs/>
          <w:sz w:val="22"/>
          <w:szCs w:val="22"/>
          <w:lang w:eastAsia="en-US" w:bidi="hi-IN"/>
        </w:rPr>
        <w:t>Opis programa</w:t>
      </w:r>
      <w:r w:rsidRPr="00654AD9">
        <w:rPr>
          <w:rFonts w:ascii="Calibri" w:eastAsia="Lucida Sans Unicode" w:hAnsi="Calibri" w:cs="Calibri"/>
          <w:b/>
          <w:bCs/>
          <w:sz w:val="22"/>
          <w:szCs w:val="22"/>
          <w:lang w:eastAsia="en-US" w:bidi="hi-IN"/>
        </w:rPr>
        <w:tab/>
      </w:r>
    </w:p>
    <w:p w14:paraId="75DD95A6" w14:textId="77777777" w:rsidR="00654AD9" w:rsidRPr="00654AD9" w:rsidRDefault="00654AD9" w:rsidP="00654AD9">
      <w:pPr>
        <w:autoSpaceDN w:val="0"/>
        <w:spacing w:after="160" w:line="276" w:lineRule="auto"/>
        <w:jc w:val="both"/>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 xml:space="preserve">Program obuhvaća aktivnosti lokalnog razvoja i troškove pripreme projektno – tehničke i ostale dokumentacije razvojnih projekata Grada sukladno strateškim dokumentima na nacionalnoj razini i Provedbenom programu Grada Jastrebarskog za razdoblje 2021. – 2025. a kao preduvjet za financiranje iz fondova Europske unije. </w:t>
      </w:r>
    </w:p>
    <w:p w14:paraId="50C2F332" w14:textId="77777777" w:rsidR="00654AD9" w:rsidRPr="00654AD9" w:rsidRDefault="00654AD9" w:rsidP="00654AD9">
      <w:pPr>
        <w:autoSpaceDN w:val="0"/>
        <w:spacing w:line="276" w:lineRule="auto"/>
        <w:jc w:val="both"/>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Program sadrži sljedeće aktivnosti i projekte:</w:t>
      </w:r>
    </w:p>
    <w:p w14:paraId="61F8A299" w14:textId="77777777" w:rsidR="00654AD9" w:rsidRPr="00654AD9" w:rsidRDefault="00654AD9" w:rsidP="00654AD9">
      <w:pPr>
        <w:widowControl w:val="0"/>
        <w:numPr>
          <w:ilvl w:val="0"/>
          <w:numId w:val="28"/>
        </w:numPr>
        <w:suppressAutoHyphens/>
        <w:autoSpaceDN w:val="0"/>
        <w:spacing w:line="276" w:lineRule="auto"/>
        <w:jc w:val="both"/>
        <w:textAlignment w:val="baseline"/>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Aktivnosti lokalnog razvoja</w:t>
      </w:r>
    </w:p>
    <w:p w14:paraId="1A82B4D5" w14:textId="77777777" w:rsidR="00654AD9" w:rsidRPr="00654AD9" w:rsidRDefault="00654AD9" w:rsidP="00654AD9">
      <w:pPr>
        <w:widowControl w:val="0"/>
        <w:numPr>
          <w:ilvl w:val="0"/>
          <w:numId w:val="28"/>
        </w:numPr>
        <w:suppressAutoHyphens/>
        <w:autoSpaceDN w:val="0"/>
        <w:spacing w:line="276" w:lineRule="auto"/>
        <w:jc w:val="both"/>
        <w:textAlignment w:val="baseline"/>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 xml:space="preserve">Monografija obnove dvorca </w:t>
      </w:r>
      <w:proofErr w:type="spellStart"/>
      <w:r w:rsidRPr="00654AD9">
        <w:rPr>
          <w:rFonts w:ascii="Calibri" w:eastAsia="Lucida Sans Unicode" w:hAnsi="Calibri" w:cs="Calibri"/>
          <w:sz w:val="22"/>
          <w:szCs w:val="22"/>
          <w:lang w:eastAsia="en-US" w:bidi="hi-IN"/>
        </w:rPr>
        <w:t>Erdody</w:t>
      </w:r>
      <w:proofErr w:type="spellEnd"/>
      <w:r w:rsidRPr="00654AD9">
        <w:rPr>
          <w:rFonts w:ascii="Calibri" w:eastAsia="Lucida Sans Unicode" w:hAnsi="Calibri" w:cs="Calibri"/>
          <w:sz w:val="22"/>
          <w:szCs w:val="22"/>
          <w:lang w:eastAsia="en-US" w:bidi="hi-IN"/>
        </w:rPr>
        <w:t xml:space="preserve"> u Jastrebarskom</w:t>
      </w:r>
    </w:p>
    <w:p w14:paraId="235FFC6A" w14:textId="77777777" w:rsidR="00654AD9" w:rsidRPr="00654AD9" w:rsidRDefault="00654AD9" w:rsidP="00654AD9">
      <w:pPr>
        <w:suppressAutoHyphens/>
        <w:autoSpaceDN w:val="0"/>
        <w:jc w:val="both"/>
        <w:rPr>
          <w:rFonts w:ascii="Calibri" w:hAnsi="Calibri" w:cs="Calibri"/>
          <w:b/>
          <w:bCs/>
          <w:i/>
          <w:iCs/>
          <w:sz w:val="22"/>
          <w:szCs w:val="22"/>
          <w:lang w:bidi="hi-IN"/>
        </w:rPr>
      </w:pPr>
    </w:p>
    <w:p w14:paraId="3463285A" w14:textId="77777777" w:rsidR="00654AD9" w:rsidRPr="00654AD9" w:rsidRDefault="00654AD9" w:rsidP="00654AD9">
      <w:pPr>
        <w:suppressAutoHyphens/>
        <w:autoSpaceDN w:val="0"/>
        <w:jc w:val="both"/>
        <w:rPr>
          <w:rFonts w:ascii="Calibri" w:hAnsi="Calibri" w:cs="Calibri"/>
          <w:b/>
          <w:bCs/>
          <w:i/>
          <w:iCs/>
          <w:sz w:val="22"/>
          <w:szCs w:val="22"/>
          <w:lang w:bidi="hi-IN"/>
        </w:rPr>
      </w:pPr>
      <w:r w:rsidRPr="00654AD9">
        <w:rPr>
          <w:rFonts w:ascii="Calibri" w:hAnsi="Calibri" w:cs="Calibri"/>
          <w:b/>
          <w:bCs/>
          <w:i/>
          <w:iCs/>
          <w:sz w:val="22"/>
          <w:szCs w:val="22"/>
          <w:lang w:bidi="hi-IN"/>
        </w:rPr>
        <w:t>Ciljevi provedbe programa i pokazatelji uspješnosti realizacije tih ciljeva</w:t>
      </w:r>
    </w:p>
    <w:p w14:paraId="5B0FE73A" w14:textId="77777777" w:rsidR="00654AD9" w:rsidRPr="00654AD9" w:rsidRDefault="00654AD9" w:rsidP="00654AD9">
      <w:pPr>
        <w:suppressAutoHyphens/>
        <w:autoSpaceDN w:val="0"/>
        <w:spacing w:line="276" w:lineRule="auto"/>
        <w:jc w:val="both"/>
        <w:rPr>
          <w:rFonts w:ascii="Calibri" w:hAnsi="Calibri" w:cs="Calibri"/>
          <w:bCs/>
          <w:iCs/>
          <w:sz w:val="22"/>
          <w:szCs w:val="22"/>
          <w:lang w:bidi="hi-IN"/>
        </w:rPr>
      </w:pPr>
      <w:r w:rsidRPr="00654AD9">
        <w:rPr>
          <w:rFonts w:ascii="Calibri" w:hAnsi="Calibri" w:cs="Calibri"/>
          <w:bCs/>
          <w:iCs/>
          <w:sz w:val="22"/>
          <w:szCs w:val="22"/>
          <w:lang w:bidi="hi-IN"/>
        </w:rPr>
        <w:t>Svrha i cilj provedbe ovog programa je ostvarivanje strateških ciljeva razvoja grada kroz izradu strateških dokumenata te pripremu razvojnih projekata za financiranje iz ESI i drugih fondova.</w:t>
      </w:r>
    </w:p>
    <w:p w14:paraId="0C267071" w14:textId="77777777" w:rsidR="00654AD9" w:rsidRPr="00654AD9" w:rsidRDefault="00654AD9" w:rsidP="00654AD9">
      <w:pPr>
        <w:suppressAutoHyphens/>
        <w:autoSpaceDN w:val="0"/>
        <w:spacing w:line="276" w:lineRule="auto"/>
        <w:jc w:val="both"/>
        <w:rPr>
          <w:rFonts w:ascii="Calibri" w:hAnsi="Calibri" w:cs="Calibri"/>
          <w:bCs/>
          <w:iCs/>
          <w:sz w:val="22"/>
          <w:szCs w:val="22"/>
          <w:lang w:bidi="hi-IN"/>
        </w:rPr>
      </w:pPr>
      <w:r w:rsidRPr="00654AD9">
        <w:rPr>
          <w:rFonts w:ascii="Calibri" w:hAnsi="Calibri" w:cs="Calibri"/>
          <w:bCs/>
          <w:iCs/>
          <w:sz w:val="22"/>
          <w:szCs w:val="22"/>
          <w:lang w:bidi="hi-IN"/>
        </w:rPr>
        <w:t xml:space="preserve">Pokazatelj za praćenje uspješnosti provedbe programa su: broj projekata JLS kojima je odobreno sufinanciranje iz ESI fondova te izrađena monografija obnove dvorca </w:t>
      </w:r>
      <w:proofErr w:type="spellStart"/>
      <w:r w:rsidRPr="00654AD9">
        <w:rPr>
          <w:rFonts w:ascii="Calibri" w:hAnsi="Calibri" w:cs="Calibri"/>
          <w:bCs/>
          <w:iCs/>
          <w:sz w:val="22"/>
          <w:szCs w:val="22"/>
          <w:lang w:bidi="hi-IN"/>
        </w:rPr>
        <w:t>Erdody</w:t>
      </w:r>
      <w:proofErr w:type="spellEnd"/>
      <w:r w:rsidRPr="00654AD9">
        <w:rPr>
          <w:rFonts w:ascii="Calibri" w:hAnsi="Calibri" w:cs="Calibri"/>
          <w:bCs/>
          <w:iCs/>
          <w:sz w:val="22"/>
          <w:szCs w:val="22"/>
          <w:lang w:bidi="hi-IN"/>
        </w:rPr>
        <w:t>.</w:t>
      </w:r>
    </w:p>
    <w:p w14:paraId="39B466C2" w14:textId="77777777" w:rsidR="00654AD9" w:rsidRPr="00654AD9" w:rsidRDefault="00654AD9" w:rsidP="00654AD9">
      <w:pPr>
        <w:suppressAutoHyphens/>
        <w:autoSpaceDN w:val="0"/>
        <w:spacing w:line="276" w:lineRule="auto"/>
        <w:jc w:val="both"/>
        <w:rPr>
          <w:rFonts w:ascii="Calibri" w:hAnsi="Calibri" w:cs="Calibri"/>
          <w:bCs/>
          <w:iCs/>
          <w:sz w:val="22"/>
          <w:szCs w:val="22"/>
          <w:lang w:bidi="hi-IN"/>
        </w:rPr>
      </w:pPr>
    </w:p>
    <w:tbl>
      <w:tblPr>
        <w:tblW w:w="10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385"/>
        <w:gridCol w:w="1180"/>
        <w:gridCol w:w="1350"/>
        <w:gridCol w:w="842"/>
        <w:gridCol w:w="2249"/>
        <w:gridCol w:w="1124"/>
        <w:gridCol w:w="1374"/>
      </w:tblGrid>
      <w:tr w:rsidR="00654AD9" w:rsidRPr="00654AD9" w14:paraId="1A00D09D" w14:textId="77777777" w:rsidTr="00CD1177">
        <w:trPr>
          <w:trHeight w:val="770"/>
          <w:jc w:val="center"/>
        </w:trPr>
        <w:tc>
          <w:tcPr>
            <w:tcW w:w="2385" w:type="dxa"/>
            <w:tcMar>
              <w:top w:w="0" w:type="dxa"/>
              <w:left w:w="108" w:type="dxa"/>
              <w:bottom w:w="0" w:type="dxa"/>
              <w:right w:w="108" w:type="dxa"/>
            </w:tcMar>
            <w:vAlign w:val="center"/>
          </w:tcPr>
          <w:p w14:paraId="58D6F3CC"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bidi="hi-IN"/>
              </w:rPr>
            </w:pPr>
            <w:r w:rsidRPr="00654AD9">
              <w:rPr>
                <w:rFonts w:ascii="Calibri" w:eastAsia="Lucida Sans Unicode" w:hAnsi="Calibri" w:cs="Calibri"/>
                <w:b/>
                <w:bCs/>
                <w:i/>
                <w:iCs/>
                <w:kern w:val="3"/>
                <w:sz w:val="18"/>
                <w:szCs w:val="18"/>
                <w:lang w:eastAsia="hr-HR" w:bidi="hi-IN"/>
              </w:rPr>
              <w:t>NAZIV PROGRAMA-AKTIVNOSTI/ PROJEKTA</w:t>
            </w:r>
          </w:p>
        </w:tc>
        <w:tc>
          <w:tcPr>
            <w:tcW w:w="1180" w:type="dxa"/>
            <w:tcMar>
              <w:top w:w="0" w:type="dxa"/>
              <w:left w:w="108" w:type="dxa"/>
              <w:bottom w:w="0" w:type="dxa"/>
              <w:right w:w="108" w:type="dxa"/>
            </w:tcMar>
            <w:vAlign w:val="center"/>
          </w:tcPr>
          <w:p w14:paraId="4953B259"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Proračun 2025.</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EDE6FC"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Izvršenje 1.1.-31.12.2025. </w:t>
            </w:r>
          </w:p>
        </w:tc>
        <w:tc>
          <w:tcPr>
            <w:tcW w:w="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C3258C"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Indeks (%)  </w:t>
            </w:r>
          </w:p>
        </w:tc>
        <w:tc>
          <w:tcPr>
            <w:tcW w:w="22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8410B9"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POKAZATELJI REZULTATA</w:t>
            </w:r>
          </w:p>
        </w:tc>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827123" w14:textId="77777777" w:rsidR="00654AD9" w:rsidRPr="00654AD9" w:rsidRDefault="00654AD9" w:rsidP="00654AD9">
            <w:pPr>
              <w:autoSpaceDN w:val="0"/>
              <w:jc w:val="center"/>
              <w:rPr>
                <w:rFonts w:ascii="Calibri" w:eastAsia="Lucida Sans Unicode" w:hAnsi="Calibri" w:cs="Calibri"/>
                <w:kern w:val="3"/>
                <w:sz w:val="18"/>
                <w:szCs w:val="18"/>
                <w:lang w:bidi="hi-IN"/>
              </w:rPr>
            </w:pPr>
            <w:r w:rsidRPr="00654AD9">
              <w:rPr>
                <w:rFonts w:ascii="Calibri" w:hAnsi="Calibri" w:cs="Calibri"/>
                <w:b/>
                <w:bCs/>
                <w:i/>
                <w:iCs/>
                <w:color w:val="000000"/>
                <w:sz w:val="18"/>
                <w:szCs w:val="18"/>
                <w:lang w:eastAsia="hr-HR"/>
              </w:rPr>
              <w:t>Ciljana vrijednost 2025.</w:t>
            </w:r>
            <w:r w:rsidRPr="00654AD9">
              <w:rPr>
                <w:rFonts w:ascii="Calibri" w:hAnsi="Calibri" w:cs="Calibri"/>
                <w:b/>
                <w:bCs/>
                <w:color w:val="000000"/>
                <w:sz w:val="18"/>
                <w:szCs w:val="18"/>
                <w:lang w:eastAsia="hr-HR"/>
              </w:rPr>
              <w:t> </w:t>
            </w:r>
          </w:p>
        </w:tc>
        <w:tc>
          <w:tcPr>
            <w:tcW w:w="1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3AFCCB"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Ostvarena vrijednost 1.1.-31.12.2025. </w:t>
            </w:r>
          </w:p>
        </w:tc>
      </w:tr>
      <w:tr w:rsidR="00654AD9" w:rsidRPr="00654AD9" w14:paraId="43D37863" w14:textId="77777777" w:rsidTr="00CD1177">
        <w:trPr>
          <w:trHeight w:val="209"/>
          <w:jc w:val="center"/>
        </w:trPr>
        <w:tc>
          <w:tcPr>
            <w:tcW w:w="2385" w:type="dxa"/>
            <w:tcMar>
              <w:top w:w="0" w:type="dxa"/>
              <w:left w:w="108" w:type="dxa"/>
              <w:bottom w:w="0" w:type="dxa"/>
              <w:right w:w="108" w:type="dxa"/>
            </w:tcMar>
            <w:vAlign w:val="center"/>
          </w:tcPr>
          <w:p w14:paraId="2C4FDAD9"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bidi="hi-IN"/>
              </w:rPr>
            </w:pPr>
            <w:r w:rsidRPr="00654AD9">
              <w:rPr>
                <w:rFonts w:ascii="Calibri" w:hAnsi="Calibri" w:cs="Calibri"/>
                <w:b/>
                <w:bCs/>
                <w:i/>
                <w:iCs/>
                <w:sz w:val="18"/>
                <w:szCs w:val="18"/>
                <w:lang w:eastAsia="hr-HR" w:bidi="hi-IN"/>
              </w:rPr>
              <w:t>P4022 STRATEŠKO PLANIRANJE I PRIPREMA RAZVOJNIH PROJEKATA</w:t>
            </w:r>
          </w:p>
        </w:tc>
        <w:tc>
          <w:tcPr>
            <w:tcW w:w="1180" w:type="dxa"/>
            <w:tcMar>
              <w:top w:w="0" w:type="dxa"/>
              <w:left w:w="108" w:type="dxa"/>
              <w:bottom w:w="0" w:type="dxa"/>
              <w:right w:w="108" w:type="dxa"/>
            </w:tcMar>
            <w:vAlign w:val="center"/>
          </w:tcPr>
          <w:p w14:paraId="0E8B7912"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82.000,00</w:t>
            </w:r>
          </w:p>
        </w:tc>
        <w:tc>
          <w:tcPr>
            <w:tcW w:w="1350" w:type="dxa"/>
            <w:tcMar>
              <w:top w:w="0" w:type="dxa"/>
              <w:left w:w="108" w:type="dxa"/>
              <w:bottom w:w="0" w:type="dxa"/>
              <w:right w:w="108" w:type="dxa"/>
            </w:tcMar>
            <w:vAlign w:val="center"/>
          </w:tcPr>
          <w:p w14:paraId="17B070E6"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61.751,25</w:t>
            </w:r>
          </w:p>
        </w:tc>
        <w:tc>
          <w:tcPr>
            <w:tcW w:w="842" w:type="dxa"/>
            <w:tcMar>
              <w:top w:w="0" w:type="dxa"/>
              <w:left w:w="108" w:type="dxa"/>
              <w:bottom w:w="0" w:type="dxa"/>
              <w:right w:w="108" w:type="dxa"/>
            </w:tcMar>
            <w:vAlign w:val="center"/>
          </w:tcPr>
          <w:p w14:paraId="66E7D45C"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75,31</w:t>
            </w:r>
          </w:p>
        </w:tc>
        <w:tc>
          <w:tcPr>
            <w:tcW w:w="2249" w:type="dxa"/>
            <w:shd w:val="clear" w:color="auto" w:fill="808080"/>
            <w:tcMar>
              <w:top w:w="0" w:type="dxa"/>
              <w:left w:w="108" w:type="dxa"/>
              <w:bottom w:w="0" w:type="dxa"/>
              <w:right w:w="108" w:type="dxa"/>
            </w:tcMar>
            <w:vAlign w:val="center"/>
          </w:tcPr>
          <w:p w14:paraId="66CABF16"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w:t>
            </w:r>
          </w:p>
        </w:tc>
        <w:tc>
          <w:tcPr>
            <w:tcW w:w="1124" w:type="dxa"/>
            <w:shd w:val="clear" w:color="auto" w:fill="808080"/>
            <w:tcMar>
              <w:top w:w="0" w:type="dxa"/>
              <w:left w:w="108" w:type="dxa"/>
              <w:bottom w:w="0" w:type="dxa"/>
              <w:right w:w="108" w:type="dxa"/>
            </w:tcMar>
            <w:vAlign w:val="center"/>
          </w:tcPr>
          <w:p w14:paraId="0B119DE4"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374" w:type="dxa"/>
            <w:shd w:val="clear" w:color="auto" w:fill="808080"/>
            <w:tcMar>
              <w:top w:w="0" w:type="dxa"/>
              <w:left w:w="108" w:type="dxa"/>
              <w:bottom w:w="0" w:type="dxa"/>
              <w:right w:w="108" w:type="dxa"/>
            </w:tcMar>
            <w:vAlign w:val="center"/>
          </w:tcPr>
          <w:p w14:paraId="3DE2E0B6"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bidi="hi-IN"/>
              </w:rPr>
            </w:pPr>
            <w:r w:rsidRPr="00654AD9">
              <w:rPr>
                <w:rFonts w:ascii="Calibri" w:eastAsia="Lucida Sans Unicode" w:hAnsi="Calibri" w:cs="Calibri"/>
                <w:b/>
                <w:bCs/>
                <w:kern w:val="3"/>
                <w:sz w:val="18"/>
                <w:szCs w:val="18"/>
                <w:lang w:eastAsia="hr-HR" w:bidi="hi-IN"/>
              </w:rPr>
              <w:t> </w:t>
            </w:r>
          </w:p>
        </w:tc>
      </w:tr>
      <w:tr w:rsidR="00654AD9" w:rsidRPr="00654AD9" w14:paraId="77B8F713" w14:textId="77777777" w:rsidTr="00CD1177">
        <w:trPr>
          <w:trHeight w:val="453"/>
          <w:jc w:val="center"/>
        </w:trPr>
        <w:tc>
          <w:tcPr>
            <w:tcW w:w="2385" w:type="dxa"/>
            <w:tcMar>
              <w:top w:w="0" w:type="dxa"/>
              <w:left w:w="108" w:type="dxa"/>
              <w:bottom w:w="0" w:type="dxa"/>
              <w:right w:w="108" w:type="dxa"/>
            </w:tcMar>
            <w:vAlign w:val="center"/>
          </w:tcPr>
          <w:p w14:paraId="22BE58BD" w14:textId="77777777" w:rsidR="00654AD9" w:rsidRPr="00654AD9" w:rsidRDefault="00654AD9" w:rsidP="00654AD9">
            <w:pPr>
              <w:widowControl w:val="0"/>
              <w:suppressAutoHyphens/>
              <w:autoSpaceDN w:val="0"/>
              <w:textAlignment w:val="baseline"/>
              <w:rPr>
                <w:rFonts w:ascii="Calibri" w:hAnsi="Calibri" w:cs="Calibri"/>
                <w:sz w:val="18"/>
                <w:szCs w:val="18"/>
                <w:lang w:eastAsia="hr-HR" w:bidi="hi-IN"/>
              </w:rPr>
            </w:pPr>
            <w:r w:rsidRPr="00654AD9">
              <w:rPr>
                <w:rFonts w:ascii="Calibri" w:hAnsi="Calibri" w:cs="Calibri"/>
                <w:sz w:val="18"/>
                <w:szCs w:val="18"/>
                <w:lang w:eastAsia="hr-HR" w:bidi="hi-IN"/>
              </w:rPr>
              <w:t>Aktivnosti lokalnog razvoja</w:t>
            </w:r>
          </w:p>
        </w:tc>
        <w:tc>
          <w:tcPr>
            <w:tcW w:w="1180" w:type="dxa"/>
            <w:tcMar>
              <w:top w:w="0" w:type="dxa"/>
              <w:left w:w="108" w:type="dxa"/>
              <w:bottom w:w="0" w:type="dxa"/>
              <w:right w:w="108" w:type="dxa"/>
            </w:tcMar>
            <w:vAlign w:val="center"/>
          </w:tcPr>
          <w:p w14:paraId="7B5F1E47"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77.000,00</w:t>
            </w:r>
          </w:p>
        </w:tc>
        <w:tc>
          <w:tcPr>
            <w:tcW w:w="1350" w:type="dxa"/>
            <w:tcMar>
              <w:top w:w="0" w:type="dxa"/>
              <w:left w:w="108" w:type="dxa"/>
              <w:bottom w:w="0" w:type="dxa"/>
              <w:right w:w="108" w:type="dxa"/>
            </w:tcMar>
            <w:vAlign w:val="center"/>
          </w:tcPr>
          <w:p w14:paraId="0B197EE9"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61.751,25</w:t>
            </w:r>
          </w:p>
        </w:tc>
        <w:tc>
          <w:tcPr>
            <w:tcW w:w="842" w:type="dxa"/>
            <w:tcMar>
              <w:top w:w="0" w:type="dxa"/>
              <w:left w:w="108" w:type="dxa"/>
              <w:bottom w:w="0" w:type="dxa"/>
              <w:right w:w="108" w:type="dxa"/>
            </w:tcMar>
            <w:vAlign w:val="center"/>
          </w:tcPr>
          <w:p w14:paraId="6C266085"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80,20</w:t>
            </w:r>
          </w:p>
        </w:tc>
        <w:tc>
          <w:tcPr>
            <w:tcW w:w="2249" w:type="dxa"/>
            <w:tcMar>
              <w:top w:w="0" w:type="dxa"/>
              <w:left w:w="108" w:type="dxa"/>
              <w:bottom w:w="0" w:type="dxa"/>
              <w:right w:w="108" w:type="dxa"/>
            </w:tcMar>
            <w:vAlign w:val="center"/>
          </w:tcPr>
          <w:p w14:paraId="1751D125"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broj projekata -odobreno </w:t>
            </w:r>
            <w:proofErr w:type="spellStart"/>
            <w:r w:rsidRPr="00654AD9">
              <w:rPr>
                <w:rFonts w:ascii="Calibri" w:eastAsia="Lucida Sans Unicode" w:hAnsi="Calibri" w:cs="Calibri"/>
                <w:kern w:val="3"/>
                <w:sz w:val="18"/>
                <w:szCs w:val="18"/>
                <w:lang w:eastAsia="hr-HR" w:bidi="hi-IN"/>
              </w:rPr>
              <w:t>sufinanc</w:t>
            </w:r>
            <w:proofErr w:type="spellEnd"/>
            <w:r w:rsidRPr="00654AD9">
              <w:rPr>
                <w:rFonts w:ascii="Calibri" w:eastAsia="Lucida Sans Unicode" w:hAnsi="Calibri" w:cs="Calibri"/>
                <w:kern w:val="3"/>
                <w:sz w:val="18"/>
                <w:szCs w:val="18"/>
                <w:lang w:eastAsia="hr-HR" w:bidi="hi-IN"/>
              </w:rPr>
              <w:t>. iz ESI fondova</w:t>
            </w:r>
          </w:p>
        </w:tc>
        <w:tc>
          <w:tcPr>
            <w:tcW w:w="1124" w:type="dxa"/>
            <w:tcMar>
              <w:top w:w="0" w:type="dxa"/>
              <w:left w:w="108" w:type="dxa"/>
              <w:bottom w:w="0" w:type="dxa"/>
              <w:right w:w="108" w:type="dxa"/>
            </w:tcMar>
            <w:vAlign w:val="center"/>
          </w:tcPr>
          <w:p w14:paraId="38D1319D"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highlight w:val="yellow"/>
                <w:lang w:eastAsia="hr-HR" w:bidi="hi-IN"/>
              </w:rPr>
            </w:pPr>
            <w:r w:rsidRPr="00654AD9">
              <w:rPr>
                <w:rFonts w:ascii="Calibri" w:eastAsia="Lucida Sans Unicode" w:hAnsi="Calibri" w:cs="Calibri"/>
                <w:kern w:val="3"/>
                <w:sz w:val="18"/>
                <w:szCs w:val="18"/>
                <w:lang w:eastAsia="hr-HR" w:bidi="hi-IN"/>
              </w:rPr>
              <w:t>10</w:t>
            </w:r>
          </w:p>
        </w:tc>
        <w:tc>
          <w:tcPr>
            <w:tcW w:w="1374" w:type="dxa"/>
            <w:tcMar>
              <w:top w:w="0" w:type="dxa"/>
              <w:left w:w="108" w:type="dxa"/>
              <w:bottom w:w="0" w:type="dxa"/>
              <w:right w:w="108" w:type="dxa"/>
            </w:tcMar>
            <w:vAlign w:val="center"/>
          </w:tcPr>
          <w:p w14:paraId="4C691E37"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highlight w:val="yellow"/>
                <w:lang w:eastAsia="hr-HR" w:bidi="hi-IN"/>
              </w:rPr>
            </w:pPr>
            <w:r w:rsidRPr="00654AD9">
              <w:rPr>
                <w:rFonts w:ascii="Calibri" w:eastAsia="Lucida Sans Unicode" w:hAnsi="Calibri" w:cs="Calibri"/>
                <w:kern w:val="3"/>
                <w:sz w:val="18"/>
                <w:szCs w:val="18"/>
                <w:lang w:eastAsia="hr-HR" w:bidi="hi-IN"/>
              </w:rPr>
              <w:t>10</w:t>
            </w:r>
          </w:p>
        </w:tc>
      </w:tr>
      <w:tr w:rsidR="00654AD9" w:rsidRPr="00654AD9" w14:paraId="6AE7AB8F" w14:textId="77777777" w:rsidTr="00CD1177">
        <w:trPr>
          <w:trHeight w:val="337"/>
          <w:jc w:val="center"/>
        </w:trPr>
        <w:tc>
          <w:tcPr>
            <w:tcW w:w="2385" w:type="dxa"/>
            <w:tcMar>
              <w:top w:w="0" w:type="dxa"/>
              <w:left w:w="108" w:type="dxa"/>
              <w:bottom w:w="0" w:type="dxa"/>
              <w:right w:w="108" w:type="dxa"/>
            </w:tcMar>
            <w:vAlign w:val="center"/>
          </w:tcPr>
          <w:p w14:paraId="0DEB7E9B" w14:textId="77777777" w:rsidR="00654AD9" w:rsidRPr="00654AD9" w:rsidRDefault="00654AD9" w:rsidP="00654AD9">
            <w:pPr>
              <w:widowControl w:val="0"/>
              <w:suppressAutoHyphens/>
              <w:autoSpaceDN w:val="0"/>
              <w:textAlignment w:val="baseline"/>
              <w:rPr>
                <w:rFonts w:ascii="Calibri" w:hAnsi="Calibri" w:cs="Calibri"/>
                <w:sz w:val="18"/>
                <w:szCs w:val="18"/>
                <w:lang w:eastAsia="hr-HR" w:bidi="hi-IN"/>
              </w:rPr>
            </w:pPr>
            <w:r w:rsidRPr="00654AD9">
              <w:rPr>
                <w:rFonts w:ascii="Calibri" w:hAnsi="Calibri" w:cs="Calibri"/>
                <w:sz w:val="18"/>
                <w:szCs w:val="18"/>
                <w:lang w:eastAsia="hr-HR" w:bidi="hi-IN"/>
              </w:rPr>
              <w:t xml:space="preserve">Monografija obnove dvorca </w:t>
            </w:r>
            <w:proofErr w:type="spellStart"/>
            <w:r w:rsidRPr="00654AD9">
              <w:rPr>
                <w:rFonts w:ascii="Calibri" w:hAnsi="Calibri" w:cs="Calibri"/>
                <w:sz w:val="18"/>
                <w:szCs w:val="18"/>
                <w:lang w:eastAsia="hr-HR" w:bidi="hi-IN"/>
              </w:rPr>
              <w:t>Erdody</w:t>
            </w:r>
            <w:proofErr w:type="spellEnd"/>
            <w:r w:rsidRPr="00654AD9">
              <w:rPr>
                <w:rFonts w:ascii="Calibri" w:hAnsi="Calibri" w:cs="Calibri"/>
                <w:sz w:val="18"/>
                <w:szCs w:val="18"/>
                <w:lang w:eastAsia="hr-HR" w:bidi="hi-IN"/>
              </w:rPr>
              <w:t xml:space="preserve"> u Jastrebarskom </w:t>
            </w:r>
          </w:p>
        </w:tc>
        <w:tc>
          <w:tcPr>
            <w:tcW w:w="1180" w:type="dxa"/>
            <w:tcMar>
              <w:top w:w="0" w:type="dxa"/>
              <w:left w:w="108" w:type="dxa"/>
              <w:bottom w:w="0" w:type="dxa"/>
              <w:right w:w="108" w:type="dxa"/>
            </w:tcMar>
            <w:vAlign w:val="center"/>
          </w:tcPr>
          <w:p w14:paraId="1E64A699"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5.000,00</w:t>
            </w:r>
          </w:p>
        </w:tc>
        <w:tc>
          <w:tcPr>
            <w:tcW w:w="1350" w:type="dxa"/>
            <w:tcMar>
              <w:top w:w="0" w:type="dxa"/>
              <w:left w:w="108" w:type="dxa"/>
              <w:bottom w:w="0" w:type="dxa"/>
              <w:right w:w="108" w:type="dxa"/>
            </w:tcMar>
            <w:vAlign w:val="center"/>
          </w:tcPr>
          <w:p w14:paraId="16580E75"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0,00</w:t>
            </w:r>
          </w:p>
        </w:tc>
        <w:tc>
          <w:tcPr>
            <w:tcW w:w="842" w:type="dxa"/>
            <w:tcMar>
              <w:top w:w="0" w:type="dxa"/>
              <w:left w:w="108" w:type="dxa"/>
              <w:bottom w:w="0" w:type="dxa"/>
              <w:right w:w="108" w:type="dxa"/>
            </w:tcMar>
            <w:vAlign w:val="center"/>
          </w:tcPr>
          <w:p w14:paraId="4B2F4DEF"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0,00</w:t>
            </w:r>
          </w:p>
        </w:tc>
        <w:tc>
          <w:tcPr>
            <w:tcW w:w="2249" w:type="dxa"/>
            <w:tcMar>
              <w:top w:w="0" w:type="dxa"/>
              <w:left w:w="108" w:type="dxa"/>
              <w:bottom w:w="0" w:type="dxa"/>
              <w:right w:w="108" w:type="dxa"/>
            </w:tcMar>
            <w:vAlign w:val="center"/>
          </w:tcPr>
          <w:p w14:paraId="70CDA2D6"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Izrađena monografija </w:t>
            </w:r>
            <w:r w:rsidRPr="00654AD9">
              <w:rPr>
                <w:rFonts w:ascii="Calibri" w:hAnsi="Calibri" w:cs="Calibri"/>
                <w:sz w:val="18"/>
                <w:szCs w:val="18"/>
                <w:lang w:eastAsia="hr-HR" w:bidi="hi-IN"/>
              </w:rPr>
              <w:t xml:space="preserve">obnove dvorca </w:t>
            </w:r>
            <w:proofErr w:type="spellStart"/>
            <w:r w:rsidRPr="00654AD9">
              <w:rPr>
                <w:rFonts w:ascii="Calibri" w:hAnsi="Calibri" w:cs="Calibri"/>
                <w:sz w:val="18"/>
                <w:szCs w:val="18"/>
                <w:lang w:eastAsia="hr-HR" w:bidi="hi-IN"/>
              </w:rPr>
              <w:t>Erdody</w:t>
            </w:r>
            <w:proofErr w:type="spellEnd"/>
            <w:r w:rsidRPr="00654AD9">
              <w:rPr>
                <w:rFonts w:ascii="Calibri" w:hAnsi="Calibri" w:cs="Calibri"/>
                <w:sz w:val="18"/>
                <w:szCs w:val="18"/>
                <w:lang w:eastAsia="hr-HR" w:bidi="hi-IN"/>
              </w:rPr>
              <w:t xml:space="preserve"> u Jastrebarskom</w:t>
            </w:r>
            <w:r w:rsidRPr="00654AD9">
              <w:rPr>
                <w:rFonts w:ascii="Calibri" w:eastAsia="Lucida Sans Unicode" w:hAnsi="Calibri" w:cs="Calibri"/>
                <w:kern w:val="3"/>
                <w:sz w:val="18"/>
                <w:szCs w:val="18"/>
                <w:lang w:eastAsia="hr-HR" w:bidi="hi-IN"/>
              </w:rPr>
              <w:t xml:space="preserve"> </w:t>
            </w:r>
          </w:p>
        </w:tc>
        <w:tc>
          <w:tcPr>
            <w:tcW w:w="1124" w:type="dxa"/>
            <w:tcMar>
              <w:top w:w="0" w:type="dxa"/>
              <w:left w:w="108" w:type="dxa"/>
              <w:bottom w:w="0" w:type="dxa"/>
              <w:right w:w="108" w:type="dxa"/>
            </w:tcMar>
            <w:vAlign w:val="center"/>
          </w:tcPr>
          <w:p w14:paraId="1BECE3DB"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w:t>
            </w:r>
          </w:p>
        </w:tc>
        <w:tc>
          <w:tcPr>
            <w:tcW w:w="1374" w:type="dxa"/>
            <w:tcMar>
              <w:top w:w="0" w:type="dxa"/>
              <w:left w:w="108" w:type="dxa"/>
              <w:bottom w:w="0" w:type="dxa"/>
              <w:right w:w="108" w:type="dxa"/>
            </w:tcMar>
            <w:vAlign w:val="center"/>
          </w:tcPr>
          <w:p w14:paraId="69EE02A0"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highlight w:val="yellow"/>
                <w:lang w:eastAsia="hr-HR" w:bidi="hi-IN"/>
              </w:rPr>
            </w:pPr>
            <w:r w:rsidRPr="00654AD9">
              <w:rPr>
                <w:rFonts w:ascii="Calibri" w:eastAsia="Lucida Sans Unicode" w:hAnsi="Calibri" w:cs="Calibri"/>
                <w:kern w:val="3"/>
                <w:sz w:val="18"/>
                <w:szCs w:val="18"/>
                <w:lang w:eastAsia="hr-HR" w:bidi="hi-IN"/>
              </w:rPr>
              <w:t>-</w:t>
            </w:r>
          </w:p>
        </w:tc>
      </w:tr>
    </w:tbl>
    <w:p w14:paraId="54AD7B51" w14:textId="77777777" w:rsidR="00654AD9" w:rsidRPr="00654AD9" w:rsidRDefault="00654AD9" w:rsidP="00654AD9">
      <w:pPr>
        <w:autoSpaceDN w:val="0"/>
        <w:spacing w:line="276" w:lineRule="auto"/>
        <w:jc w:val="both"/>
        <w:rPr>
          <w:rFonts w:ascii="Calibri" w:eastAsia="Lucida Sans Unicode" w:hAnsi="Calibri" w:cs="Calibri"/>
          <w:sz w:val="22"/>
          <w:szCs w:val="22"/>
          <w:lang w:eastAsia="en-US" w:bidi="hi-IN"/>
        </w:rPr>
      </w:pPr>
    </w:p>
    <w:p w14:paraId="1E60C1B2"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Obrazloženje izvršenja:</w:t>
      </w:r>
    </w:p>
    <w:p w14:paraId="00F39964" w14:textId="77777777" w:rsidR="00654AD9" w:rsidRPr="00654AD9" w:rsidRDefault="00654AD9" w:rsidP="00654AD9">
      <w:pPr>
        <w:autoSpaceDN w:val="0"/>
        <w:spacing w:line="276" w:lineRule="auto"/>
        <w:jc w:val="both"/>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U sklopu aktivnosti lokalnoga razvoja u 2025. godini planirana su sredstva u ukupnom iznosu od 77.000,00 EUR. Od toga je za intelektualne usluge pripreme projektnih prijava na izvore EU sufinanciranja predviđeno 70.000,00 EUR, dok je preostalih 7.000,00 EUR planirano za tuzemne članarine. Ostvareno izvršenje nešto je niže od planiranog, budući da nisu realizirane sve planirane intelektualne usluge vezane uz pripremu novih projektnih prijava na vanjske izvore financiranja.</w:t>
      </w:r>
    </w:p>
    <w:p w14:paraId="1C504EFF" w14:textId="77777777" w:rsidR="00654AD9" w:rsidRPr="00654AD9" w:rsidRDefault="00654AD9" w:rsidP="00654AD9">
      <w:pPr>
        <w:autoSpaceDN w:val="0"/>
        <w:spacing w:line="276" w:lineRule="auto"/>
        <w:jc w:val="both"/>
        <w:rPr>
          <w:rFonts w:ascii="Calibri" w:eastAsia="Lucida Sans Unicode" w:hAnsi="Calibri" w:cs="Calibri"/>
          <w:kern w:val="3"/>
          <w:sz w:val="22"/>
          <w:szCs w:val="22"/>
          <w:lang w:bidi="hi-IN"/>
        </w:rPr>
      </w:pPr>
    </w:p>
    <w:p w14:paraId="4FF352EC" w14:textId="77777777" w:rsidR="00654AD9" w:rsidRPr="00654AD9" w:rsidRDefault="00654AD9" w:rsidP="00654AD9">
      <w:pPr>
        <w:autoSpaceDN w:val="0"/>
        <w:spacing w:line="276" w:lineRule="auto"/>
        <w:jc w:val="both"/>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xml:space="preserve">Planirana sredstva za aktivnost izrade Monografije obnove dvorca </w:t>
      </w:r>
      <w:proofErr w:type="spellStart"/>
      <w:r w:rsidRPr="00654AD9">
        <w:rPr>
          <w:rFonts w:ascii="Calibri" w:eastAsia="Lucida Sans Unicode" w:hAnsi="Calibri" w:cs="Calibri"/>
          <w:kern w:val="3"/>
          <w:sz w:val="22"/>
          <w:szCs w:val="22"/>
          <w:lang w:bidi="hi-IN"/>
        </w:rPr>
        <w:t>Erdody</w:t>
      </w:r>
      <w:proofErr w:type="spellEnd"/>
      <w:r w:rsidRPr="00654AD9">
        <w:rPr>
          <w:rFonts w:ascii="Calibri" w:eastAsia="Lucida Sans Unicode" w:hAnsi="Calibri" w:cs="Calibri"/>
          <w:kern w:val="3"/>
          <w:sz w:val="22"/>
          <w:szCs w:val="22"/>
          <w:lang w:bidi="hi-IN"/>
        </w:rPr>
        <w:t xml:space="preserve"> u Jastrebarskom nisu realizirana u 2025. godini iz razloga promjene dinamike izvođenja radova i produljenja roka završetka radova na obnovi dvorca </w:t>
      </w:r>
      <w:proofErr w:type="spellStart"/>
      <w:r w:rsidRPr="00654AD9">
        <w:rPr>
          <w:rFonts w:ascii="Calibri" w:eastAsia="Lucida Sans Unicode" w:hAnsi="Calibri" w:cs="Calibri"/>
          <w:kern w:val="3"/>
          <w:sz w:val="22"/>
          <w:szCs w:val="22"/>
          <w:lang w:bidi="hi-IN"/>
        </w:rPr>
        <w:t>Erdody</w:t>
      </w:r>
      <w:proofErr w:type="spellEnd"/>
      <w:r w:rsidRPr="00654AD9">
        <w:rPr>
          <w:rFonts w:ascii="Calibri" w:eastAsia="Lucida Sans Unicode" w:hAnsi="Calibri" w:cs="Calibri"/>
          <w:kern w:val="3"/>
          <w:sz w:val="22"/>
          <w:szCs w:val="22"/>
          <w:lang w:bidi="hi-IN"/>
        </w:rPr>
        <w:t>.</w:t>
      </w:r>
    </w:p>
    <w:p w14:paraId="44C0F53F" w14:textId="77777777" w:rsidR="00654AD9" w:rsidRPr="00654AD9" w:rsidRDefault="00654AD9" w:rsidP="00654AD9">
      <w:pPr>
        <w:autoSpaceDN w:val="0"/>
        <w:spacing w:line="276" w:lineRule="auto"/>
        <w:jc w:val="both"/>
        <w:rPr>
          <w:rFonts w:ascii="Calibri" w:eastAsia="Lucida Sans Unicode" w:hAnsi="Calibri" w:cs="Calibri"/>
          <w:kern w:val="3"/>
          <w:sz w:val="22"/>
          <w:szCs w:val="22"/>
          <w:lang w:bidi="hi-IN"/>
        </w:rPr>
      </w:pPr>
    </w:p>
    <w:p w14:paraId="398D5B63" w14:textId="77777777" w:rsidR="00654AD9" w:rsidRPr="00654AD9" w:rsidRDefault="00654AD9" w:rsidP="00654AD9">
      <w:pPr>
        <w:tabs>
          <w:tab w:val="left" w:pos="989"/>
        </w:tabs>
        <w:autoSpaceDN w:val="0"/>
        <w:spacing w:line="276" w:lineRule="auto"/>
        <w:jc w:val="both"/>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ab/>
      </w:r>
    </w:p>
    <w:p w14:paraId="7EF7B536" w14:textId="77777777" w:rsidR="00654AD9" w:rsidRPr="00654AD9" w:rsidRDefault="00654AD9" w:rsidP="00654AD9">
      <w:pPr>
        <w:autoSpaceDN w:val="0"/>
        <w:spacing w:after="160" w:line="276" w:lineRule="auto"/>
        <w:jc w:val="both"/>
        <w:rPr>
          <w:rFonts w:ascii="Calibri" w:eastAsia="Lucida Sans Unicode" w:hAnsi="Calibri" w:cs="Calibri"/>
          <w:b/>
          <w:bCs/>
          <w:sz w:val="22"/>
          <w:szCs w:val="22"/>
          <w:u w:val="single"/>
          <w:lang w:eastAsia="en-US" w:bidi="hi-IN"/>
        </w:rPr>
      </w:pPr>
      <w:r w:rsidRPr="00654AD9">
        <w:rPr>
          <w:rFonts w:ascii="Calibri" w:eastAsia="Lucida Sans Unicode" w:hAnsi="Calibri" w:cs="Calibri"/>
          <w:b/>
          <w:bCs/>
          <w:sz w:val="22"/>
          <w:szCs w:val="22"/>
          <w:u w:val="single"/>
          <w:lang w:eastAsia="en-US" w:bidi="hi-IN"/>
        </w:rPr>
        <w:lastRenderedPageBreak/>
        <w:t>PROGRAM 4023: PROVEDBA EU PROJEKATA – FINANCIJSKO RAZDOBLJE 2021.-2027.</w:t>
      </w:r>
    </w:p>
    <w:p w14:paraId="7FEFC70F" w14:textId="77777777" w:rsidR="00654AD9" w:rsidRPr="00654AD9" w:rsidRDefault="00654AD9" w:rsidP="00654AD9">
      <w:pPr>
        <w:autoSpaceDN w:val="0"/>
        <w:spacing w:line="276" w:lineRule="auto"/>
        <w:jc w:val="both"/>
        <w:rPr>
          <w:rFonts w:ascii="Calibri" w:eastAsia="Lucida Sans Unicode" w:hAnsi="Calibri" w:cs="Calibri"/>
          <w:kern w:val="3"/>
          <w:szCs w:val="24"/>
          <w:lang w:bidi="hi-IN"/>
        </w:rPr>
      </w:pPr>
      <w:r w:rsidRPr="00654AD9">
        <w:rPr>
          <w:rFonts w:ascii="Calibri" w:eastAsia="Lucida Sans Unicode" w:hAnsi="Calibri" w:cs="Calibri"/>
          <w:b/>
          <w:bCs/>
          <w:i/>
          <w:sz w:val="22"/>
          <w:szCs w:val="22"/>
          <w:lang w:eastAsia="en-US" w:bidi="hi-IN"/>
        </w:rPr>
        <w:t xml:space="preserve">SC1: </w:t>
      </w:r>
      <w:r w:rsidRPr="00654AD9">
        <w:rPr>
          <w:rFonts w:ascii="Calibri" w:eastAsia="Lucida Sans Unicode" w:hAnsi="Calibri" w:cs="Calibri"/>
          <w:i/>
          <w:iCs/>
          <w:sz w:val="22"/>
          <w:szCs w:val="22"/>
          <w:lang w:eastAsia="en-US" w:bidi="hi-IN"/>
        </w:rPr>
        <w:t>Konkurentno i inovativno gospodarstvo/Mjera 12. Gospodarski razvoj</w:t>
      </w:r>
    </w:p>
    <w:p w14:paraId="2CB480C3" w14:textId="77777777" w:rsidR="00654AD9" w:rsidRPr="00654AD9" w:rsidRDefault="00654AD9" w:rsidP="00654AD9">
      <w:pPr>
        <w:autoSpaceDN w:val="0"/>
        <w:spacing w:line="276" w:lineRule="auto"/>
        <w:jc w:val="both"/>
        <w:rPr>
          <w:rFonts w:ascii="Calibri" w:eastAsia="Lucida Sans Unicode" w:hAnsi="Calibri" w:cs="Calibri"/>
          <w:kern w:val="3"/>
          <w:szCs w:val="24"/>
          <w:lang w:bidi="hi-IN"/>
        </w:rPr>
      </w:pPr>
      <w:r w:rsidRPr="00654AD9">
        <w:rPr>
          <w:rFonts w:ascii="Calibri" w:eastAsia="Lucida Sans Unicode" w:hAnsi="Calibri" w:cs="Calibri"/>
          <w:b/>
          <w:i/>
          <w:iCs/>
          <w:sz w:val="22"/>
          <w:szCs w:val="22"/>
          <w:lang w:eastAsia="en-US" w:bidi="hi-IN"/>
        </w:rPr>
        <w:t>SC2</w:t>
      </w:r>
      <w:r w:rsidRPr="00654AD9">
        <w:rPr>
          <w:rFonts w:ascii="Calibri" w:eastAsia="Lucida Sans Unicode" w:hAnsi="Calibri" w:cs="Calibri"/>
          <w:i/>
          <w:iCs/>
          <w:sz w:val="22"/>
          <w:szCs w:val="22"/>
          <w:lang w:eastAsia="en-US" w:bidi="hi-IN"/>
        </w:rPr>
        <w:t>: Obrazovani i zaposleni ljudi //Mjera 5. Briga o djeci</w:t>
      </w:r>
    </w:p>
    <w:p w14:paraId="23BC8B7D" w14:textId="77777777" w:rsidR="00654AD9" w:rsidRPr="00654AD9" w:rsidRDefault="00654AD9" w:rsidP="00654AD9">
      <w:pPr>
        <w:autoSpaceDN w:val="0"/>
        <w:spacing w:line="276" w:lineRule="auto"/>
        <w:jc w:val="both"/>
        <w:rPr>
          <w:rFonts w:ascii="Calibri" w:eastAsia="Lucida Sans Unicode" w:hAnsi="Calibri" w:cs="Calibri"/>
          <w:i/>
          <w:iCs/>
          <w:sz w:val="22"/>
          <w:szCs w:val="22"/>
          <w:lang w:eastAsia="en-US" w:bidi="hi-IN"/>
        </w:rPr>
      </w:pPr>
      <w:r w:rsidRPr="00654AD9">
        <w:rPr>
          <w:rFonts w:ascii="Calibri" w:eastAsia="Lucida Sans Unicode" w:hAnsi="Calibri" w:cs="Calibri"/>
          <w:b/>
          <w:i/>
          <w:iCs/>
          <w:sz w:val="22"/>
          <w:szCs w:val="22"/>
          <w:lang w:eastAsia="en-US" w:bidi="hi-IN"/>
        </w:rPr>
        <w:t>SC7</w:t>
      </w:r>
      <w:r w:rsidRPr="00654AD9">
        <w:rPr>
          <w:rFonts w:ascii="Calibri" w:eastAsia="Lucida Sans Unicode" w:hAnsi="Calibri" w:cs="Calibri"/>
          <w:i/>
          <w:iCs/>
          <w:sz w:val="22"/>
          <w:szCs w:val="22"/>
          <w:lang w:eastAsia="en-US" w:bidi="hi-IN"/>
        </w:rPr>
        <w:t>: Sigurnost i stabilan razvoj/Mjera 11. Promet i održavanje javnih prometnica</w:t>
      </w:r>
    </w:p>
    <w:p w14:paraId="133FFB4D" w14:textId="77777777" w:rsidR="00654AD9" w:rsidRPr="00654AD9" w:rsidRDefault="00654AD9" w:rsidP="00654AD9">
      <w:pPr>
        <w:autoSpaceDN w:val="0"/>
        <w:spacing w:line="276" w:lineRule="auto"/>
        <w:jc w:val="both"/>
        <w:rPr>
          <w:rFonts w:ascii="Calibri" w:eastAsia="Lucida Sans Unicode" w:hAnsi="Calibri" w:cs="Calibri"/>
          <w:i/>
          <w:iCs/>
          <w:sz w:val="22"/>
          <w:szCs w:val="22"/>
          <w:lang w:eastAsia="en-US" w:bidi="hi-IN"/>
        </w:rPr>
      </w:pPr>
      <w:r w:rsidRPr="00654AD9">
        <w:rPr>
          <w:rFonts w:ascii="Calibri" w:eastAsia="Lucida Sans Unicode" w:hAnsi="Calibri" w:cs="Calibri"/>
          <w:b/>
          <w:bCs/>
          <w:i/>
          <w:kern w:val="3"/>
          <w:sz w:val="22"/>
          <w:szCs w:val="22"/>
          <w:lang w:bidi="hi-IN"/>
        </w:rPr>
        <w:t xml:space="preserve">SC8: </w:t>
      </w:r>
      <w:r w:rsidRPr="00654AD9">
        <w:rPr>
          <w:rFonts w:ascii="Calibri" w:eastAsia="Lucida Sans Unicode" w:hAnsi="Calibri" w:cs="Calibri"/>
          <w:i/>
          <w:kern w:val="3"/>
          <w:sz w:val="22"/>
          <w:szCs w:val="22"/>
          <w:lang w:bidi="hi-IN"/>
        </w:rPr>
        <w:t xml:space="preserve">Ekološka i energetska tranzicija za klimatske neutralnosti/Mjera 1. Uređenje naselja i stanovanje  </w:t>
      </w:r>
    </w:p>
    <w:p w14:paraId="189877FD" w14:textId="77777777" w:rsidR="00654AD9" w:rsidRPr="00654AD9" w:rsidRDefault="00654AD9" w:rsidP="00654AD9">
      <w:pPr>
        <w:autoSpaceDN w:val="0"/>
        <w:spacing w:line="276" w:lineRule="auto"/>
        <w:jc w:val="both"/>
        <w:rPr>
          <w:rFonts w:ascii="Calibri" w:eastAsia="Lucida Sans Unicode" w:hAnsi="Calibri" w:cs="Calibri"/>
          <w:b/>
          <w:bCs/>
          <w:sz w:val="22"/>
          <w:szCs w:val="22"/>
          <w:lang w:eastAsia="en-US" w:bidi="hi-IN"/>
        </w:rPr>
      </w:pPr>
    </w:p>
    <w:p w14:paraId="2C3FF589" w14:textId="77777777" w:rsidR="00654AD9" w:rsidRPr="00654AD9" w:rsidRDefault="00654AD9" w:rsidP="00654AD9">
      <w:pPr>
        <w:autoSpaceDN w:val="0"/>
        <w:spacing w:line="276" w:lineRule="auto"/>
        <w:jc w:val="both"/>
        <w:rPr>
          <w:rFonts w:ascii="Calibri" w:eastAsia="Lucida Sans Unicode" w:hAnsi="Calibri" w:cs="Calibri"/>
          <w:b/>
          <w:bCs/>
          <w:sz w:val="22"/>
          <w:szCs w:val="22"/>
          <w:lang w:eastAsia="en-US" w:bidi="hi-IN"/>
        </w:rPr>
      </w:pPr>
      <w:r w:rsidRPr="00654AD9">
        <w:rPr>
          <w:rFonts w:ascii="Calibri" w:eastAsia="Lucida Sans Unicode" w:hAnsi="Calibri" w:cs="Calibri"/>
          <w:b/>
          <w:bCs/>
          <w:sz w:val="22"/>
          <w:szCs w:val="22"/>
          <w:lang w:eastAsia="en-US" w:bidi="hi-IN"/>
        </w:rPr>
        <w:t>Opis programa</w:t>
      </w:r>
    </w:p>
    <w:p w14:paraId="2CBB4D55" w14:textId="77777777" w:rsidR="00654AD9" w:rsidRPr="00654AD9" w:rsidRDefault="00654AD9" w:rsidP="00654AD9">
      <w:pPr>
        <w:autoSpaceDN w:val="0"/>
        <w:spacing w:line="276" w:lineRule="auto"/>
        <w:jc w:val="both"/>
        <w:rPr>
          <w:rFonts w:ascii="Calibri" w:eastAsia="Lucida Sans Unicode" w:hAnsi="Calibri" w:cs="Calibri"/>
          <w:kern w:val="3"/>
          <w:sz w:val="22"/>
          <w:szCs w:val="22"/>
          <w:lang w:bidi="hi-IN"/>
        </w:rPr>
      </w:pPr>
      <w:r w:rsidRPr="00654AD9">
        <w:rPr>
          <w:rFonts w:ascii="Calibri" w:eastAsia="Lucida Sans Unicode" w:hAnsi="Calibri" w:cs="Calibri"/>
          <w:sz w:val="22"/>
          <w:szCs w:val="22"/>
          <w:lang w:eastAsia="en-US" w:bidi="hi-IN"/>
        </w:rPr>
        <w:t>Program obuhvaća provedbu ugovorenih EU projekata sukladno europskim i nacionalnim pravilima za financiranje projekata odobrenih u okviru Fonda solidarnosti EU, Mehanizma oporavka i otpornosti, te</w:t>
      </w:r>
      <w:r w:rsidRPr="00654AD9">
        <w:rPr>
          <w:rFonts w:ascii="Calibri" w:eastAsia="Lucida Sans Unicode" w:hAnsi="Calibri" w:cs="Calibri"/>
          <w:kern w:val="3"/>
          <w:sz w:val="22"/>
          <w:szCs w:val="22"/>
          <w:lang w:bidi="hi-IN"/>
        </w:rPr>
        <w:t xml:space="preserve"> VFO-a (višegodišnji financijski okvir) </w:t>
      </w:r>
      <w:r w:rsidRPr="00654AD9">
        <w:rPr>
          <w:rFonts w:ascii="Calibri" w:eastAsia="Lucida Sans Unicode" w:hAnsi="Calibri" w:cs="Calibri"/>
          <w:sz w:val="22"/>
          <w:szCs w:val="22"/>
          <w:lang w:eastAsia="en-US" w:bidi="hi-IN"/>
        </w:rPr>
        <w:t xml:space="preserve">za razdoblje 2021. – 2027. </w:t>
      </w:r>
    </w:p>
    <w:p w14:paraId="28927113" w14:textId="77777777" w:rsidR="00654AD9" w:rsidRPr="00654AD9" w:rsidRDefault="00654AD9" w:rsidP="00654AD9">
      <w:pPr>
        <w:autoSpaceDN w:val="0"/>
        <w:spacing w:after="160" w:line="276" w:lineRule="auto"/>
        <w:jc w:val="both"/>
        <w:rPr>
          <w:rFonts w:ascii="Calibri" w:eastAsia="Lucida Sans Unicode" w:hAnsi="Calibri" w:cs="Calibri"/>
          <w:kern w:val="3"/>
          <w:sz w:val="22"/>
          <w:szCs w:val="22"/>
          <w:lang w:bidi="hi-IN"/>
        </w:rPr>
      </w:pPr>
      <w:r w:rsidRPr="00654AD9">
        <w:rPr>
          <w:rFonts w:ascii="Calibri" w:eastAsia="Lucida Sans Unicode" w:hAnsi="Calibri" w:cs="Calibri"/>
          <w:sz w:val="22"/>
          <w:szCs w:val="22"/>
          <w:lang w:eastAsia="en-US" w:bidi="hi-IN"/>
        </w:rPr>
        <w:t xml:space="preserve">U skladu s pravilima o vidljivosti EU projekata, sve informacije o projektima u provedbi (iznos odobrenih EU sredstava, razdoblje provedbe, opis aktivnosti, ciljevi, pokazatelji i dr.) dostupne su na web stranicama grada, na linku </w:t>
      </w:r>
      <w:hyperlink r:id="rId8" w:history="1">
        <w:r w:rsidRPr="00654AD9">
          <w:rPr>
            <w:rFonts w:ascii="Calibri" w:eastAsia="Lucida Sans Unicode" w:hAnsi="Calibri" w:cs="Calibri"/>
            <w:color w:val="0000FF"/>
            <w:sz w:val="22"/>
            <w:szCs w:val="22"/>
            <w:u w:val="single"/>
            <w:lang w:eastAsia="en-US" w:bidi="hi-IN"/>
          </w:rPr>
          <w:t>https://www.jastrebarsko.hr/gospodarstvo/eu_projekti/</w:t>
        </w:r>
      </w:hyperlink>
      <w:r w:rsidRPr="00654AD9">
        <w:rPr>
          <w:rFonts w:ascii="Calibri" w:eastAsia="Lucida Sans Unicode" w:hAnsi="Calibri" w:cs="Calibri"/>
          <w:sz w:val="22"/>
          <w:szCs w:val="22"/>
          <w:lang w:eastAsia="en-US" w:bidi="hi-IN"/>
        </w:rPr>
        <w:t xml:space="preserve"> .</w:t>
      </w:r>
    </w:p>
    <w:p w14:paraId="1508AC6A" w14:textId="77777777" w:rsidR="00654AD9" w:rsidRPr="00654AD9" w:rsidRDefault="00654AD9" w:rsidP="00654AD9">
      <w:pPr>
        <w:autoSpaceDN w:val="0"/>
        <w:spacing w:line="276" w:lineRule="auto"/>
        <w:jc w:val="both"/>
        <w:rPr>
          <w:rFonts w:ascii="Calibri" w:eastAsia="Lucida Sans Unicode" w:hAnsi="Calibri" w:cs="Calibri"/>
          <w:sz w:val="22"/>
          <w:szCs w:val="22"/>
          <w:lang w:eastAsia="en-US" w:bidi="hi-IN"/>
        </w:rPr>
      </w:pPr>
      <w:r w:rsidRPr="00654AD9">
        <w:rPr>
          <w:rFonts w:ascii="Calibri" w:eastAsia="Lucida Sans Unicode" w:hAnsi="Calibri" w:cs="Calibri"/>
          <w:sz w:val="22"/>
          <w:szCs w:val="22"/>
          <w:lang w:eastAsia="en-US" w:bidi="hi-IN"/>
        </w:rPr>
        <w:t>Program sadrži sljedeće projekte:</w:t>
      </w:r>
    </w:p>
    <w:p w14:paraId="08CB0F11" w14:textId="77777777" w:rsidR="00654AD9" w:rsidRPr="00654AD9" w:rsidRDefault="00654AD9" w:rsidP="00654AD9">
      <w:pPr>
        <w:widowControl w:val="0"/>
        <w:numPr>
          <w:ilvl w:val="0"/>
          <w:numId w:val="28"/>
        </w:numPr>
        <w:suppressAutoHyphens/>
        <w:autoSpaceDN w:val="0"/>
        <w:spacing w:line="276" w:lineRule="auto"/>
        <w:textAlignment w:val="baseline"/>
        <w:rPr>
          <w:rFonts w:ascii="Calibri" w:eastAsia="Lucida Sans Unicode" w:hAnsi="Calibri" w:cs="Calibri"/>
          <w:kern w:val="3"/>
          <w:sz w:val="22"/>
          <w:szCs w:val="22"/>
          <w:lang w:eastAsia="en-US" w:bidi="hi-IN"/>
        </w:rPr>
      </w:pPr>
      <w:r w:rsidRPr="00654AD9">
        <w:rPr>
          <w:rFonts w:ascii="Calibri" w:eastAsia="Lucida Sans Unicode" w:hAnsi="Calibri" w:cs="Calibri"/>
          <w:sz w:val="22"/>
          <w:szCs w:val="22"/>
          <w:lang w:eastAsia="en-US" w:bidi="hi-IN"/>
        </w:rPr>
        <w:t>Krajobrazno uređenje naselja Cvetković</w:t>
      </w:r>
    </w:p>
    <w:p w14:paraId="710DA742" w14:textId="77777777" w:rsidR="00654AD9" w:rsidRPr="00654AD9" w:rsidRDefault="00654AD9" w:rsidP="00654AD9">
      <w:pPr>
        <w:widowControl w:val="0"/>
        <w:numPr>
          <w:ilvl w:val="0"/>
          <w:numId w:val="28"/>
        </w:numPr>
        <w:suppressAutoHyphens/>
        <w:autoSpaceDN w:val="0"/>
        <w:spacing w:line="276" w:lineRule="auto"/>
        <w:textAlignment w:val="baseline"/>
        <w:rPr>
          <w:rFonts w:ascii="Calibri" w:eastAsia="Lucida Sans Unicode" w:hAnsi="Calibri" w:cs="Calibri"/>
          <w:kern w:val="3"/>
          <w:sz w:val="22"/>
          <w:szCs w:val="22"/>
          <w:lang w:eastAsia="en-US" w:bidi="hi-IN"/>
        </w:rPr>
      </w:pPr>
      <w:r w:rsidRPr="00654AD9">
        <w:rPr>
          <w:rFonts w:ascii="Calibri" w:eastAsia="Lucida Sans Unicode" w:hAnsi="Calibri" w:cs="Calibri"/>
          <w:sz w:val="22"/>
          <w:szCs w:val="22"/>
          <w:lang w:eastAsia="en-US" w:bidi="hi-IN"/>
        </w:rPr>
        <w:t>Izgradnja područnog vrtića Radost 6 s kuhinjom u Jastrebarskom</w:t>
      </w:r>
    </w:p>
    <w:p w14:paraId="33D69600" w14:textId="77777777" w:rsidR="00654AD9" w:rsidRPr="00654AD9" w:rsidRDefault="00654AD9" w:rsidP="00654AD9">
      <w:pPr>
        <w:widowControl w:val="0"/>
        <w:numPr>
          <w:ilvl w:val="0"/>
          <w:numId w:val="28"/>
        </w:numPr>
        <w:suppressAutoHyphens/>
        <w:autoSpaceDN w:val="0"/>
        <w:spacing w:line="276" w:lineRule="auto"/>
        <w:textAlignment w:val="baseline"/>
        <w:rPr>
          <w:rFonts w:ascii="Calibri" w:eastAsia="Lucida Sans Unicode" w:hAnsi="Calibri" w:cs="Calibri"/>
          <w:kern w:val="3"/>
          <w:sz w:val="22"/>
          <w:szCs w:val="22"/>
          <w:lang w:eastAsia="en-US" w:bidi="hi-IN"/>
        </w:rPr>
      </w:pPr>
      <w:r w:rsidRPr="00654AD9">
        <w:rPr>
          <w:rFonts w:ascii="Calibri" w:eastAsia="Lucida Sans Unicode" w:hAnsi="Calibri" w:cs="Calibri"/>
          <w:kern w:val="3"/>
          <w:sz w:val="22"/>
          <w:szCs w:val="22"/>
          <w:lang w:eastAsia="en-US" w:bidi="hi-IN"/>
        </w:rPr>
        <w:t>Uvođenje sustava javnog prijevoza u prigradskim naseljima grada Jastrebarskog</w:t>
      </w:r>
    </w:p>
    <w:p w14:paraId="4A453DC4" w14:textId="77777777" w:rsidR="00654AD9" w:rsidRPr="00654AD9" w:rsidRDefault="00654AD9" w:rsidP="00654AD9">
      <w:pPr>
        <w:widowControl w:val="0"/>
        <w:numPr>
          <w:ilvl w:val="0"/>
          <w:numId w:val="28"/>
        </w:numPr>
        <w:suppressAutoHyphens/>
        <w:autoSpaceDN w:val="0"/>
        <w:spacing w:line="276" w:lineRule="auto"/>
        <w:textAlignment w:val="baseline"/>
        <w:rPr>
          <w:rFonts w:ascii="Calibri" w:eastAsia="Lucida Sans Unicode" w:hAnsi="Calibri" w:cs="Calibri"/>
          <w:kern w:val="3"/>
          <w:sz w:val="22"/>
          <w:szCs w:val="22"/>
          <w:lang w:eastAsia="en-US" w:bidi="hi-IN"/>
        </w:rPr>
      </w:pPr>
      <w:r w:rsidRPr="00654AD9">
        <w:rPr>
          <w:rFonts w:ascii="Calibri" w:eastAsia="Lucida Sans Unicode" w:hAnsi="Calibri" w:cs="Calibri"/>
          <w:kern w:val="3"/>
          <w:sz w:val="22"/>
          <w:szCs w:val="22"/>
          <w:lang w:eastAsia="en-US" w:bidi="hi-IN"/>
        </w:rPr>
        <w:t>Povećanje energetske učinkovitosti kroz ugradnju sunčanih elektrana na javnim objektima Grada Jastrebarskog</w:t>
      </w:r>
    </w:p>
    <w:p w14:paraId="5D5F51C8"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kern w:val="3"/>
          <w:sz w:val="22"/>
          <w:szCs w:val="22"/>
          <w:lang w:eastAsia="en-US" w:bidi="hi-IN"/>
        </w:rPr>
      </w:pPr>
    </w:p>
    <w:p w14:paraId="2CD14DBC" w14:textId="77777777" w:rsidR="00654AD9" w:rsidRPr="00654AD9" w:rsidRDefault="00654AD9" w:rsidP="00654AD9">
      <w:pPr>
        <w:suppressAutoHyphens/>
        <w:autoSpaceDN w:val="0"/>
        <w:spacing w:line="276" w:lineRule="auto"/>
        <w:jc w:val="both"/>
        <w:rPr>
          <w:rFonts w:ascii="Calibri" w:hAnsi="Calibri" w:cs="Calibri"/>
          <w:b/>
          <w:bCs/>
          <w:i/>
          <w:iCs/>
          <w:sz w:val="22"/>
          <w:szCs w:val="22"/>
          <w:lang w:bidi="hi-IN"/>
        </w:rPr>
      </w:pPr>
      <w:r w:rsidRPr="00654AD9">
        <w:rPr>
          <w:rFonts w:ascii="Calibri" w:hAnsi="Calibri" w:cs="Calibri"/>
          <w:b/>
          <w:bCs/>
          <w:i/>
          <w:iCs/>
          <w:sz w:val="22"/>
          <w:szCs w:val="22"/>
          <w:lang w:bidi="hi-IN"/>
        </w:rPr>
        <w:t>Ciljevi provedbe programa i pokazatelji uspješnosti realizacije tih ciljeva</w:t>
      </w:r>
    </w:p>
    <w:p w14:paraId="749FE43C" w14:textId="77777777" w:rsidR="00654AD9" w:rsidRPr="00654AD9" w:rsidRDefault="00654AD9" w:rsidP="00654AD9">
      <w:pPr>
        <w:autoSpaceDN w:val="0"/>
        <w:spacing w:line="276" w:lineRule="auto"/>
        <w:jc w:val="both"/>
        <w:rPr>
          <w:rFonts w:ascii="Calibri" w:hAnsi="Calibri" w:cs="Calibri"/>
          <w:sz w:val="22"/>
          <w:szCs w:val="22"/>
          <w:lang w:eastAsia="hr-HR" w:bidi="hi-IN"/>
        </w:rPr>
      </w:pPr>
      <w:r w:rsidRPr="00654AD9">
        <w:rPr>
          <w:rFonts w:ascii="Calibri" w:hAnsi="Calibri" w:cs="Calibri"/>
          <w:sz w:val="22"/>
          <w:szCs w:val="22"/>
          <w:lang w:eastAsia="hr-HR" w:bidi="hi-IN"/>
        </w:rPr>
        <w:t>Provedbom ovog programa omogućava se korištenje bespovratnih sredstava iz europskih fondova, a obuhvaćena je provedba projekata koji se financiraju sukladno europskim i nacionalnim pravilima, i to:</w:t>
      </w:r>
    </w:p>
    <w:p w14:paraId="3503C1D1" w14:textId="77777777" w:rsidR="00654AD9" w:rsidRPr="00654AD9" w:rsidRDefault="00654AD9" w:rsidP="00654AD9">
      <w:pPr>
        <w:widowControl w:val="0"/>
        <w:numPr>
          <w:ilvl w:val="0"/>
          <w:numId w:val="29"/>
        </w:numPr>
        <w:suppressAutoHyphens/>
        <w:autoSpaceDN w:val="0"/>
        <w:spacing w:after="160" w:line="276" w:lineRule="auto"/>
        <w:jc w:val="both"/>
        <w:textAlignment w:val="baseline"/>
        <w:rPr>
          <w:rFonts w:ascii="Calibri" w:hAnsi="Calibri" w:cs="Calibri"/>
          <w:sz w:val="22"/>
          <w:szCs w:val="22"/>
          <w:lang w:eastAsia="hr-HR" w:bidi="hi-IN"/>
        </w:rPr>
      </w:pPr>
      <w:r w:rsidRPr="00654AD9">
        <w:rPr>
          <w:rFonts w:ascii="Calibri" w:hAnsi="Calibri" w:cs="Calibri"/>
          <w:sz w:val="22"/>
          <w:szCs w:val="22"/>
          <w:lang w:eastAsia="hr-HR" w:bidi="hi-IN"/>
        </w:rPr>
        <w:t xml:space="preserve">provedba projekata u okviru instrumenta „EU sljedeće generacije“ putem Mehanizma za oporavak i otpornost  (eng. </w:t>
      </w:r>
      <w:proofErr w:type="spellStart"/>
      <w:r w:rsidRPr="00654AD9">
        <w:rPr>
          <w:rFonts w:ascii="Calibri" w:hAnsi="Calibri" w:cs="Calibri"/>
          <w:sz w:val="22"/>
          <w:szCs w:val="22"/>
          <w:lang w:eastAsia="hr-HR" w:bidi="hi-IN"/>
        </w:rPr>
        <w:t>Recovery</w:t>
      </w:r>
      <w:proofErr w:type="spellEnd"/>
      <w:r w:rsidRPr="00654AD9">
        <w:rPr>
          <w:rFonts w:ascii="Calibri" w:hAnsi="Calibri" w:cs="Calibri"/>
          <w:sz w:val="22"/>
          <w:szCs w:val="22"/>
          <w:lang w:eastAsia="hr-HR" w:bidi="hi-IN"/>
        </w:rPr>
        <w:t xml:space="preserve"> </w:t>
      </w:r>
      <w:proofErr w:type="spellStart"/>
      <w:r w:rsidRPr="00654AD9">
        <w:rPr>
          <w:rFonts w:ascii="Calibri" w:hAnsi="Calibri" w:cs="Calibri"/>
          <w:sz w:val="22"/>
          <w:szCs w:val="22"/>
          <w:lang w:eastAsia="hr-HR" w:bidi="hi-IN"/>
        </w:rPr>
        <w:t>and</w:t>
      </w:r>
      <w:proofErr w:type="spellEnd"/>
      <w:r w:rsidRPr="00654AD9">
        <w:rPr>
          <w:rFonts w:ascii="Calibri" w:hAnsi="Calibri" w:cs="Calibri"/>
          <w:sz w:val="22"/>
          <w:szCs w:val="22"/>
          <w:lang w:eastAsia="hr-HR" w:bidi="hi-IN"/>
        </w:rPr>
        <w:t xml:space="preserve"> </w:t>
      </w:r>
      <w:proofErr w:type="spellStart"/>
      <w:r w:rsidRPr="00654AD9">
        <w:rPr>
          <w:rFonts w:ascii="Calibri" w:hAnsi="Calibri" w:cs="Calibri"/>
          <w:sz w:val="22"/>
          <w:szCs w:val="22"/>
          <w:lang w:eastAsia="hr-HR" w:bidi="hi-IN"/>
        </w:rPr>
        <w:t>Resilience</w:t>
      </w:r>
      <w:proofErr w:type="spellEnd"/>
      <w:r w:rsidRPr="00654AD9">
        <w:rPr>
          <w:rFonts w:ascii="Calibri" w:hAnsi="Calibri" w:cs="Calibri"/>
          <w:sz w:val="22"/>
          <w:szCs w:val="22"/>
          <w:lang w:eastAsia="hr-HR" w:bidi="hi-IN"/>
        </w:rPr>
        <w:t xml:space="preserve"> </w:t>
      </w:r>
      <w:proofErr w:type="spellStart"/>
      <w:r w:rsidRPr="00654AD9">
        <w:rPr>
          <w:rFonts w:ascii="Calibri" w:hAnsi="Calibri" w:cs="Calibri"/>
          <w:sz w:val="22"/>
          <w:szCs w:val="22"/>
          <w:lang w:eastAsia="hr-HR" w:bidi="hi-IN"/>
        </w:rPr>
        <w:t>Facility</w:t>
      </w:r>
      <w:proofErr w:type="spellEnd"/>
      <w:r w:rsidRPr="00654AD9">
        <w:rPr>
          <w:rFonts w:ascii="Calibri" w:hAnsi="Calibri" w:cs="Calibri"/>
          <w:sz w:val="22"/>
          <w:szCs w:val="22"/>
          <w:lang w:eastAsia="hr-HR" w:bidi="hi-IN"/>
        </w:rPr>
        <w:t xml:space="preserve"> - RRF), iz kojeg je državama članicama omogućeno korištenje bespovratnih sredstava i zajmova za financiranje reformi i povezanih investicija kako bi se ublažile ekonomske i društvene posljedice pandemije, ubrzao gospodarski oporavak te digitalna i zelena transformacija radi održivijeg razvoja i veće otpornosti društva i gospodarstva na buduće krize</w:t>
      </w:r>
    </w:p>
    <w:p w14:paraId="6C2F37AE" w14:textId="77777777" w:rsidR="00654AD9" w:rsidRPr="00654AD9" w:rsidRDefault="00654AD9" w:rsidP="00654AD9">
      <w:pPr>
        <w:widowControl w:val="0"/>
        <w:numPr>
          <w:ilvl w:val="0"/>
          <w:numId w:val="29"/>
        </w:numPr>
        <w:suppressAutoHyphens/>
        <w:autoSpaceDN w:val="0"/>
        <w:spacing w:line="276" w:lineRule="auto"/>
        <w:jc w:val="both"/>
        <w:textAlignment w:val="baseline"/>
        <w:rPr>
          <w:rFonts w:ascii="Calibri" w:hAnsi="Calibri" w:cs="Calibri"/>
          <w:sz w:val="22"/>
          <w:szCs w:val="22"/>
          <w:lang w:eastAsia="hr-HR" w:bidi="hi-IN"/>
        </w:rPr>
      </w:pPr>
      <w:r w:rsidRPr="00654AD9">
        <w:rPr>
          <w:rFonts w:ascii="Calibri" w:hAnsi="Calibri" w:cs="Calibri"/>
          <w:sz w:val="22"/>
          <w:szCs w:val="22"/>
          <w:lang w:eastAsia="hr-HR" w:bidi="hi-IN"/>
        </w:rPr>
        <w:t>provedba projekata na temelju institucionalnog okvira i programskih dokumenata za višegodišnji financijski okvir Europske unije u razdoblju 2021. do 2027.</w:t>
      </w:r>
    </w:p>
    <w:p w14:paraId="6A77F65C" w14:textId="77777777" w:rsidR="00654AD9" w:rsidRPr="00654AD9" w:rsidRDefault="00654AD9" w:rsidP="00654AD9">
      <w:pPr>
        <w:autoSpaceDN w:val="0"/>
        <w:spacing w:line="276" w:lineRule="auto"/>
        <w:jc w:val="both"/>
        <w:rPr>
          <w:rFonts w:ascii="Calibri" w:hAnsi="Calibri" w:cs="Calibri"/>
          <w:sz w:val="22"/>
          <w:szCs w:val="22"/>
          <w:lang w:eastAsia="hr-HR" w:bidi="hi-IN"/>
        </w:rPr>
      </w:pPr>
    </w:p>
    <w:p w14:paraId="173313D9" w14:textId="77777777" w:rsidR="00654AD9" w:rsidRPr="00654AD9" w:rsidRDefault="00654AD9" w:rsidP="00654AD9">
      <w:pPr>
        <w:autoSpaceDN w:val="0"/>
        <w:spacing w:line="276" w:lineRule="auto"/>
        <w:jc w:val="both"/>
        <w:rPr>
          <w:rFonts w:ascii="Calibri" w:hAnsi="Calibri" w:cs="Calibri"/>
          <w:sz w:val="22"/>
          <w:szCs w:val="22"/>
          <w:lang w:eastAsia="hr-HR" w:bidi="hi-IN"/>
        </w:rPr>
      </w:pPr>
      <w:r w:rsidRPr="00654AD9">
        <w:rPr>
          <w:rFonts w:ascii="Calibri" w:hAnsi="Calibri" w:cs="Calibri"/>
          <w:sz w:val="22"/>
          <w:szCs w:val="22"/>
          <w:lang w:eastAsia="hr-HR" w:bidi="hi-IN"/>
        </w:rPr>
        <w:t>Pokazatelji za praćenje uspješnosti provedbe programa su ugovoreni pokazatelji rezultata za pojedini EU projekt, te se u tablici iskazuju pokazatelji rezultata projekta.</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47"/>
        <w:gridCol w:w="1276"/>
        <w:gridCol w:w="1275"/>
        <w:gridCol w:w="851"/>
        <w:gridCol w:w="2410"/>
        <w:gridCol w:w="992"/>
        <w:gridCol w:w="1417"/>
      </w:tblGrid>
      <w:tr w:rsidR="00654AD9" w:rsidRPr="00654AD9" w14:paraId="73E9B1DA" w14:textId="77777777" w:rsidTr="00CD1177">
        <w:trPr>
          <w:trHeight w:val="737"/>
          <w:jc w:val="center"/>
        </w:trPr>
        <w:tc>
          <w:tcPr>
            <w:tcW w:w="2547" w:type="dxa"/>
            <w:tcMar>
              <w:top w:w="0" w:type="dxa"/>
              <w:left w:w="108" w:type="dxa"/>
              <w:bottom w:w="0" w:type="dxa"/>
              <w:right w:w="108" w:type="dxa"/>
            </w:tcMar>
            <w:vAlign w:val="center"/>
          </w:tcPr>
          <w:p w14:paraId="1D8D18F1" w14:textId="77777777" w:rsidR="00654AD9" w:rsidRPr="00654AD9" w:rsidRDefault="00654AD9" w:rsidP="00654AD9">
            <w:pPr>
              <w:widowControl w:val="0"/>
              <w:suppressAutoHyphens/>
              <w:autoSpaceDN w:val="0"/>
              <w:textAlignment w:val="baseline"/>
              <w:rPr>
                <w:rFonts w:ascii="Calibri" w:eastAsia="Lucida Sans Unicode" w:hAnsi="Calibri" w:cs="Calibri"/>
                <w:kern w:val="3"/>
                <w:szCs w:val="24"/>
                <w:lang w:bidi="hi-IN"/>
              </w:rPr>
            </w:pPr>
            <w:r w:rsidRPr="00654AD9">
              <w:rPr>
                <w:rFonts w:ascii="Calibri" w:eastAsia="Lucida Sans Unicode" w:hAnsi="Calibri" w:cs="Calibri"/>
                <w:b/>
                <w:bCs/>
                <w:i/>
                <w:iCs/>
                <w:kern w:val="3"/>
                <w:sz w:val="18"/>
                <w:szCs w:val="18"/>
                <w:lang w:eastAsia="hr-HR" w:bidi="hi-IN"/>
              </w:rPr>
              <w:t>NAZIV PROGRAMA-AKTIVNOSTI/PROJEKTA</w:t>
            </w:r>
          </w:p>
        </w:tc>
        <w:tc>
          <w:tcPr>
            <w:tcW w:w="1276" w:type="dxa"/>
            <w:tcMar>
              <w:top w:w="0" w:type="dxa"/>
              <w:left w:w="108" w:type="dxa"/>
              <w:bottom w:w="0" w:type="dxa"/>
              <w:right w:w="108" w:type="dxa"/>
            </w:tcMar>
            <w:vAlign w:val="center"/>
          </w:tcPr>
          <w:p w14:paraId="4902965D"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Proračun 2025.</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4F4C33"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Izvršenje 1.1.-31.12.2025. </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2AEEE9"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Indeks (%)  </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1C24D5"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POKAZATELJI REZULTATA</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BDD519" w14:textId="77777777" w:rsidR="00654AD9" w:rsidRPr="00654AD9" w:rsidRDefault="00654AD9" w:rsidP="00654AD9">
            <w:pPr>
              <w:autoSpaceDN w:val="0"/>
              <w:jc w:val="center"/>
              <w:rPr>
                <w:rFonts w:ascii="Calibri" w:eastAsia="Lucida Sans Unicode" w:hAnsi="Calibri" w:cs="Calibri"/>
                <w:kern w:val="3"/>
                <w:sz w:val="18"/>
                <w:szCs w:val="18"/>
                <w:lang w:bidi="hi-IN"/>
              </w:rPr>
            </w:pPr>
            <w:r w:rsidRPr="00654AD9">
              <w:rPr>
                <w:rFonts w:ascii="Calibri" w:hAnsi="Calibri" w:cs="Calibri"/>
                <w:b/>
                <w:bCs/>
                <w:i/>
                <w:iCs/>
                <w:color w:val="000000"/>
                <w:sz w:val="18"/>
                <w:szCs w:val="18"/>
                <w:lang w:eastAsia="hr-HR"/>
              </w:rPr>
              <w:t>Ciljana vrijednost 2025.</w:t>
            </w:r>
            <w:r w:rsidRPr="00654AD9">
              <w:rPr>
                <w:rFonts w:ascii="Calibri" w:hAnsi="Calibri" w:cs="Calibri"/>
                <w:b/>
                <w:bCs/>
                <w:color w:val="000000"/>
                <w:sz w:val="18"/>
                <w:szCs w:val="18"/>
                <w:lang w:eastAsia="hr-HR"/>
              </w:rPr>
              <w:t>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A4F222"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Ostvarena vrijednost 1.1.-31.12.2025. </w:t>
            </w:r>
          </w:p>
        </w:tc>
      </w:tr>
      <w:tr w:rsidR="00654AD9" w:rsidRPr="00654AD9" w14:paraId="57FE2B9F" w14:textId="77777777" w:rsidTr="00CD1177">
        <w:trPr>
          <w:trHeight w:val="237"/>
          <w:jc w:val="center"/>
        </w:trPr>
        <w:tc>
          <w:tcPr>
            <w:tcW w:w="2547" w:type="dxa"/>
            <w:tcMar>
              <w:top w:w="0" w:type="dxa"/>
              <w:left w:w="108" w:type="dxa"/>
              <w:bottom w:w="0" w:type="dxa"/>
              <w:right w:w="108" w:type="dxa"/>
            </w:tcMar>
            <w:vAlign w:val="center"/>
          </w:tcPr>
          <w:p w14:paraId="6758FE8A" w14:textId="77777777" w:rsidR="00654AD9" w:rsidRPr="00654AD9" w:rsidRDefault="00654AD9" w:rsidP="00654AD9">
            <w:pPr>
              <w:widowControl w:val="0"/>
              <w:suppressAutoHyphens/>
              <w:autoSpaceDN w:val="0"/>
              <w:textAlignment w:val="baseline"/>
              <w:rPr>
                <w:rFonts w:ascii="Calibri" w:eastAsia="Lucida Sans Unicode" w:hAnsi="Calibri" w:cs="Calibri"/>
                <w:kern w:val="3"/>
                <w:szCs w:val="24"/>
                <w:lang w:bidi="hi-IN"/>
              </w:rPr>
            </w:pPr>
            <w:r w:rsidRPr="00654AD9">
              <w:rPr>
                <w:rFonts w:ascii="Calibri" w:hAnsi="Calibri" w:cs="Calibri"/>
                <w:b/>
                <w:bCs/>
                <w:i/>
                <w:iCs/>
                <w:sz w:val="18"/>
                <w:szCs w:val="18"/>
                <w:lang w:eastAsia="hr-HR" w:bidi="hi-IN"/>
              </w:rPr>
              <w:t>P4023 PROVEDBA EU PROJEKATA- FIN.RAZDOBLJE 2021.-2027.</w:t>
            </w:r>
          </w:p>
        </w:tc>
        <w:tc>
          <w:tcPr>
            <w:tcW w:w="1276" w:type="dxa"/>
            <w:tcMar>
              <w:top w:w="0" w:type="dxa"/>
              <w:left w:w="108" w:type="dxa"/>
              <w:bottom w:w="0" w:type="dxa"/>
              <w:right w:w="108" w:type="dxa"/>
            </w:tcMar>
            <w:vAlign w:val="center"/>
          </w:tcPr>
          <w:p w14:paraId="5C29E832"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728.000,00</w:t>
            </w:r>
          </w:p>
        </w:tc>
        <w:tc>
          <w:tcPr>
            <w:tcW w:w="1275" w:type="dxa"/>
            <w:tcMar>
              <w:top w:w="0" w:type="dxa"/>
              <w:left w:w="108" w:type="dxa"/>
              <w:bottom w:w="0" w:type="dxa"/>
              <w:right w:w="108" w:type="dxa"/>
            </w:tcMar>
            <w:vAlign w:val="center"/>
          </w:tcPr>
          <w:p w14:paraId="4EBDADDD"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269.205,05</w:t>
            </w:r>
          </w:p>
        </w:tc>
        <w:tc>
          <w:tcPr>
            <w:tcW w:w="851" w:type="dxa"/>
            <w:tcMar>
              <w:top w:w="0" w:type="dxa"/>
              <w:left w:w="108" w:type="dxa"/>
              <w:bottom w:w="0" w:type="dxa"/>
              <w:right w:w="108" w:type="dxa"/>
            </w:tcMar>
            <w:vAlign w:val="center"/>
          </w:tcPr>
          <w:p w14:paraId="5DC3E01C"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36,98</w:t>
            </w:r>
          </w:p>
        </w:tc>
        <w:tc>
          <w:tcPr>
            <w:tcW w:w="2410" w:type="dxa"/>
            <w:shd w:val="clear" w:color="auto" w:fill="808080"/>
            <w:tcMar>
              <w:top w:w="0" w:type="dxa"/>
              <w:left w:w="108" w:type="dxa"/>
              <w:bottom w:w="0" w:type="dxa"/>
              <w:right w:w="108" w:type="dxa"/>
            </w:tcMar>
            <w:vAlign w:val="center"/>
          </w:tcPr>
          <w:p w14:paraId="3E79706F"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w:t>
            </w:r>
          </w:p>
        </w:tc>
        <w:tc>
          <w:tcPr>
            <w:tcW w:w="992" w:type="dxa"/>
            <w:shd w:val="clear" w:color="auto" w:fill="808080"/>
            <w:tcMar>
              <w:top w:w="0" w:type="dxa"/>
              <w:left w:w="108" w:type="dxa"/>
              <w:bottom w:w="0" w:type="dxa"/>
              <w:right w:w="108" w:type="dxa"/>
            </w:tcMar>
            <w:vAlign w:val="center"/>
          </w:tcPr>
          <w:p w14:paraId="53DB1921"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417" w:type="dxa"/>
            <w:shd w:val="clear" w:color="auto" w:fill="808080"/>
            <w:tcMar>
              <w:top w:w="0" w:type="dxa"/>
              <w:left w:w="108" w:type="dxa"/>
              <w:bottom w:w="0" w:type="dxa"/>
              <w:right w:w="108" w:type="dxa"/>
            </w:tcMar>
            <w:vAlign w:val="center"/>
          </w:tcPr>
          <w:p w14:paraId="175FF9C8"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Cs w:val="24"/>
                <w:lang w:bidi="hi-IN"/>
              </w:rPr>
            </w:pPr>
            <w:r w:rsidRPr="00654AD9">
              <w:rPr>
                <w:rFonts w:ascii="Calibri" w:eastAsia="Lucida Sans Unicode" w:hAnsi="Calibri" w:cs="Calibri"/>
                <w:b/>
                <w:bCs/>
                <w:kern w:val="3"/>
                <w:sz w:val="18"/>
                <w:szCs w:val="18"/>
                <w:lang w:eastAsia="hr-HR" w:bidi="hi-IN"/>
              </w:rPr>
              <w:t> </w:t>
            </w:r>
          </w:p>
        </w:tc>
      </w:tr>
      <w:tr w:rsidR="00654AD9" w:rsidRPr="00654AD9" w14:paraId="2671F681" w14:textId="77777777" w:rsidTr="00CD1177">
        <w:trPr>
          <w:trHeight w:val="521"/>
          <w:jc w:val="center"/>
        </w:trPr>
        <w:tc>
          <w:tcPr>
            <w:tcW w:w="2547" w:type="dxa"/>
            <w:tcMar>
              <w:top w:w="0" w:type="dxa"/>
              <w:left w:w="108" w:type="dxa"/>
              <w:bottom w:w="0" w:type="dxa"/>
              <w:right w:w="108" w:type="dxa"/>
            </w:tcMar>
            <w:vAlign w:val="center"/>
          </w:tcPr>
          <w:p w14:paraId="4CDC54EB" w14:textId="77777777" w:rsidR="00654AD9" w:rsidRPr="00654AD9" w:rsidRDefault="00654AD9" w:rsidP="00654AD9">
            <w:pPr>
              <w:widowControl w:val="0"/>
              <w:suppressAutoHyphens/>
              <w:autoSpaceDN w:val="0"/>
              <w:textAlignment w:val="baseline"/>
              <w:rPr>
                <w:rFonts w:ascii="Calibri" w:hAnsi="Calibri" w:cs="Calibri"/>
                <w:sz w:val="18"/>
                <w:szCs w:val="18"/>
                <w:lang w:eastAsia="hr-HR" w:bidi="hi-IN"/>
              </w:rPr>
            </w:pPr>
            <w:r w:rsidRPr="00654AD9">
              <w:rPr>
                <w:rFonts w:ascii="Calibri" w:hAnsi="Calibri" w:cs="Calibri"/>
                <w:sz w:val="18"/>
                <w:szCs w:val="18"/>
                <w:lang w:eastAsia="hr-HR" w:bidi="hi-IN"/>
              </w:rPr>
              <w:t>Krajobrazno uređenje naselja Cvetković</w:t>
            </w:r>
          </w:p>
        </w:tc>
        <w:tc>
          <w:tcPr>
            <w:tcW w:w="1276" w:type="dxa"/>
            <w:tcMar>
              <w:top w:w="0" w:type="dxa"/>
              <w:left w:w="108" w:type="dxa"/>
              <w:bottom w:w="0" w:type="dxa"/>
              <w:right w:w="108" w:type="dxa"/>
            </w:tcMar>
            <w:vAlign w:val="center"/>
          </w:tcPr>
          <w:p w14:paraId="3BB29343"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160.000,00</w:t>
            </w:r>
          </w:p>
        </w:tc>
        <w:tc>
          <w:tcPr>
            <w:tcW w:w="1275" w:type="dxa"/>
            <w:tcMar>
              <w:top w:w="0" w:type="dxa"/>
              <w:left w:w="108" w:type="dxa"/>
              <w:bottom w:w="0" w:type="dxa"/>
              <w:right w:w="108" w:type="dxa"/>
            </w:tcMar>
            <w:vAlign w:val="center"/>
          </w:tcPr>
          <w:p w14:paraId="4CC84DA7"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159.356,51</w:t>
            </w:r>
          </w:p>
        </w:tc>
        <w:tc>
          <w:tcPr>
            <w:tcW w:w="851" w:type="dxa"/>
            <w:tcMar>
              <w:top w:w="0" w:type="dxa"/>
              <w:left w:w="108" w:type="dxa"/>
              <w:bottom w:w="0" w:type="dxa"/>
              <w:right w:w="108" w:type="dxa"/>
            </w:tcMar>
            <w:vAlign w:val="center"/>
          </w:tcPr>
          <w:p w14:paraId="3B57D11E"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99,60</w:t>
            </w:r>
          </w:p>
        </w:tc>
        <w:tc>
          <w:tcPr>
            <w:tcW w:w="2410" w:type="dxa"/>
            <w:tcMar>
              <w:top w:w="0" w:type="dxa"/>
              <w:left w:w="108" w:type="dxa"/>
              <w:bottom w:w="0" w:type="dxa"/>
              <w:right w:w="108" w:type="dxa"/>
            </w:tcMar>
            <w:vAlign w:val="center"/>
          </w:tcPr>
          <w:p w14:paraId="32FE3062"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Završen pilot projekt razvoja zelene infrastrukture</w:t>
            </w:r>
          </w:p>
        </w:tc>
        <w:tc>
          <w:tcPr>
            <w:tcW w:w="992" w:type="dxa"/>
            <w:tcMar>
              <w:top w:w="0" w:type="dxa"/>
              <w:left w:w="108" w:type="dxa"/>
              <w:bottom w:w="0" w:type="dxa"/>
              <w:right w:w="108" w:type="dxa"/>
            </w:tcMar>
            <w:vAlign w:val="center"/>
          </w:tcPr>
          <w:p w14:paraId="5C92FA30"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highlight w:val="yellow"/>
                <w:lang w:eastAsia="hr-HR" w:bidi="hi-IN"/>
              </w:rPr>
            </w:pPr>
            <w:r w:rsidRPr="00654AD9">
              <w:rPr>
                <w:rFonts w:ascii="Calibri" w:eastAsia="Lucida Sans Unicode" w:hAnsi="Calibri" w:cs="Calibri"/>
                <w:kern w:val="3"/>
                <w:sz w:val="18"/>
                <w:szCs w:val="18"/>
                <w:lang w:eastAsia="hr-HR" w:bidi="hi-IN"/>
              </w:rPr>
              <w:t>-</w:t>
            </w:r>
          </w:p>
        </w:tc>
        <w:tc>
          <w:tcPr>
            <w:tcW w:w="1417" w:type="dxa"/>
            <w:tcMar>
              <w:top w:w="0" w:type="dxa"/>
              <w:left w:w="108" w:type="dxa"/>
              <w:bottom w:w="0" w:type="dxa"/>
              <w:right w:w="108" w:type="dxa"/>
            </w:tcMar>
            <w:vAlign w:val="center"/>
          </w:tcPr>
          <w:p w14:paraId="0D94F46F"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highlight w:val="yellow"/>
                <w:lang w:eastAsia="hr-HR" w:bidi="hi-IN"/>
              </w:rPr>
            </w:pPr>
            <w:r w:rsidRPr="00654AD9">
              <w:rPr>
                <w:rFonts w:ascii="Calibri" w:eastAsia="Lucida Sans Unicode" w:hAnsi="Calibri" w:cs="Calibri"/>
                <w:kern w:val="3"/>
                <w:sz w:val="18"/>
                <w:szCs w:val="18"/>
                <w:lang w:eastAsia="hr-HR" w:bidi="hi-IN"/>
              </w:rPr>
              <w:t>-</w:t>
            </w:r>
          </w:p>
        </w:tc>
      </w:tr>
      <w:tr w:rsidR="00654AD9" w:rsidRPr="00654AD9" w14:paraId="0A3759E6" w14:textId="77777777" w:rsidTr="00CD1177">
        <w:trPr>
          <w:trHeight w:val="733"/>
          <w:jc w:val="center"/>
        </w:trPr>
        <w:tc>
          <w:tcPr>
            <w:tcW w:w="2547" w:type="dxa"/>
            <w:tcMar>
              <w:top w:w="0" w:type="dxa"/>
              <w:left w:w="108" w:type="dxa"/>
              <w:bottom w:w="0" w:type="dxa"/>
              <w:right w:w="108" w:type="dxa"/>
            </w:tcMar>
            <w:vAlign w:val="center"/>
          </w:tcPr>
          <w:p w14:paraId="7D0A84D5" w14:textId="77777777" w:rsidR="00654AD9" w:rsidRPr="00654AD9" w:rsidRDefault="00654AD9" w:rsidP="00654AD9">
            <w:pPr>
              <w:widowControl w:val="0"/>
              <w:suppressAutoHyphens/>
              <w:autoSpaceDN w:val="0"/>
              <w:textAlignment w:val="baseline"/>
              <w:rPr>
                <w:rFonts w:ascii="Calibri" w:hAnsi="Calibri" w:cs="Calibri"/>
                <w:sz w:val="18"/>
                <w:szCs w:val="18"/>
                <w:lang w:eastAsia="hr-HR" w:bidi="hi-IN"/>
              </w:rPr>
            </w:pPr>
            <w:r w:rsidRPr="00654AD9">
              <w:rPr>
                <w:rFonts w:ascii="Calibri" w:hAnsi="Calibri" w:cs="Calibri"/>
                <w:sz w:val="18"/>
                <w:szCs w:val="18"/>
                <w:lang w:eastAsia="hr-HR" w:bidi="hi-IN"/>
              </w:rPr>
              <w:t>Izgradnja područnog vrtića s kuhinjom „Radost 6“ u Jastrebarskom</w:t>
            </w:r>
          </w:p>
        </w:tc>
        <w:tc>
          <w:tcPr>
            <w:tcW w:w="1276" w:type="dxa"/>
            <w:tcMar>
              <w:top w:w="0" w:type="dxa"/>
              <w:left w:w="108" w:type="dxa"/>
              <w:bottom w:w="0" w:type="dxa"/>
              <w:right w:w="108" w:type="dxa"/>
            </w:tcMar>
            <w:vAlign w:val="center"/>
          </w:tcPr>
          <w:p w14:paraId="1796D4A5"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532.000,00</w:t>
            </w:r>
          </w:p>
        </w:tc>
        <w:tc>
          <w:tcPr>
            <w:tcW w:w="1275" w:type="dxa"/>
            <w:tcMar>
              <w:top w:w="0" w:type="dxa"/>
              <w:left w:w="108" w:type="dxa"/>
              <w:bottom w:w="0" w:type="dxa"/>
              <w:right w:w="108" w:type="dxa"/>
            </w:tcMar>
            <w:vAlign w:val="center"/>
          </w:tcPr>
          <w:p w14:paraId="10687BC3"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105.911,04</w:t>
            </w:r>
          </w:p>
        </w:tc>
        <w:tc>
          <w:tcPr>
            <w:tcW w:w="851" w:type="dxa"/>
            <w:tcMar>
              <w:top w:w="0" w:type="dxa"/>
              <w:left w:w="108" w:type="dxa"/>
              <w:bottom w:w="0" w:type="dxa"/>
              <w:right w:w="108" w:type="dxa"/>
            </w:tcMar>
            <w:vAlign w:val="center"/>
          </w:tcPr>
          <w:p w14:paraId="136095B3"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19,91</w:t>
            </w:r>
          </w:p>
        </w:tc>
        <w:tc>
          <w:tcPr>
            <w:tcW w:w="2410" w:type="dxa"/>
            <w:tcMar>
              <w:top w:w="0" w:type="dxa"/>
              <w:left w:w="108" w:type="dxa"/>
              <w:bottom w:w="0" w:type="dxa"/>
              <w:right w:w="108" w:type="dxa"/>
            </w:tcMar>
            <w:vAlign w:val="center"/>
          </w:tcPr>
          <w:p w14:paraId="7B5BADCB"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broj novoizgrađenih objekata</w:t>
            </w:r>
          </w:p>
        </w:tc>
        <w:tc>
          <w:tcPr>
            <w:tcW w:w="992" w:type="dxa"/>
            <w:tcMar>
              <w:top w:w="0" w:type="dxa"/>
              <w:left w:w="108" w:type="dxa"/>
              <w:bottom w:w="0" w:type="dxa"/>
              <w:right w:w="108" w:type="dxa"/>
            </w:tcMar>
            <w:vAlign w:val="center"/>
          </w:tcPr>
          <w:p w14:paraId="072746AD"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w:t>
            </w:r>
          </w:p>
        </w:tc>
        <w:tc>
          <w:tcPr>
            <w:tcW w:w="1417" w:type="dxa"/>
            <w:tcMar>
              <w:top w:w="0" w:type="dxa"/>
              <w:left w:w="108" w:type="dxa"/>
              <w:bottom w:w="0" w:type="dxa"/>
              <w:right w:w="108" w:type="dxa"/>
            </w:tcMar>
            <w:vAlign w:val="center"/>
          </w:tcPr>
          <w:p w14:paraId="08CF0D21"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w:t>
            </w:r>
          </w:p>
        </w:tc>
      </w:tr>
      <w:tr w:rsidR="00654AD9" w:rsidRPr="00654AD9" w14:paraId="0B667401" w14:textId="77777777" w:rsidTr="00CD1177">
        <w:trPr>
          <w:trHeight w:val="851"/>
          <w:jc w:val="center"/>
        </w:trPr>
        <w:tc>
          <w:tcPr>
            <w:tcW w:w="2547" w:type="dxa"/>
            <w:tcMar>
              <w:top w:w="0" w:type="dxa"/>
              <w:left w:w="108" w:type="dxa"/>
              <w:bottom w:w="0" w:type="dxa"/>
              <w:right w:w="108" w:type="dxa"/>
            </w:tcMar>
            <w:vAlign w:val="center"/>
          </w:tcPr>
          <w:p w14:paraId="088074CB" w14:textId="77777777" w:rsidR="00654AD9" w:rsidRPr="00654AD9" w:rsidRDefault="00654AD9" w:rsidP="00654AD9">
            <w:pPr>
              <w:widowControl w:val="0"/>
              <w:suppressAutoHyphens/>
              <w:autoSpaceDN w:val="0"/>
              <w:textAlignment w:val="baseline"/>
              <w:rPr>
                <w:rFonts w:ascii="Calibri" w:hAnsi="Calibri" w:cs="Calibri"/>
                <w:sz w:val="18"/>
                <w:szCs w:val="18"/>
                <w:lang w:eastAsia="hr-HR" w:bidi="hi-IN"/>
              </w:rPr>
            </w:pPr>
            <w:r w:rsidRPr="00654AD9">
              <w:rPr>
                <w:rFonts w:ascii="Calibri" w:hAnsi="Calibri" w:cs="Calibri"/>
                <w:sz w:val="18"/>
                <w:szCs w:val="18"/>
                <w:lang w:eastAsia="hr-HR" w:bidi="hi-IN"/>
              </w:rPr>
              <w:lastRenderedPageBreak/>
              <w:t xml:space="preserve">Uvođenje sustava javnog prijevoza u prigradskim naseljima grada Jastrebarskog </w:t>
            </w:r>
          </w:p>
        </w:tc>
        <w:tc>
          <w:tcPr>
            <w:tcW w:w="1276" w:type="dxa"/>
            <w:tcMar>
              <w:top w:w="0" w:type="dxa"/>
              <w:left w:w="108" w:type="dxa"/>
              <w:bottom w:w="0" w:type="dxa"/>
              <w:right w:w="108" w:type="dxa"/>
            </w:tcMar>
            <w:vAlign w:val="center"/>
          </w:tcPr>
          <w:p w14:paraId="430D57FA"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4.000,00</w:t>
            </w:r>
          </w:p>
        </w:tc>
        <w:tc>
          <w:tcPr>
            <w:tcW w:w="1275" w:type="dxa"/>
            <w:tcMar>
              <w:top w:w="0" w:type="dxa"/>
              <w:left w:w="108" w:type="dxa"/>
              <w:bottom w:w="0" w:type="dxa"/>
              <w:right w:w="108" w:type="dxa"/>
            </w:tcMar>
            <w:vAlign w:val="center"/>
          </w:tcPr>
          <w:p w14:paraId="71F4EF8E"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3.937,50</w:t>
            </w:r>
          </w:p>
        </w:tc>
        <w:tc>
          <w:tcPr>
            <w:tcW w:w="851" w:type="dxa"/>
            <w:tcMar>
              <w:top w:w="0" w:type="dxa"/>
              <w:left w:w="108" w:type="dxa"/>
              <w:bottom w:w="0" w:type="dxa"/>
              <w:right w:w="108" w:type="dxa"/>
            </w:tcMar>
            <w:vAlign w:val="center"/>
          </w:tcPr>
          <w:p w14:paraId="5C96FD57"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98,44</w:t>
            </w:r>
          </w:p>
        </w:tc>
        <w:tc>
          <w:tcPr>
            <w:tcW w:w="2410" w:type="dxa"/>
            <w:tcMar>
              <w:top w:w="0" w:type="dxa"/>
              <w:left w:w="108" w:type="dxa"/>
              <w:bottom w:w="0" w:type="dxa"/>
              <w:right w:w="108" w:type="dxa"/>
            </w:tcMar>
            <w:vAlign w:val="center"/>
          </w:tcPr>
          <w:p w14:paraId="2781DC08"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izrađena dokumentacija za autobusna stajališta i informiranje putnika </w:t>
            </w:r>
          </w:p>
        </w:tc>
        <w:tc>
          <w:tcPr>
            <w:tcW w:w="992" w:type="dxa"/>
            <w:tcMar>
              <w:top w:w="0" w:type="dxa"/>
              <w:left w:w="108" w:type="dxa"/>
              <w:bottom w:w="0" w:type="dxa"/>
              <w:right w:w="108" w:type="dxa"/>
            </w:tcMar>
            <w:vAlign w:val="center"/>
          </w:tcPr>
          <w:p w14:paraId="3BE2E830"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w:t>
            </w:r>
          </w:p>
        </w:tc>
        <w:tc>
          <w:tcPr>
            <w:tcW w:w="1417" w:type="dxa"/>
            <w:tcMar>
              <w:top w:w="0" w:type="dxa"/>
              <w:left w:w="108" w:type="dxa"/>
              <w:bottom w:w="0" w:type="dxa"/>
              <w:right w:w="108" w:type="dxa"/>
            </w:tcMar>
            <w:vAlign w:val="center"/>
          </w:tcPr>
          <w:p w14:paraId="0AF245A5"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w:t>
            </w:r>
          </w:p>
        </w:tc>
      </w:tr>
      <w:tr w:rsidR="00654AD9" w:rsidRPr="00654AD9" w14:paraId="595A2500" w14:textId="77777777" w:rsidTr="00CD1177">
        <w:trPr>
          <w:trHeight w:val="851"/>
          <w:jc w:val="center"/>
        </w:trPr>
        <w:tc>
          <w:tcPr>
            <w:tcW w:w="2547" w:type="dxa"/>
            <w:tcMar>
              <w:top w:w="0" w:type="dxa"/>
              <w:left w:w="108" w:type="dxa"/>
              <w:bottom w:w="0" w:type="dxa"/>
              <w:right w:w="108" w:type="dxa"/>
            </w:tcMar>
            <w:vAlign w:val="center"/>
          </w:tcPr>
          <w:p w14:paraId="747D1284" w14:textId="77777777" w:rsidR="00654AD9" w:rsidRPr="00654AD9" w:rsidRDefault="00654AD9" w:rsidP="00654AD9">
            <w:pPr>
              <w:widowControl w:val="0"/>
              <w:suppressAutoHyphens/>
              <w:autoSpaceDN w:val="0"/>
              <w:textAlignment w:val="baseline"/>
              <w:rPr>
                <w:rFonts w:ascii="Calibri" w:hAnsi="Calibri" w:cs="Calibri"/>
                <w:sz w:val="18"/>
                <w:szCs w:val="18"/>
                <w:lang w:eastAsia="hr-HR" w:bidi="hi-IN"/>
              </w:rPr>
            </w:pPr>
            <w:r w:rsidRPr="00654AD9">
              <w:rPr>
                <w:rFonts w:ascii="Calibri" w:hAnsi="Calibri" w:cs="Calibri"/>
                <w:sz w:val="18"/>
                <w:szCs w:val="18"/>
                <w:lang w:eastAsia="hr-HR" w:bidi="hi-IN"/>
              </w:rPr>
              <w:t xml:space="preserve">Povećanje energetske učinkovitosti kroz ugradnju sunčanih elektrana na javnim objektima Grada Jastrebarskog </w:t>
            </w:r>
          </w:p>
        </w:tc>
        <w:tc>
          <w:tcPr>
            <w:tcW w:w="1276" w:type="dxa"/>
            <w:tcMar>
              <w:top w:w="0" w:type="dxa"/>
              <w:left w:w="108" w:type="dxa"/>
              <w:bottom w:w="0" w:type="dxa"/>
              <w:right w:w="108" w:type="dxa"/>
            </w:tcMar>
            <w:vAlign w:val="center"/>
          </w:tcPr>
          <w:p w14:paraId="7D3C4F14"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32.000,00</w:t>
            </w:r>
          </w:p>
        </w:tc>
        <w:tc>
          <w:tcPr>
            <w:tcW w:w="1275" w:type="dxa"/>
            <w:tcMar>
              <w:top w:w="0" w:type="dxa"/>
              <w:left w:w="108" w:type="dxa"/>
              <w:bottom w:w="0" w:type="dxa"/>
              <w:right w:w="108" w:type="dxa"/>
            </w:tcMar>
            <w:vAlign w:val="center"/>
          </w:tcPr>
          <w:p w14:paraId="0DB2BFA9"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0,00</w:t>
            </w:r>
          </w:p>
        </w:tc>
        <w:tc>
          <w:tcPr>
            <w:tcW w:w="851" w:type="dxa"/>
            <w:tcMar>
              <w:top w:w="0" w:type="dxa"/>
              <w:left w:w="108" w:type="dxa"/>
              <w:bottom w:w="0" w:type="dxa"/>
              <w:right w:w="108" w:type="dxa"/>
            </w:tcMar>
            <w:vAlign w:val="center"/>
          </w:tcPr>
          <w:p w14:paraId="1D6F6095"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0,00</w:t>
            </w:r>
          </w:p>
        </w:tc>
        <w:tc>
          <w:tcPr>
            <w:tcW w:w="2410" w:type="dxa"/>
            <w:tcMar>
              <w:top w:w="0" w:type="dxa"/>
              <w:left w:w="108" w:type="dxa"/>
              <w:bottom w:w="0" w:type="dxa"/>
              <w:right w:w="108" w:type="dxa"/>
            </w:tcMar>
            <w:vAlign w:val="center"/>
          </w:tcPr>
          <w:p w14:paraId="54D8F1B8"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broj javnih objekata na ruralnom području na kojima su instalirane sunčane elektrane</w:t>
            </w:r>
          </w:p>
        </w:tc>
        <w:tc>
          <w:tcPr>
            <w:tcW w:w="992" w:type="dxa"/>
            <w:tcMar>
              <w:top w:w="0" w:type="dxa"/>
              <w:left w:w="108" w:type="dxa"/>
              <w:bottom w:w="0" w:type="dxa"/>
              <w:right w:w="108" w:type="dxa"/>
            </w:tcMar>
            <w:vAlign w:val="center"/>
          </w:tcPr>
          <w:p w14:paraId="21BE0586"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w:t>
            </w:r>
          </w:p>
        </w:tc>
        <w:tc>
          <w:tcPr>
            <w:tcW w:w="1417" w:type="dxa"/>
            <w:tcMar>
              <w:top w:w="0" w:type="dxa"/>
              <w:left w:w="108" w:type="dxa"/>
              <w:bottom w:w="0" w:type="dxa"/>
              <w:right w:w="108" w:type="dxa"/>
            </w:tcMar>
            <w:vAlign w:val="center"/>
          </w:tcPr>
          <w:p w14:paraId="11E6ABD1"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w:t>
            </w:r>
          </w:p>
        </w:tc>
      </w:tr>
    </w:tbl>
    <w:p w14:paraId="724A540D"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p>
    <w:p w14:paraId="28877BDF"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 xml:space="preserve">Obrazloženje izvršenja: </w:t>
      </w:r>
    </w:p>
    <w:bookmarkEnd w:id="13"/>
    <w:p w14:paraId="74FB129B" w14:textId="77777777" w:rsidR="00654AD9" w:rsidRPr="00654AD9" w:rsidRDefault="00654AD9" w:rsidP="00654AD9">
      <w:pPr>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xml:space="preserve">U sklopu provedbe projekta </w:t>
      </w:r>
      <w:r w:rsidRPr="00654AD9">
        <w:rPr>
          <w:rFonts w:ascii="Calibri" w:eastAsia="Lucida Sans Unicode" w:hAnsi="Calibri" w:cs="Calibri"/>
          <w:i/>
          <w:iCs/>
          <w:kern w:val="3"/>
          <w:sz w:val="22"/>
          <w:szCs w:val="22"/>
          <w:lang w:bidi="hi-IN"/>
        </w:rPr>
        <w:t>Krajobrazno uređenje naselja Cvetković</w:t>
      </w:r>
      <w:r w:rsidRPr="00654AD9">
        <w:rPr>
          <w:rFonts w:ascii="Calibri" w:eastAsia="Lucida Sans Unicode" w:hAnsi="Calibri" w:cs="Calibri"/>
          <w:kern w:val="3"/>
          <w:sz w:val="22"/>
          <w:szCs w:val="22"/>
          <w:lang w:bidi="hi-IN"/>
        </w:rPr>
        <w:t xml:space="preserve"> sve aktivnosti su realizirane u predviđenim iznosima.</w:t>
      </w:r>
    </w:p>
    <w:p w14:paraId="5F05CD80" w14:textId="77777777" w:rsidR="00654AD9" w:rsidRPr="00654AD9" w:rsidRDefault="00654AD9" w:rsidP="00654AD9">
      <w:pPr>
        <w:rPr>
          <w:rFonts w:ascii="Calibri" w:eastAsia="Lucida Sans Unicode" w:hAnsi="Calibri" w:cs="Calibri"/>
          <w:kern w:val="3"/>
          <w:sz w:val="22"/>
          <w:szCs w:val="22"/>
          <w:highlight w:val="yellow"/>
          <w:lang w:bidi="hi-IN"/>
        </w:rPr>
      </w:pPr>
    </w:p>
    <w:p w14:paraId="7CA997D0" w14:textId="77777777" w:rsidR="00654AD9" w:rsidRPr="00654AD9" w:rsidRDefault="00654AD9" w:rsidP="00654AD9">
      <w:pPr>
        <w:widowControl w:val="0"/>
        <w:suppressAutoHyphens/>
        <w:autoSpaceDN w:val="0"/>
        <w:spacing w:after="160" w:line="276" w:lineRule="auto"/>
        <w:jc w:val="both"/>
        <w:textAlignment w:val="baseline"/>
        <w:rPr>
          <w:rFonts w:ascii="Calibri" w:eastAsia="Lucida Sans Unicode" w:hAnsi="Calibri" w:cs="Calibri"/>
          <w:kern w:val="3"/>
          <w:sz w:val="22"/>
          <w:szCs w:val="22"/>
          <w:lang w:bidi="hi-IN"/>
          <w14:ligatures w14:val="standardContextual"/>
        </w:rPr>
      </w:pPr>
      <w:r w:rsidRPr="00654AD9">
        <w:rPr>
          <w:rFonts w:ascii="Calibri" w:eastAsia="Lucida Sans Unicode" w:hAnsi="Calibri" w:cs="Calibri"/>
          <w:kern w:val="3"/>
          <w:sz w:val="22"/>
          <w:szCs w:val="22"/>
          <w:lang w:bidi="hi-IN"/>
          <w14:ligatures w14:val="standardContextual"/>
        </w:rPr>
        <w:t xml:space="preserve">Za projekt </w:t>
      </w:r>
      <w:r w:rsidRPr="00654AD9">
        <w:rPr>
          <w:rFonts w:ascii="Calibri" w:eastAsia="Lucida Sans Unicode" w:hAnsi="Calibri" w:cs="Calibri"/>
          <w:i/>
          <w:iCs/>
          <w:kern w:val="3"/>
          <w:sz w:val="22"/>
          <w:szCs w:val="22"/>
          <w:lang w:bidi="hi-IN"/>
          <w14:ligatures w14:val="standardContextual"/>
        </w:rPr>
        <w:t>Izgradnja područnog vrtića s kuhinjom „Radost 6“ u Jastrebarskom</w:t>
      </w:r>
      <w:r w:rsidRPr="00654AD9">
        <w:rPr>
          <w:rFonts w:ascii="Calibri" w:eastAsia="Lucida Sans Unicode" w:hAnsi="Calibri" w:cs="Calibri"/>
          <w:kern w:val="3"/>
          <w:sz w:val="22"/>
          <w:szCs w:val="22"/>
          <w:lang w:bidi="hi-IN"/>
          <w14:ligatures w14:val="standardContextual"/>
        </w:rPr>
        <w:t xml:space="preserve"> planirana su sredstva u iznosu od 532.000,00 EUR, od čega je do kraja 2025. godine realizirano ukupno 105.911,04 EUR.  Predviđena sredstva na stavci izvođenja radova nisu realizirana prema planiranom iz razloga jer nije ishođena građevinska dozvola, naime krajem kolovoza 2025. izrađen je Glavni projekt dječjeg vrtića uz potvrdu </w:t>
      </w:r>
      <w:proofErr w:type="spellStart"/>
      <w:r w:rsidRPr="00654AD9">
        <w:rPr>
          <w:rFonts w:ascii="Calibri" w:eastAsia="Lucida Sans Unicode" w:hAnsi="Calibri" w:cs="Calibri"/>
          <w:kern w:val="3"/>
          <w:sz w:val="22"/>
          <w:szCs w:val="22"/>
          <w:lang w:bidi="hi-IN"/>
          <w14:ligatures w14:val="standardContextual"/>
        </w:rPr>
        <w:t>revidenta</w:t>
      </w:r>
      <w:proofErr w:type="spellEnd"/>
      <w:r w:rsidRPr="00654AD9">
        <w:rPr>
          <w:rFonts w:ascii="Calibri" w:eastAsia="Lucida Sans Unicode" w:hAnsi="Calibri" w:cs="Calibri"/>
          <w:kern w:val="3"/>
          <w:sz w:val="22"/>
          <w:szCs w:val="22"/>
          <w:lang w:bidi="hi-IN"/>
          <w14:ligatures w14:val="standardContextual"/>
        </w:rPr>
        <w:t xml:space="preserve"> vezano za mehaničku otpornost i stabilnost konstrukcije te u listopadu 2025. predan je zahtjev za ishođenje građevinske dozvole za dječji vrtić, međutim tijekom upravnog postupka nadležno tijelo zatražilo je dodatne dopune i usklađenja projektne dokumentacije te izmjenu geodetskog elaborata. U studenom 2025. pokrenut je postupak utvrđivanja međa od strane izvođača, tijekom postupka utvrđivanja međa utvrđena je neusklađenost između stvarnog stanja na terenu i međa definiranih DPU-om, što proizlazi iz očitovanja nadležnog Upravnog odjela Zagrebačke županije za prostorno uređenje i gradnju od 27.11.2025. godine prema kojem je potrebno uskladiti međe katastarskih čestica koje su predmet Geodetskog elaborata sa stanjem međa na terenu. U prosincu 2025. predana je dopuna zahtjeva za izdavanje građevinske dozvole s parcelacijom prema DPU. Iz navedenih razloga nije ishođena građevinska dozvola niti su započeli radovi na izgradnji objekta dječjeg vrtića. Također na stavci za izradu projektno-tehničke dokumentacije realizacija je manja u odnosu na planirano jer je ista uvjetovana ishođenjem akta za gradnju.</w:t>
      </w:r>
    </w:p>
    <w:p w14:paraId="1132117C" w14:textId="77777777" w:rsidR="00654AD9" w:rsidRPr="00654AD9" w:rsidRDefault="00654AD9" w:rsidP="00D36216">
      <w:pPr>
        <w:spacing w:line="276" w:lineRule="auto"/>
        <w:jc w:val="both"/>
        <w:rPr>
          <w:rFonts w:ascii="Calibri" w:eastAsia="Lucida Sans Unicode" w:hAnsi="Calibri" w:cs="Calibri"/>
          <w:kern w:val="3"/>
          <w:sz w:val="22"/>
          <w:szCs w:val="22"/>
          <w:lang w:bidi="hi-IN"/>
          <w14:ligatures w14:val="standardContextual"/>
        </w:rPr>
      </w:pPr>
      <w:r w:rsidRPr="00654AD9">
        <w:rPr>
          <w:rFonts w:ascii="Calibri" w:eastAsia="Lucida Sans Unicode" w:hAnsi="Calibri" w:cs="Calibri"/>
          <w:kern w:val="3"/>
          <w:sz w:val="22"/>
          <w:szCs w:val="22"/>
          <w:lang w:bidi="hi-IN"/>
          <w14:ligatures w14:val="standardContextual"/>
        </w:rPr>
        <w:t xml:space="preserve">Za projekt </w:t>
      </w:r>
      <w:r w:rsidRPr="00654AD9">
        <w:rPr>
          <w:rFonts w:ascii="Calibri" w:eastAsia="Lucida Sans Unicode" w:hAnsi="Calibri" w:cs="Calibri"/>
          <w:i/>
          <w:iCs/>
          <w:kern w:val="3"/>
          <w:sz w:val="22"/>
          <w:szCs w:val="22"/>
          <w:lang w:bidi="hi-IN"/>
          <w14:ligatures w14:val="standardContextual"/>
        </w:rPr>
        <w:t>Uvođenje sustava javnog prijevoza u prigradskim naseljima grada Jastrebarskog</w:t>
      </w:r>
      <w:r w:rsidRPr="00654AD9">
        <w:rPr>
          <w:rFonts w:ascii="Calibri" w:eastAsia="Lucida Sans Unicode" w:hAnsi="Calibri" w:cs="Calibri"/>
          <w:kern w:val="3"/>
          <w:sz w:val="22"/>
          <w:szCs w:val="22"/>
          <w:lang w:bidi="hi-IN"/>
          <w14:ligatures w14:val="standardContextual"/>
        </w:rPr>
        <w:t xml:space="preserve">  predviđena sredstva su realizirana prema planu za izradu izmjene prometnog elaborata regulacije prometa za uspostavu autobusnih stajališta na liniji Jastrebarsko – </w:t>
      </w:r>
      <w:proofErr w:type="spellStart"/>
      <w:r w:rsidRPr="00654AD9">
        <w:rPr>
          <w:rFonts w:ascii="Calibri" w:eastAsia="Lucida Sans Unicode" w:hAnsi="Calibri" w:cs="Calibri"/>
          <w:kern w:val="3"/>
          <w:sz w:val="22"/>
          <w:szCs w:val="22"/>
          <w:lang w:bidi="hi-IN"/>
          <w14:ligatures w14:val="standardContextual"/>
        </w:rPr>
        <w:t>Vukšin</w:t>
      </w:r>
      <w:proofErr w:type="spellEnd"/>
      <w:r w:rsidRPr="00654AD9">
        <w:rPr>
          <w:rFonts w:ascii="Calibri" w:eastAsia="Lucida Sans Unicode" w:hAnsi="Calibri" w:cs="Calibri"/>
          <w:kern w:val="3"/>
          <w:sz w:val="22"/>
          <w:szCs w:val="22"/>
          <w:lang w:bidi="hi-IN"/>
          <w14:ligatures w14:val="standardContextual"/>
        </w:rPr>
        <w:t xml:space="preserve"> Šipak u naselju </w:t>
      </w:r>
      <w:proofErr w:type="spellStart"/>
      <w:r w:rsidRPr="00654AD9">
        <w:rPr>
          <w:rFonts w:ascii="Calibri" w:eastAsia="Lucida Sans Unicode" w:hAnsi="Calibri" w:cs="Calibri"/>
          <w:kern w:val="3"/>
          <w:sz w:val="22"/>
          <w:szCs w:val="22"/>
          <w:lang w:bidi="hi-IN"/>
          <w14:ligatures w14:val="standardContextual"/>
        </w:rPr>
        <w:t>Izimje</w:t>
      </w:r>
      <w:proofErr w:type="spellEnd"/>
      <w:r w:rsidRPr="00654AD9">
        <w:rPr>
          <w:rFonts w:ascii="Calibri" w:eastAsia="Lucida Sans Unicode" w:hAnsi="Calibri" w:cs="Calibri"/>
          <w:kern w:val="3"/>
          <w:sz w:val="22"/>
          <w:szCs w:val="22"/>
          <w:lang w:bidi="hi-IN"/>
          <w14:ligatures w14:val="standardContextual"/>
        </w:rPr>
        <w:t xml:space="preserve">. </w:t>
      </w:r>
    </w:p>
    <w:p w14:paraId="3EB176DF" w14:textId="77777777" w:rsidR="00654AD9" w:rsidRPr="00654AD9" w:rsidRDefault="00654AD9" w:rsidP="00D36216">
      <w:pPr>
        <w:spacing w:line="276" w:lineRule="auto"/>
        <w:jc w:val="both"/>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xml:space="preserve">Za projekt </w:t>
      </w:r>
      <w:r w:rsidRPr="00654AD9">
        <w:rPr>
          <w:rFonts w:ascii="Calibri" w:eastAsia="Lucida Sans Unicode" w:hAnsi="Calibri" w:cs="Calibri"/>
          <w:i/>
          <w:iCs/>
          <w:kern w:val="3"/>
          <w:sz w:val="22"/>
          <w:szCs w:val="22"/>
          <w:lang w:bidi="hi-IN"/>
        </w:rPr>
        <w:t xml:space="preserve">Povećanje energetske učinkovitosti kroz ugradnju sunčanih elektrana na javnim objektima Grada Jastrebarskog </w:t>
      </w:r>
      <w:r w:rsidRPr="00654AD9">
        <w:rPr>
          <w:rFonts w:ascii="Calibri" w:eastAsia="Lucida Sans Unicode" w:hAnsi="Calibri" w:cs="Calibri"/>
          <w:kern w:val="3"/>
          <w:sz w:val="22"/>
          <w:szCs w:val="22"/>
          <w:lang w:bidi="hi-IN"/>
        </w:rPr>
        <w:t>planirana</w:t>
      </w:r>
      <w:r w:rsidRPr="00654AD9">
        <w:rPr>
          <w:rFonts w:ascii="Calibri" w:eastAsia="Lucida Sans Unicode" w:hAnsi="Calibri" w:cs="Calibri"/>
          <w:i/>
          <w:iCs/>
          <w:kern w:val="3"/>
          <w:sz w:val="22"/>
          <w:szCs w:val="22"/>
          <w:lang w:bidi="hi-IN"/>
        </w:rPr>
        <w:t xml:space="preserve"> </w:t>
      </w:r>
      <w:r w:rsidRPr="00654AD9">
        <w:rPr>
          <w:rFonts w:ascii="Calibri" w:eastAsia="Lucida Sans Unicode" w:hAnsi="Calibri" w:cs="Calibri"/>
          <w:kern w:val="3"/>
          <w:sz w:val="22"/>
          <w:szCs w:val="22"/>
          <w:lang w:bidi="hi-IN"/>
        </w:rPr>
        <w:t xml:space="preserve">sredstva u iznosu od 32.000,00 EUR nisu realizirana iz razloga što se do kraja 2025. godine pripremala dokumentacija o nabavi za pokretanje otvorenog postupka nabave za opremanje i montažu sunčanih elektrana na objekte Glazbene škole Jastrebarsko i Dječjeg vrtića Radost 3 u Gornjem </w:t>
      </w:r>
      <w:proofErr w:type="spellStart"/>
      <w:r w:rsidRPr="00654AD9">
        <w:rPr>
          <w:rFonts w:ascii="Calibri" w:eastAsia="Lucida Sans Unicode" w:hAnsi="Calibri" w:cs="Calibri"/>
          <w:kern w:val="3"/>
          <w:sz w:val="22"/>
          <w:szCs w:val="22"/>
          <w:lang w:bidi="hi-IN"/>
        </w:rPr>
        <w:t>Desincu</w:t>
      </w:r>
      <w:proofErr w:type="spellEnd"/>
      <w:r w:rsidRPr="00654AD9">
        <w:rPr>
          <w:rFonts w:ascii="Calibri" w:eastAsia="Lucida Sans Unicode" w:hAnsi="Calibri" w:cs="Calibri"/>
          <w:kern w:val="3"/>
          <w:sz w:val="22"/>
          <w:szCs w:val="22"/>
          <w:lang w:bidi="hi-IN"/>
        </w:rPr>
        <w:t>. U sklopu provedbe projekta do kraja 2025. godine ugovorena je usluga savjetovanja u postupku provedbe projekta „Povećanje energetske učinkovitosti kroz ugradnju sunčanih elektrana na javnim objektima u Gradu Jastrebarskom“ u sklopu kojega ugovora nisu isplaćena ugovorena sredstva.</w:t>
      </w:r>
    </w:p>
    <w:p w14:paraId="392A1E35" w14:textId="77777777" w:rsidR="00654AD9" w:rsidRPr="00654AD9" w:rsidRDefault="00654AD9" w:rsidP="00D36216">
      <w:pPr>
        <w:spacing w:line="276" w:lineRule="auto"/>
        <w:rPr>
          <w:rFonts w:ascii="Calibri" w:eastAsia="Lucida Sans Unicode" w:hAnsi="Calibri" w:cs="Calibri"/>
          <w:kern w:val="3"/>
          <w:sz w:val="22"/>
          <w:szCs w:val="22"/>
          <w:lang w:bidi="hi-IN"/>
        </w:rPr>
      </w:pPr>
    </w:p>
    <w:p w14:paraId="1FD59EE3" w14:textId="77777777" w:rsidR="00654AD9" w:rsidRPr="00654AD9" w:rsidRDefault="00654AD9" w:rsidP="00654AD9">
      <w:pPr>
        <w:tabs>
          <w:tab w:val="left" w:pos="5272"/>
        </w:tabs>
        <w:rPr>
          <w:rFonts w:ascii="Calibri" w:eastAsia="Lucida Sans Unicode" w:hAnsi="Calibri" w:cs="Calibri"/>
          <w:sz w:val="22"/>
          <w:szCs w:val="22"/>
          <w:lang w:bidi="hi-IN"/>
        </w:rPr>
      </w:pPr>
    </w:p>
    <w:p w14:paraId="0F978403" w14:textId="77777777" w:rsidR="00654AD9" w:rsidRDefault="00654AD9"/>
    <w:p w14:paraId="7A98CB98" w14:textId="77777777" w:rsidR="00654AD9" w:rsidRDefault="00654AD9"/>
    <w:p w14:paraId="481B75FC" w14:textId="77777777" w:rsidR="00654AD9" w:rsidRDefault="00654AD9"/>
    <w:p w14:paraId="2BEDC276" w14:textId="77777777" w:rsidR="00654AD9" w:rsidRDefault="00654AD9"/>
    <w:p w14:paraId="3D37BAE4" w14:textId="77777777" w:rsidR="00654AD9" w:rsidRDefault="00654AD9"/>
    <w:p w14:paraId="6D84B6B8" w14:textId="77777777" w:rsidR="00654AD9" w:rsidRDefault="00654AD9"/>
    <w:p w14:paraId="219326DC" w14:textId="77777777" w:rsidR="00654AD9" w:rsidRPr="00654AD9" w:rsidRDefault="00654AD9" w:rsidP="00654AD9">
      <w:pPr>
        <w:rPr>
          <w:rFonts w:ascii="Calibri" w:eastAsia="Lucida Sans Unicode" w:hAnsi="Calibri" w:cs="Calibri"/>
          <w:b/>
          <w:bCs/>
          <w:szCs w:val="24"/>
          <w:lang w:bidi="hi-IN"/>
        </w:rPr>
      </w:pPr>
      <w:r w:rsidRPr="00654AD9">
        <w:rPr>
          <w:rFonts w:ascii="Calibri" w:eastAsia="Lucida Sans Unicode" w:hAnsi="Calibri" w:cs="Calibri"/>
          <w:b/>
          <w:bCs/>
          <w:szCs w:val="24"/>
          <w:lang w:bidi="hi-IN"/>
        </w:rPr>
        <w:lastRenderedPageBreak/>
        <w:t xml:space="preserve">UPRAVNI ODJEL ZA </w:t>
      </w:r>
      <w:bookmarkStart w:id="14" w:name="_Hlk165983933"/>
      <w:r w:rsidRPr="00654AD9">
        <w:rPr>
          <w:rFonts w:ascii="Calibri" w:eastAsia="Lucida Sans Unicode" w:hAnsi="Calibri" w:cs="Calibri"/>
          <w:b/>
          <w:bCs/>
          <w:szCs w:val="24"/>
          <w:lang w:bidi="hi-IN"/>
        </w:rPr>
        <w:t>IMOVINSKO-PRAVNE POSLOVE, KOMUNALNI SUSTAV, PROSTORNO UREĐENJE I ZAŠTITU OKOLIŠA</w:t>
      </w:r>
    </w:p>
    <w:bookmarkEnd w:id="14"/>
    <w:p w14:paraId="25468EE7"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p>
    <w:p w14:paraId="1EE50A9D" w14:textId="77777777" w:rsidR="00654AD9" w:rsidRPr="00654AD9" w:rsidRDefault="00654AD9" w:rsidP="00654AD9">
      <w:pPr>
        <w:suppressAutoHyphens/>
        <w:spacing w:after="160" w:line="276" w:lineRule="auto"/>
        <w:jc w:val="both"/>
        <w:rPr>
          <w:rFonts w:ascii="Calibri" w:eastAsia="Calibri" w:hAnsi="Calibri" w:cs="Calibri"/>
          <w:kern w:val="2"/>
          <w:sz w:val="22"/>
          <w:szCs w:val="22"/>
          <w14:ligatures w14:val="standardContextual"/>
        </w:rPr>
      </w:pPr>
      <w:r w:rsidRPr="00654AD9">
        <w:rPr>
          <w:rFonts w:ascii="Calibri" w:eastAsia="Calibri" w:hAnsi="Calibri" w:cs="Calibri"/>
          <w:kern w:val="2"/>
          <w:sz w:val="22"/>
          <w:szCs w:val="22"/>
          <w14:ligatures w14:val="standardContextual"/>
        </w:rPr>
        <w:t>Sredstva proračuna za Upravni</w:t>
      </w:r>
      <w:r w:rsidRPr="00654AD9">
        <w:rPr>
          <w:rFonts w:ascii="Calibri" w:eastAsia="Lucida Sans Unicode" w:hAnsi="Calibri" w:cs="Calibri"/>
          <w:bCs/>
          <w:kern w:val="3"/>
          <w:sz w:val="22"/>
          <w:szCs w:val="22"/>
          <w:lang w:bidi="hi-IN"/>
          <w14:ligatures w14:val="standardContextual"/>
        </w:rPr>
        <w:t xml:space="preserve"> odjel za imovinsko –pravne poslove, komunalni sustav, prostorno uređenje i zaštitu okoliša </w:t>
      </w:r>
      <w:r w:rsidRPr="00654AD9">
        <w:rPr>
          <w:rFonts w:ascii="Calibri" w:eastAsia="Calibri" w:hAnsi="Calibri" w:cs="Calibri"/>
          <w:kern w:val="2"/>
          <w:sz w:val="22"/>
          <w:szCs w:val="22"/>
          <w14:ligatures w14:val="standardContextual"/>
        </w:rPr>
        <w:t>planirana su u iznosu 7.175.500,00 €, a u ovom izvještajnom razdoblju su izvršena u iznosu od 6.445.871,75 € odnosno s 89,83 %. U nastavku se daje pregled izvršenja rashoda po programima iz nadležnosti odjela za razdoblje siječanj-prosinac 2025. godine te indeksi njihova izvršenja kako slijedi:</w:t>
      </w:r>
    </w:p>
    <w:p w14:paraId="53D4E294" w14:textId="77777777" w:rsidR="00654AD9" w:rsidRDefault="00654AD9" w:rsidP="00654AD9">
      <w:pPr>
        <w:suppressAutoHyphens/>
        <w:autoSpaceDN w:val="0"/>
        <w:spacing w:line="276" w:lineRule="auto"/>
        <w:textAlignment w:val="baseline"/>
        <w:rPr>
          <w:rFonts w:ascii="Calibri" w:eastAsia="Calibri" w:hAnsi="Calibri" w:cs="Calibri"/>
          <w:b/>
          <w:sz w:val="22"/>
          <w:szCs w:val="22"/>
          <w:u w:val="single"/>
          <w:lang w:eastAsia="en-US"/>
        </w:rPr>
      </w:pPr>
    </w:p>
    <w:p w14:paraId="2814A64A" w14:textId="77777777" w:rsidR="00D36216" w:rsidRPr="00654AD9" w:rsidRDefault="00D36216" w:rsidP="00654AD9">
      <w:pPr>
        <w:suppressAutoHyphens/>
        <w:autoSpaceDN w:val="0"/>
        <w:spacing w:line="276" w:lineRule="auto"/>
        <w:textAlignment w:val="baseline"/>
        <w:rPr>
          <w:rFonts w:ascii="Calibri" w:eastAsia="Calibri" w:hAnsi="Calibri" w:cs="Calibri"/>
          <w:b/>
          <w:sz w:val="22"/>
          <w:szCs w:val="22"/>
          <w:u w:val="single"/>
          <w:lang w:eastAsia="en-US"/>
        </w:rPr>
      </w:pPr>
    </w:p>
    <w:p w14:paraId="290534CA" w14:textId="77777777" w:rsidR="00654AD9" w:rsidRPr="00654AD9" w:rsidRDefault="00654AD9" w:rsidP="00654AD9">
      <w:pPr>
        <w:widowControl w:val="0"/>
        <w:suppressAutoHyphens/>
        <w:autoSpaceDN w:val="0"/>
        <w:spacing w:line="276" w:lineRule="auto"/>
        <w:textAlignment w:val="baseline"/>
        <w:rPr>
          <w:rFonts w:ascii="Calibri" w:eastAsia="Calibri" w:hAnsi="Calibri" w:cs="Calibri"/>
          <w:b/>
          <w:sz w:val="22"/>
          <w:szCs w:val="22"/>
          <w:lang w:val="hr-BA" w:eastAsia="en-US"/>
        </w:rPr>
      </w:pPr>
      <w:r w:rsidRPr="00654AD9">
        <w:rPr>
          <w:rFonts w:ascii="Calibri" w:eastAsia="Calibri" w:hAnsi="Calibri" w:cs="Calibri"/>
          <w:b/>
          <w:sz w:val="22"/>
          <w:szCs w:val="22"/>
          <w:lang w:val="hr-BA" w:eastAsia="en-US"/>
        </w:rPr>
        <w:t>PROGRAM 4017: UPRAVLJANJE IMOVINOM</w:t>
      </w:r>
    </w:p>
    <w:p w14:paraId="47C6E7DF" w14:textId="77777777" w:rsidR="00654AD9" w:rsidRPr="00654AD9" w:rsidRDefault="00654AD9" w:rsidP="00654AD9">
      <w:pPr>
        <w:suppressAutoHyphens/>
        <w:autoSpaceDN w:val="0"/>
        <w:spacing w:line="276" w:lineRule="auto"/>
        <w:textAlignment w:val="baseline"/>
        <w:rPr>
          <w:rFonts w:ascii="Calibri" w:eastAsia="Calibri" w:hAnsi="Calibri" w:cs="Calibri"/>
          <w:b/>
          <w:sz w:val="22"/>
          <w:szCs w:val="22"/>
          <w:lang w:val="hr-BA" w:eastAsia="en-US"/>
        </w:rPr>
      </w:pPr>
      <w:r w:rsidRPr="00654AD9">
        <w:rPr>
          <w:rFonts w:ascii="Calibri" w:eastAsia="Calibri" w:hAnsi="Calibri" w:cs="Calibri"/>
          <w:b/>
          <w:sz w:val="22"/>
          <w:szCs w:val="22"/>
          <w:lang w:val="hr-BA" w:eastAsia="en-US"/>
        </w:rPr>
        <w:t>SC8. Ekološka i energetska tranzicija za klimatsku neutralnost</w:t>
      </w:r>
    </w:p>
    <w:p w14:paraId="34BA4295" w14:textId="77777777" w:rsidR="00654AD9" w:rsidRPr="00654AD9" w:rsidRDefault="00654AD9" w:rsidP="00654AD9">
      <w:pPr>
        <w:suppressAutoHyphens/>
        <w:autoSpaceDN w:val="0"/>
        <w:spacing w:line="276" w:lineRule="auto"/>
        <w:textAlignment w:val="baseline"/>
        <w:rPr>
          <w:rFonts w:ascii="Calibri" w:eastAsia="Calibri" w:hAnsi="Calibri" w:cs="Calibri"/>
          <w:b/>
          <w:sz w:val="22"/>
          <w:szCs w:val="22"/>
          <w:lang w:val="hr-BA" w:eastAsia="en-US"/>
        </w:rPr>
      </w:pPr>
      <w:r w:rsidRPr="00654AD9">
        <w:rPr>
          <w:rFonts w:ascii="Calibri" w:eastAsia="Calibri" w:hAnsi="Calibri" w:cs="Calibri"/>
          <w:b/>
          <w:sz w:val="22"/>
          <w:szCs w:val="22"/>
          <w:lang w:val="hr-BA" w:eastAsia="en-US"/>
        </w:rPr>
        <w:t>Mjera 1: Uređenje naselja i stanovanja</w:t>
      </w:r>
    </w:p>
    <w:p w14:paraId="68992F89" w14:textId="77777777" w:rsidR="00654AD9" w:rsidRPr="00654AD9" w:rsidRDefault="00654AD9" w:rsidP="00654AD9">
      <w:pPr>
        <w:suppressAutoHyphens/>
        <w:autoSpaceDN w:val="0"/>
        <w:spacing w:line="276" w:lineRule="auto"/>
        <w:textAlignment w:val="baseline"/>
        <w:rPr>
          <w:rFonts w:ascii="Calibri" w:eastAsia="Calibri" w:hAnsi="Calibri" w:cs="Calibri"/>
          <w:b/>
          <w:sz w:val="22"/>
          <w:szCs w:val="22"/>
          <w:lang w:val="hr-BA" w:eastAsia="en-US"/>
        </w:rPr>
      </w:pPr>
    </w:p>
    <w:p w14:paraId="57C179B4" w14:textId="77777777" w:rsidR="00654AD9" w:rsidRPr="00654AD9" w:rsidRDefault="00654AD9" w:rsidP="00654AD9">
      <w:pPr>
        <w:suppressAutoHyphens/>
        <w:autoSpaceDN w:val="0"/>
        <w:spacing w:line="276" w:lineRule="auto"/>
        <w:textAlignment w:val="baseline"/>
        <w:rPr>
          <w:rFonts w:ascii="Calibri" w:eastAsia="Calibri" w:hAnsi="Calibri" w:cs="Calibri"/>
          <w:b/>
          <w:sz w:val="22"/>
          <w:szCs w:val="22"/>
          <w:lang w:val="hr-BA" w:eastAsia="en-US"/>
        </w:rPr>
      </w:pPr>
      <w:r w:rsidRPr="00654AD9">
        <w:rPr>
          <w:rFonts w:ascii="Calibri" w:eastAsia="Calibri" w:hAnsi="Calibri" w:cs="Calibri"/>
          <w:b/>
          <w:sz w:val="22"/>
          <w:szCs w:val="22"/>
          <w:lang w:val="hr-BA" w:eastAsia="en-US"/>
        </w:rPr>
        <w:t xml:space="preserve">Opis programa: </w:t>
      </w:r>
    </w:p>
    <w:p w14:paraId="3466CD8D" w14:textId="77777777" w:rsidR="00654AD9" w:rsidRPr="00654AD9" w:rsidRDefault="00654AD9" w:rsidP="00654AD9">
      <w:pPr>
        <w:suppressAutoHyphens/>
        <w:autoSpaceDN w:val="0"/>
        <w:spacing w:line="276" w:lineRule="auto"/>
        <w:textAlignment w:val="baseline"/>
        <w:rPr>
          <w:rFonts w:ascii="Calibri" w:eastAsia="Calibri" w:hAnsi="Calibri" w:cs="Calibri"/>
          <w:sz w:val="22"/>
          <w:szCs w:val="22"/>
          <w:lang w:val="hr-BA" w:eastAsia="en-US"/>
        </w:rPr>
      </w:pPr>
      <w:r w:rsidRPr="00654AD9">
        <w:rPr>
          <w:rFonts w:ascii="Calibri" w:eastAsia="Calibri" w:hAnsi="Calibri" w:cs="Calibri"/>
          <w:sz w:val="22"/>
          <w:szCs w:val="22"/>
          <w:lang w:val="hr-BA" w:eastAsia="en-US"/>
        </w:rPr>
        <w:t>Program sadrži sljedeće aktivnosti:</w:t>
      </w:r>
    </w:p>
    <w:p w14:paraId="66E867EC" w14:textId="77777777" w:rsidR="00654AD9" w:rsidRPr="00654AD9" w:rsidRDefault="00654AD9" w:rsidP="00654AD9">
      <w:pPr>
        <w:suppressAutoHyphens/>
        <w:autoSpaceDN w:val="0"/>
        <w:spacing w:line="276" w:lineRule="auto"/>
        <w:textAlignment w:val="baseline"/>
        <w:rPr>
          <w:rFonts w:ascii="Calibri" w:eastAsia="Calibri" w:hAnsi="Calibri" w:cs="Calibri"/>
          <w:sz w:val="22"/>
          <w:szCs w:val="22"/>
          <w:lang w:val="hr-BA" w:eastAsia="en-US"/>
        </w:rPr>
      </w:pPr>
      <w:r w:rsidRPr="00654AD9">
        <w:rPr>
          <w:rFonts w:ascii="Calibri" w:eastAsia="Calibri" w:hAnsi="Calibri" w:cs="Calibri"/>
          <w:sz w:val="22"/>
          <w:szCs w:val="22"/>
          <w:lang w:val="hr-BA" w:eastAsia="en-US"/>
        </w:rPr>
        <w:t>- Upravljanje imovinom</w:t>
      </w:r>
    </w:p>
    <w:p w14:paraId="7CE7B06F" w14:textId="77777777" w:rsidR="00654AD9" w:rsidRPr="00654AD9" w:rsidRDefault="00654AD9" w:rsidP="00654AD9">
      <w:pPr>
        <w:suppressAutoHyphens/>
        <w:autoSpaceDN w:val="0"/>
        <w:spacing w:line="276" w:lineRule="auto"/>
        <w:textAlignment w:val="baseline"/>
        <w:rPr>
          <w:rFonts w:ascii="Calibri" w:eastAsia="Calibri" w:hAnsi="Calibri" w:cs="Calibri"/>
          <w:sz w:val="22"/>
          <w:szCs w:val="22"/>
          <w:lang w:val="hr-BA" w:eastAsia="en-US"/>
        </w:rPr>
      </w:pPr>
      <w:r w:rsidRPr="00654AD9">
        <w:rPr>
          <w:rFonts w:ascii="Calibri" w:eastAsia="Calibri" w:hAnsi="Calibri" w:cs="Calibri"/>
          <w:sz w:val="22"/>
          <w:szCs w:val="22"/>
          <w:lang w:val="hr-BA" w:eastAsia="en-US"/>
        </w:rPr>
        <w:t xml:space="preserve">- </w:t>
      </w:r>
      <w:proofErr w:type="spellStart"/>
      <w:r w:rsidRPr="00654AD9">
        <w:rPr>
          <w:rFonts w:ascii="Calibri" w:eastAsia="Calibri" w:hAnsi="Calibri" w:cs="Calibri"/>
          <w:sz w:val="22"/>
          <w:szCs w:val="22"/>
          <w:lang w:val="hr-BA" w:eastAsia="en-US"/>
        </w:rPr>
        <w:t>Ošasna</w:t>
      </w:r>
      <w:proofErr w:type="spellEnd"/>
      <w:r w:rsidRPr="00654AD9">
        <w:rPr>
          <w:rFonts w:ascii="Calibri" w:eastAsia="Calibri" w:hAnsi="Calibri" w:cs="Calibri"/>
          <w:sz w:val="22"/>
          <w:szCs w:val="22"/>
          <w:lang w:val="hr-BA" w:eastAsia="en-US"/>
        </w:rPr>
        <w:t xml:space="preserve"> imovina</w:t>
      </w:r>
    </w:p>
    <w:p w14:paraId="5F687B26" w14:textId="77777777" w:rsidR="00654AD9" w:rsidRPr="00654AD9" w:rsidRDefault="00654AD9" w:rsidP="00654AD9">
      <w:pPr>
        <w:suppressAutoHyphens/>
        <w:autoSpaceDN w:val="0"/>
        <w:spacing w:line="276" w:lineRule="auto"/>
        <w:textAlignment w:val="baseline"/>
        <w:rPr>
          <w:rFonts w:ascii="Calibri" w:eastAsia="Calibri" w:hAnsi="Calibri" w:cs="Calibri"/>
          <w:sz w:val="22"/>
          <w:szCs w:val="22"/>
          <w:lang w:val="hr-BA" w:eastAsia="en-US"/>
        </w:rPr>
      </w:pPr>
      <w:r w:rsidRPr="00654AD9">
        <w:rPr>
          <w:rFonts w:ascii="Calibri" w:eastAsia="Calibri" w:hAnsi="Calibri" w:cs="Calibri"/>
          <w:sz w:val="22"/>
          <w:szCs w:val="22"/>
          <w:lang w:val="hr-BA" w:eastAsia="en-US"/>
        </w:rPr>
        <w:t>- Sanacija šteta od potresa</w:t>
      </w:r>
    </w:p>
    <w:p w14:paraId="46493F24" w14:textId="77777777" w:rsidR="00654AD9" w:rsidRPr="00654AD9" w:rsidRDefault="00654AD9" w:rsidP="00654AD9">
      <w:pPr>
        <w:suppressAutoHyphens/>
        <w:autoSpaceDN w:val="0"/>
        <w:spacing w:line="276" w:lineRule="auto"/>
        <w:textAlignment w:val="baseline"/>
        <w:rPr>
          <w:rFonts w:ascii="Calibri" w:eastAsia="Calibri" w:hAnsi="Calibri" w:cs="Calibri"/>
          <w:sz w:val="22"/>
          <w:szCs w:val="22"/>
          <w:lang w:val="hr-BA" w:eastAsia="en-US"/>
        </w:rPr>
      </w:pPr>
    </w:p>
    <w:p w14:paraId="030815DC" w14:textId="77777777" w:rsidR="00654AD9" w:rsidRPr="00654AD9" w:rsidRDefault="00654AD9" w:rsidP="00654AD9">
      <w:pPr>
        <w:suppressAutoHyphens/>
        <w:autoSpaceDN w:val="0"/>
        <w:spacing w:line="276" w:lineRule="auto"/>
        <w:jc w:val="both"/>
        <w:textAlignment w:val="baseline"/>
        <w:rPr>
          <w:rFonts w:ascii="Calibri" w:eastAsia="Calibri" w:hAnsi="Calibri" w:cs="Calibri"/>
          <w:sz w:val="22"/>
          <w:szCs w:val="22"/>
          <w:lang w:val="hr-BA" w:eastAsia="en-US"/>
        </w:rPr>
      </w:pPr>
      <w:r w:rsidRPr="00654AD9">
        <w:rPr>
          <w:rFonts w:ascii="Calibri" w:eastAsia="Calibri" w:hAnsi="Calibri" w:cs="Calibri"/>
          <w:sz w:val="22"/>
          <w:szCs w:val="22"/>
          <w:lang w:val="hr-BA" w:eastAsia="en-US"/>
        </w:rPr>
        <w:t>Provedbom programa kroz rješavanje imovinsko-pravnih odnosa nekretnina u vlasništvu Grada, ostvaruju se uvjeti za unaprjeđenje učinkovitosti upravljanja imovinom Grada.</w:t>
      </w:r>
    </w:p>
    <w:p w14:paraId="683B3ADD" w14:textId="77777777" w:rsidR="00654AD9" w:rsidRPr="00654AD9" w:rsidRDefault="00654AD9" w:rsidP="00654AD9">
      <w:pPr>
        <w:suppressAutoHyphens/>
        <w:autoSpaceDN w:val="0"/>
        <w:spacing w:line="276" w:lineRule="auto"/>
        <w:jc w:val="both"/>
        <w:textAlignment w:val="baseline"/>
        <w:rPr>
          <w:rFonts w:ascii="Calibri" w:eastAsia="Calibri" w:hAnsi="Calibri" w:cs="Calibri"/>
          <w:sz w:val="22"/>
          <w:szCs w:val="22"/>
          <w:lang w:val="hr-BA" w:eastAsia="en-US"/>
        </w:rPr>
      </w:pPr>
      <w:r w:rsidRPr="00654AD9">
        <w:rPr>
          <w:rFonts w:ascii="Calibri" w:eastAsia="Calibri" w:hAnsi="Calibri" w:cs="Calibri"/>
          <w:sz w:val="22"/>
          <w:szCs w:val="22"/>
          <w:lang w:val="hr-BA" w:eastAsia="en-US"/>
        </w:rPr>
        <w:t>U 2025. godini planira se nastaviti postupak popisivanja nekretnina u vlasništvu grada u registar nekretnina, evidentiranjem knjigovodstvene vrijednosti imovine, kako već evidentirane, tako i one za koje je vlasništvo grada utvrđeno u prethodnim postupcima sređivanja zemljišnoknjižnog stanja ali iste još nisu evidentirane u knjigovodstvenim evidencijama.</w:t>
      </w:r>
    </w:p>
    <w:p w14:paraId="434E14FE" w14:textId="77777777" w:rsidR="00654AD9" w:rsidRPr="00654AD9" w:rsidRDefault="00654AD9" w:rsidP="00654AD9">
      <w:pPr>
        <w:suppressAutoHyphens/>
        <w:autoSpaceDN w:val="0"/>
        <w:spacing w:line="276" w:lineRule="auto"/>
        <w:jc w:val="both"/>
        <w:textAlignment w:val="baseline"/>
        <w:rPr>
          <w:rFonts w:ascii="Calibri" w:eastAsia="Calibri" w:hAnsi="Calibri" w:cs="Calibri"/>
          <w:sz w:val="22"/>
          <w:szCs w:val="22"/>
          <w:lang w:val="hr-BA" w:eastAsia="en-US"/>
        </w:rPr>
      </w:pPr>
    </w:p>
    <w:p w14:paraId="2588238D"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val="hr-BA" w:bidi="hi-IN"/>
        </w:rPr>
      </w:pPr>
      <w:r w:rsidRPr="00654AD9">
        <w:rPr>
          <w:rFonts w:ascii="Calibri" w:eastAsia="Lucida Sans Unicode" w:hAnsi="Calibri" w:cs="Calibri"/>
          <w:kern w:val="3"/>
          <w:sz w:val="22"/>
          <w:szCs w:val="22"/>
          <w:lang w:val="hr-BA" w:bidi="hi-IN"/>
        </w:rPr>
        <w:t xml:space="preserve">Osnovna sredstva osigurana su za potrebe redovnog održavanja zgrada javne namjene u vlasništvu Grada u svrhu njihova adekvatnog korištenja ovisno o namjeni te pružanja usluga </w:t>
      </w:r>
      <w:r w:rsidRPr="00654AD9">
        <w:rPr>
          <w:rFonts w:ascii="Calibri" w:eastAsia="Lucida Sans Unicode" w:hAnsi="Calibri" w:cs="Calibri"/>
          <w:kern w:val="3"/>
          <w:sz w:val="22"/>
          <w:szCs w:val="22"/>
          <w:lang w:bidi="hi-IN"/>
        </w:rPr>
        <w:t xml:space="preserve">košnje, krčenja i </w:t>
      </w:r>
      <w:proofErr w:type="spellStart"/>
      <w:r w:rsidRPr="00654AD9">
        <w:rPr>
          <w:rFonts w:ascii="Calibri" w:eastAsia="Lucida Sans Unicode" w:hAnsi="Calibri" w:cs="Calibri"/>
          <w:kern w:val="3"/>
          <w:sz w:val="22"/>
          <w:szCs w:val="22"/>
          <w:lang w:bidi="hi-IN"/>
        </w:rPr>
        <w:t>malčiranja</w:t>
      </w:r>
      <w:proofErr w:type="spellEnd"/>
      <w:r w:rsidRPr="00654AD9">
        <w:rPr>
          <w:rFonts w:ascii="Calibri" w:eastAsia="Lucida Sans Unicode" w:hAnsi="Calibri" w:cs="Calibri"/>
          <w:kern w:val="3"/>
          <w:sz w:val="22"/>
          <w:szCs w:val="22"/>
          <w:lang w:bidi="hi-IN"/>
        </w:rPr>
        <w:t xml:space="preserve"> nekretnina-zemljišta u vlasništvu Grada Jastrebarskog</w:t>
      </w:r>
      <w:r w:rsidRPr="00654AD9">
        <w:rPr>
          <w:rFonts w:ascii="Calibri" w:eastAsia="Lucida Sans Unicode" w:hAnsi="Calibri" w:cs="Calibri"/>
          <w:kern w:val="3"/>
          <w:sz w:val="22"/>
          <w:szCs w:val="22"/>
          <w:lang w:val="hr-BA" w:bidi="hi-IN"/>
        </w:rPr>
        <w:t>.</w:t>
      </w:r>
    </w:p>
    <w:p w14:paraId="72C89270"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13A6D810"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val="hr-BA" w:bidi="hi-IN"/>
        </w:rPr>
      </w:pPr>
      <w:r w:rsidRPr="00654AD9">
        <w:rPr>
          <w:rFonts w:ascii="Calibri" w:eastAsia="Lucida Sans Unicode" w:hAnsi="Calibri" w:cs="Calibri"/>
          <w:kern w:val="3"/>
          <w:sz w:val="22"/>
          <w:szCs w:val="22"/>
          <w:lang w:val="hr-BA" w:bidi="hi-IN"/>
        </w:rPr>
        <w:t xml:space="preserve">Također se osiguravaju sredstva za usluge čuvanja mobilne pozornice nabavljene u sklopu </w:t>
      </w:r>
      <w:r w:rsidRPr="00654AD9">
        <w:rPr>
          <w:rFonts w:ascii="Calibri" w:eastAsia="Lucida Sans Unicode" w:hAnsi="Calibri" w:cs="Calibri"/>
          <w:kern w:val="3"/>
          <w:sz w:val="22"/>
          <w:szCs w:val="22"/>
          <w:lang w:bidi="hi-IN"/>
        </w:rPr>
        <w:t xml:space="preserve">u sklopu EU projekta „Baština Jaske i </w:t>
      </w:r>
      <w:proofErr w:type="spellStart"/>
      <w:r w:rsidRPr="00654AD9">
        <w:rPr>
          <w:rFonts w:ascii="Calibri" w:eastAsia="Lucida Sans Unicode" w:hAnsi="Calibri" w:cs="Calibri"/>
          <w:kern w:val="3"/>
          <w:sz w:val="22"/>
          <w:szCs w:val="22"/>
          <w:lang w:bidi="hi-IN"/>
        </w:rPr>
        <w:t>Črnomlja</w:t>
      </w:r>
      <w:proofErr w:type="spellEnd"/>
      <w:r w:rsidRPr="00654AD9">
        <w:rPr>
          <w:rFonts w:ascii="Calibri" w:eastAsia="Lucida Sans Unicode" w:hAnsi="Calibri" w:cs="Calibri"/>
          <w:kern w:val="3"/>
          <w:sz w:val="22"/>
          <w:szCs w:val="22"/>
          <w:lang w:bidi="hi-IN"/>
        </w:rPr>
        <w:t xml:space="preserve"> također može biti ˈcoolˈ. Za sve.“ Akronim projekta: </w:t>
      </w:r>
      <w:proofErr w:type="spellStart"/>
      <w:r w:rsidRPr="00654AD9">
        <w:rPr>
          <w:rFonts w:ascii="Calibri" w:eastAsia="Lucida Sans Unicode" w:hAnsi="Calibri" w:cs="Calibri"/>
          <w:kern w:val="3"/>
          <w:sz w:val="22"/>
          <w:szCs w:val="22"/>
          <w:lang w:bidi="hi-IN"/>
        </w:rPr>
        <w:t>kulTura</w:t>
      </w:r>
      <w:proofErr w:type="spellEnd"/>
      <w:r w:rsidRPr="00654AD9">
        <w:rPr>
          <w:rFonts w:ascii="Calibri" w:eastAsia="Lucida Sans Unicode" w:hAnsi="Calibri" w:cs="Calibri"/>
          <w:kern w:val="3"/>
          <w:sz w:val="22"/>
          <w:szCs w:val="22"/>
          <w:lang w:bidi="hi-IN"/>
        </w:rPr>
        <w:t>, zatim</w:t>
      </w:r>
      <w:r w:rsidRPr="00654AD9">
        <w:rPr>
          <w:rFonts w:ascii="Calibri" w:eastAsia="Lucida Sans Unicode" w:hAnsi="Calibri" w:cs="Calibri"/>
          <w:kern w:val="3"/>
          <w:sz w:val="22"/>
          <w:szCs w:val="22"/>
          <w:lang w:val="hr-BA" w:bidi="hi-IN"/>
        </w:rPr>
        <w:t xml:space="preserve"> vještačenja, geodetskih usluga te ostalih intelektualnih usluga koje se planiraju u svrhu pokrića troškova izrade procjembenih elaborata tržišne vrijednosti nekretnina, izrade geodetskih elaborata te drugih intelektualnih usluga, a koje će prema vrstama i namjeni biti potrebna kroz godinu u realizaciji projekata grada sukladno programima ovog upravnog odjela i prodaje istih sukladno Godišnjem planu upravljanja imovinom u vlasništvu Grada Jastrebarskog za 2025.godinu. Nadalje, a sukladno zahtjevu Vijeća Mjesnog odbora </w:t>
      </w:r>
      <w:proofErr w:type="spellStart"/>
      <w:r w:rsidRPr="00654AD9">
        <w:rPr>
          <w:rFonts w:ascii="Calibri" w:eastAsia="Lucida Sans Unicode" w:hAnsi="Calibri" w:cs="Calibri"/>
          <w:kern w:val="3"/>
          <w:sz w:val="22"/>
          <w:szCs w:val="22"/>
          <w:lang w:val="hr-BA" w:bidi="hi-IN"/>
        </w:rPr>
        <w:t>Stankovo</w:t>
      </w:r>
      <w:proofErr w:type="spellEnd"/>
      <w:r w:rsidRPr="00654AD9">
        <w:rPr>
          <w:rFonts w:ascii="Calibri" w:eastAsia="Lucida Sans Unicode" w:hAnsi="Calibri" w:cs="Calibri"/>
          <w:kern w:val="3"/>
          <w:sz w:val="22"/>
          <w:szCs w:val="22"/>
          <w:lang w:val="hr-BA" w:bidi="hi-IN"/>
        </w:rPr>
        <w:t xml:space="preserve">, osiguravaju se sredstva za otkup nekretnine </w:t>
      </w:r>
      <w:proofErr w:type="spellStart"/>
      <w:r w:rsidRPr="00654AD9">
        <w:rPr>
          <w:rFonts w:ascii="Calibri" w:eastAsia="Lucida Sans Unicode" w:hAnsi="Calibri" w:cs="Calibri"/>
          <w:kern w:val="3"/>
          <w:sz w:val="22"/>
          <w:szCs w:val="22"/>
          <w:lang w:val="hr-BA" w:bidi="hi-IN"/>
        </w:rPr>
        <w:t>kat.čest.broj</w:t>
      </w:r>
      <w:proofErr w:type="spellEnd"/>
      <w:r w:rsidRPr="00654AD9">
        <w:rPr>
          <w:rFonts w:ascii="Calibri" w:eastAsia="Lucida Sans Unicode" w:hAnsi="Calibri" w:cs="Calibri"/>
          <w:kern w:val="3"/>
          <w:sz w:val="22"/>
          <w:szCs w:val="22"/>
          <w:lang w:val="hr-BA" w:bidi="hi-IN"/>
        </w:rPr>
        <w:t xml:space="preserve"> 8/9 k.o. Okić u neposrednoj blizini mjesnog groblja koja graniči s nekretninom u vlasništvu Grada Jastrebarskog, kao i dodatna sredstva za </w:t>
      </w:r>
      <w:r w:rsidRPr="00654AD9">
        <w:rPr>
          <w:rFonts w:ascii="Calibri" w:eastAsia="Calibri" w:hAnsi="Calibri" w:cs="Calibri"/>
          <w:kern w:val="3"/>
          <w:sz w:val="22"/>
          <w:szCs w:val="22"/>
          <w:lang w:val="hr-BA" w:eastAsia="en-US" w:bidi="hi-IN"/>
        </w:rPr>
        <w:t xml:space="preserve">sanaciju prostorija u društvenom domu u Gorici </w:t>
      </w:r>
      <w:proofErr w:type="spellStart"/>
      <w:r w:rsidRPr="00654AD9">
        <w:rPr>
          <w:rFonts w:ascii="Calibri" w:eastAsia="Calibri" w:hAnsi="Calibri" w:cs="Calibri"/>
          <w:kern w:val="3"/>
          <w:sz w:val="22"/>
          <w:szCs w:val="22"/>
          <w:lang w:val="hr-BA" w:eastAsia="en-US" w:bidi="hi-IN"/>
        </w:rPr>
        <w:t>Svetojanskoj</w:t>
      </w:r>
      <w:proofErr w:type="spellEnd"/>
      <w:r w:rsidRPr="00654AD9">
        <w:rPr>
          <w:rFonts w:ascii="Calibri" w:eastAsia="Calibri" w:hAnsi="Calibri" w:cs="Calibri"/>
          <w:kern w:val="3"/>
          <w:sz w:val="22"/>
          <w:szCs w:val="22"/>
          <w:lang w:val="hr-BA" w:eastAsia="en-US" w:bidi="hi-IN"/>
        </w:rPr>
        <w:t xml:space="preserve"> u vlasništvu Grada, koje koriste udruge iz </w:t>
      </w:r>
      <w:proofErr w:type="spellStart"/>
      <w:r w:rsidRPr="00654AD9">
        <w:rPr>
          <w:rFonts w:ascii="Calibri" w:eastAsia="Calibri" w:hAnsi="Calibri" w:cs="Calibri"/>
          <w:kern w:val="3"/>
          <w:sz w:val="22"/>
          <w:szCs w:val="22"/>
          <w:lang w:val="hr-BA" w:eastAsia="en-US" w:bidi="hi-IN"/>
        </w:rPr>
        <w:t>svetojanskog</w:t>
      </w:r>
      <w:proofErr w:type="spellEnd"/>
      <w:r w:rsidRPr="00654AD9">
        <w:rPr>
          <w:rFonts w:ascii="Calibri" w:eastAsia="Calibri" w:hAnsi="Calibri" w:cs="Calibri"/>
          <w:kern w:val="3"/>
          <w:sz w:val="22"/>
          <w:szCs w:val="22"/>
          <w:lang w:val="hr-BA" w:eastAsia="en-US" w:bidi="hi-IN"/>
        </w:rPr>
        <w:t xml:space="preserve"> kraja, sukladno zaključenom ugovoru o izvođenju predmetnih radova po provedenom postupku nabave radova.</w:t>
      </w:r>
    </w:p>
    <w:p w14:paraId="02BB9D95"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72990058"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val="hr-BA" w:bidi="hi-IN"/>
        </w:rPr>
      </w:pPr>
      <w:r w:rsidRPr="00654AD9">
        <w:rPr>
          <w:rFonts w:ascii="Calibri" w:eastAsia="Lucida Sans Unicode" w:hAnsi="Calibri" w:cs="Calibri"/>
          <w:kern w:val="3"/>
          <w:sz w:val="22"/>
          <w:szCs w:val="22"/>
          <w:lang w:val="hr-BA" w:bidi="hi-IN"/>
        </w:rPr>
        <w:t xml:space="preserve">Nadalje, provedbom ovog programa planiraju se sredstva za sanaciju građevinskog objekta u vlasništvu </w:t>
      </w:r>
      <w:r w:rsidRPr="00654AD9">
        <w:rPr>
          <w:rFonts w:ascii="Calibri" w:eastAsia="Lucida Sans Unicode" w:hAnsi="Calibri" w:cs="Calibri"/>
          <w:kern w:val="3"/>
          <w:sz w:val="22"/>
          <w:szCs w:val="22"/>
          <w:lang w:val="hr-BA" w:bidi="hi-IN"/>
        </w:rPr>
        <w:lastRenderedPageBreak/>
        <w:t>Grada Jastrebarskog, i to na adresi V. Mačeka 1 (zgrada Gradskog muzeja), u svrhu sanacije štete od potresa u prosincu 2020.godine, a sukladno terminskom planu izvođenja radova i realizaciji utroška planiranih sredstava u svrhu provedbe predmetnog projekta.</w:t>
      </w:r>
    </w:p>
    <w:p w14:paraId="72AF180B"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423A5A4D"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val="hr-BA" w:bidi="hi-IN"/>
        </w:rPr>
        <w:t xml:space="preserve">Nadalje, provedbom ovog programa </w:t>
      </w:r>
      <w:bookmarkStart w:id="15" w:name="_Hlk129074682"/>
      <w:r w:rsidRPr="00654AD9">
        <w:rPr>
          <w:rFonts w:ascii="Calibri" w:eastAsia="Lucida Sans Unicode" w:hAnsi="Calibri" w:cs="Calibri"/>
          <w:kern w:val="3"/>
          <w:sz w:val="22"/>
          <w:szCs w:val="22"/>
          <w:lang w:val="hr-BA" w:bidi="hi-IN"/>
        </w:rPr>
        <w:t xml:space="preserve">planiraju se sredstva za imovinu </w:t>
      </w:r>
      <w:bookmarkEnd w:id="15"/>
      <w:r w:rsidRPr="00654AD9">
        <w:rPr>
          <w:rFonts w:ascii="Calibri" w:eastAsia="Lucida Sans Unicode" w:hAnsi="Calibri" w:cs="Calibri"/>
          <w:kern w:val="3"/>
          <w:sz w:val="22"/>
          <w:szCs w:val="22"/>
          <w:lang w:val="hr-BA" w:bidi="hi-IN"/>
        </w:rPr>
        <w:t xml:space="preserve">(nekretnine) koju će Grad steći kao </w:t>
      </w:r>
      <w:proofErr w:type="spellStart"/>
      <w:r w:rsidRPr="00654AD9">
        <w:rPr>
          <w:rFonts w:ascii="Calibri" w:eastAsia="Lucida Sans Unicode" w:hAnsi="Calibri" w:cs="Calibri"/>
          <w:kern w:val="3"/>
          <w:sz w:val="22"/>
          <w:szCs w:val="22"/>
          <w:lang w:bidi="hi-IN"/>
        </w:rPr>
        <w:t>ošasnu</w:t>
      </w:r>
      <w:proofErr w:type="spellEnd"/>
      <w:r w:rsidRPr="00654AD9">
        <w:rPr>
          <w:rFonts w:ascii="Calibri" w:eastAsia="Lucida Sans Unicode" w:hAnsi="Calibri" w:cs="Calibri"/>
          <w:kern w:val="3"/>
          <w:sz w:val="22"/>
          <w:szCs w:val="22"/>
          <w:lang w:bidi="hi-IN"/>
        </w:rPr>
        <w:t xml:space="preserve"> imovinu, odnosno sredstva za podmirenje dugova ostavitelja u svrhu naplate </w:t>
      </w:r>
      <w:r w:rsidRPr="00654AD9">
        <w:rPr>
          <w:rFonts w:ascii="Calibri" w:eastAsia="Lucida Sans Unicode" w:hAnsi="Calibri" w:cs="Calibri"/>
          <w:kern w:val="3"/>
          <w:sz w:val="22"/>
          <w:szCs w:val="22"/>
          <w:lang w:val="hr-BA" w:bidi="hi-IN"/>
        </w:rPr>
        <w:t xml:space="preserve">dospjelih potraživanja sukladno Zakonu o nasljeđivanju </w:t>
      </w:r>
      <w:r w:rsidRPr="00654AD9">
        <w:rPr>
          <w:rFonts w:ascii="Calibri" w:eastAsia="Lucida Sans Unicode" w:hAnsi="Calibri" w:cs="Calibri"/>
          <w:kern w:val="3"/>
          <w:sz w:val="22"/>
          <w:szCs w:val="22"/>
          <w:lang w:bidi="hi-IN"/>
        </w:rPr>
        <w:t>(„Narodne novine“ broj 48/03, 163/03, 35/05, 127/13, 33/15 i 14/19)</w:t>
      </w:r>
    </w:p>
    <w:p w14:paraId="53A72300"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val="hr-BA" w:bidi="hi-IN"/>
        </w:rPr>
      </w:pPr>
      <w:r w:rsidRPr="00654AD9">
        <w:rPr>
          <w:rFonts w:ascii="Calibri" w:eastAsia="Lucida Sans Unicode" w:hAnsi="Calibri" w:cs="Calibri"/>
          <w:kern w:val="3"/>
          <w:sz w:val="22"/>
          <w:szCs w:val="22"/>
          <w:lang w:bidi="hi-IN"/>
        </w:rPr>
        <w:t xml:space="preserve"> </w:t>
      </w:r>
      <w:r w:rsidRPr="00654AD9">
        <w:rPr>
          <w:rFonts w:ascii="Calibri" w:eastAsia="Lucida Sans Unicode" w:hAnsi="Calibri" w:cs="Calibri"/>
          <w:i/>
          <w:kern w:val="3"/>
          <w:sz w:val="22"/>
          <w:szCs w:val="22"/>
          <w:lang w:bidi="hi-IN"/>
        </w:rPr>
        <w:t xml:space="preserve"> </w:t>
      </w:r>
    </w:p>
    <w:p w14:paraId="4DF68779" w14:textId="77777777" w:rsidR="00654AD9" w:rsidRPr="00654AD9" w:rsidRDefault="00654AD9" w:rsidP="00654AD9">
      <w:pPr>
        <w:suppressAutoHyphens/>
        <w:autoSpaceDN w:val="0"/>
        <w:spacing w:line="276" w:lineRule="auto"/>
        <w:rPr>
          <w:rFonts w:ascii="Calibri" w:hAnsi="Calibri" w:cs="Calibri"/>
          <w:b/>
          <w:i/>
          <w:sz w:val="22"/>
          <w:szCs w:val="22"/>
        </w:rPr>
      </w:pPr>
      <w:r w:rsidRPr="00654AD9">
        <w:rPr>
          <w:rFonts w:ascii="Calibri" w:hAnsi="Calibri" w:cs="Calibri"/>
          <w:b/>
          <w:i/>
          <w:sz w:val="22"/>
          <w:szCs w:val="22"/>
        </w:rPr>
        <w:t>Ciljevi ostvareni provedbom programa</w:t>
      </w:r>
    </w:p>
    <w:p w14:paraId="05B809F2" w14:textId="77777777" w:rsidR="00654AD9" w:rsidRPr="00654AD9" w:rsidRDefault="00654AD9" w:rsidP="00654AD9">
      <w:pPr>
        <w:suppressAutoHyphens/>
        <w:autoSpaceDN w:val="0"/>
        <w:spacing w:line="276" w:lineRule="auto"/>
        <w:jc w:val="both"/>
        <w:rPr>
          <w:rFonts w:ascii="Calibri" w:hAnsi="Calibri" w:cs="Calibri"/>
          <w:sz w:val="22"/>
          <w:szCs w:val="22"/>
        </w:rPr>
      </w:pPr>
      <w:r w:rsidRPr="00654AD9">
        <w:rPr>
          <w:rFonts w:ascii="Calibri" w:hAnsi="Calibri" w:cs="Calibri"/>
          <w:sz w:val="22"/>
          <w:szCs w:val="22"/>
        </w:rPr>
        <w:t>Provedbom programa kroz sređivanje imovinsko-pravnih odnosa u katastru i zemljišnim knjigama objekata i zemljišta u vlasništvu, odnosno kojima upravlja Grad, ostvaruju se uvjeti za unaprjeđenje učinkovitosti upravljanja imovinom Grada. Održavanjem zgrada u vlasništvu grada, projektiranjem novih građevina i dodatnim ulaganjem u građevine u svrhu sanacije štete od potresa omogućuje se efikasno i učinkovito upravljanje cjelokupnom imovinom Grada.</w:t>
      </w:r>
    </w:p>
    <w:p w14:paraId="00624C5B" w14:textId="77777777" w:rsidR="00654AD9" w:rsidRPr="00654AD9" w:rsidRDefault="00654AD9" w:rsidP="00654AD9">
      <w:pPr>
        <w:suppressAutoHyphens/>
        <w:autoSpaceDN w:val="0"/>
        <w:spacing w:line="276" w:lineRule="auto"/>
        <w:textAlignment w:val="baseline"/>
        <w:rPr>
          <w:rFonts w:ascii="Calibri" w:eastAsia="Calibri" w:hAnsi="Calibri" w:cs="Calibri"/>
          <w:sz w:val="22"/>
          <w:szCs w:val="22"/>
          <w:lang w:val="hr-BA" w:eastAsia="en-US"/>
        </w:rPr>
      </w:pPr>
    </w:p>
    <w:p w14:paraId="5617DE74" w14:textId="77777777" w:rsidR="00654AD9" w:rsidRPr="00654AD9" w:rsidRDefault="00654AD9" w:rsidP="00654AD9">
      <w:pPr>
        <w:suppressAutoHyphens/>
        <w:autoSpaceDN w:val="0"/>
        <w:spacing w:line="276" w:lineRule="auto"/>
        <w:textAlignment w:val="baseline"/>
        <w:rPr>
          <w:rFonts w:ascii="Calibri" w:eastAsia="Calibri" w:hAnsi="Calibri" w:cs="Calibri"/>
          <w:sz w:val="22"/>
          <w:szCs w:val="22"/>
          <w:lang w:val="hr-BA" w:eastAsia="en-US"/>
        </w:rPr>
      </w:pPr>
      <w:r w:rsidRPr="00654AD9">
        <w:rPr>
          <w:rFonts w:ascii="Calibri" w:eastAsia="Calibri" w:hAnsi="Calibri" w:cs="Calibri"/>
          <w:sz w:val="22"/>
          <w:szCs w:val="22"/>
          <w:lang w:val="hr-BA" w:eastAsia="en-US"/>
        </w:rPr>
        <w:t>Pokazatelji za praćenje uspješnosti provedbe programa su: broj održavanih/adaptiranih objekata, broj novoizgrađenih društvenih domova i broj saniranih zgrada nakon potresa</w:t>
      </w:r>
    </w:p>
    <w:p w14:paraId="6CBDE61A" w14:textId="77777777" w:rsidR="00654AD9" w:rsidRPr="00654AD9" w:rsidRDefault="00654AD9" w:rsidP="00654AD9">
      <w:pPr>
        <w:suppressAutoHyphens/>
        <w:autoSpaceDN w:val="0"/>
        <w:spacing w:line="276" w:lineRule="auto"/>
        <w:textAlignment w:val="baseline"/>
        <w:rPr>
          <w:rFonts w:ascii="Calibri" w:eastAsia="Calibri" w:hAnsi="Calibri" w:cs="Calibri"/>
          <w:sz w:val="22"/>
          <w:szCs w:val="22"/>
          <w:lang w:val="hr-BA" w:eastAsia="en-US"/>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08"/>
        <w:gridCol w:w="1148"/>
        <w:gridCol w:w="1275"/>
        <w:gridCol w:w="851"/>
        <w:gridCol w:w="2551"/>
        <w:gridCol w:w="993"/>
        <w:gridCol w:w="1417"/>
      </w:tblGrid>
      <w:tr w:rsidR="00654AD9" w:rsidRPr="00654AD9" w14:paraId="00307B8E" w14:textId="77777777" w:rsidTr="00CD1177">
        <w:trPr>
          <w:trHeight w:val="1063"/>
          <w:jc w:val="center"/>
        </w:trPr>
        <w:tc>
          <w:tcPr>
            <w:tcW w:w="2108" w:type="dxa"/>
            <w:tcMar>
              <w:top w:w="0" w:type="dxa"/>
              <w:left w:w="108" w:type="dxa"/>
              <w:bottom w:w="0" w:type="dxa"/>
              <w:right w:w="108" w:type="dxa"/>
            </w:tcMar>
            <w:vAlign w:val="center"/>
          </w:tcPr>
          <w:p w14:paraId="4C315321"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bidi="hi-IN"/>
              </w:rPr>
            </w:pPr>
            <w:r w:rsidRPr="00654AD9">
              <w:rPr>
                <w:rFonts w:ascii="Calibri" w:eastAsia="Lucida Sans Unicode" w:hAnsi="Calibri" w:cs="Calibri"/>
                <w:b/>
                <w:bCs/>
                <w:i/>
                <w:iCs/>
                <w:kern w:val="3"/>
                <w:sz w:val="18"/>
                <w:szCs w:val="18"/>
                <w:lang w:eastAsia="hr-HR" w:bidi="hi-IN"/>
              </w:rPr>
              <w:t>NAZIV PROGRAMA-AKTIVNOSTI/PROJEKTA</w:t>
            </w:r>
          </w:p>
        </w:tc>
        <w:tc>
          <w:tcPr>
            <w:tcW w:w="1148" w:type="dxa"/>
            <w:tcMar>
              <w:top w:w="0" w:type="dxa"/>
              <w:left w:w="108" w:type="dxa"/>
              <w:bottom w:w="0" w:type="dxa"/>
              <w:right w:w="108" w:type="dxa"/>
            </w:tcMar>
            <w:vAlign w:val="center"/>
          </w:tcPr>
          <w:p w14:paraId="1B4EF12E"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Proračun 2025.</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874388"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Izvršenje 1.1.-31.12.2025. </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369FBB"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Indeks (%)  </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9AB547"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POKAZATELJI REZULTATA</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2957A9" w14:textId="77777777" w:rsidR="00654AD9" w:rsidRPr="00654AD9" w:rsidRDefault="00654AD9" w:rsidP="00654AD9">
            <w:pPr>
              <w:autoSpaceDN w:val="0"/>
              <w:jc w:val="center"/>
              <w:rPr>
                <w:rFonts w:ascii="Calibri" w:eastAsia="Lucida Sans Unicode" w:hAnsi="Calibri" w:cs="Calibri"/>
                <w:kern w:val="3"/>
                <w:sz w:val="18"/>
                <w:szCs w:val="18"/>
                <w:lang w:bidi="hi-IN"/>
              </w:rPr>
            </w:pPr>
            <w:r w:rsidRPr="00654AD9">
              <w:rPr>
                <w:rFonts w:ascii="Calibri" w:hAnsi="Calibri" w:cs="Calibri"/>
                <w:b/>
                <w:bCs/>
                <w:i/>
                <w:iCs/>
                <w:color w:val="000000"/>
                <w:sz w:val="18"/>
                <w:szCs w:val="18"/>
                <w:lang w:eastAsia="hr-HR"/>
              </w:rPr>
              <w:t>Ciljana vrijednost 2025.</w:t>
            </w:r>
            <w:r w:rsidRPr="00654AD9">
              <w:rPr>
                <w:rFonts w:ascii="Calibri" w:hAnsi="Calibri" w:cs="Calibri"/>
                <w:b/>
                <w:bCs/>
                <w:color w:val="000000"/>
                <w:sz w:val="18"/>
                <w:szCs w:val="18"/>
                <w:lang w:eastAsia="hr-HR"/>
              </w:rPr>
              <w:t>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14B354"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Ostvarena vrijednost 1.1.-31.12.2025. </w:t>
            </w:r>
          </w:p>
        </w:tc>
      </w:tr>
      <w:tr w:rsidR="00654AD9" w:rsidRPr="00654AD9" w14:paraId="15E20F5F" w14:textId="77777777" w:rsidTr="00CD1177">
        <w:trPr>
          <w:trHeight w:val="221"/>
          <w:jc w:val="center"/>
        </w:trPr>
        <w:tc>
          <w:tcPr>
            <w:tcW w:w="2108" w:type="dxa"/>
            <w:tcMar>
              <w:top w:w="0" w:type="dxa"/>
              <w:left w:w="108" w:type="dxa"/>
              <w:bottom w:w="0" w:type="dxa"/>
              <w:right w:w="108" w:type="dxa"/>
            </w:tcMar>
            <w:vAlign w:val="center"/>
          </w:tcPr>
          <w:p w14:paraId="5F00A87D" w14:textId="77777777" w:rsidR="00654AD9" w:rsidRPr="00654AD9" w:rsidRDefault="00654AD9" w:rsidP="00654AD9">
            <w:pPr>
              <w:widowControl w:val="0"/>
              <w:suppressAutoHyphens/>
              <w:autoSpaceDN w:val="0"/>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 xml:space="preserve">UPRAVLJANJE IMOVINOM </w:t>
            </w:r>
          </w:p>
        </w:tc>
        <w:tc>
          <w:tcPr>
            <w:tcW w:w="1148" w:type="dxa"/>
            <w:tcMar>
              <w:top w:w="0" w:type="dxa"/>
              <w:left w:w="108" w:type="dxa"/>
              <w:bottom w:w="0" w:type="dxa"/>
              <w:right w:w="108" w:type="dxa"/>
            </w:tcMar>
            <w:vAlign w:val="center"/>
          </w:tcPr>
          <w:p w14:paraId="374C9C34"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966.500,00</w:t>
            </w:r>
          </w:p>
        </w:tc>
        <w:tc>
          <w:tcPr>
            <w:tcW w:w="1275" w:type="dxa"/>
            <w:tcMar>
              <w:top w:w="0" w:type="dxa"/>
              <w:left w:w="108" w:type="dxa"/>
              <w:bottom w:w="0" w:type="dxa"/>
              <w:right w:w="108" w:type="dxa"/>
            </w:tcMar>
            <w:vAlign w:val="center"/>
          </w:tcPr>
          <w:p w14:paraId="1111421F"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905.607,04</w:t>
            </w:r>
          </w:p>
        </w:tc>
        <w:tc>
          <w:tcPr>
            <w:tcW w:w="851" w:type="dxa"/>
            <w:tcMar>
              <w:top w:w="0" w:type="dxa"/>
              <w:left w:w="108" w:type="dxa"/>
              <w:bottom w:w="0" w:type="dxa"/>
              <w:right w:w="108" w:type="dxa"/>
            </w:tcMar>
            <w:vAlign w:val="center"/>
          </w:tcPr>
          <w:p w14:paraId="5E2260D3"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93,70</w:t>
            </w:r>
          </w:p>
        </w:tc>
        <w:tc>
          <w:tcPr>
            <w:tcW w:w="2551" w:type="dxa"/>
            <w:tcMar>
              <w:top w:w="0" w:type="dxa"/>
              <w:left w:w="108" w:type="dxa"/>
              <w:bottom w:w="0" w:type="dxa"/>
              <w:right w:w="108" w:type="dxa"/>
            </w:tcMar>
            <w:vAlign w:val="center"/>
          </w:tcPr>
          <w:p w14:paraId="67E95604"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993" w:type="dxa"/>
            <w:tcMar>
              <w:top w:w="0" w:type="dxa"/>
              <w:left w:w="108" w:type="dxa"/>
              <w:bottom w:w="0" w:type="dxa"/>
              <w:right w:w="108" w:type="dxa"/>
            </w:tcMar>
            <w:vAlign w:val="center"/>
          </w:tcPr>
          <w:p w14:paraId="7D95CFB6"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417" w:type="dxa"/>
            <w:tcMar>
              <w:top w:w="0" w:type="dxa"/>
              <w:left w:w="108" w:type="dxa"/>
              <w:bottom w:w="0" w:type="dxa"/>
              <w:right w:w="108" w:type="dxa"/>
            </w:tcMar>
            <w:vAlign w:val="center"/>
          </w:tcPr>
          <w:p w14:paraId="774E6769"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bidi="hi-IN"/>
              </w:rPr>
            </w:pPr>
          </w:p>
        </w:tc>
      </w:tr>
      <w:tr w:rsidR="00654AD9" w:rsidRPr="00654AD9" w14:paraId="4E5A0904" w14:textId="77777777" w:rsidTr="00CD1177">
        <w:trPr>
          <w:trHeight w:val="356"/>
          <w:jc w:val="center"/>
        </w:trPr>
        <w:tc>
          <w:tcPr>
            <w:tcW w:w="2108" w:type="dxa"/>
            <w:tcMar>
              <w:top w:w="0" w:type="dxa"/>
              <w:left w:w="108" w:type="dxa"/>
              <w:bottom w:w="0" w:type="dxa"/>
              <w:right w:w="108" w:type="dxa"/>
            </w:tcMar>
            <w:vAlign w:val="center"/>
          </w:tcPr>
          <w:p w14:paraId="1C747C77"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Upravljanje imovinom</w:t>
            </w:r>
          </w:p>
        </w:tc>
        <w:tc>
          <w:tcPr>
            <w:tcW w:w="1148" w:type="dxa"/>
            <w:tcMar>
              <w:top w:w="0" w:type="dxa"/>
              <w:left w:w="108" w:type="dxa"/>
              <w:bottom w:w="0" w:type="dxa"/>
              <w:right w:w="108" w:type="dxa"/>
            </w:tcMar>
            <w:vAlign w:val="center"/>
          </w:tcPr>
          <w:p w14:paraId="3BD7A99D"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266.500,00</w:t>
            </w:r>
          </w:p>
        </w:tc>
        <w:tc>
          <w:tcPr>
            <w:tcW w:w="1275" w:type="dxa"/>
            <w:tcMar>
              <w:top w:w="0" w:type="dxa"/>
              <w:left w:w="108" w:type="dxa"/>
              <w:bottom w:w="0" w:type="dxa"/>
              <w:right w:w="108" w:type="dxa"/>
            </w:tcMar>
            <w:vAlign w:val="center"/>
          </w:tcPr>
          <w:p w14:paraId="5B92B158"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235.194,33</w:t>
            </w:r>
          </w:p>
        </w:tc>
        <w:tc>
          <w:tcPr>
            <w:tcW w:w="851" w:type="dxa"/>
            <w:tcMar>
              <w:top w:w="0" w:type="dxa"/>
              <w:left w:w="108" w:type="dxa"/>
              <w:bottom w:w="0" w:type="dxa"/>
              <w:right w:w="108" w:type="dxa"/>
            </w:tcMar>
            <w:vAlign w:val="center"/>
          </w:tcPr>
          <w:p w14:paraId="25AA577C"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88,25</w:t>
            </w:r>
          </w:p>
        </w:tc>
        <w:tc>
          <w:tcPr>
            <w:tcW w:w="2551" w:type="dxa"/>
            <w:tcMar>
              <w:top w:w="0" w:type="dxa"/>
              <w:left w:w="108" w:type="dxa"/>
              <w:bottom w:w="0" w:type="dxa"/>
              <w:right w:w="108" w:type="dxa"/>
            </w:tcMar>
            <w:vAlign w:val="center"/>
          </w:tcPr>
          <w:p w14:paraId="12EAF3B6"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Broj održavanih/ adaptiranih objekata </w:t>
            </w:r>
          </w:p>
        </w:tc>
        <w:tc>
          <w:tcPr>
            <w:tcW w:w="993" w:type="dxa"/>
            <w:tcMar>
              <w:top w:w="0" w:type="dxa"/>
              <w:left w:w="108" w:type="dxa"/>
              <w:bottom w:w="0" w:type="dxa"/>
              <w:right w:w="108" w:type="dxa"/>
            </w:tcMar>
            <w:vAlign w:val="center"/>
          </w:tcPr>
          <w:p w14:paraId="5A94416A"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2</w:t>
            </w:r>
          </w:p>
        </w:tc>
        <w:tc>
          <w:tcPr>
            <w:tcW w:w="1417" w:type="dxa"/>
            <w:tcMar>
              <w:top w:w="0" w:type="dxa"/>
              <w:left w:w="108" w:type="dxa"/>
              <w:bottom w:w="0" w:type="dxa"/>
              <w:right w:w="108" w:type="dxa"/>
            </w:tcMar>
            <w:vAlign w:val="center"/>
          </w:tcPr>
          <w:p w14:paraId="049E7779"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4</w:t>
            </w:r>
          </w:p>
        </w:tc>
      </w:tr>
      <w:tr w:rsidR="00654AD9" w:rsidRPr="00654AD9" w14:paraId="6D49D3F3" w14:textId="77777777" w:rsidTr="00CD1177">
        <w:trPr>
          <w:trHeight w:val="360"/>
          <w:jc w:val="center"/>
        </w:trPr>
        <w:tc>
          <w:tcPr>
            <w:tcW w:w="2108" w:type="dxa"/>
            <w:tcMar>
              <w:top w:w="0" w:type="dxa"/>
              <w:left w:w="108" w:type="dxa"/>
              <w:bottom w:w="0" w:type="dxa"/>
              <w:right w:w="108" w:type="dxa"/>
            </w:tcMar>
            <w:vAlign w:val="center"/>
          </w:tcPr>
          <w:p w14:paraId="6F18B0CC"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roofErr w:type="spellStart"/>
            <w:r w:rsidRPr="00654AD9">
              <w:rPr>
                <w:rFonts w:ascii="Calibri" w:eastAsia="Lucida Sans Unicode" w:hAnsi="Calibri" w:cs="Calibri"/>
                <w:kern w:val="3"/>
                <w:sz w:val="18"/>
                <w:szCs w:val="18"/>
                <w:lang w:eastAsia="hr-HR" w:bidi="hi-IN"/>
              </w:rPr>
              <w:t>Ošasna</w:t>
            </w:r>
            <w:proofErr w:type="spellEnd"/>
            <w:r w:rsidRPr="00654AD9">
              <w:rPr>
                <w:rFonts w:ascii="Calibri" w:eastAsia="Lucida Sans Unicode" w:hAnsi="Calibri" w:cs="Calibri"/>
                <w:kern w:val="3"/>
                <w:sz w:val="18"/>
                <w:szCs w:val="18"/>
                <w:lang w:eastAsia="hr-HR" w:bidi="hi-IN"/>
              </w:rPr>
              <w:t xml:space="preserve"> imovina </w:t>
            </w:r>
          </w:p>
        </w:tc>
        <w:tc>
          <w:tcPr>
            <w:tcW w:w="1148" w:type="dxa"/>
            <w:tcMar>
              <w:top w:w="0" w:type="dxa"/>
              <w:left w:w="108" w:type="dxa"/>
              <w:bottom w:w="0" w:type="dxa"/>
              <w:right w:w="108" w:type="dxa"/>
            </w:tcMar>
            <w:vAlign w:val="center"/>
          </w:tcPr>
          <w:p w14:paraId="214373DA"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5.000,00</w:t>
            </w:r>
          </w:p>
        </w:tc>
        <w:tc>
          <w:tcPr>
            <w:tcW w:w="1275" w:type="dxa"/>
            <w:tcMar>
              <w:top w:w="0" w:type="dxa"/>
              <w:left w:w="108" w:type="dxa"/>
              <w:bottom w:w="0" w:type="dxa"/>
              <w:right w:w="108" w:type="dxa"/>
            </w:tcMar>
            <w:vAlign w:val="center"/>
          </w:tcPr>
          <w:p w14:paraId="33C041D8"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1.100,62</w:t>
            </w:r>
          </w:p>
        </w:tc>
        <w:tc>
          <w:tcPr>
            <w:tcW w:w="851" w:type="dxa"/>
            <w:tcMar>
              <w:top w:w="0" w:type="dxa"/>
              <w:left w:w="108" w:type="dxa"/>
              <w:bottom w:w="0" w:type="dxa"/>
              <w:right w:w="108" w:type="dxa"/>
            </w:tcMar>
            <w:vAlign w:val="center"/>
          </w:tcPr>
          <w:p w14:paraId="71AAD887"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22,01</w:t>
            </w:r>
          </w:p>
        </w:tc>
        <w:tc>
          <w:tcPr>
            <w:tcW w:w="2551" w:type="dxa"/>
            <w:tcMar>
              <w:top w:w="0" w:type="dxa"/>
              <w:left w:w="108" w:type="dxa"/>
              <w:bottom w:w="0" w:type="dxa"/>
              <w:right w:w="108" w:type="dxa"/>
            </w:tcMar>
            <w:vAlign w:val="center"/>
          </w:tcPr>
          <w:p w14:paraId="4241A3CF"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bidi="hi-IN"/>
              </w:rPr>
              <w:t>broj naslijeđenih nekretnina i podmirenih dospjelih potraživanja</w:t>
            </w:r>
          </w:p>
        </w:tc>
        <w:tc>
          <w:tcPr>
            <w:tcW w:w="993" w:type="dxa"/>
            <w:tcMar>
              <w:top w:w="0" w:type="dxa"/>
              <w:left w:w="108" w:type="dxa"/>
              <w:bottom w:w="0" w:type="dxa"/>
              <w:right w:w="108" w:type="dxa"/>
            </w:tcMar>
            <w:vAlign w:val="center"/>
          </w:tcPr>
          <w:p w14:paraId="6B362446"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w:t>
            </w:r>
          </w:p>
        </w:tc>
        <w:tc>
          <w:tcPr>
            <w:tcW w:w="1417" w:type="dxa"/>
            <w:tcMar>
              <w:top w:w="0" w:type="dxa"/>
              <w:left w:w="108" w:type="dxa"/>
              <w:bottom w:w="0" w:type="dxa"/>
              <w:right w:w="108" w:type="dxa"/>
            </w:tcMar>
            <w:vAlign w:val="center"/>
          </w:tcPr>
          <w:p w14:paraId="171A76BC"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24</w:t>
            </w:r>
          </w:p>
        </w:tc>
      </w:tr>
      <w:tr w:rsidR="00654AD9" w:rsidRPr="00654AD9" w14:paraId="76F36290" w14:textId="77777777" w:rsidTr="00CD1177">
        <w:trPr>
          <w:trHeight w:val="535"/>
          <w:jc w:val="center"/>
        </w:trPr>
        <w:tc>
          <w:tcPr>
            <w:tcW w:w="2108" w:type="dxa"/>
            <w:tcMar>
              <w:top w:w="0" w:type="dxa"/>
              <w:left w:w="108" w:type="dxa"/>
              <w:bottom w:w="0" w:type="dxa"/>
              <w:right w:w="108" w:type="dxa"/>
            </w:tcMar>
            <w:vAlign w:val="center"/>
          </w:tcPr>
          <w:p w14:paraId="44550052"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Sanacija šteta od potresa </w:t>
            </w:r>
          </w:p>
        </w:tc>
        <w:tc>
          <w:tcPr>
            <w:tcW w:w="1148" w:type="dxa"/>
            <w:tcMar>
              <w:top w:w="0" w:type="dxa"/>
              <w:left w:w="108" w:type="dxa"/>
              <w:bottom w:w="0" w:type="dxa"/>
              <w:right w:w="108" w:type="dxa"/>
            </w:tcMar>
            <w:vAlign w:val="center"/>
          </w:tcPr>
          <w:p w14:paraId="0BFA2B20"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695.000,00</w:t>
            </w:r>
          </w:p>
        </w:tc>
        <w:tc>
          <w:tcPr>
            <w:tcW w:w="1275" w:type="dxa"/>
            <w:tcMar>
              <w:top w:w="0" w:type="dxa"/>
              <w:left w:w="108" w:type="dxa"/>
              <w:bottom w:w="0" w:type="dxa"/>
              <w:right w:w="108" w:type="dxa"/>
            </w:tcMar>
            <w:vAlign w:val="center"/>
          </w:tcPr>
          <w:p w14:paraId="17551C3B"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669.312,09</w:t>
            </w:r>
          </w:p>
        </w:tc>
        <w:tc>
          <w:tcPr>
            <w:tcW w:w="851" w:type="dxa"/>
            <w:tcMar>
              <w:top w:w="0" w:type="dxa"/>
              <w:left w:w="108" w:type="dxa"/>
              <w:bottom w:w="0" w:type="dxa"/>
              <w:right w:w="108" w:type="dxa"/>
            </w:tcMar>
            <w:vAlign w:val="center"/>
          </w:tcPr>
          <w:p w14:paraId="3728C05A"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96,30</w:t>
            </w:r>
          </w:p>
        </w:tc>
        <w:tc>
          <w:tcPr>
            <w:tcW w:w="2551" w:type="dxa"/>
            <w:tcMar>
              <w:top w:w="0" w:type="dxa"/>
              <w:left w:w="108" w:type="dxa"/>
              <w:bottom w:w="0" w:type="dxa"/>
              <w:right w:w="108" w:type="dxa"/>
            </w:tcMar>
            <w:vAlign w:val="center"/>
          </w:tcPr>
          <w:p w14:paraId="31680A06"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Broj saniranih objekata </w:t>
            </w:r>
          </w:p>
        </w:tc>
        <w:tc>
          <w:tcPr>
            <w:tcW w:w="993" w:type="dxa"/>
            <w:tcMar>
              <w:top w:w="0" w:type="dxa"/>
              <w:left w:w="108" w:type="dxa"/>
              <w:bottom w:w="0" w:type="dxa"/>
              <w:right w:w="108" w:type="dxa"/>
            </w:tcMar>
            <w:vAlign w:val="center"/>
          </w:tcPr>
          <w:p w14:paraId="7F554D09"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w:t>
            </w:r>
          </w:p>
        </w:tc>
        <w:tc>
          <w:tcPr>
            <w:tcW w:w="1417" w:type="dxa"/>
            <w:tcMar>
              <w:top w:w="0" w:type="dxa"/>
              <w:left w:w="108" w:type="dxa"/>
              <w:bottom w:w="0" w:type="dxa"/>
              <w:right w:w="108" w:type="dxa"/>
            </w:tcMar>
            <w:vAlign w:val="center"/>
          </w:tcPr>
          <w:p w14:paraId="06794FB4"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w:t>
            </w:r>
          </w:p>
        </w:tc>
      </w:tr>
    </w:tbl>
    <w:p w14:paraId="721914A9" w14:textId="77777777" w:rsidR="00654AD9" w:rsidRPr="00654AD9" w:rsidRDefault="00654AD9" w:rsidP="00654AD9">
      <w:pPr>
        <w:suppressAutoHyphens/>
        <w:autoSpaceDN w:val="0"/>
        <w:spacing w:line="276" w:lineRule="auto"/>
        <w:jc w:val="center"/>
        <w:textAlignment w:val="baseline"/>
        <w:rPr>
          <w:rFonts w:ascii="Calibri" w:eastAsia="Lucida Sans Unicode" w:hAnsi="Calibri" w:cs="Calibri"/>
          <w:kern w:val="3"/>
          <w:sz w:val="22"/>
          <w:szCs w:val="22"/>
          <w:lang w:bidi="hi-IN"/>
        </w:rPr>
      </w:pPr>
    </w:p>
    <w:p w14:paraId="473A9C64"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val="hr-BA" w:bidi="hi-IN"/>
        </w:rPr>
      </w:pPr>
      <w:r w:rsidRPr="00654AD9">
        <w:rPr>
          <w:rFonts w:ascii="Calibri" w:eastAsia="Lucida Sans Unicode" w:hAnsi="Calibri" w:cs="Calibri"/>
          <w:b/>
          <w:bCs/>
          <w:kern w:val="3"/>
          <w:sz w:val="22"/>
          <w:szCs w:val="22"/>
          <w:lang w:val="hr-BA" w:bidi="hi-IN"/>
        </w:rPr>
        <w:t>Obrazloženje izvršenja:</w:t>
      </w:r>
    </w:p>
    <w:p w14:paraId="2E85E1E1" w14:textId="77777777" w:rsidR="00654AD9" w:rsidRPr="00654AD9" w:rsidRDefault="00654AD9" w:rsidP="00DE2476">
      <w:pPr>
        <w:spacing w:after="160" w:line="278" w:lineRule="auto"/>
        <w:jc w:val="both"/>
        <w:rPr>
          <w:rFonts w:ascii="Calibri" w:eastAsia="Aptos" w:hAnsi="Calibri" w:cs="Calibri"/>
          <w:kern w:val="2"/>
          <w:sz w:val="22"/>
          <w:szCs w:val="22"/>
          <w:lang w:eastAsia="en-US"/>
          <w14:ligatures w14:val="standardContextual"/>
        </w:rPr>
      </w:pPr>
      <w:bookmarkStart w:id="16" w:name="_Hlk33702004"/>
      <w:bookmarkStart w:id="17" w:name="_Hlk17708914"/>
      <w:r w:rsidRPr="00654AD9">
        <w:rPr>
          <w:rFonts w:ascii="Calibri" w:eastAsia="Aptos" w:hAnsi="Calibri" w:cs="Calibri"/>
          <w:kern w:val="2"/>
          <w:sz w:val="22"/>
          <w:szCs w:val="22"/>
          <w:lang w:eastAsia="en-US"/>
          <w14:ligatures w14:val="standardContextual"/>
        </w:rPr>
        <w:t xml:space="preserve">U razdoblju </w:t>
      </w:r>
      <w:bookmarkStart w:id="18" w:name="_Hlk49425246"/>
      <w:r w:rsidRPr="00654AD9">
        <w:rPr>
          <w:rFonts w:ascii="Calibri" w:eastAsia="Aptos" w:hAnsi="Calibri" w:cs="Calibri"/>
          <w:kern w:val="2"/>
          <w:sz w:val="22"/>
          <w:szCs w:val="22"/>
          <w:lang w:eastAsia="en-US"/>
          <w14:ligatures w14:val="standardContextual"/>
        </w:rPr>
        <w:t xml:space="preserve">siječanj - prosinac 2025. </w:t>
      </w:r>
      <w:bookmarkEnd w:id="18"/>
      <w:r w:rsidRPr="00654AD9">
        <w:rPr>
          <w:rFonts w:ascii="Calibri" w:eastAsia="Aptos" w:hAnsi="Calibri" w:cs="Calibri"/>
          <w:kern w:val="2"/>
          <w:sz w:val="22"/>
          <w:szCs w:val="22"/>
          <w:lang w:eastAsia="en-US"/>
          <w14:ligatures w14:val="standardContextual"/>
        </w:rPr>
        <w:t xml:space="preserve">godine </w:t>
      </w:r>
      <w:bookmarkEnd w:id="16"/>
      <w:bookmarkEnd w:id="17"/>
      <w:r w:rsidRPr="00654AD9">
        <w:rPr>
          <w:rFonts w:ascii="Calibri" w:eastAsia="Aptos" w:hAnsi="Calibri" w:cs="Calibri"/>
          <w:kern w:val="2"/>
          <w:sz w:val="22"/>
          <w:szCs w:val="22"/>
          <w:lang w:eastAsia="en-US"/>
          <w14:ligatures w14:val="standardContextual"/>
        </w:rPr>
        <w:t xml:space="preserve">realizirana su sredstva za tekuće i investicijsko održavanje građevinskih objekata u vlasništvu Grada, odnosno koje koristi Grad Jastrebarsko, a koja se odnose na troškove redovnog održavanja objekata te pričuve za poslovne prostore koje plaća Grad kao vlasnik prostora. S tim u vezi, u sklopu redovnog održavanja objekata u vlasništvu Grada, izvedeni su radovi na sanaciji društvenog doma u naselju </w:t>
      </w:r>
      <w:proofErr w:type="spellStart"/>
      <w:r w:rsidRPr="00654AD9">
        <w:rPr>
          <w:rFonts w:ascii="Calibri" w:eastAsia="Aptos" w:hAnsi="Calibri" w:cs="Calibri"/>
          <w:kern w:val="2"/>
          <w:sz w:val="22"/>
          <w:szCs w:val="22"/>
          <w:lang w:eastAsia="en-US"/>
          <w14:ligatures w14:val="standardContextual"/>
        </w:rPr>
        <w:t>Dragovanščak</w:t>
      </w:r>
      <w:proofErr w:type="spellEnd"/>
      <w:r w:rsidRPr="00654AD9">
        <w:rPr>
          <w:rFonts w:ascii="Calibri" w:eastAsia="Aptos" w:hAnsi="Calibri" w:cs="Calibri"/>
          <w:kern w:val="2"/>
          <w:sz w:val="22"/>
          <w:szCs w:val="22"/>
          <w:lang w:eastAsia="en-US"/>
          <w14:ligatures w14:val="standardContextual"/>
        </w:rPr>
        <w:t xml:space="preserve"> (zamjena stolarije i uređenje sanitarnog čvora), sanaciji poda društvenog doma u naselju Hrašća te radovi na sanaciji i </w:t>
      </w:r>
      <w:r w:rsidRPr="00654AD9">
        <w:rPr>
          <w:rFonts w:ascii="Calibri" w:eastAsia="Aptos" w:hAnsi="Calibri" w:cs="Calibri"/>
          <w:color w:val="000000"/>
          <w:kern w:val="2"/>
          <w:sz w:val="22"/>
          <w:szCs w:val="22"/>
          <w:lang w:eastAsia="en-US"/>
          <w14:ligatures w14:val="standardContextual"/>
        </w:rPr>
        <w:t xml:space="preserve">ugradnji </w:t>
      </w:r>
      <w:proofErr w:type="spellStart"/>
      <w:r w:rsidRPr="00654AD9">
        <w:rPr>
          <w:rFonts w:ascii="Calibri" w:eastAsia="Aptos" w:hAnsi="Calibri" w:cs="Calibri"/>
          <w:color w:val="000000"/>
          <w:kern w:val="2"/>
          <w:sz w:val="22"/>
          <w:szCs w:val="22"/>
          <w:lang w:eastAsia="en-US"/>
          <w14:ligatures w14:val="standardContextual"/>
        </w:rPr>
        <w:t>inox</w:t>
      </w:r>
      <w:proofErr w:type="spellEnd"/>
      <w:r w:rsidRPr="00654AD9">
        <w:rPr>
          <w:rFonts w:ascii="Calibri" w:eastAsia="Aptos" w:hAnsi="Calibri" w:cs="Calibri"/>
          <w:color w:val="000000"/>
          <w:kern w:val="2"/>
          <w:sz w:val="22"/>
          <w:szCs w:val="22"/>
          <w:lang w:eastAsia="en-US"/>
          <w14:ligatures w14:val="standardContextual"/>
        </w:rPr>
        <w:t xml:space="preserve"> dimnjaka u stambenoj zgradi u Ulici Zrinski Frankopanska 3, Jastrebarsko.</w:t>
      </w:r>
      <w:r w:rsidRPr="00654AD9">
        <w:rPr>
          <w:rFonts w:ascii="Calibri" w:eastAsia="Aptos" w:hAnsi="Calibri" w:cs="Calibri"/>
          <w:kern w:val="2"/>
          <w:sz w:val="22"/>
          <w:szCs w:val="22"/>
          <w:lang w:eastAsia="en-US"/>
          <w14:ligatures w14:val="standardContextual"/>
        </w:rPr>
        <w:t xml:space="preserve"> Nadalje, realizirana su sredstva za usluge vještačenja za izradu elaborata procjene tržišne vrijednosti nekretnina u vlasništvu Grada i usluge čuvanja mobilne pozornice financirane u sklopu EU projekta </w:t>
      </w:r>
      <w:proofErr w:type="spellStart"/>
      <w:r w:rsidRPr="00654AD9">
        <w:rPr>
          <w:rFonts w:ascii="Calibri" w:eastAsia="Aptos" w:hAnsi="Calibri" w:cs="Calibri"/>
          <w:kern w:val="2"/>
          <w:sz w:val="22"/>
          <w:szCs w:val="22"/>
          <w:lang w:eastAsia="en-US"/>
          <w14:ligatures w14:val="standardContextual"/>
        </w:rPr>
        <w:t>KulTura</w:t>
      </w:r>
      <w:proofErr w:type="spellEnd"/>
      <w:r w:rsidRPr="00654AD9">
        <w:rPr>
          <w:rFonts w:ascii="Calibri" w:eastAsia="Aptos" w:hAnsi="Calibri" w:cs="Calibri"/>
          <w:kern w:val="2"/>
          <w:sz w:val="22"/>
          <w:szCs w:val="22"/>
          <w:lang w:eastAsia="en-US"/>
          <w14:ligatures w14:val="standardContextual"/>
        </w:rPr>
        <w:t xml:space="preserve">. Nadalje, u svrhu uređenja cjelovitog prostora sportske, društvene i druge javne namjene u naselju </w:t>
      </w:r>
      <w:proofErr w:type="spellStart"/>
      <w:r w:rsidRPr="00654AD9">
        <w:rPr>
          <w:rFonts w:ascii="Calibri" w:eastAsia="Aptos" w:hAnsi="Calibri" w:cs="Calibri"/>
          <w:kern w:val="2"/>
          <w:sz w:val="22"/>
          <w:szCs w:val="22"/>
          <w:lang w:eastAsia="en-US"/>
          <w14:ligatures w14:val="standardContextual"/>
        </w:rPr>
        <w:t>Stankovo</w:t>
      </w:r>
      <w:proofErr w:type="spellEnd"/>
      <w:r w:rsidRPr="00654AD9">
        <w:rPr>
          <w:rFonts w:ascii="Calibri" w:eastAsia="Aptos" w:hAnsi="Calibri" w:cs="Calibri"/>
          <w:kern w:val="2"/>
          <w:sz w:val="22"/>
          <w:szCs w:val="22"/>
          <w:lang w:eastAsia="en-US"/>
          <w14:ligatures w14:val="standardContextual"/>
        </w:rPr>
        <w:t xml:space="preserve">, po prijedlogu vijeća Mjesnog odbora </w:t>
      </w:r>
      <w:proofErr w:type="spellStart"/>
      <w:r w:rsidRPr="00654AD9">
        <w:rPr>
          <w:rFonts w:ascii="Calibri" w:eastAsia="Aptos" w:hAnsi="Calibri" w:cs="Calibri"/>
          <w:kern w:val="2"/>
          <w:sz w:val="22"/>
          <w:szCs w:val="22"/>
          <w:lang w:eastAsia="en-US"/>
          <w14:ligatures w14:val="standardContextual"/>
        </w:rPr>
        <w:t>Stankovo</w:t>
      </w:r>
      <w:proofErr w:type="spellEnd"/>
      <w:r w:rsidRPr="00654AD9">
        <w:rPr>
          <w:rFonts w:ascii="Calibri" w:eastAsia="Aptos" w:hAnsi="Calibri" w:cs="Calibri"/>
          <w:kern w:val="2"/>
          <w:sz w:val="22"/>
          <w:szCs w:val="22"/>
          <w:lang w:eastAsia="en-US"/>
          <w14:ligatures w14:val="standardContextual"/>
        </w:rPr>
        <w:t xml:space="preserve"> otkupljena je nekretnina k.č.br. 8/9 k.o. Okić, susjedna nekretnini k.č.br. 8/1 k.o. Okić u vlasništvu Grada Jastrebarskog, koja u naravi predstavlja sportsko igralište. Nadalje, izvedeni su zemljani radovi u Sjevernom dijelu centra Jastrebarskog te su završeni radovi na sanaciji</w:t>
      </w:r>
      <w:r w:rsidRPr="00654AD9">
        <w:rPr>
          <w:rFonts w:ascii="Calibri" w:eastAsia="Calibri" w:hAnsi="Calibri" w:cs="Calibri"/>
          <w:kern w:val="2"/>
          <w:sz w:val="22"/>
          <w:szCs w:val="22"/>
          <w:lang w:val="hr-BA" w:eastAsia="en-US"/>
          <w14:ligatures w14:val="standardContextual"/>
        </w:rPr>
        <w:t xml:space="preserve"> prostorija u društvenom domu u Gorici </w:t>
      </w:r>
      <w:proofErr w:type="spellStart"/>
      <w:r w:rsidRPr="00654AD9">
        <w:rPr>
          <w:rFonts w:ascii="Calibri" w:eastAsia="Calibri" w:hAnsi="Calibri" w:cs="Calibri"/>
          <w:kern w:val="2"/>
          <w:sz w:val="22"/>
          <w:szCs w:val="22"/>
          <w:lang w:val="hr-BA" w:eastAsia="en-US"/>
          <w14:ligatures w14:val="standardContextual"/>
        </w:rPr>
        <w:t>Svetojanskoj</w:t>
      </w:r>
      <w:proofErr w:type="spellEnd"/>
      <w:r w:rsidRPr="00654AD9">
        <w:rPr>
          <w:rFonts w:ascii="Calibri" w:eastAsia="Calibri" w:hAnsi="Calibri" w:cs="Calibri"/>
          <w:kern w:val="2"/>
          <w:sz w:val="22"/>
          <w:szCs w:val="22"/>
          <w:lang w:val="hr-BA" w:eastAsia="en-US"/>
          <w14:ligatures w14:val="standardContextual"/>
        </w:rPr>
        <w:t xml:space="preserve"> u vlasništvu Grada koje koriste udruge iz </w:t>
      </w:r>
      <w:proofErr w:type="spellStart"/>
      <w:r w:rsidRPr="00654AD9">
        <w:rPr>
          <w:rFonts w:ascii="Calibri" w:eastAsia="Calibri" w:hAnsi="Calibri" w:cs="Calibri"/>
          <w:kern w:val="2"/>
          <w:sz w:val="22"/>
          <w:szCs w:val="22"/>
          <w:lang w:val="hr-BA" w:eastAsia="en-US"/>
          <w14:ligatures w14:val="standardContextual"/>
        </w:rPr>
        <w:t>svetojanskog</w:t>
      </w:r>
      <w:proofErr w:type="spellEnd"/>
      <w:r w:rsidRPr="00654AD9">
        <w:rPr>
          <w:rFonts w:ascii="Calibri" w:eastAsia="Calibri" w:hAnsi="Calibri" w:cs="Calibri"/>
          <w:kern w:val="2"/>
          <w:sz w:val="22"/>
          <w:szCs w:val="22"/>
          <w:lang w:val="hr-BA" w:eastAsia="en-US"/>
          <w14:ligatures w14:val="standardContextual"/>
        </w:rPr>
        <w:t xml:space="preserve"> kraja, a </w:t>
      </w:r>
      <w:r w:rsidRPr="00654AD9">
        <w:rPr>
          <w:rFonts w:ascii="Calibri" w:eastAsia="Calibri" w:hAnsi="Calibri" w:cs="Calibri"/>
          <w:kern w:val="2"/>
          <w:sz w:val="22"/>
          <w:szCs w:val="22"/>
          <w:lang w:val="hr-BA" w:eastAsia="en-US"/>
          <w14:ligatures w14:val="standardContextual"/>
        </w:rPr>
        <w:lastRenderedPageBreak/>
        <w:t xml:space="preserve">koji su obuhvaćali </w:t>
      </w:r>
      <w:r w:rsidRPr="00654AD9">
        <w:rPr>
          <w:rFonts w:ascii="Calibri" w:eastAsia="Aptos" w:hAnsi="Calibri" w:cs="Calibri"/>
          <w:kern w:val="2"/>
          <w:sz w:val="22"/>
          <w:szCs w:val="22"/>
          <w:lang w:eastAsia="en-US"/>
          <w14:ligatures w14:val="standardContextual"/>
        </w:rPr>
        <w:t xml:space="preserve">sanaciju hodnika, zamjenu vrata i izvedbu novog spuštenog stropa u velikoj dvorani, ugradnju klima uređaja na svim prostorijama na katu i dvije prostorije u prizemlju te soboslikarske i elektroinstalaterske radove. Nadalje, u ovom izvještajnom razdoblju realizirana su sredstva za troškove </w:t>
      </w:r>
      <w:r w:rsidRPr="00654AD9">
        <w:rPr>
          <w:rFonts w:ascii="Calibri" w:eastAsia="Lucida Sans Unicode" w:hAnsi="Calibri" w:cs="Calibri"/>
          <w:kern w:val="3"/>
          <w:sz w:val="22"/>
          <w:szCs w:val="22"/>
          <w:lang w:bidi="hi-IN"/>
          <w14:ligatures w14:val="standardContextual"/>
        </w:rPr>
        <w:t xml:space="preserve">postupka i podmirenje dugova ostavitelja u postupcima stjecanja </w:t>
      </w:r>
      <w:proofErr w:type="spellStart"/>
      <w:r w:rsidRPr="00654AD9">
        <w:rPr>
          <w:rFonts w:ascii="Calibri" w:eastAsia="Lucida Sans Unicode" w:hAnsi="Calibri" w:cs="Calibri"/>
          <w:kern w:val="3"/>
          <w:sz w:val="22"/>
          <w:szCs w:val="22"/>
          <w:lang w:bidi="hi-IN"/>
          <w14:ligatures w14:val="standardContextual"/>
        </w:rPr>
        <w:t>ošasne</w:t>
      </w:r>
      <w:proofErr w:type="spellEnd"/>
      <w:r w:rsidRPr="00654AD9">
        <w:rPr>
          <w:rFonts w:ascii="Calibri" w:eastAsia="Lucida Sans Unicode" w:hAnsi="Calibri" w:cs="Calibri"/>
          <w:kern w:val="3"/>
          <w:sz w:val="22"/>
          <w:szCs w:val="22"/>
          <w:lang w:bidi="hi-IN"/>
          <w14:ligatures w14:val="standardContextual"/>
        </w:rPr>
        <w:t xml:space="preserve"> imovine, u svrhu naplate </w:t>
      </w:r>
      <w:r w:rsidRPr="00654AD9">
        <w:rPr>
          <w:rFonts w:ascii="Calibri" w:eastAsia="Lucida Sans Unicode" w:hAnsi="Calibri" w:cs="Calibri"/>
          <w:kern w:val="3"/>
          <w:sz w:val="22"/>
          <w:szCs w:val="22"/>
          <w:lang w:val="hr-BA" w:bidi="hi-IN"/>
          <w14:ligatures w14:val="standardContextual"/>
        </w:rPr>
        <w:t xml:space="preserve">dospjelih potraživanja sukladno Zakonu o nasljeđivanju </w:t>
      </w:r>
      <w:r w:rsidRPr="00654AD9">
        <w:rPr>
          <w:rFonts w:ascii="Calibri" w:eastAsia="Lucida Sans Unicode" w:hAnsi="Calibri" w:cs="Calibri"/>
          <w:kern w:val="3"/>
          <w:sz w:val="22"/>
          <w:szCs w:val="22"/>
          <w:lang w:bidi="hi-IN"/>
          <w14:ligatures w14:val="standardContextual"/>
        </w:rPr>
        <w:t xml:space="preserve">(„Narodne novine“ broj 48/03, 163/03, 35/05, 127/13, 33/15 i 14/19). </w:t>
      </w:r>
    </w:p>
    <w:p w14:paraId="61373074" w14:textId="77777777" w:rsidR="00654AD9" w:rsidRPr="00654AD9" w:rsidRDefault="00654AD9" w:rsidP="00D36216">
      <w:pPr>
        <w:spacing w:after="160" w:line="278" w:lineRule="auto"/>
        <w:jc w:val="both"/>
        <w:rPr>
          <w:rFonts w:ascii="Calibri" w:eastAsia="Lucida Sans Unicode" w:hAnsi="Calibri" w:cs="Calibri"/>
          <w:kern w:val="3"/>
          <w:sz w:val="22"/>
          <w:szCs w:val="22"/>
          <w:lang w:bidi="hi-IN"/>
          <w14:ligatures w14:val="standardContextual"/>
        </w:rPr>
      </w:pPr>
      <w:r w:rsidRPr="00654AD9">
        <w:rPr>
          <w:rFonts w:ascii="Calibri" w:eastAsia="Lucida Sans Unicode" w:hAnsi="Calibri" w:cs="Calibri"/>
          <w:kern w:val="3"/>
          <w:sz w:val="22"/>
          <w:szCs w:val="22"/>
          <w:lang w:bidi="hi-IN"/>
          <w14:ligatures w14:val="standardContextual"/>
        </w:rPr>
        <w:t xml:space="preserve">Nadalje, završen je projekt i realizirana su sredstva </w:t>
      </w:r>
      <w:r w:rsidRPr="00654AD9">
        <w:rPr>
          <w:rFonts w:ascii="Calibri" w:eastAsia="Aptos" w:hAnsi="Calibri" w:cs="Calibri"/>
          <w:kern w:val="2"/>
          <w:sz w:val="22"/>
          <w:szCs w:val="22"/>
          <w:lang w:eastAsia="en-US"/>
          <w14:ligatures w14:val="standardContextual"/>
        </w:rPr>
        <w:t>za radove na obnovi zgrade javne namjene u ulici Vladka Mačeka 1 u Jastrebarskom (zgrada gradskog muzeja), koje izvođenje radova je usuglašavano s nadležnim konzervatorskim odjelom Ministarstva kulture i medija i usluge. Nadalje, realizirana su sredstva za izradu projektne dokumentacije cjelovite obnove zgrade javne namjene u ulici Vladka Mačeka 2 u Jastrebarskom. Navedene obnove građevina su sufinancirane sredstvima Zagrebačke županije,</w:t>
      </w:r>
      <w:r w:rsidRPr="00654AD9">
        <w:rPr>
          <w:rFonts w:ascii="Calibri" w:eastAsia="Lucida Sans Unicode" w:hAnsi="Calibri" w:cs="Calibri"/>
          <w:kern w:val="3"/>
          <w:sz w:val="22"/>
          <w:szCs w:val="22"/>
          <w:lang w:val="hr-BA" w:bidi="hi-IN"/>
          <w14:ligatures w14:val="standardContextual"/>
        </w:rPr>
        <w:t xml:space="preserve"> radi sanacije štete od potresa u prosincu 2020.godine.</w:t>
      </w:r>
    </w:p>
    <w:p w14:paraId="1D4AC96E"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val="hr-BA" w:bidi="hi-IN"/>
        </w:rPr>
      </w:pPr>
    </w:p>
    <w:p w14:paraId="591E3B07"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 xml:space="preserve">PROGRAM 5170: ODRŽAVANJE KOMUNALNE INFRASTRUKTURE </w:t>
      </w:r>
    </w:p>
    <w:p w14:paraId="77CB72FA"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lang w:bidi="hi-IN"/>
        </w:rPr>
      </w:pPr>
    </w:p>
    <w:p w14:paraId="5306CF30" w14:textId="77777777" w:rsidR="00654AD9" w:rsidRPr="00654AD9" w:rsidRDefault="00654AD9" w:rsidP="00654AD9">
      <w:pPr>
        <w:suppressAutoHyphens/>
        <w:autoSpaceDN w:val="0"/>
        <w:spacing w:line="276" w:lineRule="auto"/>
        <w:textAlignment w:val="baseline"/>
        <w:rPr>
          <w:rFonts w:ascii="Calibri" w:eastAsia="Calibri" w:hAnsi="Calibri" w:cs="Calibri"/>
          <w:b/>
          <w:sz w:val="22"/>
          <w:szCs w:val="22"/>
          <w:lang w:val="hr-BA" w:eastAsia="en-US"/>
        </w:rPr>
      </w:pPr>
      <w:r w:rsidRPr="00654AD9">
        <w:rPr>
          <w:rFonts w:ascii="Calibri" w:eastAsia="Calibri" w:hAnsi="Calibri" w:cs="Calibri"/>
          <w:b/>
          <w:sz w:val="22"/>
          <w:szCs w:val="22"/>
          <w:lang w:val="hr-BA" w:eastAsia="en-US"/>
        </w:rPr>
        <w:t>SC8. Ekološka i energetska tranzicija za klimatsku neutralnost</w:t>
      </w:r>
    </w:p>
    <w:p w14:paraId="474753B5"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kern w:val="3"/>
          <w:sz w:val="22"/>
          <w:szCs w:val="22"/>
          <w:lang w:val="hr-BA" w:bidi="hi-IN"/>
        </w:rPr>
      </w:pPr>
      <w:r w:rsidRPr="00654AD9">
        <w:rPr>
          <w:rFonts w:ascii="Calibri" w:eastAsia="Lucida Sans Unicode" w:hAnsi="Calibri" w:cs="Calibri"/>
          <w:b/>
          <w:kern w:val="3"/>
          <w:sz w:val="22"/>
          <w:szCs w:val="22"/>
          <w:lang w:val="hr-BA" w:bidi="hi-IN"/>
        </w:rPr>
        <w:t>Mjera 3: Komunalno gospodarstvo</w:t>
      </w:r>
    </w:p>
    <w:p w14:paraId="1663167B"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kern w:val="3"/>
          <w:sz w:val="22"/>
          <w:szCs w:val="22"/>
          <w:lang w:val="hr-BA" w:bidi="hi-IN"/>
        </w:rPr>
      </w:pPr>
    </w:p>
    <w:p w14:paraId="72622A59"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Opis programa:</w:t>
      </w:r>
    </w:p>
    <w:p w14:paraId="3AFF84FB"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xml:space="preserve">Program sadrži sljedeće aktivnosti: </w:t>
      </w:r>
    </w:p>
    <w:p w14:paraId="779D5358"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odvodnja oborinskih voda</w:t>
      </w:r>
    </w:p>
    <w:p w14:paraId="69933FB7"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održavanje nerazvrstanih cesta</w:t>
      </w:r>
    </w:p>
    <w:p w14:paraId="51004D49"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održavanje javnih površina i održavanje čistoće</w:t>
      </w:r>
    </w:p>
    <w:p w14:paraId="13A1C263"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javna rasvjeta</w:t>
      </w:r>
    </w:p>
    <w:p w14:paraId="3FAB13C6"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održavanje groblja.</w:t>
      </w:r>
    </w:p>
    <w:p w14:paraId="21227B88" w14:textId="77777777" w:rsidR="00654AD9" w:rsidRPr="00654AD9" w:rsidRDefault="00654AD9" w:rsidP="00654AD9">
      <w:pPr>
        <w:suppressAutoHyphens/>
        <w:autoSpaceDN w:val="0"/>
        <w:spacing w:line="276" w:lineRule="auto"/>
        <w:textAlignment w:val="baseline"/>
        <w:rPr>
          <w:rFonts w:ascii="Calibri" w:eastAsia="Lucida Sans Unicode" w:hAnsi="Calibri" w:cs="Calibri"/>
          <w:kern w:val="3"/>
          <w:sz w:val="22"/>
          <w:szCs w:val="22"/>
          <w:lang w:bidi="hi-IN"/>
        </w:rPr>
      </w:pPr>
    </w:p>
    <w:p w14:paraId="42E9D9C3" w14:textId="77777777" w:rsidR="00654AD9" w:rsidRPr="00654AD9" w:rsidRDefault="00654AD9" w:rsidP="00654AD9">
      <w:pPr>
        <w:suppressAutoHyphens/>
        <w:autoSpaceDN w:val="0"/>
        <w:spacing w:line="276" w:lineRule="auto"/>
        <w:jc w:val="both"/>
        <w:textAlignment w:val="baseline"/>
        <w:rPr>
          <w:rFonts w:ascii="Calibri" w:eastAsia="Calibri" w:hAnsi="Calibri" w:cs="Calibri"/>
          <w:sz w:val="22"/>
          <w:szCs w:val="22"/>
          <w:lang w:eastAsia="en-US"/>
        </w:rPr>
      </w:pPr>
      <w:r w:rsidRPr="00654AD9">
        <w:rPr>
          <w:rFonts w:ascii="Calibri" w:eastAsia="Calibri" w:hAnsi="Calibri" w:cs="Calibri"/>
          <w:sz w:val="22"/>
          <w:szCs w:val="22"/>
          <w:lang w:eastAsia="en-US"/>
        </w:rPr>
        <w:t>Program obuhvaća aktivnosti vezane na održavanje komunalne infrastrukture, i to prvenstveno nerazvrstanih cesta, javnih površina na kojima nije dopušten promet motornim vozilima, javnih zelenih površina (uključivo i opremu na dječjim igralištima) čistoće javnih površina,  groblja, te javne rasvjete na području Grada, u što je uključena i potrošnja električne energije te energetska usluga provođenjem mjera poboljšanja energetske učinkovitosti sustava javne rasvjete, a sa ciljem smanjenja potrošnje električne energije i ispunjavanja ostalih uvjeta propisanih Zakonom o zaštiti od svjetlosnog onečišćenja i propisima koji iz njega proizlaze.</w:t>
      </w:r>
    </w:p>
    <w:p w14:paraId="2053E103" w14:textId="77777777" w:rsidR="00654AD9" w:rsidRPr="00654AD9" w:rsidRDefault="00654AD9" w:rsidP="00654AD9">
      <w:pPr>
        <w:suppressAutoHyphens/>
        <w:autoSpaceDN w:val="0"/>
        <w:spacing w:line="276" w:lineRule="auto"/>
        <w:textAlignment w:val="baseline"/>
        <w:rPr>
          <w:rFonts w:ascii="Calibri" w:eastAsia="Calibri" w:hAnsi="Calibri" w:cs="Calibri"/>
          <w:sz w:val="22"/>
          <w:szCs w:val="22"/>
          <w:lang w:eastAsia="en-US"/>
        </w:rPr>
      </w:pPr>
    </w:p>
    <w:p w14:paraId="4CEBFB64" w14:textId="77777777" w:rsidR="00654AD9" w:rsidRPr="00654AD9" w:rsidRDefault="00654AD9" w:rsidP="00654AD9">
      <w:pPr>
        <w:suppressAutoHyphens/>
        <w:autoSpaceDN w:val="0"/>
        <w:spacing w:line="276" w:lineRule="auto"/>
        <w:rPr>
          <w:rFonts w:ascii="Calibri" w:hAnsi="Calibri" w:cs="Calibri"/>
          <w:b/>
          <w:bCs/>
          <w:i/>
          <w:iCs/>
          <w:sz w:val="22"/>
          <w:szCs w:val="22"/>
        </w:rPr>
      </w:pPr>
      <w:r w:rsidRPr="00654AD9">
        <w:rPr>
          <w:rFonts w:ascii="Calibri" w:hAnsi="Calibri" w:cs="Calibri"/>
          <w:b/>
          <w:bCs/>
          <w:i/>
          <w:iCs/>
          <w:sz w:val="22"/>
          <w:szCs w:val="22"/>
        </w:rPr>
        <w:t xml:space="preserve">Ciljevi ostvareni provedbom programa </w:t>
      </w:r>
    </w:p>
    <w:p w14:paraId="14181A3A" w14:textId="77777777" w:rsidR="00654AD9" w:rsidRPr="00654AD9" w:rsidRDefault="00654AD9" w:rsidP="00654AD9">
      <w:pPr>
        <w:suppressAutoHyphens/>
        <w:autoSpaceDN w:val="0"/>
        <w:spacing w:line="276" w:lineRule="auto"/>
        <w:rPr>
          <w:rFonts w:ascii="Calibri" w:hAnsi="Calibri" w:cs="Calibri"/>
          <w:color w:val="000000"/>
          <w:sz w:val="22"/>
          <w:szCs w:val="22"/>
        </w:rPr>
      </w:pPr>
      <w:r w:rsidRPr="00654AD9">
        <w:rPr>
          <w:rFonts w:ascii="Calibri" w:hAnsi="Calibri" w:cs="Calibri"/>
          <w:color w:val="000000"/>
          <w:sz w:val="22"/>
          <w:szCs w:val="22"/>
        </w:rPr>
        <w:t>Provedbom programa održavanja komunalne infrastrukture postiže se kvalitetnije stanje komunalne infrastrukture na području Grada, pa time i kvalitetniji uvjeti života za stanovništvo svih naselja:</w:t>
      </w:r>
    </w:p>
    <w:p w14:paraId="7BB2CFF3" w14:textId="77777777" w:rsidR="00654AD9" w:rsidRPr="00654AD9" w:rsidRDefault="00654AD9" w:rsidP="00DE2476">
      <w:pPr>
        <w:widowControl w:val="0"/>
        <w:numPr>
          <w:ilvl w:val="0"/>
          <w:numId w:val="31"/>
        </w:numPr>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hAnsi="Calibri" w:cs="Calibri"/>
          <w:color w:val="000000"/>
          <w:sz w:val="22"/>
          <w:szCs w:val="22"/>
        </w:rPr>
        <w:t xml:space="preserve">radovima na održavanju nerazvrstanih cesta postiže se kvalitetnije stanje cesta i ulica, čime se poboljšava sigurnost u prometu </w:t>
      </w:r>
    </w:p>
    <w:p w14:paraId="15E095EA" w14:textId="77777777" w:rsidR="00654AD9" w:rsidRPr="00654AD9" w:rsidRDefault="00654AD9" w:rsidP="00DE2476">
      <w:pPr>
        <w:widowControl w:val="0"/>
        <w:numPr>
          <w:ilvl w:val="0"/>
          <w:numId w:val="31"/>
        </w:numPr>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hAnsi="Calibri" w:cs="Calibri"/>
          <w:color w:val="000000"/>
          <w:sz w:val="22"/>
          <w:szCs w:val="22"/>
        </w:rPr>
        <w:t>radovima na održavanju javnih zelenih površina i održavanju čistoće postiže se uredniji i ljepši izgled svih javnih površina</w:t>
      </w:r>
    </w:p>
    <w:p w14:paraId="63E3F691" w14:textId="77777777" w:rsidR="00654AD9" w:rsidRPr="00654AD9" w:rsidRDefault="00654AD9" w:rsidP="00DE2476">
      <w:pPr>
        <w:widowControl w:val="0"/>
        <w:numPr>
          <w:ilvl w:val="0"/>
          <w:numId w:val="31"/>
        </w:numPr>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hAnsi="Calibri" w:cs="Calibri"/>
          <w:color w:val="000000"/>
          <w:sz w:val="22"/>
          <w:szCs w:val="22"/>
        </w:rPr>
        <w:t>održavanjem javne rasvjete osigurava se kvalitetna osvijetljenost svih naselja i veća sigurnost u prometu</w:t>
      </w:r>
    </w:p>
    <w:p w14:paraId="3B76FA3C" w14:textId="77777777" w:rsidR="00654AD9" w:rsidRPr="00654AD9" w:rsidRDefault="00654AD9" w:rsidP="00654AD9">
      <w:pPr>
        <w:autoSpaceDN w:val="0"/>
        <w:spacing w:line="276" w:lineRule="auto"/>
        <w:ind w:firstLine="360"/>
        <w:jc w:val="both"/>
        <w:rPr>
          <w:rFonts w:ascii="Calibri" w:hAnsi="Calibri" w:cs="Calibri"/>
          <w:sz w:val="22"/>
          <w:szCs w:val="22"/>
        </w:rPr>
      </w:pPr>
      <w:r w:rsidRPr="00654AD9">
        <w:rPr>
          <w:rFonts w:ascii="Calibri" w:hAnsi="Calibri" w:cs="Calibri"/>
          <w:sz w:val="22"/>
          <w:szCs w:val="22"/>
        </w:rPr>
        <w:t>-     održavanjem groblja postiže se bolji i ljepši izgled svih groblja na području Grada.</w:t>
      </w:r>
    </w:p>
    <w:p w14:paraId="5E6A964E" w14:textId="77777777" w:rsidR="00654AD9" w:rsidRPr="00654AD9" w:rsidRDefault="00654AD9" w:rsidP="00654AD9">
      <w:pPr>
        <w:autoSpaceDN w:val="0"/>
        <w:spacing w:line="276" w:lineRule="auto"/>
        <w:jc w:val="both"/>
        <w:rPr>
          <w:rFonts w:ascii="Calibri" w:hAnsi="Calibri" w:cs="Calibri"/>
          <w:sz w:val="22"/>
          <w:szCs w:val="22"/>
        </w:rPr>
      </w:pPr>
    </w:p>
    <w:p w14:paraId="3A150541"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Kroz održavanje komunalne infrastrukture stvaraju se kvalitetniji uvjeti života za stanovništvo na području čitavog Grada Jastrebarskog.</w:t>
      </w:r>
    </w:p>
    <w:p w14:paraId="53775D10"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63"/>
        <w:gridCol w:w="1267"/>
        <w:gridCol w:w="1289"/>
        <w:gridCol w:w="846"/>
        <w:gridCol w:w="1985"/>
        <w:gridCol w:w="1276"/>
        <w:gridCol w:w="1417"/>
      </w:tblGrid>
      <w:tr w:rsidR="00654AD9" w:rsidRPr="00654AD9" w14:paraId="1170E41C" w14:textId="77777777" w:rsidTr="00CD1177">
        <w:trPr>
          <w:trHeight w:val="805"/>
          <w:jc w:val="center"/>
        </w:trPr>
        <w:tc>
          <w:tcPr>
            <w:tcW w:w="2263" w:type="dxa"/>
            <w:tcMar>
              <w:top w:w="0" w:type="dxa"/>
              <w:left w:w="108" w:type="dxa"/>
              <w:bottom w:w="0" w:type="dxa"/>
              <w:right w:w="108" w:type="dxa"/>
            </w:tcMar>
            <w:vAlign w:val="center"/>
          </w:tcPr>
          <w:p w14:paraId="253A0F79"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bidi="hi-IN"/>
              </w:rPr>
            </w:pPr>
            <w:r w:rsidRPr="00654AD9">
              <w:rPr>
                <w:rFonts w:ascii="Calibri" w:eastAsia="Lucida Sans Unicode" w:hAnsi="Calibri" w:cs="Calibri"/>
                <w:b/>
                <w:bCs/>
                <w:i/>
                <w:iCs/>
                <w:kern w:val="3"/>
                <w:sz w:val="18"/>
                <w:szCs w:val="18"/>
                <w:lang w:eastAsia="hr-HR" w:bidi="hi-IN"/>
              </w:rPr>
              <w:t>NAZIV PROGRAMA-AKTIVNOSTI/PROJEKTA</w:t>
            </w:r>
          </w:p>
        </w:tc>
        <w:tc>
          <w:tcPr>
            <w:tcW w:w="1267" w:type="dxa"/>
            <w:tcMar>
              <w:top w:w="0" w:type="dxa"/>
              <w:left w:w="108" w:type="dxa"/>
              <w:bottom w:w="0" w:type="dxa"/>
              <w:right w:w="108" w:type="dxa"/>
            </w:tcMar>
            <w:vAlign w:val="center"/>
          </w:tcPr>
          <w:p w14:paraId="3F705492"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Proračun 2025.</w:t>
            </w:r>
          </w:p>
        </w:tc>
        <w:tc>
          <w:tcPr>
            <w:tcW w:w="1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69470B"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Izvršenje 1.1.-31.12.2025. </w:t>
            </w:r>
          </w:p>
        </w:tc>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D76151"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Indeks (%)  </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BD1E9E"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POKAZATELJI REZULTATA</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4C6418" w14:textId="77777777" w:rsidR="00654AD9" w:rsidRPr="00654AD9" w:rsidRDefault="00654AD9" w:rsidP="00654AD9">
            <w:pPr>
              <w:autoSpaceDN w:val="0"/>
              <w:jc w:val="center"/>
              <w:rPr>
                <w:rFonts w:ascii="Calibri" w:eastAsia="Lucida Sans Unicode" w:hAnsi="Calibri" w:cs="Calibri"/>
                <w:kern w:val="3"/>
                <w:sz w:val="18"/>
                <w:szCs w:val="18"/>
                <w:lang w:bidi="hi-IN"/>
              </w:rPr>
            </w:pPr>
            <w:r w:rsidRPr="00654AD9">
              <w:rPr>
                <w:rFonts w:ascii="Calibri" w:hAnsi="Calibri" w:cs="Calibri"/>
                <w:b/>
                <w:bCs/>
                <w:i/>
                <w:iCs/>
                <w:color w:val="000000"/>
                <w:sz w:val="18"/>
                <w:szCs w:val="18"/>
                <w:lang w:eastAsia="hr-HR"/>
              </w:rPr>
              <w:t>Ciljana vrijednost 2025.</w:t>
            </w:r>
            <w:r w:rsidRPr="00654AD9">
              <w:rPr>
                <w:rFonts w:ascii="Calibri" w:hAnsi="Calibri" w:cs="Calibri"/>
                <w:b/>
                <w:bCs/>
                <w:color w:val="000000"/>
                <w:sz w:val="18"/>
                <w:szCs w:val="18"/>
                <w:lang w:eastAsia="hr-HR"/>
              </w:rPr>
              <w:t>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A8DE9C"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Ostvarena vrijednost 1.1.-31.12.2025. </w:t>
            </w:r>
          </w:p>
        </w:tc>
      </w:tr>
      <w:tr w:rsidR="00654AD9" w:rsidRPr="00654AD9" w14:paraId="1F6C951C" w14:textId="77777777" w:rsidTr="00CD1177">
        <w:trPr>
          <w:trHeight w:val="569"/>
          <w:jc w:val="center"/>
        </w:trPr>
        <w:tc>
          <w:tcPr>
            <w:tcW w:w="2263" w:type="dxa"/>
            <w:tcMar>
              <w:top w:w="0" w:type="dxa"/>
              <w:left w:w="108" w:type="dxa"/>
              <w:bottom w:w="0" w:type="dxa"/>
              <w:right w:w="108" w:type="dxa"/>
            </w:tcMar>
            <w:vAlign w:val="center"/>
          </w:tcPr>
          <w:p w14:paraId="32EBCD0E" w14:textId="77777777" w:rsidR="00654AD9" w:rsidRPr="00654AD9" w:rsidRDefault="00654AD9" w:rsidP="00654AD9">
            <w:pPr>
              <w:widowControl w:val="0"/>
              <w:suppressAutoHyphens/>
              <w:autoSpaceDN w:val="0"/>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 xml:space="preserve">ODRŽAVANJE KOMUNALNE INFRASTRUKTURE </w:t>
            </w:r>
          </w:p>
        </w:tc>
        <w:tc>
          <w:tcPr>
            <w:tcW w:w="1267" w:type="dxa"/>
            <w:tcMar>
              <w:top w:w="0" w:type="dxa"/>
              <w:left w:w="108" w:type="dxa"/>
              <w:bottom w:w="0" w:type="dxa"/>
              <w:right w:w="108" w:type="dxa"/>
            </w:tcMar>
            <w:vAlign w:val="center"/>
          </w:tcPr>
          <w:p w14:paraId="1B26657C"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3.019.000,00</w:t>
            </w:r>
          </w:p>
        </w:tc>
        <w:tc>
          <w:tcPr>
            <w:tcW w:w="1289" w:type="dxa"/>
            <w:tcMar>
              <w:top w:w="0" w:type="dxa"/>
              <w:left w:w="108" w:type="dxa"/>
              <w:bottom w:w="0" w:type="dxa"/>
              <w:right w:w="108" w:type="dxa"/>
            </w:tcMar>
            <w:vAlign w:val="center"/>
          </w:tcPr>
          <w:p w14:paraId="2B0FFFE5"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2.958.862,66</w:t>
            </w:r>
          </w:p>
        </w:tc>
        <w:tc>
          <w:tcPr>
            <w:tcW w:w="846" w:type="dxa"/>
            <w:tcMar>
              <w:top w:w="0" w:type="dxa"/>
              <w:left w:w="108" w:type="dxa"/>
              <w:bottom w:w="0" w:type="dxa"/>
              <w:right w:w="108" w:type="dxa"/>
            </w:tcMar>
            <w:vAlign w:val="center"/>
          </w:tcPr>
          <w:p w14:paraId="1FD8B05C"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98,01</w:t>
            </w:r>
          </w:p>
        </w:tc>
        <w:tc>
          <w:tcPr>
            <w:tcW w:w="1985" w:type="dxa"/>
            <w:tcMar>
              <w:top w:w="0" w:type="dxa"/>
              <w:left w:w="108" w:type="dxa"/>
              <w:bottom w:w="0" w:type="dxa"/>
              <w:right w:w="108" w:type="dxa"/>
            </w:tcMar>
            <w:vAlign w:val="center"/>
          </w:tcPr>
          <w:p w14:paraId="56F28DCA"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276" w:type="dxa"/>
            <w:tcMar>
              <w:top w:w="0" w:type="dxa"/>
              <w:left w:w="108" w:type="dxa"/>
              <w:bottom w:w="0" w:type="dxa"/>
              <w:right w:w="108" w:type="dxa"/>
            </w:tcMar>
            <w:vAlign w:val="center"/>
          </w:tcPr>
          <w:p w14:paraId="32366C74"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417" w:type="dxa"/>
            <w:tcMar>
              <w:top w:w="0" w:type="dxa"/>
              <w:left w:w="108" w:type="dxa"/>
              <w:bottom w:w="0" w:type="dxa"/>
              <w:right w:w="108" w:type="dxa"/>
            </w:tcMar>
            <w:vAlign w:val="center"/>
          </w:tcPr>
          <w:p w14:paraId="6CEB7175"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bidi="hi-IN"/>
              </w:rPr>
            </w:pPr>
          </w:p>
        </w:tc>
      </w:tr>
      <w:tr w:rsidR="00654AD9" w:rsidRPr="00654AD9" w14:paraId="58A8495E" w14:textId="77777777" w:rsidTr="00CD1177">
        <w:trPr>
          <w:trHeight w:val="374"/>
          <w:jc w:val="center"/>
        </w:trPr>
        <w:tc>
          <w:tcPr>
            <w:tcW w:w="2263" w:type="dxa"/>
            <w:tcMar>
              <w:top w:w="0" w:type="dxa"/>
              <w:left w:w="108" w:type="dxa"/>
              <w:bottom w:w="0" w:type="dxa"/>
              <w:right w:w="108" w:type="dxa"/>
            </w:tcMar>
            <w:vAlign w:val="center"/>
          </w:tcPr>
          <w:p w14:paraId="23A1138A"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Odvodnja oborinskih voda</w:t>
            </w:r>
          </w:p>
        </w:tc>
        <w:tc>
          <w:tcPr>
            <w:tcW w:w="1267" w:type="dxa"/>
            <w:tcMar>
              <w:top w:w="0" w:type="dxa"/>
              <w:left w:w="108" w:type="dxa"/>
              <w:bottom w:w="0" w:type="dxa"/>
              <w:right w:w="108" w:type="dxa"/>
            </w:tcMar>
            <w:vAlign w:val="center"/>
          </w:tcPr>
          <w:p w14:paraId="757749BB"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20.000,00</w:t>
            </w:r>
          </w:p>
        </w:tc>
        <w:tc>
          <w:tcPr>
            <w:tcW w:w="1289" w:type="dxa"/>
            <w:tcMar>
              <w:top w:w="0" w:type="dxa"/>
              <w:left w:w="108" w:type="dxa"/>
              <w:bottom w:w="0" w:type="dxa"/>
              <w:right w:w="108" w:type="dxa"/>
            </w:tcMar>
            <w:vAlign w:val="center"/>
          </w:tcPr>
          <w:p w14:paraId="7C547867"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0,00</w:t>
            </w:r>
          </w:p>
        </w:tc>
        <w:tc>
          <w:tcPr>
            <w:tcW w:w="846" w:type="dxa"/>
            <w:tcMar>
              <w:top w:w="0" w:type="dxa"/>
              <w:left w:w="108" w:type="dxa"/>
              <w:bottom w:w="0" w:type="dxa"/>
              <w:right w:w="108" w:type="dxa"/>
            </w:tcMar>
            <w:vAlign w:val="center"/>
          </w:tcPr>
          <w:p w14:paraId="4F9BEFCB"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0,00</w:t>
            </w:r>
          </w:p>
        </w:tc>
        <w:tc>
          <w:tcPr>
            <w:tcW w:w="1985" w:type="dxa"/>
            <w:tcMar>
              <w:top w:w="0" w:type="dxa"/>
              <w:left w:w="108" w:type="dxa"/>
              <w:bottom w:w="0" w:type="dxa"/>
              <w:right w:w="108" w:type="dxa"/>
            </w:tcMar>
            <w:vAlign w:val="center"/>
          </w:tcPr>
          <w:p w14:paraId="2C4B19A3"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broj očišćenih slivnika </w:t>
            </w:r>
          </w:p>
        </w:tc>
        <w:tc>
          <w:tcPr>
            <w:tcW w:w="1276" w:type="dxa"/>
            <w:tcMar>
              <w:top w:w="0" w:type="dxa"/>
              <w:left w:w="108" w:type="dxa"/>
              <w:bottom w:w="0" w:type="dxa"/>
              <w:right w:w="108" w:type="dxa"/>
            </w:tcMar>
            <w:vAlign w:val="center"/>
          </w:tcPr>
          <w:p w14:paraId="5823425A"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560</w:t>
            </w:r>
          </w:p>
        </w:tc>
        <w:tc>
          <w:tcPr>
            <w:tcW w:w="1417" w:type="dxa"/>
            <w:tcMar>
              <w:top w:w="0" w:type="dxa"/>
              <w:left w:w="108" w:type="dxa"/>
              <w:bottom w:w="0" w:type="dxa"/>
              <w:right w:w="108" w:type="dxa"/>
            </w:tcMar>
            <w:vAlign w:val="center"/>
          </w:tcPr>
          <w:p w14:paraId="5BB5631D"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w:t>
            </w:r>
          </w:p>
        </w:tc>
      </w:tr>
      <w:tr w:rsidR="00654AD9" w:rsidRPr="00654AD9" w14:paraId="38091579" w14:textId="77777777" w:rsidTr="00CD1177">
        <w:trPr>
          <w:trHeight w:val="279"/>
          <w:jc w:val="center"/>
        </w:trPr>
        <w:tc>
          <w:tcPr>
            <w:tcW w:w="2263" w:type="dxa"/>
            <w:tcMar>
              <w:top w:w="0" w:type="dxa"/>
              <w:left w:w="108" w:type="dxa"/>
              <w:bottom w:w="0" w:type="dxa"/>
              <w:right w:w="108" w:type="dxa"/>
            </w:tcMar>
            <w:vAlign w:val="center"/>
          </w:tcPr>
          <w:p w14:paraId="4B138253"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Održavanje nerazvrstanih cesta </w:t>
            </w:r>
          </w:p>
        </w:tc>
        <w:tc>
          <w:tcPr>
            <w:tcW w:w="1267" w:type="dxa"/>
            <w:tcMar>
              <w:top w:w="0" w:type="dxa"/>
              <w:left w:w="108" w:type="dxa"/>
              <w:bottom w:w="0" w:type="dxa"/>
              <w:right w:w="108" w:type="dxa"/>
            </w:tcMar>
            <w:vAlign w:val="center"/>
          </w:tcPr>
          <w:p w14:paraId="467B8890"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1.489.000,00</w:t>
            </w:r>
          </w:p>
        </w:tc>
        <w:tc>
          <w:tcPr>
            <w:tcW w:w="1289" w:type="dxa"/>
            <w:tcMar>
              <w:top w:w="0" w:type="dxa"/>
              <w:left w:w="108" w:type="dxa"/>
              <w:bottom w:w="0" w:type="dxa"/>
              <w:right w:w="108" w:type="dxa"/>
            </w:tcMar>
            <w:vAlign w:val="center"/>
          </w:tcPr>
          <w:p w14:paraId="0C32D10F"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1.485.180,65</w:t>
            </w:r>
          </w:p>
        </w:tc>
        <w:tc>
          <w:tcPr>
            <w:tcW w:w="846" w:type="dxa"/>
            <w:tcMar>
              <w:top w:w="0" w:type="dxa"/>
              <w:left w:w="108" w:type="dxa"/>
              <w:bottom w:w="0" w:type="dxa"/>
              <w:right w:w="108" w:type="dxa"/>
            </w:tcMar>
            <w:vAlign w:val="center"/>
          </w:tcPr>
          <w:p w14:paraId="148AF0A3"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99,74</w:t>
            </w:r>
          </w:p>
        </w:tc>
        <w:tc>
          <w:tcPr>
            <w:tcW w:w="1985" w:type="dxa"/>
            <w:tcMar>
              <w:top w:w="0" w:type="dxa"/>
              <w:left w:w="108" w:type="dxa"/>
              <w:bottom w:w="0" w:type="dxa"/>
              <w:right w:w="108" w:type="dxa"/>
            </w:tcMar>
            <w:vAlign w:val="center"/>
          </w:tcPr>
          <w:p w14:paraId="313E5BEE"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dužina održavanih cesta (km)</w:t>
            </w:r>
          </w:p>
        </w:tc>
        <w:tc>
          <w:tcPr>
            <w:tcW w:w="1276" w:type="dxa"/>
            <w:tcMar>
              <w:top w:w="0" w:type="dxa"/>
              <w:left w:w="108" w:type="dxa"/>
              <w:bottom w:w="0" w:type="dxa"/>
              <w:right w:w="108" w:type="dxa"/>
            </w:tcMar>
            <w:vAlign w:val="center"/>
          </w:tcPr>
          <w:p w14:paraId="40599493"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253</w:t>
            </w:r>
          </w:p>
        </w:tc>
        <w:tc>
          <w:tcPr>
            <w:tcW w:w="1417" w:type="dxa"/>
            <w:tcMar>
              <w:top w:w="0" w:type="dxa"/>
              <w:left w:w="108" w:type="dxa"/>
              <w:bottom w:w="0" w:type="dxa"/>
              <w:right w:w="108" w:type="dxa"/>
            </w:tcMar>
            <w:vAlign w:val="center"/>
          </w:tcPr>
          <w:p w14:paraId="47A5A072"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253</w:t>
            </w:r>
          </w:p>
        </w:tc>
      </w:tr>
      <w:tr w:rsidR="00654AD9" w:rsidRPr="00654AD9" w14:paraId="69F48CE4" w14:textId="77777777" w:rsidTr="00CD1177">
        <w:trPr>
          <w:trHeight w:val="409"/>
          <w:jc w:val="center"/>
        </w:trPr>
        <w:tc>
          <w:tcPr>
            <w:tcW w:w="2263" w:type="dxa"/>
            <w:tcMar>
              <w:top w:w="0" w:type="dxa"/>
              <w:left w:w="108" w:type="dxa"/>
              <w:bottom w:w="0" w:type="dxa"/>
              <w:right w:w="108" w:type="dxa"/>
            </w:tcMar>
            <w:vAlign w:val="center"/>
          </w:tcPr>
          <w:p w14:paraId="4F89978D"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Održavanje javnih površina i održavanje čistoće</w:t>
            </w:r>
          </w:p>
        </w:tc>
        <w:tc>
          <w:tcPr>
            <w:tcW w:w="1267" w:type="dxa"/>
            <w:tcMar>
              <w:top w:w="0" w:type="dxa"/>
              <w:left w:w="108" w:type="dxa"/>
              <w:bottom w:w="0" w:type="dxa"/>
              <w:right w:w="108" w:type="dxa"/>
            </w:tcMar>
            <w:vAlign w:val="center"/>
          </w:tcPr>
          <w:p w14:paraId="6C87D8D5"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642.000,00</w:t>
            </w:r>
          </w:p>
        </w:tc>
        <w:tc>
          <w:tcPr>
            <w:tcW w:w="1289" w:type="dxa"/>
            <w:tcMar>
              <w:top w:w="0" w:type="dxa"/>
              <w:left w:w="108" w:type="dxa"/>
              <w:bottom w:w="0" w:type="dxa"/>
              <w:right w:w="108" w:type="dxa"/>
            </w:tcMar>
            <w:vAlign w:val="center"/>
          </w:tcPr>
          <w:p w14:paraId="329650B3"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632.476,04</w:t>
            </w:r>
          </w:p>
        </w:tc>
        <w:tc>
          <w:tcPr>
            <w:tcW w:w="846" w:type="dxa"/>
            <w:tcMar>
              <w:top w:w="0" w:type="dxa"/>
              <w:left w:w="108" w:type="dxa"/>
              <w:bottom w:w="0" w:type="dxa"/>
              <w:right w:w="108" w:type="dxa"/>
            </w:tcMar>
            <w:vAlign w:val="center"/>
          </w:tcPr>
          <w:p w14:paraId="4BA2BD77"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98,52</w:t>
            </w:r>
          </w:p>
        </w:tc>
        <w:tc>
          <w:tcPr>
            <w:tcW w:w="1985" w:type="dxa"/>
            <w:tcMar>
              <w:top w:w="0" w:type="dxa"/>
              <w:left w:w="108" w:type="dxa"/>
              <w:bottom w:w="0" w:type="dxa"/>
              <w:right w:w="108" w:type="dxa"/>
            </w:tcMar>
            <w:vAlign w:val="center"/>
          </w:tcPr>
          <w:p w14:paraId="3D4B6149"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održavane javne i zelene površine (u m</w:t>
            </w:r>
            <w:r w:rsidRPr="00654AD9">
              <w:rPr>
                <w:rFonts w:ascii="Calibri" w:eastAsia="Lucida Sans Unicode" w:hAnsi="Calibri" w:cs="Calibri"/>
                <w:kern w:val="3"/>
                <w:sz w:val="18"/>
                <w:szCs w:val="18"/>
                <w:vertAlign w:val="superscript"/>
                <w:lang w:eastAsia="hr-HR" w:bidi="hi-IN"/>
              </w:rPr>
              <w:t>2</w:t>
            </w:r>
            <w:r w:rsidRPr="00654AD9">
              <w:rPr>
                <w:rFonts w:ascii="Calibri" w:eastAsia="Lucida Sans Unicode" w:hAnsi="Calibri" w:cs="Calibri"/>
                <w:kern w:val="3"/>
                <w:sz w:val="18"/>
                <w:szCs w:val="18"/>
                <w:lang w:eastAsia="hr-HR" w:bidi="hi-IN"/>
              </w:rPr>
              <w:t>)</w:t>
            </w:r>
          </w:p>
        </w:tc>
        <w:tc>
          <w:tcPr>
            <w:tcW w:w="1276" w:type="dxa"/>
            <w:tcMar>
              <w:top w:w="0" w:type="dxa"/>
              <w:left w:w="108" w:type="dxa"/>
              <w:bottom w:w="0" w:type="dxa"/>
              <w:right w:w="108" w:type="dxa"/>
            </w:tcMar>
            <w:vAlign w:val="center"/>
          </w:tcPr>
          <w:p w14:paraId="0FE00C4F"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2.000.000</w:t>
            </w:r>
          </w:p>
        </w:tc>
        <w:tc>
          <w:tcPr>
            <w:tcW w:w="1417" w:type="dxa"/>
            <w:tcMar>
              <w:top w:w="0" w:type="dxa"/>
              <w:left w:w="108" w:type="dxa"/>
              <w:bottom w:w="0" w:type="dxa"/>
              <w:right w:w="108" w:type="dxa"/>
            </w:tcMar>
            <w:vAlign w:val="center"/>
          </w:tcPr>
          <w:p w14:paraId="2144DD8F"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2.000.000</w:t>
            </w:r>
          </w:p>
        </w:tc>
      </w:tr>
      <w:tr w:rsidR="00654AD9" w:rsidRPr="00654AD9" w14:paraId="445F95FA" w14:textId="77777777" w:rsidTr="00CD1177">
        <w:trPr>
          <w:trHeight w:val="314"/>
          <w:jc w:val="center"/>
        </w:trPr>
        <w:tc>
          <w:tcPr>
            <w:tcW w:w="2263" w:type="dxa"/>
            <w:tcMar>
              <w:top w:w="0" w:type="dxa"/>
              <w:left w:w="108" w:type="dxa"/>
              <w:bottom w:w="0" w:type="dxa"/>
              <w:right w:w="108" w:type="dxa"/>
            </w:tcMar>
            <w:vAlign w:val="center"/>
          </w:tcPr>
          <w:p w14:paraId="65CDEDC7"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Javna rasvjeta </w:t>
            </w:r>
          </w:p>
        </w:tc>
        <w:tc>
          <w:tcPr>
            <w:tcW w:w="1267" w:type="dxa"/>
            <w:tcMar>
              <w:top w:w="0" w:type="dxa"/>
              <w:left w:w="108" w:type="dxa"/>
              <w:bottom w:w="0" w:type="dxa"/>
              <w:right w:w="108" w:type="dxa"/>
            </w:tcMar>
            <w:vAlign w:val="center"/>
          </w:tcPr>
          <w:p w14:paraId="2827DB2A"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464.000,00</w:t>
            </w:r>
          </w:p>
        </w:tc>
        <w:tc>
          <w:tcPr>
            <w:tcW w:w="1289" w:type="dxa"/>
            <w:tcMar>
              <w:top w:w="0" w:type="dxa"/>
              <w:left w:w="108" w:type="dxa"/>
              <w:bottom w:w="0" w:type="dxa"/>
              <w:right w:w="108" w:type="dxa"/>
            </w:tcMar>
            <w:vAlign w:val="center"/>
          </w:tcPr>
          <w:p w14:paraId="1C0F9501"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437.205,97</w:t>
            </w:r>
          </w:p>
        </w:tc>
        <w:tc>
          <w:tcPr>
            <w:tcW w:w="846" w:type="dxa"/>
            <w:tcMar>
              <w:top w:w="0" w:type="dxa"/>
              <w:left w:w="108" w:type="dxa"/>
              <w:bottom w:w="0" w:type="dxa"/>
              <w:right w:w="108" w:type="dxa"/>
            </w:tcMar>
            <w:vAlign w:val="center"/>
          </w:tcPr>
          <w:p w14:paraId="1CD40A6D"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94,23</w:t>
            </w:r>
          </w:p>
        </w:tc>
        <w:tc>
          <w:tcPr>
            <w:tcW w:w="1985" w:type="dxa"/>
            <w:tcMar>
              <w:top w:w="0" w:type="dxa"/>
              <w:left w:w="108" w:type="dxa"/>
              <w:bottom w:w="0" w:type="dxa"/>
              <w:right w:w="108" w:type="dxa"/>
            </w:tcMar>
            <w:vAlign w:val="center"/>
          </w:tcPr>
          <w:p w14:paraId="0DA0C0E2"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broj svjetiljki</w:t>
            </w:r>
          </w:p>
        </w:tc>
        <w:tc>
          <w:tcPr>
            <w:tcW w:w="1276" w:type="dxa"/>
            <w:tcMar>
              <w:top w:w="0" w:type="dxa"/>
              <w:left w:w="108" w:type="dxa"/>
              <w:bottom w:w="0" w:type="dxa"/>
              <w:right w:w="108" w:type="dxa"/>
            </w:tcMar>
            <w:vAlign w:val="center"/>
          </w:tcPr>
          <w:p w14:paraId="6B1443F0"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3.875</w:t>
            </w:r>
          </w:p>
        </w:tc>
        <w:tc>
          <w:tcPr>
            <w:tcW w:w="1417" w:type="dxa"/>
            <w:tcMar>
              <w:top w:w="0" w:type="dxa"/>
              <w:left w:w="108" w:type="dxa"/>
              <w:bottom w:w="0" w:type="dxa"/>
              <w:right w:w="108" w:type="dxa"/>
            </w:tcMar>
            <w:vAlign w:val="center"/>
          </w:tcPr>
          <w:p w14:paraId="037F43FB"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3.875</w:t>
            </w:r>
          </w:p>
        </w:tc>
      </w:tr>
      <w:tr w:rsidR="00654AD9" w:rsidRPr="00654AD9" w14:paraId="6059AF83" w14:textId="77777777" w:rsidTr="00CD1177">
        <w:trPr>
          <w:trHeight w:val="409"/>
          <w:jc w:val="center"/>
        </w:trPr>
        <w:tc>
          <w:tcPr>
            <w:tcW w:w="2263" w:type="dxa"/>
            <w:tcMar>
              <w:top w:w="0" w:type="dxa"/>
              <w:left w:w="108" w:type="dxa"/>
              <w:bottom w:w="0" w:type="dxa"/>
              <w:right w:w="108" w:type="dxa"/>
            </w:tcMar>
            <w:vAlign w:val="center"/>
          </w:tcPr>
          <w:p w14:paraId="22096E97"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Održavanje groblja </w:t>
            </w:r>
          </w:p>
        </w:tc>
        <w:tc>
          <w:tcPr>
            <w:tcW w:w="1267" w:type="dxa"/>
            <w:tcMar>
              <w:top w:w="0" w:type="dxa"/>
              <w:left w:w="108" w:type="dxa"/>
              <w:bottom w:w="0" w:type="dxa"/>
              <w:right w:w="108" w:type="dxa"/>
            </w:tcMar>
            <w:vAlign w:val="center"/>
          </w:tcPr>
          <w:p w14:paraId="5EE4575E"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404.000,00</w:t>
            </w:r>
          </w:p>
        </w:tc>
        <w:tc>
          <w:tcPr>
            <w:tcW w:w="1289" w:type="dxa"/>
            <w:tcMar>
              <w:top w:w="0" w:type="dxa"/>
              <w:left w:w="108" w:type="dxa"/>
              <w:bottom w:w="0" w:type="dxa"/>
              <w:right w:w="108" w:type="dxa"/>
            </w:tcMar>
            <w:vAlign w:val="center"/>
          </w:tcPr>
          <w:p w14:paraId="78F89A0B"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404.000,00</w:t>
            </w:r>
          </w:p>
        </w:tc>
        <w:tc>
          <w:tcPr>
            <w:tcW w:w="846" w:type="dxa"/>
            <w:tcMar>
              <w:top w:w="0" w:type="dxa"/>
              <w:left w:w="108" w:type="dxa"/>
              <w:bottom w:w="0" w:type="dxa"/>
              <w:right w:w="108" w:type="dxa"/>
            </w:tcMar>
            <w:vAlign w:val="center"/>
          </w:tcPr>
          <w:p w14:paraId="743AA396"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100,00</w:t>
            </w:r>
          </w:p>
        </w:tc>
        <w:tc>
          <w:tcPr>
            <w:tcW w:w="1985" w:type="dxa"/>
            <w:tcMar>
              <w:top w:w="0" w:type="dxa"/>
              <w:left w:w="108" w:type="dxa"/>
              <w:bottom w:w="0" w:type="dxa"/>
              <w:right w:w="108" w:type="dxa"/>
            </w:tcMar>
            <w:vAlign w:val="center"/>
          </w:tcPr>
          <w:p w14:paraId="08A29A9F"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broj održavanih groblja </w:t>
            </w:r>
          </w:p>
        </w:tc>
        <w:tc>
          <w:tcPr>
            <w:tcW w:w="1276" w:type="dxa"/>
            <w:tcMar>
              <w:top w:w="0" w:type="dxa"/>
              <w:left w:w="108" w:type="dxa"/>
              <w:bottom w:w="0" w:type="dxa"/>
              <w:right w:w="108" w:type="dxa"/>
            </w:tcMar>
            <w:vAlign w:val="center"/>
          </w:tcPr>
          <w:p w14:paraId="6112733E"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13</w:t>
            </w:r>
          </w:p>
        </w:tc>
        <w:tc>
          <w:tcPr>
            <w:tcW w:w="1417" w:type="dxa"/>
            <w:tcMar>
              <w:top w:w="0" w:type="dxa"/>
              <w:left w:w="108" w:type="dxa"/>
              <w:bottom w:w="0" w:type="dxa"/>
              <w:right w:w="108" w:type="dxa"/>
            </w:tcMar>
            <w:vAlign w:val="center"/>
          </w:tcPr>
          <w:p w14:paraId="1BDBF52E"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13</w:t>
            </w:r>
          </w:p>
        </w:tc>
      </w:tr>
    </w:tbl>
    <w:p w14:paraId="6BAF3191"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val="hr-BA" w:bidi="hi-IN"/>
        </w:rPr>
      </w:pPr>
    </w:p>
    <w:p w14:paraId="3B0D86FB"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val="hr-BA" w:bidi="hi-IN"/>
        </w:rPr>
      </w:pPr>
      <w:r w:rsidRPr="00654AD9">
        <w:rPr>
          <w:rFonts w:ascii="Calibri" w:eastAsia="Lucida Sans Unicode" w:hAnsi="Calibri" w:cs="Calibri"/>
          <w:b/>
          <w:bCs/>
          <w:kern w:val="3"/>
          <w:sz w:val="22"/>
          <w:szCs w:val="22"/>
          <w:lang w:val="hr-BA" w:bidi="hi-IN"/>
        </w:rPr>
        <w:t xml:space="preserve">Obrazloženje izvršenja: </w:t>
      </w:r>
    </w:p>
    <w:p w14:paraId="4B5A42B7" w14:textId="77777777" w:rsidR="00654AD9" w:rsidRPr="00654AD9" w:rsidRDefault="00654AD9" w:rsidP="00DE2476">
      <w:pPr>
        <w:spacing w:line="360" w:lineRule="auto"/>
        <w:jc w:val="both"/>
        <w:rPr>
          <w:rFonts w:ascii="Calibri" w:eastAsia="Aptos" w:hAnsi="Calibri" w:cs="Calibri"/>
          <w:kern w:val="2"/>
          <w:sz w:val="22"/>
          <w:szCs w:val="22"/>
          <w:lang w:eastAsia="en-US"/>
          <w14:ligatures w14:val="standardContextual"/>
        </w:rPr>
      </w:pPr>
      <w:bookmarkStart w:id="19" w:name="_Hlk17709293"/>
      <w:r w:rsidRPr="00654AD9">
        <w:rPr>
          <w:rFonts w:ascii="Calibri" w:eastAsia="Aptos" w:hAnsi="Calibri" w:cs="Calibri"/>
          <w:kern w:val="2"/>
          <w:sz w:val="22"/>
          <w:szCs w:val="22"/>
          <w:lang w:eastAsia="en-US"/>
          <w14:ligatures w14:val="standardContextual"/>
        </w:rPr>
        <w:t>U ovom izvještajnom razdoblju izvršene su sljedeće aktivnosti iz Programa održavanja komunalne infrastrukture:</w:t>
      </w:r>
    </w:p>
    <w:bookmarkEnd w:id="19"/>
    <w:p w14:paraId="60BE5273" w14:textId="77777777" w:rsidR="00654AD9" w:rsidRPr="00654AD9" w:rsidRDefault="00654AD9" w:rsidP="00DE2476">
      <w:pPr>
        <w:numPr>
          <w:ilvl w:val="0"/>
          <w:numId w:val="80"/>
        </w:numPr>
        <w:spacing w:line="278" w:lineRule="auto"/>
        <w:contextualSpacing/>
        <w:jc w:val="both"/>
        <w:rPr>
          <w:rFonts w:ascii="Calibri" w:eastAsia="Aptos" w:hAnsi="Calibri" w:cs="Calibri"/>
          <w:kern w:val="2"/>
          <w:sz w:val="22"/>
          <w:szCs w:val="22"/>
          <w:lang w:eastAsia="en-US"/>
          <w14:ligatures w14:val="standardContextual"/>
        </w:rPr>
      </w:pPr>
      <w:r w:rsidRPr="00654AD9">
        <w:rPr>
          <w:rFonts w:ascii="Calibri" w:eastAsia="Aptos" w:hAnsi="Calibri" w:cs="Calibri"/>
          <w:kern w:val="2"/>
          <w:sz w:val="22"/>
          <w:szCs w:val="22"/>
          <w:lang w:eastAsia="en-US"/>
          <w14:ligatures w14:val="standardContextual"/>
        </w:rPr>
        <w:t xml:space="preserve">redovno održavanje nerazvrstanih cesta (sanacija asfalta, navoz pijeska, iskop i uređenje graba, uređenje bankina, </w:t>
      </w:r>
      <w:proofErr w:type="spellStart"/>
      <w:r w:rsidRPr="00654AD9">
        <w:rPr>
          <w:rFonts w:ascii="Calibri" w:eastAsia="Aptos" w:hAnsi="Calibri" w:cs="Calibri"/>
          <w:kern w:val="2"/>
          <w:sz w:val="22"/>
          <w:szCs w:val="22"/>
          <w:lang w:eastAsia="en-US"/>
          <w14:ligatures w14:val="standardContextual"/>
        </w:rPr>
        <w:t>malčiranje</w:t>
      </w:r>
      <w:proofErr w:type="spellEnd"/>
      <w:r w:rsidRPr="00654AD9">
        <w:rPr>
          <w:rFonts w:ascii="Calibri" w:eastAsia="Aptos" w:hAnsi="Calibri" w:cs="Calibri"/>
          <w:kern w:val="2"/>
          <w:sz w:val="22"/>
          <w:szCs w:val="22"/>
          <w:lang w:eastAsia="en-US"/>
          <w14:ligatures w14:val="standardContextual"/>
        </w:rPr>
        <w:t xml:space="preserve"> itd.)</w:t>
      </w:r>
    </w:p>
    <w:p w14:paraId="006DFC2B" w14:textId="77777777" w:rsidR="00654AD9" w:rsidRPr="00654AD9" w:rsidRDefault="00654AD9" w:rsidP="00DE2476">
      <w:pPr>
        <w:numPr>
          <w:ilvl w:val="0"/>
          <w:numId w:val="80"/>
        </w:numPr>
        <w:spacing w:line="278" w:lineRule="auto"/>
        <w:rPr>
          <w:rFonts w:ascii="Calibri" w:eastAsia="Aptos" w:hAnsi="Calibri" w:cs="Calibri"/>
          <w:kern w:val="2"/>
          <w:sz w:val="22"/>
          <w:szCs w:val="22"/>
          <w:lang w:eastAsia="en-US"/>
          <w14:ligatures w14:val="standardContextual"/>
        </w:rPr>
      </w:pPr>
      <w:r w:rsidRPr="00654AD9">
        <w:rPr>
          <w:rFonts w:ascii="Calibri" w:eastAsia="Aptos" w:hAnsi="Calibri" w:cs="Calibri"/>
          <w:kern w:val="2"/>
          <w:sz w:val="22"/>
          <w:szCs w:val="22"/>
          <w:lang w:eastAsia="en-US"/>
          <w14:ligatures w14:val="standardContextual"/>
        </w:rPr>
        <w:t xml:space="preserve">izvanredno održavanje nerazvrstanih cesta dio NC 01 Trešnjevka u Jastrebarskom, NC 2312 Gornja Reka, </w:t>
      </w:r>
      <w:r w:rsidRPr="00654AD9">
        <w:rPr>
          <w:rFonts w:ascii="Calibri" w:eastAsia="Aptos" w:hAnsi="Calibri" w:cs="Calibri"/>
          <w:iCs/>
          <w:kern w:val="2"/>
          <w:sz w:val="22"/>
          <w:szCs w:val="22"/>
          <w:lang w:eastAsia="en-US"/>
          <w14:ligatures w14:val="standardContextual"/>
        </w:rPr>
        <w:t xml:space="preserve">NC 4111 (Donji </w:t>
      </w:r>
      <w:proofErr w:type="spellStart"/>
      <w:r w:rsidRPr="00654AD9">
        <w:rPr>
          <w:rFonts w:ascii="Calibri" w:eastAsia="Aptos" w:hAnsi="Calibri" w:cs="Calibri"/>
          <w:iCs/>
          <w:kern w:val="2"/>
          <w:sz w:val="22"/>
          <w:szCs w:val="22"/>
          <w:lang w:eastAsia="en-US"/>
          <w14:ligatures w14:val="standardContextual"/>
        </w:rPr>
        <w:t>Pavlovčani</w:t>
      </w:r>
      <w:proofErr w:type="spellEnd"/>
      <w:r w:rsidRPr="00654AD9">
        <w:rPr>
          <w:rFonts w:ascii="Calibri" w:eastAsia="Aptos" w:hAnsi="Calibri" w:cs="Calibri"/>
          <w:iCs/>
          <w:kern w:val="2"/>
          <w:sz w:val="22"/>
          <w:szCs w:val="22"/>
          <w:lang w:eastAsia="en-US"/>
          <w14:ligatures w14:val="standardContextual"/>
        </w:rPr>
        <w:t>), NC 4411 (</w:t>
      </w:r>
      <w:proofErr w:type="spellStart"/>
      <w:r w:rsidRPr="00654AD9">
        <w:rPr>
          <w:rFonts w:ascii="Calibri" w:eastAsia="Aptos" w:hAnsi="Calibri" w:cs="Calibri"/>
          <w:iCs/>
          <w:kern w:val="2"/>
          <w:sz w:val="22"/>
          <w:szCs w:val="22"/>
          <w:lang w:eastAsia="en-US"/>
          <w14:ligatures w14:val="standardContextual"/>
        </w:rPr>
        <w:t>Prilipje</w:t>
      </w:r>
      <w:proofErr w:type="spellEnd"/>
      <w:r w:rsidRPr="00654AD9">
        <w:rPr>
          <w:rFonts w:ascii="Calibri" w:eastAsia="Aptos" w:hAnsi="Calibri" w:cs="Calibri"/>
          <w:iCs/>
          <w:kern w:val="2"/>
          <w:sz w:val="22"/>
          <w:szCs w:val="22"/>
          <w:lang w:eastAsia="en-US"/>
          <w14:ligatures w14:val="standardContextual"/>
        </w:rPr>
        <w:t>), NC 3008 (Ivančići), NC 4422 (Gornja Reka), NC 5806 (</w:t>
      </w:r>
      <w:proofErr w:type="spellStart"/>
      <w:r w:rsidRPr="00654AD9">
        <w:rPr>
          <w:rFonts w:ascii="Calibri" w:eastAsia="Aptos" w:hAnsi="Calibri" w:cs="Calibri"/>
          <w:iCs/>
          <w:kern w:val="2"/>
          <w:sz w:val="22"/>
          <w:szCs w:val="22"/>
          <w:lang w:eastAsia="en-US"/>
          <w14:ligatures w14:val="standardContextual"/>
        </w:rPr>
        <w:t>Vranov</w:t>
      </w:r>
      <w:proofErr w:type="spellEnd"/>
      <w:r w:rsidRPr="00654AD9">
        <w:rPr>
          <w:rFonts w:ascii="Calibri" w:eastAsia="Aptos" w:hAnsi="Calibri" w:cs="Calibri"/>
          <w:iCs/>
          <w:kern w:val="2"/>
          <w:sz w:val="22"/>
          <w:szCs w:val="22"/>
          <w:lang w:eastAsia="en-US"/>
          <w14:ligatures w14:val="standardContextual"/>
        </w:rPr>
        <w:t xml:space="preserve"> Dol), NC 4607 (</w:t>
      </w:r>
      <w:proofErr w:type="spellStart"/>
      <w:r w:rsidRPr="00654AD9">
        <w:rPr>
          <w:rFonts w:ascii="Calibri" w:eastAsia="Aptos" w:hAnsi="Calibri" w:cs="Calibri"/>
          <w:iCs/>
          <w:kern w:val="2"/>
          <w:sz w:val="22"/>
          <w:szCs w:val="22"/>
          <w:lang w:eastAsia="en-US"/>
          <w14:ligatures w14:val="standardContextual"/>
        </w:rPr>
        <w:t>Prilipje</w:t>
      </w:r>
      <w:proofErr w:type="spellEnd"/>
      <w:r w:rsidRPr="00654AD9">
        <w:rPr>
          <w:rFonts w:ascii="Calibri" w:eastAsia="Aptos" w:hAnsi="Calibri" w:cs="Calibri"/>
          <w:iCs/>
          <w:kern w:val="2"/>
          <w:sz w:val="22"/>
          <w:szCs w:val="22"/>
          <w:lang w:eastAsia="en-US"/>
          <w14:ligatures w14:val="standardContextual"/>
        </w:rPr>
        <w:t xml:space="preserve">), NC 1809 (Draga </w:t>
      </w:r>
      <w:proofErr w:type="spellStart"/>
      <w:r w:rsidRPr="00654AD9">
        <w:rPr>
          <w:rFonts w:ascii="Calibri" w:eastAsia="Aptos" w:hAnsi="Calibri" w:cs="Calibri"/>
          <w:iCs/>
          <w:kern w:val="2"/>
          <w:sz w:val="22"/>
          <w:szCs w:val="22"/>
          <w:lang w:eastAsia="en-US"/>
          <w14:ligatures w14:val="standardContextual"/>
        </w:rPr>
        <w:t>Svetojanska</w:t>
      </w:r>
      <w:proofErr w:type="spellEnd"/>
      <w:r w:rsidRPr="00654AD9">
        <w:rPr>
          <w:rFonts w:ascii="Calibri" w:eastAsia="Aptos" w:hAnsi="Calibri" w:cs="Calibri"/>
          <w:iCs/>
          <w:kern w:val="2"/>
          <w:sz w:val="22"/>
          <w:szCs w:val="22"/>
          <w:lang w:eastAsia="en-US"/>
          <w14:ligatures w14:val="standardContextual"/>
        </w:rPr>
        <w:t>)</w:t>
      </w:r>
    </w:p>
    <w:p w14:paraId="166FB0CD" w14:textId="77777777" w:rsidR="00654AD9" w:rsidRPr="00654AD9" w:rsidRDefault="00654AD9" w:rsidP="00DE2476">
      <w:pPr>
        <w:ind w:left="1080"/>
        <w:rPr>
          <w:rFonts w:ascii="Calibri" w:eastAsia="Aptos" w:hAnsi="Calibri" w:cs="Calibri"/>
          <w:kern w:val="2"/>
          <w:sz w:val="22"/>
          <w:szCs w:val="22"/>
          <w:lang w:eastAsia="en-US"/>
          <w14:ligatures w14:val="standardContextual"/>
        </w:rPr>
      </w:pPr>
    </w:p>
    <w:p w14:paraId="55DE5E45" w14:textId="77777777" w:rsidR="00654AD9" w:rsidRPr="00654AD9" w:rsidRDefault="00654AD9" w:rsidP="00DE2476">
      <w:pPr>
        <w:numPr>
          <w:ilvl w:val="0"/>
          <w:numId w:val="15"/>
        </w:numPr>
        <w:spacing w:line="278" w:lineRule="auto"/>
        <w:jc w:val="both"/>
        <w:rPr>
          <w:rFonts w:ascii="Calibri" w:eastAsia="Aptos" w:hAnsi="Calibri" w:cs="Calibri"/>
          <w:kern w:val="2"/>
          <w:sz w:val="22"/>
          <w:szCs w:val="22"/>
          <w:lang w:eastAsia="en-US"/>
          <w14:ligatures w14:val="standardContextual"/>
        </w:rPr>
      </w:pPr>
      <w:r w:rsidRPr="00654AD9">
        <w:rPr>
          <w:rFonts w:ascii="Calibri" w:eastAsia="Aptos" w:hAnsi="Calibri" w:cs="Calibri"/>
          <w:kern w:val="2"/>
          <w:sz w:val="22"/>
          <w:szCs w:val="22"/>
          <w:lang w:eastAsia="en-US"/>
          <w14:ligatures w14:val="standardContextual"/>
        </w:rPr>
        <w:t>postava potrebne vertikalne signalizacije</w:t>
      </w:r>
    </w:p>
    <w:p w14:paraId="4ED37271" w14:textId="77777777" w:rsidR="00654AD9" w:rsidRPr="00654AD9" w:rsidRDefault="00654AD9" w:rsidP="00DE2476">
      <w:pPr>
        <w:numPr>
          <w:ilvl w:val="0"/>
          <w:numId w:val="15"/>
        </w:numPr>
        <w:spacing w:line="278" w:lineRule="auto"/>
        <w:jc w:val="both"/>
        <w:rPr>
          <w:rFonts w:ascii="Calibri" w:eastAsia="Aptos" w:hAnsi="Calibri" w:cs="Calibri"/>
          <w:kern w:val="2"/>
          <w:sz w:val="22"/>
          <w:szCs w:val="22"/>
          <w:lang w:eastAsia="en-US"/>
          <w14:ligatures w14:val="standardContextual"/>
        </w:rPr>
      </w:pPr>
      <w:r w:rsidRPr="00654AD9">
        <w:rPr>
          <w:rFonts w:ascii="Calibri" w:eastAsia="Aptos" w:hAnsi="Calibri" w:cs="Calibri"/>
          <w:kern w:val="2"/>
          <w:sz w:val="22"/>
          <w:szCs w:val="22"/>
          <w:lang w:eastAsia="en-US"/>
          <w14:ligatures w14:val="standardContextual"/>
        </w:rPr>
        <w:t xml:space="preserve">zimsko održavanje cesta i ulica na području Grada </w:t>
      </w:r>
    </w:p>
    <w:p w14:paraId="20DA3477" w14:textId="77777777" w:rsidR="00654AD9" w:rsidRPr="00654AD9" w:rsidRDefault="00654AD9" w:rsidP="00DE2476">
      <w:pPr>
        <w:numPr>
          <w:ilvl w:val="0"/>
          <w:numId w:val="15"/>
        </w:numPr>
        <w:spacing w:line="278" w:lineRule="auto"/>
        <w:jc w:val="both"/>
        <w:rPr>
          <w:rFonts w:ascii="Calibri" w:eastAsia="Aptos" w:hAnsi="Calibri" w:cs="Calibri"/>
          <w:kern w:val="2"/>
          <w:sz w:val="22"/>
          <w:szCs w:val="22"/>
          <w:lang w:eastAsia="en-US"/>
          <w14:ligatures w14:val="standardContextual"/>
        </w:rPr>
      </w:pPr>
      <w:r w:rsidRPr="00654AD9">
        <w:rPr>
          <w:rFonts w:ascii="Calibri" w:eastAsia="Aptos" w:hAnsi="Calibri" w:cs="Calibri"/>
          <w:kern w:val="2"/>
          <w:sz w:val="22"/>
          <w:szCs w:val="22"/>
          <w:lang w:eastAsia="en-US"/>
          <w14:ligatures w14:val="standardContextual"/>
        </w:rPr>
        <w:t xml:space="preserve">čišćenje javnih površina (trgova, parkova, pješačkih staza, javnih prometnih površina…) </w:t>
      </w:r>
    </w:p>
    <w:p w14:paraId="6E1B83C8" w14:textId="77777777" w:rsidR="00654AD9" w:rsidRPr="00654AD9" w:rsidRDefault="00654AD9" w:rsidP="00DE2476">
      <w:pPr>
        <w:numPr>
          <w:ilvl w:val="0"/>
          <w:numId w:val="15"/>
        </w:numPr>
        <w:spacing w:line="278" w:lineRule="auto"/>
        <w:jc w:val="both"/>
        <w:rPr>
          <w:rFonts w:ascii="Calibri" w:eastAsia="Aptos" w:hAnsi="Calibri" w:cs="Calibri"/>
          <w:kern w:val="2"/>
          <w:sz w:val="22"/>
          <w:szCs w:val="22"/>
          <w:lang w:eastAsia="en-US"/>
          <w14:ligatures w14:val="standardContextual"/>
        </w:rPr>
      </w:pPr>
      <w:r w:rsidRPr="00654AD9">
        <w:rPr>
          <w:rFonts w:ascii="Calibri" w:eastAsia="Aptos" w:hAnsi="Calibri" w:cs="Calibri"/>
          <w:kern w:val="2"/>
          <w:sz w:val="22"/>
          <w:szCs w:val="22"/>
          <w:lang w:eastAsia="en-US"/>
          <w14:ligatures w14:val="standardContextual"/>
        </w:rPr>
        <w:t xml:space="preserve">održavanje javnih zelenih površina (košnja i uređenje), rušenje i orezivanje stabala te </w:t>
      </w:r>
      <w:proofErr w:type="spellStart"/>
      <w:r w:rsidRPr="00654AD9">
        <w:rPr>
          <w:rFonts w:ascii="Calibri" w:eastAsia="Aptos" w:hAnsi="Calibri" w:cs="Calibri"/>
          <w:kern w:val="2"/>
          <w:sz w:val="22"/>
          <w:szCs w:val="22"/>
          <w:lang w:eastAsia="en-US"/>
          <w14:ligatures w14:val="standardContextual"/>
        </w:rPr>
        <w:t>fitopatološka</w:t>
      </w:r>
      <w:proofErr w:type="spellEnd"/>
      <w:r w:rsidRPr="00654AD9">
        <w:rPr>
          <w:rFonts w:ascii="Calibri" w:eastAsia="Aptos" w:hAnsi="Calibri" w:cs="Calibri"/>
          <w:kern w:val="2"/>
          <w:sz w:val="22"/>
          <w:szCs w:val="22"/>
          <w:lang w:eastAsia="en-US"/>
          <w14:ligatures w14:val="standardContextual"/>
        </w:rPr>
        <w:t xml:space="preserve"> i entomološka zaštita stabala kestena u gradu Jastrebarskom</w:t>
      </w:r>
    </w:p>
    <w:p w14:paraId="309B8598" w14:textId="77777777" w:rsidR="00654AD9" w:rsidRPr="00654AD9" w:rsidRDefault="00654AD9" w:rsidP="00DE2476">
      <w:pPr>
        <w:numPr>
          <w:ilvl w:val="0"/>
          <w:numId w:val="15"/>
        </w:numPr>
        <w:spacing w:line="278" w:lineRule="auto"/>
        <w:jc w:val="both"/>
        <w:rPr>
          <w:rFonts w:ascii="Calibri" w:eastAsia="Aptos" w:hAnsi="Calibri" w:cs="Calibri"/>
          <w:kern w:val="2"/>
          <w:sz w:val="22"/>
          <w:szCs w:val="22"/>
          <w:lang w:eastAsia="en-US"/>
          <w14:ligatures w14:val="standardContextual"/>
        </w:rPr>
      </w:pPr>
      <w:r w:rsidRPr="00654AD9">
        <w:rPr>
          <w:rFonts w:ascii="Calibri" w:eastAsia="Aptos" w:hAnsi="Calibri" w:cs="Calibri"/>
          <w:kern w:val="2"/>
          <w:sz w:val="22"/>
          <w:szCs w:val="22"/>
          <w:lang w:eastAsia="en-US"/>
          <w14:ligatures w14:val="standardContextual"/>
        </w:rPr>
        <w:t>održavanje dječjih igrališta</w:t>
      </w:r>
    </w:p>
    <w:p w14:paraId="5960EE76" w14:textId="77777777" w:rsidR="00654AD9" w:rsidRPr="00654AD9" w:rsidRDefault="00654AD9" w:rsidP="00DE2476">
      <w:pPr>
        <w:numPr>
          <w:ilvl w:val="0"/>
          <w:numId w:val="15"/>
        </w:numPr>
        <w:spacing w:line="278" w:lineRule="auto"/>
        <w:jc w:val="both"/>
        <w:rPr>
          <w:rFonts w:ascii="Calibri" w:eastAsia="Aptos" w:hAnsi="Calibri" w:cs="Calibri"/>
          <w:kern w:val="2"/>
          <w:sz w:val="22"/>
          <w:szCs w:val="22"/>
          <w:lang w:eastAsia="en-US"/>
          <w14:ligatures w14:val="standardContextual"/>
        </w:rPr>
      </w:pPr>
      <w:r w:rsidRPr="00654AD9">
        <w:rPr>
          <w:rFonts w:ascii="Calibri" w:eastAsia="Aptos" w:hAnsi="Calibri" w:cs="Calibri"/>
          <w:kern w:val="2"/>
          <w:sz w:val="22"/>
          <w:szCs w:val="22"/>
          <w:lang w:eastAsia="en-US"/>
          <w14:ligatures w14:val="standardContextual"/>
        </w:rPr>
        <w:t>održavanje urbane opreme i autobusnih stajališta</w:t>
      </w:r>
    </w:p>
    <w:p w14:paraId="76A90153" w14:textId="77777777" w:rsidR="00654AD9" w:rsidRPr="00654AD9" w:rsidRDefault="00654AD9" w:rsidP="00DE2476">
      <w:pPr>
        <w:numPr>
          <w:ilvl w:val="0"/>
          <w:numId w:val="15"/>
        </w:numPr>
        <w:spacing w:line="278" w:lineRule="auto"/>
        <w:jc w:val="both"/>
        <w:rPr>
          <w:rFonts w:ascii="Calibri" w:eastAsia="Aptos" w:hAnsi="Calibri" w:cs="Calibri"/>
          <w:i/>
          <w:kern w:val="2"/>
          <w:sz w:val="22"/>
          <w:szCs w:val="22"/>
          <w:lang w:eastAsia="en-US"/>
          <w14:ligatures w14:val="standardContextual"/>
        </w:rPr>
      </w:pPr>
      <w:r w:rsidRPr="00654AD9">
        <w:rPr>
          <w:rFonts w:ascii="Calibri" w:eastAsia="Aptos" w:hAnsi="Calibri" w:cs="Calibri"/>
          <w:kern w:val="2"/>
          <w:sz w:val="22"/>
          <w:szCs w:val="22"/>
          <w:lang w:eastAsia="en-US"/>
          <w14:ligatures w14:val="standardContextual"/>
        </w:rPr>
        <w:t>održavanje gradskog groblja Jastrebarsko i mjesnih groblja</w:t>
      </w:r>
      <w:r w:rsidRPr="00654AD9">
        <w:rPr>
          <w:rFonts w:ascii="Calibri" w:eastAsia="Aptos" w:hAnsi="Calibri" w:cs="Calibri"/>
          <w:i/>
          <w:kern w:val="2"/>
          <w:sz w:val="22"/>
          <w:szCs w:val="22"/>
          <w:lang w:eastAsia="en-US"/>
          <w14:ligatures w14:val="standardContextual"/>
        </w:rPr>
        <w:t xml:space="preserve"> </w:t>
      </w:r>
      <w:r w:rsidRPr="00654AD9">
        <w:rPr>
          <w:rFonts w:ascii="Calibri" w:eastAsia="Aptos" w:hAnsi="Calibri" w:cs="Calibri"/>
          <w:iCs/>
          <w:kern w:val="2"/>
          <w:sz w:val="22"/>
          <w:szCs w:val="22"/>
          <w:lang w:eastAsia="en-US"/>
          <w14:ligatures w14:val="standardContextual"/>
        </w:rPr>
        <w:t xml:space="preserve">Cvetković, </w:t>
      </w:r>
      <w:proofErr w:type="spellStart"/>
      <w:r w:rsidRPr="00654AD9">
        <w:rPr>
          <w:rFonts w:ascii="Calibri" w:eastAsia="Aptos" w:hAnsi="Calibri" w:cs="Calibri"/>
          <w:iCs/>
          <w:kern w:val="2"/>
          <w:sz w:val="22"/>
          <w:szCs w:val="22"/>
          <w:lang w:eastAsia="en-US"/>
          <w14:ligatures w14:val="standardContextual"/>
        </w:rPr>
        <w:t>Domagović</w:t>
      </w:r>
      <w:proofErr w:type="spellEnd"/>
      <w:r w:rsidRPr="00654AD9">
        <w:rPr>
          <w:rFonts w:ascii="Calibri" w:eastAsia="Aptos" w:hAnsi="Calibri" w:cs="Calibri"/>
          <w:iCs/>
          <w:kern w:val="2"/>
          <w:sz w:val="22"/>
          <w:szCs w:val="22"/>
          <w:lang w:eastAsia="en-US"/>
          <w14:ligatures w14:val="standardContextual"/>
        </w:rPr>
        <w:t xml:space="preserve">, </w:t>
      </w:r>
      <w:proofErr w:type="spellStart"/>
      <w:r w:rsidRPr="00654AD9">
        <w:rPr>
          <w:rFonts w:ascii="Calibri" w:eastAsia="Aptos" w:hAnsi="Calibri" w:cs="Calibri"/>
          <w:iCs/>
          <w:kern w:val="2"/>
          <w:sz w:val="22"/>
          <w:szCs w:val="22"/>
          <w:lang w:eastAsia="en-US"/>
          <w14:ligatures w14:val="standardContextual"/>
        </w:rPr>
        <w:t>Dragovanšćak</w:t>
      </w:r>
      <w:proofErr w:type="spellEnd"/>
      <w:r w:rsidRPr="00654AD9">
        <w:rPr>
          <w:rFonts w:ascii="Calibri" w:eastAsia="Aptos" w:hAnsi="Calibri" w:cs="Calibri"/>
          <w:iCs/>
          <w:kern w:val="2"/>
          <w:sz w:val="22"/>
          <w:szCs w:val="22"/>
          <w:lang w:eastAsia="en-US"/>
          <w14:ligatures w14:val="standardContextual"/>
        </w:rPr>
        <w:t xml:space="preserve">, Gorica </w:t>
      </w:r>
      <w:proofErr w:type="spellStart"/>
      <w:r w:rsidRPr="00654AD9">
        <w:rPr>
          <w:rFonts w:ascii="Calibri" w:eastAsia="Aptos" w:hAnsi="Calibri" w:cs="Calibri"/>
          <w:iCs/>
          <w:kern w:val="2"/>
          <w:sz w:val="22"/>
          <w:szCs w:val="22"/>
          <w:lang w:eastAsia="en-US"/>
          <w14:ligatures w14:val="standardContextual"/>
        </w:rPr>
        <w:t>Svetojanska</w:t>
      </w:r>
      <w:proofErr w:type="spellEnd"/>
      <w:r w:rsidRPr="00654AD9">
        <w:rPr>
          <w:rFonts w:ascii="Calibri" w:eastAsia="Aptos" w:hAnsi="Calibri" w:cs="Calibri"/>
          <w:iCs/>
          <w:kern w:val="2"/>
          <w:sz w:val="22"/>
          <w:szCs w:val="22"/>
          <w:lang w:eastAsia="en-US"/>
          <w14:ligatures w14:val="standardContextual"/>
        </w:rPr>
        <w:t xml:space="preserve">, Gornja Kupčina, Gornji </w:t>
      </w:r>
      <w:proofErr w:type="spellStart"/>
      <w:r w:rsidRPr="00654AD9">
        <w:rPr>
          <w:rFonts w:ascii="Calibri" w:eastAsia="Aptos" w:hAnsi="Calibri" w:cs="Calibri"/>
          <w:iCs/>
          <w:kern w:val="2"/>
          <w:sz w:val="22"/>
          <w:szCs w:val="22"/>
          <w:lang w:eastAsia="en-US"/>
          <w14:ligatures w14:val="standardContextual"/>
        </w:rPr>
        <w:t>Desinec</w:t>
      </w:r>
      <w:proofErr w:type="spellEnd"/>
      <w:r w:rsidRPr="00654AD9">
        <w:rPr>
          <w:rFonts w:ascii="Calibri" w:eastAsia="Aptos" w:hAnsi="Calibri" w:cs="Calibri"/>
          <w:iCs/>
          <w:kern w:val="2"/>
          <w:sz w:val="22"/>
          <w:szCs w:val="22"/>
          <w:lang w:eastAsia="en-US"/>
          <w14:ligatures w14:val="standardContextual"/>
        </w:rPr>
        <w:t xml:space="preserve">, </w:t>
      </w:r>
      <w:proofErr w:type="spellStart"/>
      <w:r w:rsidRPr="00654AD9">
        <w:rPr>
          <w:rFonts w:ascii="Calibri" w:eastAsia="Aptos" w:hAnsi="Calibri" w:cs="Calibri"/>
          <w:iCs/>
          <w:kern w:val="2"/>
          <w:sz w:val="22"/>
          <w:szCs w:val="22"/>
          <w:lang w:eastAsia="en-US"/>
          <w14:ligatures w14:val="standardContextual"/>
        </w:rPr>
        <w:t>Pavlovčani</w:t>
      </w:r>
      <w:proofErr w:type="spellEnd"/>
      <w:r w:rsidRPr="00654AD9">
        <w:rPr>
          <w:rFonts w:ascii="Calibri" w:eastAsia="Aptos" w:hAnsi="Calibri" w:cs="Calibri"/>
          <w:iCs/>
          <w:kern w:val="2"/>
          <w:sz w:val="22"/>
          <w:szCs w:val="22"/>
          <w:lang w:eastAsia="en-US"/>
          <w14:ligatures w14:val="standardContextual"/>
        </w:rPr>
        <w:t xml:space="preserve">, </w:t>
      </w:r>
      <w:proofErr w:type="spellStart"/>
      <w:r w:rsidRPr="00654AD9">
        <w:rPr>
          <w:rFonts w:ascii="Calibri" w:eastAsia="Aptos" w:hAnsi="Calibri" w:cs="Calibri"/>
          <w:iCs/>
          <w:kern w:val="2"/>
          <w:sz w:val="22"/>
          <w:szCs w:val="22"/>
          <w:lang w:eastAsia="en-US"/>
          <w14:ligatures w14:val="standardContextual"/>
        </w:rPr>
        <w:t>Petrovina</w:t>
      </w:r>
      <w:proofErr w:type="spellEnd"/>
      <w:r w:rsidRPr="00654AD9">
        <w:rPr>
          <w:rFonts w:ascii="Calibri" w:eastAsia="Aptos" w:hAnsi="Calibri" w:cs="Calibri"/>
          <w:iCs/>
          <w:kern w:val="2"/>
          <w:sz w:val="22"/>
          <w:szCs w:val="22"/>
          <w:lang w:eastAsia="en-US"/>
          <w14:ligatures w14:val="standardContextual"/>
        </w:rPr>
        <w:t xml:space="preserve">, Plešivica, </w:t>
      </w:r>
      <w:proofErr w:type="spellStart"/>
      <w:r w:rsidRPr="00654AD9">
        <w:rPr>
          <w:rFonts w:ascii="Calibri" w:eastAsia="Aptos" w:hAnsi="Calibri" w:cs="Calibri"/>
          <w:iCs/>
          <w:kern w:val="2"/>
          <w:sz w:val="22"/>
          <w:szCs w:val="22"/>
          <w:lang w:eastAsia="en-US"/>
          <w14:ligatures w14:val="standardContextual"/>
        </w:rPr>
        <w:t>Slavetić</w:t>
      </w:r>
      <w:proofErr w:type="spellEnd"/>
      <w:r w:rsidRPr="00654AD9">
        <w:rPr>
          <w:rFonts w:ascii="Calibri" w:eastAsia="Aptos" w:hAnsi="Calibri" w:cs="Calibri"/>
          <w:iCs/>
          <w:kern w:val="2"/>
          <w:sz w:val="22"/>
          <w:szCs w:val="22"/>
          <w:lang w:eastAsia="en-US"/>
          <w14:ligatures w14:val="standardContextual"/>
        </w:rPr>
        <w:t xml:space="preserve">, </w:t>
      </w:r>
      <w:proofErr w:type="spellStart"/>
      <w:r w:rsidRPr="00654AD9">
        <w:rPr>
          <w:rFonts w:ascii="Calibri" w:eastAsia="Aptos" w:hAnsi="Calibri" w:cs="Calibri"/>
          <w:iCs/>
          <w:kern w:val="2"/>
          <w:sz w:val="22"/>
          <w:szCs w:val="22"/>
          <w:lang w:eastAsia="en-US"/>
          <w14:ligatures w14:val="standardContextual"/>
        </w:rPr>
        <w:t>Stankovo</w:t>
      </w:r>
      <w:proofErr w:type="spellEnd"/>
      <w:r w:rsidRPr="00654AD9">
        <w:rPr>
          <w:rFonts w:ascii="Calibri" w:eastAsia="Aptos" w:hAnsi="Calibri" w:cs="Calibri"/>
          <w:iCs/>
          <w:kern w:val="2"/>
          <w:sz w:val="22"/>
          <w:szCs w:val="22"/>
          <w:lang w:eastAsia="en-US"/>
          <w14:ligatures w14:val="standardContextual"/>
        </w:rPr>
        <w:t xml:space="preserve"> i </w:t>
      </w:r>
      <w:proofErr w:type="spellStart"/>
      <w:r w:rsidRPr="00654AD9">
        <w:rPr>
          <w:rFonts w:ascii="Calibri" w:eastAsia="Aptos" w:hAnsi="Calibri" w:cs="Calibri"/>
          <w:iCs/>
          <w:kern w:val="2"/>
          <w:sz w:val="22"/>
          <w:szCs w:val="22"/>
          <w:lang w:eastAsia="en-US"/>
          <w14:ligatures w14:val="standardContextual"/>
        </w:rPr>
        <w:t>Volavje</w:t>
      </w:r>
      <w:proofErr w:type="spellEnd"/>
      <w:r w:rsidRPr="00654AD9">
        <w:rPr>
          <w:rFonts w:ascii="Calibri" w:eastAsia="Aptos" w:hAnsi="Calibri" w:cs="Calibri"/>
          <w:i/>
          <w:kern w:val="2"/>
          <w:sz w:val="22"/>
          <w:szCs w:val="22"/>
          <w:lang w:eastAsia="en-US"/>
          <w14:ligatures w14:val="standardContextual"/>
        </w:rPr>
        <w:t xml:space="preserve"> </w:t>
      </w:r>
    </w:p>
    <w:p w14:paraId="4CA4D2E6" w14:textId="77777777" w:rsidR="00654AD9" w:rsidRPr="00654AD9" w:rsidRDefault="00654AD9" w:rsidP="00DE2476">
      <w:pPr>
        <w:numPr>
          <w:ilvl w:val="0"/>
          <w:numId w:val="15"/>
        </w:numPr>
        <w:spacing w:line="360" w:lineRule="auto"/>
        <w:jc w:val="both"/>
        <w:rPr>
          <w:rFonts w:ascii="Calibri" w:eastAsia="Aptos" w:hAnsi="Calibri" w:cs="Calibri"/>
          <w:kern w:val="2"/>
          <w:sz w:val="22"/>
          <w:szCs w:val="22"/>
          <w:lang w:eastAsia="en-US"/>
          <w14:ligatures w14:val="standardContextual"/>
        </w:rPr>
      </w:pPr>
      <w:r w:rsidRPr="00654AD9">
        <w:rPr>
          <w:rFonts w:ascii="Calibri" w:eastAsia="Aptos" w:hAnsi="Calibri" w:cs="Calibri"/>
          <w:kern w:val="2"/>
          <w:sz w:val="22"/>
          <w:szCs w:val="22"/>
          <w:lang w:eastAsia="en-US"/>
          <w14:ligatures w14:val="standardContextual"/>
        </w:rPr>
        <w:t>održavanje objekata i uređaja javne rasvjete, te podmirivanje troškova električne energije za javnu rasvjetu</w:t>
      </w:r>
    </w:p>
    <w:p w14:paraId="6A3BA43C" w14:textId="77777777" w:rsidR="00654AD9" w:rsidRPr="00654AD9" w:rsidRDefault="00654AD9" w:rsidP="00654AD9">
      <w:pPr>
        <w:spacing w:after="200" w:line="276" w:lineRule="auto"/>
        <w:jc w:val="both"/>
        <w:rPr>
          <w:rFonts w:ascii="Calibri" w:eastAsia="Aptos" w:hAnsi="Calibri" w:cs="Calibri"/>
          <w:kern w:val="2"/>
          <w:sz w:val="22"/>
          <w:szCs w:val="22"/>
          <w:lang w:eastAsia="en-US"/>
          <w14:ligatures w14:val="standardContextual"/>
        </w:rPr>
      </w:pPr>
      <w:r w:rsidRPr="00654AD9">
        <w:rPr>
          <w:rFonts w:ascii="Calibri" w:eastAsia="Aptos" w:hAnsi="Calibri" w:cs="Calibri"/>
          <w:kern w:val="2"/>
          <w:sz w:val="22"/>
          <w:szCs w:val="22"/>
          <w:lang w:eastAsia="en-US"/>
          <w14:ligatures w14:val="standardContextual"/>
        </w:rPr>
        <w:t xml:space="preserve">Nadalje, u ovom izvještajnom razdoblju izvedeni su radovi u svrhu postave uspornika u naseljima </w:t>
      </w:r>
      <w:proofErr w:type="spellStart"/>
      <w:r w:rsidRPr="00654AD9">
        <w:rPr>
          <w:rFonts w:ascii="Calibri" w:eastAsia="Aptos" w:hAnsi="Calibri" w:cs="Calibri"/>
          <w:kern w:val="2"/>
          <w:sz w:val="22"/>
          <w:szCs w:val="22"/>
          <w:lang w:eastAsia="en-US"/>
          <w14:ligatures w14:val="standardContextual"/>
        </w:rPr>
        <w:t>Domagović</w:t>
      </w:r>
      <w:proofErr w:type="spellEnd"/>
      <w:r w:rsidRPr="00654AD9">
        <w:rPr>
          <w:rFonts w:ascii="Calibri" w:eastAsia="Aptos" w:hAnsi="Calibri" w:cs="Calibri"/>
          <w:kern w:val="2"/>
          <w:sz w:val="22"/>
          <w:szCs w:val="22"/>
          <w:lang w:eastAsia="en-US"/>
          <w14:ligatures w14:val="standardContextual"/>
        </w:rPr>
        <w:t xml:space="preserve"> i Gornji </w:t>
      </w:r>
      <w:proofErr w:type="spellStart"/>
      <w:r w:rsidRPr="00654AD9">
        <w:rPr>
          <w:rFonts w:ascii="Calibri" w:eastAsia="Aptos" w:hAnsi="Calibri" w:cs="Calibri"/>
          <w:kern w:val="2"/>
          <w:sz w:val="22"/>
          <w:szCs w:val="22"/>
          <w:lang w:eastAsia="en-US"/>
          <w14:ligatures w14:val="standardContextual"/>
        </w:rPr>
        <w:t>Desinec</w:t>
      </w:r>
      <w:proofErr w:type="spellEnd"/>
      <w:r w:rsidRPr="00654AD9">
        <w:rPr>
          <w:rFonts w:ascii="Calibri" w:eastAsia="Aptos" w:hAnsi="Calibri" w:cs="Calibri"/>
          <w:kern w:val="2"/>
          <w:sz w:val="22"/>
          <w:szCs w:val="22"/>
          <w:lang w:eastAsia="en-US"/>
          <w14:ligatures w14:val="standardContextual"/>
        </w:rPr>
        <w:t xml:space="preserve"> te u Ulici I. B. Mažuranić u Jastrebarskom, a također su realizirana sredstva  za isplatu kapitalne pomoći trgovačkom društvu Ceste Jastrebarsko d.o.o. za nabavu strojeva i vozila. Također, Općini Draganić isplaćena su sredstva za sufinanciranje održavanja groblja u Draganiću na kojem se pokapaju stanovnici naselja </w:t>
      </w:r>
      <w:proofErr w:type="spellStart"/>
      <w:r w:rsidRPr="00654AD9">
        <w:rPr>
          <w:rFonts w:ascii="Calibri" w:eastAsia="Aptos" w:hAnsi="Calibri" w:cs="Calibri"/>
          <w:kern w:val="2"/>
          <w:sz w:val="22"/>
          <w:szCs w:val="22"/>
          <w:lang w:eastAsia="en-US"/>
          <w14:ligatures w14:val="standardContextual"/>
        </w:rPr>
        <w:t>Čeglje</w:t>
      </w:r>
      <w:proofErr w:type="spellEnd"/>
      <w:r w:rsidRPr="00654AD9">
        <w:rPr>
          <w:rFonts w:ascii="Calibri" w:eastAsia="Aptos" w:hAnsi="Calibri" w:cs="Calibri"/>
          <w:kern w:val="2"/>
          <w:sz w:val="22"/>
          <w:szCs w:val="22"/>
          <w:lang w:eastAsia="en-US"/>
          <w14:ligatures w14:val="standardContextual"/>
        </w:rPr>
        <w:t xml:space="preserve">, </w:t>
      </w:r>
      <w:proofErr w:type="spellStart"/>
      <w:r w:rsidRPr="00654AD9">
        <w:rPr>
          <w:rFonts w:ascii="Calibri" w:eastAsia="Aptos" w:hAnsi="Calibri" w:cs="Calibri"/>
          <w:kern w:val="2"/>
          <w:sz w:val="22"/>
          <w:szCs w:val="22"/>
          <w:lang w:eastAsia="en-US"/>
          <w14:ligatures w14:val="standardContextual"/>
        </w:rPr>
        <w:t>Guci</w:t>
      </w:r>
      <w:proofErr w:type="spellEnd"/>
      <w:r w:rsidRPr="00654AD9">
        <w:rPr>
          <w:rFonts w:ascii="Calibri" w:eastAsia="Aptos" w:hAnsi="Calibri" w:cs="Calibri"/>
          <w:kern w:val="2"/>
          <w:sz w:val="22"/>
          <w:szCs w:val="22"/>
          <w:lang w:eastAsia="en-US"/>
          <w14:ligatures w14:val="standardContextual"/>
        </w:rPr>
        <w:t xml:space="preserve">, </w:t>
      </w:r>
      <w:proofErr w:type="spellStart"/>
      <w:r w:rsidRPr="00654AD9">
        <w:rPr>
          <w:rFonts w:ascii="Calibri" w:eastAsia="Aptos" w:hAnsi="Calibri" w:cs="Calibri"/>
          <w:kern w:val="2"/>
          <w:sz w:val="22"/>
          <w:szCs w:val="22"/>
          <w:lang w:eastAsia="en-US"/>
          <w14:ligatures w14:val="standardContextual"/>
        </w:rPr>
        <w:t>Vukšin</w:t>
      </w:r>
      <w:proofErr w:type="spellEnd"/>
      <w:r w:rsidRPr="00654AD9">
        <w:rPr>
          <w:rFonts w:ascii="Calibri" w:eastAsia="Aptos" w:hAnsi="Calibri" w:cs="Calibri"/>
          <w:kern w:val="2"/>
          <w:sz w:val="22"/>
          <w:szCs w:val="22"/>
          <w:lang w:eastAsia="en-US"/>
          <w14:ligatures w14:val="standardContextual"/>
        </w:rPr>
        <w:t xml:space="preserve"> Šipak i </w:t>
      </w:r>
      <w:proofErr w:type="spellStart"/>
      <w:r w:rsidRPr="00654AD9">
        <w:rPr>
          <w:rFonts w:ascii="Calibri" w:eastAsia="Aptos" w:hAnsi="Calibri" w:cs="Calibri"/>
          <w:kern w:val="2"/>
          <w:sz w:val="22"/>
          <w:szCs w:val="22"/>
          <w:lang w:eastAsia="en-US"/>
          <w14:ligatures w14:val="standardContextual"/>
        </w:rPr>
        <w:t>Pesak</w:t>
      </w:r>
      <w:proofErr w:type="spellEnd"/>
      <w:r w:rsidRPr="00654AD9">
        <w:rPr>
          <w:rFonts w:ascii="Calibri" w:eastAsia="Aptos" w:hAnsi="Calibri" w:cs="Calibri"/>
          <w:kern w:val="2"/>
          <w:sz w:val="22"/>
          <w:szCs w:val="22"/>
          <w:lang w:eastAsia="en-US"/>
          <w14:ligatures w14:val="standardContextual"/>
        </w:rPr>
        <w:t xml:space="preserve">. Osim navedenog, u ovom </w:t>
      </w:r>
      <w:r w:rsidRPr="00654AD9">
        <w:rPr>
          <w:rFonts w:ascii="Calibri" w:eastAsia="Aptos" w:hAnsi="Calibri" w:cs="Calibri"/>
          <w:kern w:val="2"/>
          <w:sz w:val="22"/>
          <w:szCs w:val="22"/>
          <w:lang w:eastAsia="en-US"/>
          <w14:ligatures w14:val="standardContextual"/>
        </w:rPr>
        <w:lastRenderedPageBreak/>
        <w:t xml:space="preserve">izvještajnom razdoblju </w:t>
      </w:r>
      <w:r w:rsidRPr="00654AD9">
        <w:rPr>
          <w:rFonts w:ascii="Calibri" w:eastAsia="Aptos" w:hAnsi="Calibri" w:cs="Calibri"/>
          <w:kern w:val="2"/>
          <w:sz w:val="22"/>
          <w:szCs w:val="22"/>
          <w:lang w:eastAsia="hr-HR"/>
          <w14:ligatures w14:val="standardContextual"/>
        </w:rPr>
        <w:t>podmireni su troškovi naknade za energetsku uslugu koja se plaća</w:t>
      </w:r>
      <w:r w:rsidRPr="00654AD9">
        <w:rPr>
          <w:rFonts w:ascii="Calibri" w:eastAsia="Aptos" w:hAnsi="Calibri" w:cs="Calibri"/>
          <w:kern w:val="2"/>
          <w:sz w:val="22"/>
          <w:szCs w:val="22"/>
          <w:lang w:eastAsia="en-US"/>
          <w14:ligatures w14:val="standardContextual"/>
        </w:rPr>
        <w:t xml:space="preserve"> nakon</w:t>
      </w:r>
      <w:r w:rsidRPr="00654AD9">
        <w:rPr>
          <w:rFonts w:ascii="Calibri" w:eastAsia="Aptos" w:hAnsi="Calibri" w:cs="Calibri"/>
          <w:kern w:val="2"/>
          <w:sz w:val="22"/>
          <w:szCs w:val="22"/>
          <w:lang w:eastAsia="hr-HR"/>
          <w14:ligatures w14:val="standardContextual"/>
        </w:rPr>
        <w:t xml:space="preserve"> obnove sustava javne rasvjete </w:t>
      </w:r>
      <w:r w:rsidRPr="00654AD9">
        <w:rPr>
          <w:rFonts w:ascii="Calibri" w:eastAsia="Aptos" w:hAnsi="Calibri" w:cs="Calibri"/>
          <w:kern w:val="2"/>
          <w:sz w:val="22"/>
          <w:szCs w:val="22"/>
          <w:lang w:eastAsia="en-US"/>
          <w14:ligatures w14:val="standardContextual"/>
        </w:rPr>
        <w:t xml:space="preserve">godine u sklopu koje je, u razdoblju od srpnja do prosinca 2023. godine, </w:t>
      </w:r>
      <w:r w:rsidRPr="00654AD9">
        <w:rPr>
          <w:rFonts w:ascii="Calibri" w:eastAsia="Aptos" w:hAnsi="Calibri" w:cs="Calibri"/>
          <w:kern w:val="2"/>
          <w:sz w:val="22"/>
          <w:szCs w:val="22"/>
          <w:lang w:eastAsia="hr-HR"/>
          <w14:ligatures w14:val="standardContextual"/>
        </w:rPr>
        <w:t>zamijenjeno 3.444 svjetiljki energetski učinkovitim LED svjetiljkama. Nešto m</w:t>
      </w:r>
      <w:r w:rsidRPr="00654AD9">
        <w:rPr>
          <w:rFonts w:ascii="Calibri" w:eastAsia="Aptos" w:hAnsi="Calibri" w:cs="Calibri"/>
          <w:kern w:val="2"/>
          <w:sz w:val="22"/>
          <w:szCs w:val="22"/>
          <w:lang w:eastAsia="en-US"/>
          <w14:ligatures w14:val="standardContextual"/>
        </w:rPr>
        <w:t xml:space="preserve">anje izvršenje u odnosu na planirana sredstva rezultat su činjenice da nisu realizirana sredstva planirana za čišćenje slivnika, budući da nam trgovačko društvo Vodoopskrba i odvodnja d.o.o. nije dostavio ponudu u predmetnom postupku jednostavne nabave. </w:t>
      </w:r>
    </w:p>
    <w:p w14:paraId="0D18741B" w14:textId="77777777" w:rsidR="00654AD9" w:rsidRPr="00654AD9" w:rsidRDefault="00654AD9" w:rsidP="00654AD9">
      <w:pPr>
        <w:spacing w:line="276" w:lineRule="auto"/>
        <w:jc w:val="both"/>
        <w:rPr>
          <w:rFonts w:ascii="Calibri" w:hAnsi="Calibri" w:cs="Calibri"/>
          <w:color w:val="000000"/>
          <w:sz w:val="22"/>
          <w:szCs w:val="22"/>
          <w:lang w:eastAsia="hr-HR"/>
        </w:rPr>
      </w:pPr>
    </w:p>
    <w:p w14:paraId="7E2AEF45"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PROGRAM 5181: IZGRADNJA CESTA</w:t>
      </w:r>
    </w:p>
    <w:p w14:paraId="502A2480"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lang w:bidi="hi-IN"/>
        </w:rPr>
      </w:pPr>
    </w:p>
    <w:p w14:paraId="7BC714D8" w14:textId="77777777" w:rsidR="00654AD9" w:rsidRPr="00654AD9" w:rsidRDefault="00654AD9" w:rsidP="00654AD9">
      <w:pPr>
        <w:suppressAutoHyphens/>
        <w:autoSpaceDN w:val="0"/>
        <w:spacing w:line="276" w:lineRule="auto"/>
        <w:textAlignment w:val="baseline"/>
        <w:rPr>
          <w:rFonts w:ascii="Calibri" w:eastAsia="Calibri" w:hAnsi="Calibri" w:cs="Calibri"/>
          <w:b/>
          <w:sz w:val="22"/>
          <w:szCs w:val="22"/>
          <w:lang w:val="hr-BA" w:eastAsia="en-US"/>
        </w:rPr>
      </w:pPr>
      <w:r w:rsidRPr="00654AD9">
        <w:rPr>
          <w:rFonts w:ascii="Calibri" w:eastAsia="Calibri" w:hAnsi="Calibri" w:cs="Calibri"/>
          <w:b/>
          <w:sz w:val="22"/>
          <w:szCs w:val="22"/>
          <w:lang w:val="hr-BA" w:eastAsia="en-US"/>
        </w:rPr>
        <w:t>SC7. sigurnost za stabilan razvoj</w:t>
      </w:r>
    </w:p>
    <w:p w14:paraId="1F779436"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kern w:val="3"/>
          <w:sz w:val="22"/>
          <w:szCs w:val="22"/>
          <w:lang w:val="hr-BA" w:bidi="hi-IN"/>
        </w:rPr>
      </w:pPr>
      <w:r w:rsidRPr="00654AD9">
        <w:rPr>
          <w:rFonts w:ascii="Calibri" w:eastAsia="Lucida Sans Unicode" w:hAnsi="Calibri" w:cs="Calibri"/>
          <w:b/>
          <w:kern w:val="3"/>
          <w:sz w:val="22"/>
          <w:szCs w:val="22"/>
          <w:lang w:val="hr-BA" w:bidi="hi-IN"/>
        </w:rPr>
        <w:t>Mjera 11: Promet i održavanje javnih prometnica</w:t>
      </w:r>
    </w:p>
    <w:p w14:paraId="497DAB44"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kern w:val="3"/>
          <w:sz w:val="22"/>
          <w:szCs w:val="22"/>
          <w:lang w:val="hr-BA" w:bidi="hi-IN"/>
        </w:rPr>
      </w:pPr>
    </w:p>
    <w:p w14:paraId="75202CC3"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Opis programa</w:t>
      </w:r>
    </w:p>
    <w:p w14:paraId="6E62259B"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xml:space="preserve">Program sadrži sljedeći kapitalni projekt: </w:t>
      </w:r>
    </w:p>
    <w:p w14:paraId="46499362" w14:textId="77777777" w:rsidR="00654AD9" w:rsidRPr="00654AD9" w:rsidRDefault="00654AD9" w:rsidP="00654AD9">
      <w:pPr>
        <w:widowControl w:val="0"/>
        <w:numPr>
          <w:ilvl w:val="0"/>
          <w:numId w:val="32"/>
        </w:numPr>
        <w:suppressAutoHyphens/>
        <w:autoSpaceDN w:val="0"/>
        <w:spacing w:after="160"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xml:space="preserve">izgradnja nerazvrstanih cesta  </w:t>
      </w:r>
    </w:p>
    <w:p w14:paraId="0FA7FBFC" w14:textId="77777777" w:rsidR="00654AD9" w:rsidRPr="00654AD9" w:rsidRDefault="00654AD9" w:rsidP="00654AD9">
      <w:pPr>
        <w:autoSpaceDN w:val="0"/>
        <w:spacing w:line="276" w:lineRule="auto"/>
        <w:ind w:left="360"/>
        <w:jc w:val="both"/>
        <w:rPr>
          <w:rFonts w:ascii="Calibri" w:eastAsia="Lucida Sans Unicode" w:hAnsi="Calibri" w:cs="Calibri"/>
          <w:kern w:val="3"/>
          <w:sz w:val="22"/>
          <w:szCs w:val="22"/>
          <w:lang w:bidi="hi-IN"/>
        </w:rPr>
      </w:pPr>
    </w:p>
    <w:p w14:paraId="3A7A9CCF" w14:textId="77777777" w:rsidR="00654AD9" w:rsidRPr="00654AD9" w:rsidRDefault="00654AD9" w:rsidP="00654AD9">
      <w:pPr>
        <w:widowControl w:val="0"/>
        <w:suppressAutoHyphens/>
        <w:autoSpaceDN w:val="0"/>
        <w:spacing w:line="276" w:lineRule="auto"/>
        <w:jc w:val="both"/>
        <w:textAlignment w:val="baseline"/>
        <w:rPr>
          <w:rFonts w:ascii="Calibri" w:eastAsia="Aptos" w:hAnsi="Calibri" w:cs="Calibri"/>
          <w:kern w:val="2"/>
          <w:sz w:val="22"/>
          <w:szCs w:val="22"/>
          <w14:ligatures w14:val="standardContextual"/>
        </w:rPr>
      </w:pPr>
      <w:r w:rsidRPr="00654AD9">
        <w:rPr>
          <w:rFonts w:ascii="Calibri" w:eastAsia="Lucida Sans Unicode" w:hAnsi="Calibri" w:cs="Calibri"/>
          <w:kern w:val="3"/>
          <w:sz w:val="22"/>
          <w:szCs w:val="22"/>
          <w:lang w:bidi="hi-IN"/>
        </w:rPr>
        <w:t xml:space="preserve">Program obuhvaća aktivnosti vezane za upis nerazvrstanih cesta, usluge izrade prometnih elaborata u postupcima izgradnje i sanacije nerazvrstanih cesta te aktivnosti vezano uz otkup zemljišta na kojima će se graditi nerazvrstane ceste (usluge vještačenja i troškovi otkupa zemljišta za potrebe provedbe projekta izgradnje prometnica na Trgu Ljube Babića i Ulice Stjepana </w:t>
      </w:r>
      <w:proofErr w:type="spellStart"/>
      <w:r w:rsidRPr="00654AD9">
        <w:rPr>
          <w:rFonts w:ascii="Calibri" w:eastAsia="Lucida Sans Unicode" w:hAnsi="Calibri" w:cs="Calibri"/>
          <w:kern w:val="3"/>
          <w:sz w:val="22"/>
          <w:szCs w:val="22"/>
          <w:lang w:bidi="hi-IN"/>
        </w:rPr>
        <w:t>Medvedovskog</w:t>
      </w:r>
      <w:proofErr w:type="spellEnd"/>
      <w:r w:rsidRPr="00654AD9">
        <w:rPr>
          <w:rFonts w:ascii="Calibri" w:eastAsia="Lucida Sans Unicode" w:hAnsi="Calibri" w:cs="Calibri"/>
          <w:kern w:val="3"/>
          <w:sz w:val="22"/>
          <w:szCs w:val="22"/>
          <w:lang w:bidi="hi-IN"/>
        </w:rPr>
        <w:t xml:space="preserve">-Zipe s odvojkom). Osim navedenog, program obuhvaća izradu glavnog projekta </w:t>
      </w:r>
      <w:r w:rsidRPr="00654AD9">
        <w:rPr>
          <w:rFonts w:ascii="Calibri" w:hAnsi="Calibri" w:cs="Calibri"/>
          <w:color w:val="000000"/>
          <w:kern w:val="3"/>
          <w:sz w:val="22"/>
          <w:szCs w:val="22"/>
          <w:lang w:eastAsia="hr-HR" w:bidi="hi-IN"/>
        </w:rPr>
        <w:t>Ulice V. Holjevca od Kolodvorske ulice do rotora</w:t>
      </w:r>
      <w:r w:rsidRPr="00654AD9">
        <w:rPr>
          <w:rFonts w:ascii="Calibri" w:eastAsia="Lucida Sans Unicode" w:hAnsi="Calibri" w:cs="Calibri"/>
          <w:kern w:val="3"/>
          <w:sz w:val="22"/>
          <w:szCs w:val="22"/>
          <w:lang w:bidi="hi-IN"/>
        </w:rPr>
        <w:t xml:space="preserve">, izradu glavnog projekta </w:t>
      </w:r>
      <w:r w:rsidRPr="00654AD9">
        <w:rPr>
          <w:rFonts w:ascii="Calibri" w:hAnsi="Calibri" w:cs="Calibri"/>
          <w:color w:val="000000"/>
          <w:kern w:val="3"/>
          <w:sz w:val="22"/>
          <w:szCs w:val="22"/>
          <w:lang w:eastAsia="hr-HR" w:bidi="hi-IN"/>
        </w:rPr>
        <w:t>rekonstrukcije Trga Ljube Babića i Ulice Mirni put, izgradnje kružnog toka i parkirališta</w:t>
      </w:r>
      <w:r w:rsidRPr="00654AD9">
        <w:rPr>
          <w:rFonts w:ascii="Calibri" w:eastAsia="Lucida Sans Unicode" w:hAnsi="Calibri" w:cs="Calibri"/>
          <w:kern w:val="3"/>
          <w:sz w:val="22"/>
          <w:szCs w:val="22"/>
          <w:lang w:bidi="hi-IN"/>
        </w:rPr>
        <w:t>, izradu glavnog projekta  ulice za novu zgradu dječjeg vrtića i osnovne škole</w:t>
      </w:r>
      <w:r w:rsidRPr="00654AD9">
        <w:rPr>
          <w:rFonts w:ascii="Calibri" w:hAnsi="Calibri" w:cs="Calibri"/>
          <w:color w:val="000000"/>
          <w:kern w:val="3"/>
          <w:sz w:val="22"/>
          <w:szCs w:val="22"/>
          <w:lang w:eastAsia="hr-HR" w:bidi="hi-IN"/>
        </w:rPr>
        <w:t xml:space="preserve">, </w:t>
      </w:r>
      <w:r w:rsidRPr="00654AD9">
        <w:rPr>
          <w:rFonts w:ascii="Calibri" w:eastAsia="Lucida Sans Unicode" w:hAnsi="Calibri" w:cs="Calibri"/>
          <w:kern w:val="3"/>
          <w:sz w:val="22"/>
          <w:szCs w:val="22"/>
          <w:lang w:bidi="hi-IN"/>
        </w:rPr>
        <w:t xml:space="preserve">u svrhu provedbe projekta izgradnje novog dječjeg vrtića koji će biti sufinanciran iz EU sredstava. Nadalje, program obuhvaća radove na izgradnji mosta na  NC 1501 u </w:t>
      </w:r>
      <w:proofErr w:type="spellStart"/>
      <w:r w:rsidRPr="00654AD9">
        <w:rPr>
          <w:rFonts w:ascii="Calibri" w:eastAsia="Lucida Sans Unicode" w:hAnsi="Calibri" w:cs="Calibri"/>
          <w:kern w:val="3"/>
          <w:sz w:val="22"/>
          <w:szCs w:val="22"/>
          <w:lang w:bidi="hi-IN"/>
        </w:rPr>
        <w:t>Domagoviću</w:t>
      </w:r>
      <w:proofErr w:type="spellEnd"/>
      <w:r w:rsidRPr="00654AD9">
        <w:rPr>
          <w:rFonts w:ascii="Calibri" w:eastAsia="Lucida Sans Unicode" w:hAnsi="Calibri" w:cs="Calibri"/>
          <w:kern w:val="3"/>
          <w:sz w:val="22"/>
          <w:szCs w:val="22"/>
          <w:lang w:bidi="hi-IN"/>
        </w:rPr>
        <w:t xml:space="preserve">, radove </w:t>
      </w:r>
      <w:r w:rsidRPr="00654AD9">
        <w:rPr>
          <w:rFonts w:ascii="Calibri" w:eastAsia="Lucida Sans Unicode" w:hAnsi="Calibri" w:cs="Calibri"/>
          <w:bCs/>
          <w:kern w:val="3"/>
          <w:sz w:val="22"/>
          <w:szCs w:val="22"/>
          <w:lang w:val="hr-BA" w:bidi="hi-IN"/>
        </w:rPr>
        <w:t xml:space="preserve">na </w:t>
      </w:r>
      <w:r w:rsidRPr="00654AD9">
        <w:rPr>
          <w:rFonts w:ascii="Calibri" w:eastAsia="Lucida Sans Unicode" w:hAnsi="Calibri" w:cs="Calibri"/>
          <w:kern w:val="3"/>
          <w:sz w:val="22"/>
          <w:szCs w:val="22"/>
          <w:lang w:bidi="hi-IN"/>
        </w:rPr>
        <w:t xml:space="preserve">sanaciji klizišta NC 2102 Gorica </w:t>
      </w:r>
      <w:proofErr w:type="spellStart"/>
      <w:r w:rsidRPr="00654AD9">
        <w:rPr>
          <w:rFonts w:ascii="Calibri" w:eastAsia="Lucida Sans Unicode" w:hAnsi="Calibri" w:cs="Calibri"/>
          <w:kern w:val="3"/>
          <w:sz w:val="22"/>
          <w:szCs w:val="22"/>
          <w:lang w:bidi="hi-IN"/>
        </w:rPr>
        <w:t>Svetojanska</w:t>
      </w:r>
      <w:proofErr w:type="spellEnd"/>
      <w:r w:rsidRPr="00654AD9">
        <w:rPr>
          <w:rFonts w:ascii="Calibri" w:eastAsia="Lucida Sans Unicode" w:hAnsi="Calibri" w:cs="Calibri"/>
          <w:kern w:val="3"/>
          <w:sz w:val="22"/>
          <w:szCs w:val="22"/>
          <w:lang w:bidi="hi-IN"/>
        </w:rPr>
        <w:t xml:space="preserve"> te radove na </w:t>
      </w:r>
      <w:r w:rsidRPr="00654AD9">
        <w:rPr>
          <w:rFonts w:ascii="Calibri" w:eastAsia="Aptos" w:hAnsi="Calibri" w:cs="Calibri"/>
          <w:kern w:val="2"/>
          <w:sz w:val="22"/>
          <w:szCs w:val="22"/>
          <w14:ligatures w14:val="standardContextual"/>
        </w:rPr>
        <w:t>izgradnji spoja ulica V. Holjevca-Plodine.</w:t>
      </w:r>
    </w:p>
    <w:p w14:paraId="0CDE75C3"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4D587508"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Provođenjem ovog programa poboljšava se ukupna izgrađenost komunalne infrastrukture na području Grada, čime se poboljšavaju i uvjeti života za stanovništvo - povećava se sigurnost u prometu.</w:t>
      </w:r>
    </w:p>
    <w:p w14:paraId="558EA0C7"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5BBAC935" w14:textId="77777777" w:rsidR="00654AD9" w:rsidRPr="00654AD9" w:rsidRDefault="00654AD9" w:rsidP="00654AD9">
      <w:pPr>
        <w:suppressAutoHyphens/>
        <w:autoSpaceDN w:val="0"/>
        <w:spacing w:line="276" w:lineRule="auto"/>
        <w:rPr>
          <w:rFonts w:ascii="Calibri" w:hAnsi="Calibri" w:cs="Calibri"/>
          <w:b/>
          <w:bCs/>
          <w:i/>
          <w:iCs/>
          <w:sz w:val="22"/>
          <w:szCs w:val="22"/>
        </w:rPr>
      </w:pPr>
      <w:r w:rsidRPr="00654AD9">
        <w:rPr>
          <w:rFonts w:ascii="Calibri" w:hAnsi="Calibri" w:cs="Calibri"/>
          <w:b/>
          <w:bCs/>
          <w:i/>
          <w:iCs/>
          <w:sz w:val="22"/>
          <w:szCs w:val="22"/>
        </w:rPr>
        <w:t xml:space="preserve">Ciljevi ostvareni provedbom programa </w:t>
      </w:r>
    </w:p>
    <w:p w14:paraId="27C5EB12" w14:textId="77777777" w:rsidR="00654AD9" w:rsidRPr="00654AD9" w:rsidRDefault="00654AD9" w:rsidP="00654AD9">
      <w:pPr>
        <w:suppressAutoHyphens/>
        <w:autoSpaceDN w:val="0"/>
        <w:spacing w:line="276" w:lineRule="auto"/>
        <w:rPr>
          <w:rFonts w:ascii="Calibri" w:hAnsi="Calibri" w:cs="Calibri"/>
          <w:sz w:val="22"/>
          <w:szCs w:val="22"/>
        </w:rPr>
      </w:pPr>
      <w:r w:rsidRPr="00654AD9">
        <w:rPr>
          <w:rFonts w:ascii="Calibri" w:hAnsi="Calibri" w:cs="Calibri"/>
          <w:sz w:val="22"/>
          <w:szCs w:val="22"/>
        </w:rPr>
        <w:t>Provedbom programa izgradnje nerazvrstanih cesta osigurava se kvalitetnije prometno stanje na području Grada Jastrebarskog.</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94"/>
        <w:gridCol w:w="1180"/>
        <w:gridCol w:w="1274"/>
        <w:gridCol w:w="847"/>
        <w:gridCol w:w="1969"/>
        <w:gridCol w:w="1273"/>
        <w:gridCol w:w="1406"/>
      </w:tblGrid>
      <w:tr w:rsidR="00654AD9" w:rsidRPr="00654AD9" w14:paraId="24684DA5" w14:textId="77777777" w:rsidTr="00CD1177">
        <w:trPr>
          <w:trHeight w:val="621"/>
          <w:jc w:val="center"/>
        </w:trPr>
        <w:tc>
          <w:tcPr>
            <w:tcW w:w="2405" w:type="dxa"/>
            <w:tcMar>
              <w:top w:w="0" w:type="dxa"/>
              <w:left w:w="108" w:type="dxa"/>
              <w:bottom w:w="0" w:type="dxa"/>
              <w:right w:w="108" w:type="dxa"/>
            </w:tcMar>
            <w:vAlign w:val="center"/>
          </w:tcPr>
          <w:p w14:paraId="6ED7CBD5"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bidi="hi-IN"/>
              </w:rPr>
            </w:pPr>
            <w:r w:rsidRPr="00654AD9">
              <w:rPr>
                <w:rFonts w:ascii="Calibri" w:eastAsia="Lucida Sans Unicode" w:hAnsi="Calibri" w:cs="Calibri"/>
                <w:b/>
                <w:bCs/>
                <w:i/>
                <w:iCs/>
                <w:kern w:val="3"/>
                <w:sz w:val="18"/>
                <w:szCs w:val="18"/>
                <w:lang w:eastAsia="hr-HR" w:bidi="hi-IN"/>
              </w:rPr>
              <w:t>NAZIV PROGRAMA-AKTIVNOSTI/PROJEKTA</w:t>
            </w:r>
          </w:p>
        </w:tc>
        <w:tc>
          <w:tcPr>
            <w:tcW w:w="1134" w:type="dxa"/>
            <w:tcMar>
              <w:top w:w="0" w:type="dxa"/>
              <w:left w:w="108" w:type="dxa"/>
              <w:bottom w:w="0" w:type="dxa"/>
              <w:right w:w="108" w:type="dxa"/>
            </w:tcMar>
            <w:vAlign w:val="center"/>
          </w:tcPr>
          <w:p w14:paraId="67B3905B"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Proračun 2025.</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B5D523"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Izvršenje 1.1.-31.12.2025. </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BE9700"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Indeks (%)  </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B3BB6F"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POKAZATELJI REZULTATA</w:t>
            </w:r>
          </w:p>
        </w:tc>
        <w:tc>
          <w:tcPr>
            <w:tcW w:w="12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2A6266" w14:textId="77777777" w:rsidR="00654AD9" w:rsidRPr="00654AD9" w:rsidRDefault="00654AD9" w:rsidP="00654AD9">
            <w:pPr>
              <w:autoSpaceDN w:val="0"/>
              <w:jc w:val="center"/>
              <w:rPr>
                <w:rFonts w:ascii="Calibri" w:eastAsia="Lucida Sans Unicode" w:hAnsi="Calibri" w:cs="Calibri"/>
                <w:kern w:val="3"/>
                <w:sz w:val="18"/>
                <w:szCs w:val="18"/>
                <w:lang w:bidi="hi-IN"/>
              </w:rPr>
            </w:pPr>
            <w:r w:rsidRPr="00654AD9">
              <w:rPr>
                <w:rFonts w:ascii="Calibri" w:hAnsi="Calibri" w:cs="Calibri"/>
                <w:b/>
                <w:bCs/>
                <w:i/>
                <w:iCs/>
                <w:color w:val="000000"/>
                <w:sz w:val="18"/>
                <w:szCs w:val="18"/>
                <w:lang w:eastAsia="hr-HR"/>
              </w:rPr>
              <w:t>Ciljana vrijednost 2025.</w:t>
            </w:r>
            <w:r w:rsidRPr="00654AD9">
              <w:rPr>
                <w:rFonts w:ascii="Calibri" w:hAnsi="Calibri" w:cs="Calibri"/>
                <w:b/>
                <w:bCs/>
                <w:color w:val="000000"/>
                <w:sz w:val="18"/>
                <w:szCs w:val="18"/>
                <w:lang w:eastAsia="hr-HR"/>
              </w:rPr>
              <w:t> </w:t>
            </w:r>
          </w:p>
        </w:tc>
        <w:tc>
          <w:tcPr>
            <w:tcW w:w="1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0DAB10"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Ostvarena vrijednost 1.1.-31.12.2025. </w:t>
            </w:r>
          </w:p>
        </w:tc>
      </w:tr>
      <w:tr w:rsidR="00654AD9" w:rsidRPr="00654AD9" w14:paraId="524FB89D" w14:textId="77777777" w:rsidTr="00CD1177">
        <w:trPr>
          <w:trHeight w:val="379"/>
          <w:jc w:val="center"/>
        </w:trPr>
        <w:tc>
          <w:tcPr>
            <w:tcW w:w="2405" w:type="dxa"/>
            <w:tcMar>
              <w:top w:w="0" w:type="dxa"/>
              <w:left w:w="108" w:type="dxa"/>
              <w:bottom w:w="0" w:type="dxa"/>
              <w:right w:w="108" w:type="dxa"/>
            </w:tcMar>
            <w:vAlign w:val="center"/>
          </w:tcPr>
          <w:p w14:paraId="50777BB2" w14:textId="77777777" w:rsidR="00654AD9" w:rsidRPr="00654AD9" w:rsidRDefault="00654AD9" w:rsidP="00654AD9">
            <w:pPr>
              <w:widowControl w:val="0"/>
              <w:suppressAutoHyphens/>
              <w:autoSpaceDN w:val="0"/>
              <w:textAlignment w:val="baseline"/>
              <w:rPr>
                <w:rFonts w:ascii="Calibri" w:eastAsia="Lucida Sans Unicode" w:hAnsi="Calibri" w:cs="Calibri"/>
                <w:b/>
                <w:bCs/>
                <w:i/>
                <w:iCs/>
                <w:kern w:val="3"/>
                <w:sz w:val="18"/>
                <w:szCs w:val="18"/>
                <w:lang w:eastAsia="hr-HR" w:bidi="hi-IN"/>
              </w:rPr>
            </w:pPr>
            <w:bookmarkStart w:id="20" w:name="_Hlk149827917"/>
            <w:r w:rsidRPr="00654AD9">
              <w:rPr>
                <w:rFonts w:ascii="Calibri" w:eastAsia="Lucida Sans Unicode" w:hAnsi="Calibri" w:cs="Calibri"/>
                <w:b/>
                <w:bCs/>
                <w:i/>
                <w:iCs/>
                <w:kern w:val="3"/>
                <w:sz w:val="18"/>
                <w:szCs w:val="18"/>
                <w:lang w:eastAsia="hr-HR" w:bidi="hi-IN"/>
              </w:rPr>
              <w:t xml:space="preserve">IZGRADNJA CESTA </w:t>
            </w:r>
          </w:p>
        </w:tc>
        <w:tc>
          <w:tcPr>
            <w:tcW w:w="1134" w:type="dxa"/>
            <w:tcMar>
              <w:top w:w="0" w:type="dxa"/>
              <w:left w:w="108" w:type="dxa"/>
              <w:bottom w:w="0" w:type="dxa"/>
              <w:right w:w="108" w:type="dxa"/>
            </w:tcMar>
            <w:vAlign w:val="center"/>
          </w:tcPr>
          <w:p w14:paraId="12D143D1"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1.599.200,00</w:t>
            </w:r>
          </w:p>
        </w:tc>
        <w:tc>
          <w:tcPr>
            <w:tcW w:w="1276" w:type="dxa"/>
            <w:tcMar>
              <w:top w:w="0" w:type="dxa"/>
              <w:left w:w="108" w:type="dxa"/>
              <w:bottom w:w="0" w:type="dxa"/>
              <w:right w:w="108" w:type="dxa"/>
            </w:tcMar>
            <w:vAlign w:val="center"/>
          </w:tcPr>
          <w:p w14:paraId="01236ED7"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1.419.938,68</w:t>
            </w:r>
          </w:p>
        </w:tc>
        <w:tc>
          <w:tcPr>
            <w:tcW w:w="850" w:type="dxa"/>
            <w:tcMar>
              <w:top w:w="0" w:type="dxa"/>
              <w:left w:w="108" w:type="dxa"/>
              <w:bottom w:w="0" w:type="dxa"/>
              <w:right w:w="108" w:type="dxa"/>
            </w:tcMar>
            <w:vAlign w:val="center"/>
          </w:tcPr>
          <w:p w14:paraId="475FCD47"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88,79</w:t>
            </w:r>
          </w:p>
        </w:tc>
        <w:tc>
          <w:tcPr>
            <w:tcW w:w="1985" w:type="dxa"/>
            <w:tcMar>
              <w:top w:w="0" w:type="dxa"/>
              <w:left w:w="108" w:type="dxa"/>
              <w:bottom w:w="0" w:type="dxa"/>
              <w:right w:w="108" w:type="dxa"/>
            </w:tcMar>
            <w:vAlign w:val="center"/>
          </w:tcPr>
          <w:p w14:paraId="4152E5D9"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280" w:type="dxa"/>
            <w:tcMar>
              <w:top w:w="0" w:type="dxa"/>
              <w:left w:w="108" w:type="dxa"/>
              <w:bottom w:w="0" w:type="dxa"/>
              <w:right w:w="108" w:type="dxa"/>
            </w:tcMar>
            <w:vAlign w:val="center"/>
          </w:tcPr>
          <w:p w14:paraId="24489EF5"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413" w:type="dxa"/>
            <w:tcMar>
              <w:top w:w="0" w:type="dxa"/>
              <w:left w:w="108" w:type="dxa"/>
              <w:bottom w:w="0" w:type="dxa"/>
              <w:right w:w="108" w:type="dxa"/>
            </w:tcMar>
            <w:vAlign w:val="center"/>
          </w:tcPr>
          <w:p w14:paraId="1106F0C7"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bidi="hi-IN"/>
              </w:rPr>
            </w:pPr>
          </w:p>
        </w:tc>
      </w:tr>
      <w:tr w:rsidR="00654AD9" w:rsidRPr="00654AD9" w14:paraId="1DD169A4" w14:textId="77777777" w:rsidTr="00CD1177">
        <w:trPr>
          <w:trHeight w:val="513"/>
          <w:jc w:val="center"/>
        </w:trPr>
        <w:tc>
          <w:tcPr>
            <w:tcW w:w="2405" w:type="dxa"/>
            <w:tcMar>
              <w:top w:w="0" w:type="dxa"/>
              <w:left w:w="108" w:type="dxa"/>
              <w:bottom w:w="0" w:type="dxa"/>
              <w:right w:w="108" w:type="dxa"/>
            </w:tcMar>
            <w:vAlign w:val="center"/>
          </w:tcPr>
          <w:p w14:paraId="576A5353"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Izgradnja nerazvrstanih cesta </w:t>
            </w:r>
          </w:p>
        </w:tc>
        <w:tc>
          <w:tcPr>
            <w:tcW w:w="1134" w:type="dxa"/>
            <w:tcMar>
              <w:top w:w="0" w:type="dxa"/>
              <w:left w:w="108" w:type="dxa"/>
              <w:bottom w:w="0" w:type="dxa"/>
              <w:right w:w="108" w:type="dxa"/>
            </w:tcMar>
            <w:vAlign w:val="center"/>
          </w:tcPr>
          <w:p w14:paraId="250B6D66"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1.085.700,00</w:t>
            </w:r>
          </w:p>
        </w:tc>
        <w:tc>
          <w:tcPr>
            <w:tcW w:w="1276" w:type="dxa"/>
            <w:tcMar>
              <w:top w:w="0" w:type="dxa"/>
              <w:left w:w="108" w:type="dxa"/>
              <w:bottom w:w="0" w:type="dxa"/>
              <w:right w:w="108" w:type="dxa"/>
            </w:tcMar>
            <w:vAlign w:val="center"/>
          </w:tcPr>
          <w:p w14:paraId="42709827"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911.850,00</w:t>
            </w:r>
          </w:p>
        </w:tc>
        <w:tc>
          <w:tcPr>
            <w:tcW w:w="850" w:type="dxa"/>
            <w:tcMar>
              <w:top w:w="0" w:type="dxa"/>
              <w:left w:w="108" w:type="dxa"/>
              <w:bottom w:w="0" w:type="dxa"/>
              <w:right w:w="108" w:type="dxa"/>
            </w:tcMar>
            <w:vAlign w:val="center"/>
          </w:tcPr>
          <w:p w14:paraId="7489EF8C"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83,99</w:t>
            </w:r>
          </w:p>
        </w:tc>
        <w:tc>
          <w:tcPr>
            <w:tcW w:w="1985" w:type="dxa"/>
            <w:tcMar>
              <w:top w:w="0" w:type="dxa"/>
              <w:left w:w="108" w:type="dxa"/>
              <w:bottom w:w="0" w:type="dxa"/>
              <w:right w:w="108" w:type="dxa"/>
            </w:tcMar>
            <w:vAlign w:val="center"/>
          </w:tcPr>
          <w:p w14:paraId="6AB7D6D3"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broj izgrađenih novih nerazvrstanih cesta </w:t>
            </w:r>
          </w:p>
        </w:tc>
        <w:tc>
          <w:tcPr>
            <w:tcW w:w="1280" w:type="dxa"/>
            <w:tcMar>
              <w:top w:w="0" w:type="dxa"/>
              <w:left w:w="108" w:type="dxa"/>
              <w:bottom w:w="0" w:type="dxa"/>
              <w:right w:w="108" w:type="dxa"/>
            </w:tcMar>
            <w:vAlign w:val="center"/>
          </w:tcPr>
          <w:p w14:paraId="29B95E5B"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w:t>
            </w:r>
          </w:p>
        </w:tc>
        <w:tc>
          <w:tcPr>
            <w:tcW w:w="1413" w:type="dxa"/>
            <w:tcMar>
              <w:top w:w="0" w:type="dxa"/>
              <w:left w:w="108" w:type="dxa"/>
              <w:bottom w:w="0" w:type="dxa"/>
              <w:right w:w="108" w:type="dxa"/>
            </w:tcMar>
            <w:vAlign w:val="center"/>
          </w:tcPr>
          <w:p w14:paraId="47658CA5"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w:t>
            </w:r>
          </w:p>
        </w:tc>
      </w:tr>
      <w:tr w:rsidR="00654AD9" w:rsidRPr="00654AD9" w14:paraId="2F2585FD" w14:textId="77777777" w:rsidTr="00CD1177">
        <w:trPr>
          <w:trHeight w:val="513"/>
          <w:jc w:val="center"/>
        </w:trPr>
        <w:tc>
          <w:tcPr>
            <w:tcW w:w="2405" w:type="dxa"/>
            <w:tcMar>
              <w:top w:w="0" w:type="dxa"/>
              <w:left w:w="108" w:type="dxa"/>
              <w:bottom w:w="0" w:type="dxa"/>
              <w:right w:w="108" w:type="dxa"/>
            </w:tcMar>
            <w:vAlign w:val="center"/>
          </w:tcPr>
          <w:p w14:paraId="05CE67F0"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Izgradnja rotora s rekonstrukcijom dijela ulice </w:t>
            </w:r>
            <w:proofErr w:type="spellStart"/>
            <w:r w:rsidRPr="00654AD9">
              <w:rPr>
                <w:rFonts w:ascii="Calibri" w:eastAsia="Lucida Sans Unicode" w:hAnsi="Calibri" w:cs="Calibri"/>
                <w:kern w:val="3"/>
                <w:sz w:val="18"/>
                <w:szCs w:val="18"/>
                <w:lang w:eastAsia="hr-HR" w:bidi="hi-IN"/>
              </w:rPr>
              <w:t>T.E.Bakača</w:t>
            </w:r>
            <w:proofErr w:type="spellEnd"/>
            <w:r w:rsidRPr="00654AD9">
              <w:rPr>
                <w:rFonts w:ascii="Calibri" w:eastAsia="Lucida Sans Unicode" w:hAnsi="Calibri" w:cs="Calibri"/>
                <w:kern w:val="3"/>
                <w:sz w:val="18"/>
                <w:szCs w:val="18"/>
                <w:lang w:eastAsia="hr-HR" w:bidi="hi-IN"/>
              </w:rPr>
              <w:t xml:space="preserve">, Mirni put i trga </w:t>
            </w:r>
            <w:proofErr w:type="spellStart"/>
            <w:r w:rsidRPr="00654AD9">
              <w:rPr>
                <w:rFonts w:ascii="Calibri" w:eastAsia="Lucida Sans Unicode" w:hAnsi="Calibri" w:cs="Calibri"/>
                <w:kern w:val="3"/>
                <w:sz w:val="18"/>
                <w:szCs w:val="18"/>
                <w:lang w:eastAsia="hr-HR" w:bidi="hi-IN"/>
              </w:rPr>
              <w:t>Lj</w:t>
            </w:r>
            <w:proofErr w:type="spellEnd"/>
            <w:r w:rsidRPr="00654AD9">
              <w:rPr>
                <w:rFonts w:ascii="Calibri" w:eastAsia="Lucida Sans Unicode" w:hAnsi="Calibri" w:cs="Calibri"/>
                <w:kern w:val="3"/>
                <w:sz w:val="18"/>
                <w:szCs w:val="18"/>
                <w:lang w:eastAsia="hr-HR" w:bidi="hi-IN"/>
              </w:rPr>
              <w:t>. Babića</w:t>
            </w:r>
          </w:p>
        </w:tc>
        <w:tc>
          <w:tcPr>
            <w:tcW w:w="1134" w:type="dxa"/>
            <w:tcMar>
              <w:top w:w="0" w:type="dxa"/>
              <w:left w:w="108" w:type="dxa"/>
              <w:bottom w:w="0" w:type="dxa"/>
              <w:right w:w="108" w:type="dxa"/>
            </w:tcMar>
            <w:vAlign w:val="center"/>
          </w:tcPr>
          <w:p w14:paraId="5A760DDF"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486.000,00</w:t>
            </w:r>
          </w:p>
        </w:tc>
        <w:tc>
          <w:tcPr>
            <w:tcW w:w="1276" w:type="dxa"/>
            <w:tcMar>
              <w:top w:w="0" w:type="dxa"/>
              <w:left w:w="108" w:type="dxa"/>
              <w:bottom w:w="0" w:type="dxa"/>
              <w:right w:w="108" w:type="dxa"/>
            </w:tcMar>
            <w:vAlign w:val="center"/>
          </w:tcPr>
          <w:p w14:paraId="7DFEF9E0"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488.191,18</w:t>
            </w:r>
          </w:p>
        </w:tc>
        <w:tc>
          <w:tcPr>
            <w:tcW w:w="850" w:type="dxa"/>
            <w:tcMar>
              <w:top w:w="0" w:type="dxa"/>
              <w:left w:w="108" w:type="dxa"/>
              <w:bottom w:w="0" w:type="dxa"/>
              <w:right w:w="108" w:type="dxa"/>
            </w:tcMar>
            <w:vAlign w:val="center"/>
          </w:tcPr>
          <w:p w14:paraId="39C50CB9"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100,45</w:t>
            </w:r>
          </w:p>
        </w:tc>
        <w:tc>
          <w:tcPr>
            <w:tcW w:w="1985" w:type="dxa"/>
            <w:tcMar>
              <w:top w:w="0" w:type="dxa"/>
              <w:left w:w="108" w:type="dxa"/>
              <w:bottom w:w="0" w:type="dxa"/>
              <w:right w:w="108" w:type="dxa"/>
            </w:tcMar>
            <w:vAlign w:val="center"/>
          </w:tcPr>
          <w:p w14:paraId="5785E2E8"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Izrada projektne dokumentacije</w:t>
            </w:r>
          </w:p>
        </w:tc>
        <w:tc>
          <w:tcPr>
            <w:tcW w:w="1280" w:type="dxa"/>
            <w:tcMar>
              <w:top w:w="0" w:type="dxa"/>
              <w:left w:w="108" w:type="dxa"/>
              <w:bottom w:w="0" w:type="dxa"/>
              <w:right w:w="108" w:type="dxa"/>
            </w:tcMar>
            <w:vAlign w:val="center"/>
          </w:tcPr>
          <w:p w14:paraId="465EC5FB"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w:t>
            </w:r>
          </w:p>
        </w:tc>
        <w:tc>
          <w:tcPr>
            <w:tcW w:w="1413" w:type="dxa"/>
            <w:tcMar>
              <w:top w:w="0" w:type="dxa"/>
              <w:left w:w="108" w:type="dxa"/>
              <w:bottom w:w="0" w:type="dxa"/>
              <w:right w:w="108" w:type="dxa"/>
            </w:tcMar>
            <w:vAlign w:val="center"/>
          </w:tcPr>
          <w:p w14:paraId="3CDE1702"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w:t>
            </w:r>
          </w:p>
        </w:tc>
      </w:tr>
      <w:tr w:rsidR="00654AD9" w:rsidRPr="00654AD9" w14:paraId="7866660E" w14:textId="77777777" w:rsidTr="00CD1177">
        <w:trPr>
          <w:trHeight w:val="416"/>
          <w:jc w:val="center"/>
        </w:trPr>
        <w:tc>
          <w:tcPr>
            <w:tcW w:w="2405" w:type="dxa"/>
            <w:tcMar>
              <w:top w:w="0" w:type="dxa"/>
              <w:left w:w="108" w:type="dxa"/>
              <w:bottom w:w="0" w:type="dxa"/>
              <w:right w:w="108" w:type="dxa"/>
            </w:tcMar>
            <w:vAlign w:val="center"/>
          </w:tcPr>
          <w:p w14:paraId="4D9201B8"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Izgradnja ulice prema novom dječjem vrtiću i osnovnoj školi s rekonstrukcijom DC D1</w:t>
            </w:r>
          </w:p>
        </w:tc>
        <w:tc>
          <w:tcPr>
            <w:tcW w:w="1134" w:type="dxa"/>
            <w:tcMar>
              <w:top w:w="0" w:type="dxa"/>
              <w:left w:w="108" w:type="dxa"/>
              <w:bottom w:w="0" w:type="dxa"/>
              <w:right w:w="108" w:type="dxa"/>
            </w:tcMar>
            <w:vAlign w:val="center"/>
          </w:tcPr>
          <w:p w14:paraId="7558BC45"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27.500,00</w:t>
            </w:r>
          </w:p>
        </w:tc>
        <w:tc>
          <w:tcPr>
            <w:tcW w:w="1276" w:type="dxa"/>
            <w:tcMar>
              <w:top w:w="0" w:type="dxa"/>
              <w:left w:w="108" w:type="dxa"/>
              <w:bottom w:w="0" w:type="dxa"/>
              <w:right w:w="108" w:type="dxa"/>
            </w:tcMar>
            <w:vAlign w:val="center"/>
          </w:tcPr>
          <w:p w14:paraId="683B8765"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19.897,50</w:t>
            </w:r>
          </w:p>
        </w:tc>
        <w:tc>
          <w:tcPr>
            <w:tcW w:w="850" w:type="dxa"/>
            <w:tcMar>
              <w:top w:w="0" w:type="dxa"/>
              <w:left w:w="108" w:type="dxa"/>
              <w:bottom w:w="0" w:type="dxa"/>
              <w:right w:w="108" w:type="dxa"/>
            </w:tcMar>
            <w:vAlign w:val="center"/>
          </w:tcPr>
          <w:p w14:paraId="4EC60FEC"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72,35</w:t>
            </w:r>
          </w:p>
        </w:tc>
        <w:tc>
          <w:tcPr>
            <w:tcW w:w="1985" w:type="dxa"/>
            <w:tcMar>
              <w:top w:w="0" w:type="dxa"/>
              <w:left w:w="108" w:type="dxa"/>
              <w:bottom w:w="0" w:type="dxa"/>
              <w:right w:w="108" w:type="dxa"/>
            </w:tcMar>
            <w:vAlign w:val="center"/>
          </w:tcPr>
          <w:p w14:paraId="1F5DAF99"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Izrada projektne dokumentacije</w:t>
            </w:r>
          </w:p>
        </w:tc>
        <w:tc>
          <w:tcPr>
            <w:tcW w:w="1280" w:type="dxa"/>
            <w:tcMar>
              <w:top w:w="0" w:type="dxa"/>
              <w:left w:w="108" w:type="dxa"/>
              <w:bottom w:w="0" w:type="dxa"/>
              <w:right w:w="108" w:type="dxa"/>
            </w:tcMar>
            <w:vAlign w:val="center"/>
          </w:tcPr>
          <w:p w14:paraId="68263268"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w:t>
            </w:r>
          </w:p>
        </w:tc>
        <w:tc>
          <w:tcPr>
            <w:tcW w:w="1413" w:type="dxa"/>
            <w:tcMar>
              <w:top w:w="0" w:type="dxa"/>
              <w:left w:w="108" w:type="dxa"/>
              <w:bottom w:w="0" w:type="dxa"/>
              <w:right w:w="108" w:type="dxa"/>
            </w:tcMar>
            <w:vAlign w:val="center"/>
          </w:tcPr>
          <w:p w14:paraId="1C68B7F8"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w:t>
            </w:r>
          </w:p>
        </w:tc>
      </w:tr>
      <w:bookmarkEnd w:id="20"/>
    </w:tbl>
    <w:p w14:paraId="0B661370"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val="hr-BA" w:bidi="hi-IN"/>
        </w:rPr>
      </w:pPr>
    </w:p>
    <w:p w14:paraId="660455F9"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val="hr-BA" w:bidi="hi-IN"/>
        </w:rPr>
      </w:pPr>
      <w:r w:rsidRPr="00654AD9">
        <w:rPr>
          <w:rFonts w:ascii="Calibri" w:eastAsia="Lucida Sans Unicode" w:hAnsi="Calibri" w:cs="Calibri"/>
          <w:b/>
          <w:bCs/>
          <w:kern w:val="3"/>
          <w:sz w:val="22"/>
          <w:szCs w:val="22"/>
          <w:lang w:val="hr-BA" w:bidi="hi-IN"/>
        </w:rPr>
        <w:lastRenderedPageBreak/>
        <w:t xml:space="preserve">Obrazloženje izvršenja: </w:t>
      </w:r>
    </w:p>
    <w:p w14:paraId="4F632AB1" w14:textId="77777777" w:rsidR="00654AD9" w:rsidRPr="00654AD9" w:rsidRDefault="00654AD9" w:rsidP="00654AD9">
      <w:pPr>
        <w:spacing w:after="160" w:line="276" w:lineRule="auto"/>
        <w:jc w:val="both"/>
        <w:rPr>
          <w:rFonts w:ascii="Calibri" w:eastAsia="Aptos" w:hAnsi="Calibri" w:cs="Calibri"/>
          <w:kern w:val="2"/>
          <w:sz w:val="22"/>
          <w:szCs w:val="22"/>
          <w:lang w:eastAsia="en-US"/>
          <w14:ligatures w14:val="standardContextual"/>
        </w:rPr>
      </w:pPr>
      <w:r w:rsidRPr="00654AD9">
        <w:rPr>
          <w:rFonts w:ascii="Calibri" w:eastAsia="Aptos" w:hAnsi="Calibri" w:cs="Calibri"/>
          <w:kern w:val="2"/>
          <w:sz w:val="22"/>
          <w:szCs w:val="22"/>
          <w:lang w:eastAsia="en-US"/>
          <w14:ligatures w14:val="standardContextual"/>
        </w:rPr>
        <w:t xml:space="preserve">U ovom izvještajnom razdoblju realizirana su sredstva za pružanje geodetskih usluga, izrada prometnih elaborata te sredstva za pružanje  usluge izrade glavnog projekta nove ulice u </w:t>
      </w:r>
      <w:proofErr w:type="spellStart"/>
      <w:r w:rsidRPr="00654AD9">
        <w:rPr>
          <w:rFonts w:ascii="Calibri" w:eastAsia="Aptos" w:hAnsi="Calibri" w:cs="Calibri"/>
          <w:kern w:val="2"/>
          <w:sz w:val="22"/>
          <w:szCs w:val="22"/>
          <w:lang w:eastAsia="en-US"/>
          <w14:ligatures w14:val="standardContextual"/>
        </w:rPr>
        <w:t>Zdihovu</w:t>
      </w:r>
      <w:proofErr w:type="spellEnd"/>
      <w:r w:rsidRPr="00654AD9">
        <w:rPr>
          <w:rFonts w:ascii="Calibri" w:eastAsia="Aptos" w:hAnsi="Calibri" w:cs="Calibri"/>
          <w:kern w:val="2"/>
          <w:sz w:val="22"/>
          <w:szCs w:val="22"/>
          <w:lang w:eastAsia="en-US"/>
          <w14:ligatures w14:val="standardContextual"/>
        </w:rPr>
        <w:t xml:space="preserve"> na </w:t>
      </w:r>
      <w:proofErr w:type="spellStart"/>
      <w:r w:rsidRPr="00654AD9">
        <w:rPr>
          <w:rFonts w:ascii="Calibri" w:eastAsia="Aptos" w:hAnsi="Calibri" w:cs="Calibri"/>
          <w:kern w:val="2"/>
          <w:sz w:val="22"/>
          <w:szCs w:val="22"/>
          <w:lang w:eastAsia="en-US"/>
          <w14:ligatures w14:val="standardContextual"/>
        </w:rPr>
        <w:t>kčbr</w:t>
      </w:r>
      <w:proofErr w:type="spellEnd"/>
      <w:r w:rsidRPr="00654AD9">
        <w:rPr>
          <w:rFonts w:ascii="Calibri" w:eastAsia="Aptos" w:hAnsi="Calibri" w:cs="Calibri"/>
          <w:kern w:val="2"/>
          <w:sz w:val="22"/>
          <w:szCs w:val="22"/>
          <w:lang w:eastAsia="en-US"/>
          <w14:ligatures w14:val="standardContextual"/>
        </w:rPr>
        <w:t xml:space="preserve">. 2144/2 k.o. </w:t>
      </w:r>
      <w:proofErr w:type="spellStart"/>
      <w:r w:rsidRPr="00654AD9">
        <w:rPr>
          <w:rFonts w:ascii="Calibri" w:eastAsia="Aptos" w:hAnsi="Calibri" w:cs="Calibri"/>
          <w:kern w:val="2"/>
          <w:sz w:val="22"/>
          <w:szCs w:val="22"/>
          <w:lang w:eastAsia="en-US"/>
          <w14:ligatures w14:val="standardContextual"/>
        </w:rPr>
        <w:t>Plešivička</w:t>
      </w:r>
      <w:proofErr w:type="spellEnd"/>
      <w:r w:rsidRPr="00654AD9">
        <w:rPr>
          <w:rFonts w:ascii="Calibri" w:eastAsia="Aptos" w:hAnsi="Calibri" w:cs="Calibri"/>
          <w:kern w:val="2"/>
          <w:sz w:val="22"/>
          <w:szCs w:val="22"/>
          <w:lang w:eastAsia="en-US"/>
          <w14:ligatures w14:val="standardContextual"/>
        </w:rPr>
        <w:t xml:space="preserve"> Reka. Nadalje, realiziran je dio sredstava za pružanje usluge izrade idejnog projekta spoja Ulice bana J. Jelačića i ŠRC Centrala, te dio sredstava za izradu glavnog projekta prometnice prema novom dječjem vrtiću s komunalnom infrastrukturom te spoja na državnu cestu D1. </w:t>
      </w:r>
    </w:p>
    <w:p w14:paraId="2A699E18" w14:textId="77777777" w:rsidR="00654AD9" w:rsidRPr="00654AD9" w:rsidRDefault="00654AD9" w:rsidP="00654AD9">
      <w:pPr>
        <w:spacing w:after="160" w:line="276" w:lineRule="auto"/>
        <w:jc w:val="both"/>
        <w:rPr>
          <w:rFonts w:ascii="Calibri" w:eastAsia="Aptos" w:hAnsi="Calibri" w:cs="Calibri"/>
          <w:kern w:val="2"/>
          <w:sz w:val="22"/>
          <w:szCs w:val="22"/>
          <w:lang w:eastAsia="en-US"/>
          <w14:ligatures w14:val="standardContextual"/>
        </w:rPr>
      </w:pPr>
      <w:r w:rsidRPr="00654AD9">
        <w:rPr>
          <w:rFonts w:ascii="Calibri" w:eastAsia="Aptos" w:hAnsi="Calibri" w:cs="Calibri"/>
          <w:kern w:val="2"/>
          <w:sz w:val="22"/>
          <w:szCs w:val="22"/>
          <w:lang w:eastAsia="en-US"/>
          <w14:ligatures w14:val="standardContextual"/>
        </w:rPr>
        <w:t xml:space="preserve">Nadalje, realizirana su sredstva za otkup zemljišta i troškove vještačenja u postupku  rješavanja imovinsko-pravnih odnosa u svrhu </w:t>
      </w:r>
      <w:r w:rsidRPr="00654AD9">
        <w:rPr>
          <w:rFonts w:ascii="Calibri" w:eastAsia="Aptos" w:hAnsi="Calibri" w:cs="Calibri"/>
          <w:bCs/>
          <w:iCs/>
          <w:kern w:val="2"/>
          <w:sz w:val="22"/>
          <w:szCs w:val="22"/>
          <w:lang w:eastAsia="en-US"/>
          <w14:ligatures w14:val="standardContextual"/>
        </w:rPr>
        <w:t xml:space="preserve">rekonstrukcije Trga Ljube Babića i Ulice Mirni put, izgradnje kružnog toka i parkirališta te za otkup preostalog zemljišta </w:t>
      </w:r>
      <w:r w:rsidRPr="00654AD9">
        <w:rPr>
          <w:rFonts w:ascii="Calibri" w:eastAsia="Aptos" w:hAnsi="Calibri" w:cs="Calibri"/>
          <w:kern w:val="2"/>
          <w:sz w:val="22"/>
          <w:szCs w:val="22"/>
          <w:lang w:eastAsia="en-US"/>
          <w14:ligatures w14:val="standardContextual"/>
        </w:rPr>
        <w:t xml:space="preserve">u postupku  rješavanja imovinsko-pravnih odnosa u svrhu izgradnje prometnica u sjevernom dijelu centra Jastrebarskog. Također, realiziran je dio sredstava za </w:t>
      </w:r>
      <w:r w:rsidRPr="00654AD9">
        <w:rPr>
          <w:rFonts w:ascii="Calibri" w:eastAsia="Aptos" w:hAnsi="Calibri" w:cs="Calibri"/>
          <w:bCs/>
          <w:iCs/>
          <w:kern w:val="2"/>
          <w:sz w:val="22"/>
          <w:szCs w:val="22"/>
          <w:lang w:eastAsia="en-US"/>
          <w14:ligatures w14:val="standardContextual"/>
        </w:rPr>
        <w:t xml:space="preserve">otkup zemljišta </w:t>
      </w:r>
      <w:r w:rsidRPr="00654AD9">
        <w:rPr>
          <w:rFonts w:ascii="Calibri" w:eastAsia="Aptos" w:hAnsi="Calibri" w:cs="Calibri"/>
          <w:kern w:val="2"/>
          <w:sz w:val="22"/>
          <w:szCs w:val="22"/>
          <w:lang w:eastAsia="en-US"/>
          <w14:ligatures w14:val="standardContextual"/>
        </w:rPr>
        <w:t xml:space="preserve">u postupku  rješavanja imovinsko-pravnih odnosa u svrhu izgradnje nerazvrstane prometnice Stjepana </w:t>
      </w:r>
      <w:proofErr w:type="spellStart"/>
      <w:r w:rsidRPr="00654AD9">
        <w:rPr>
          <w:rFonts w:ascii="Calibri" w:eastAsia="Aptos" w:hAnsi="Calibri" w:cs="Calibri"/>
          <w:kern w:val="2"/>
          <w:sz w:val="22"/>
          <w:szCs w:val="22"/>
          <w:lang w:eastAsia="en-US"/>
          <w14:ligatures w14:val="standardContextual"/>
        </w:rPr>
        <w:t>Medvedovskog</w:t>
      </w:r>
      <w:proofErr w:type="spellEnd"/>
      <w:r w:rsidRPr="00654AD9">
        <w:rPr>
          <w:rFonts w:ascii="Calibri" w:eastAsia="Aptos" w:hAnsi="Calibri" w:cs="Calibri"/>
          <w:kern w:val="2"/>
          <w:sz w:val="22"/>
          <w:szCs w:val="22"/>
          <w:lang w:eastAsia="en-US"/>
          <w14:ligatures w14:val="standardContextual"/>
        </w:rPr>
        <w:t xml:space="preserve">-Zipe s odvojkom. Nadalje, u ovom izvještajnom razdoblju završeni su projekti te su realizirana sredstva za radove i usluge stručnog nadzora na </w:t>
      </w:r>
      <w:r w:rsidRPr="00654AD9">
        <w:rPr>
          <w:rFonts w:ascii="Calibri" w:eastAsia="Aptos" w:hAnsi="Calibri" w:cs="Calibri"/>
          <w:iCs/>
          <w:kern w:val="2"/>
          <w:sz w:val="22"/>
          <w:szCs w:val="22"/>
          <w:lang w:eastAsia="en-US"/>
          <w14:ligatures w14:val="standardContextual"/>
        </w:rPr>
        <w:t xml:space="preserve">sanaciji klizišta na NC 2102 Gorica </w:t>
      </w:r>
      <w:proofErr w:type="spellStart"/>
      <w:r w:rsidRPr="00654AD9">
        <w:rPr>
          <w:rFonts w:ascii="Calibri" w:eastAsia="Aptos" w:hAnsi="Calibri" w:cs="Calibri"/>
          <w:iCs/>
          <w:kern w:val="2"/>
          <w:sz w:val="22"/>
          <w:szCs w:val="22"/>
          <w:lang w:eastAsia="en-US"/>
          <w14:ligatures w14:val="standardContextual"/>
        </w:rPr>
        <w:t>Svetojanska</w:t>
      </w:r>
      <w:proofErr w:type="spellEnd"/>
      <w:r w:rsidRPr="00654AD9">
        <w:rPr>
          <w:rFonts w:ascii="Calibri" w:eastAsia="Aptos" w:hAnsi="Calibri" w:cs="Calibri"/>
          <w:iCs/>
          <w:kern w:val="2"/>
          <w:sz w:val="22"/>
          <w:szCs w:val="22"/>
          <w:lang w:eastAsia="en-US"/>
          <w14:ligatures w14:val="standardContextual"/>
        </w:rPr>
        <w:t xml:space="preserve">, na </w:t>
      </w:r>
      <w:r w:rsidRPr="00654AD9">
        <w:rPr>
          <w:rFonts w:ascii="Calibri" w:eastAsia="Aptos" w:hAnsi="Calibri" w:cs="Calibri"/>
          <w:kern w:val="2"/>
          <w:sz w:val="22"/>
          <w:szCs w:val="22"/>
          <w:lang w:eastAsia="en-US"/>
          <w14:ligatures w14:val="standardContextual"/>
        </w:rPr>
        <w:t xml:space="preserve">izgradnji mosta </w:t>
      </w:r>
      <w:r w:rsidRPr="00654AD9">
        <w:rPr>
          <w:rFonts w:ascii="Calibri" w:eastAsia="Aptos" w:hAnsi="Calibri" w:cs="Calibri"/>
          <w:color w:val="000000"/>
          <w:kern w:val="2"/>
          <w:sz w:val="22"/>
          <w:szCs w:val="22"/>
          <w:lang w:eastAsia="en-US"/>
          <w14:ligatures w14:val="standardContextual"/>
        </w:rPr>
        <w:t xml:space="preserve">na NC 1501 </w:t>
      </w:r>
      <w:proofErr w:type="spellStart"/>
      <w:r w:rsidRPr="00654AD9">
        <w:rPr>
          <w:rFonts w:ascii="Calibri" w:eastAsia="Aptos" w:hAnsi="Calibri" w:cs="Calibri"/>
          <w:color w:val="000000"/>
          <w:kern w:val="2"/>
          <w:sz w:val="22"/>
          <w:szCs w:val="22"/>
          <w:lang w:eastAsia="en-US"/>
          <w14:ligatures w14:val="standardContextual"/>
        </w:rPr>
        <w:t>Domagović</w:t>
      </w:r>
      <w:proofErr w:type="spellEnd"/>
      <w:r w:rsidRPr="00654AD9">
        <w:rPr>
          <w:rFonts w:ascii="Calibri" w:eastAsia="Aptos" w:hAnsi="Calibri" w:cs="Calibri"/>
          <w:color w:val="000000"/>
          <w:kern w:val="2"/>
          <w:sz w:val="22"/>
          <w:szCs w:val="22"/>
          <w:lang w:eastAsia="en-US"/>
          <w14:ligatures w14:val="standardContextual"/>
        </w:rPr>
        <w:t xml:space="preserve"> i </w:t>
      </w:r>
      <w:r w:rsidRPr="00654AD9">
        <w:rPr>
          <w:rFonts w:ascii="Calibri" w:eastAsia="Aptos" w:hAnsi="Calibri" w:cs="Calibri"/>
          <w:kern w:val="2"/>
          <w:sz w:val="22"/>
          <w:szCs w:val="22"/>
          <w:lang w:eastAsia="en-US"/>
          <w14:ligatures w14:val="standardContextual"/>
        </w:rPr>
        <w:t xml:space="preserve">na </w:t>
      </w:r>
      <w:r w:rsidRPr="00654AD9">
        <w:rPr>
          <w:rFonts w:ascii="Calibri" w:eastAsia="Aptos" w:hAnsi="Calibri" w:cs="Calibri"/>
          <w:kern w:val="2"/>
          <w:sz w:val="22"/>
          <w:szCs w:val="22"/>
          <w14:ligatures w14:val="standardContextual"/>
        </w:rPr>
        <w:t>izgradnji spoja ulica V. Holjevca-Plodine</w:t>
      </w:r>
      <w:r w:rsidRPr="00654AD9">
        <w:rPr>
          <w:rFonts w:ascii="Calibri" w:eastAsia="Aptos" w:hAnsi="Calibri" w:cs="Calibri"/>
          <w:kern w:val="2"/>
          <w:sz w:val="22"/>
          <w:szCs w:val="22"/>
          <w:lang w:eastAsia="en-US"/>
          <w14:ligatures w14:val="standardContextual"/>
        </w:rPr>
        <w:t>.</w:t>
      </w:r>
    </w:p>
    <w:p w14:paraId="30E2D7BC" w14:textId="77777777" w:rsidR="00654AD9" w:rsidRPr="00654AD9" w:rsidRDefault="00654AD9" w:rsidP="00654AD9">
      <w:pPr>
        <w:spacing w:after="160" w:line="276" w:lineRule="auto"/>
        <w:jc w:val="both"/>
        <w:rPr>
          <w:rFonts w:ascii="Calibri" w:eastAsia="Aptos" w:hAnsi="Calibri" w:cs="Calibri"/>
          <w:kern w:val="2"/>
          <w:sz w:val="22"/>
          <w:szCs w:val="22"/>
          <w:lang w:eastAsia="en-US"/>
          <w14:ligatures w14:val="standardContextual"/>
        </w:rPr>
      </w:pPr>
      <w:r w:rsidRPr="00654AD9">
        <w:rPr>
          <w:rFonts w:ascii="Calibri" w:eastAsia="Aptos" w:hAnsi="Calibri" w:cs="Calibri"/>
          <w:kern w:val="2"/>
          <w:sz w:val="22"/>
          <w:szCs w:val="22"/>
          <w:lang w:eastAsia="hr-HR"/>
          <w14:ligatures w14:val="standardContextual"/>
        </w:rPr>
        <w:t>M</w:t>
      </w:r>
      <w:r w:rsidRPr="00654AD9">
        <w:rPr>
          <w:rFonts w:ascii="Calibri" w:eastAsia="Aptos" w:hAnsi="Calibri" w:cs="Calibri"/>
          <w:kern w:val="2"/>
          <w:sz w:val="22"/>
          <w:szCs w:val="22"/>
          <w:lang w:eastAsia="en-US"/>
          <w14:ligatures w14:val="standardContextual"/>
        </w:rPr>
        <w:t xml:space="preserve">anje izvršenje u odnosu na planirana sredstva rezultat su činjenice da nisu realizirana sredstva planirana za otkup zemljišta u postupku rješavanja imovinsko-pravnih odnosa u svrhu izgradnje nerazvrstane prometnice Stjepana </w:t>
      </w:r>
      <w:proofErr w:type="spellStart"/>
      <w:r w:rsidRPr="00654AD9">
        <w:rPr>
          <w:rFonts w:ascii="Calibri" w:eastAsia="Aptos" w:hAnsi="Calibri" w:cs="Calibri"/>
          <w:kern w:val="2"/>
          <w:sz w:val="22"/>
          <w:szCs w:val="22"/>
          <w:lang w:eastAsia="en-US"/>
          <w14:ligatures w14:val="standardContextual"/>
        </w:rPr>
        <w:t>Medvedovskog</w:t>
      </w:r>
      <w:proofErr w:type="spellEnd"/>
      <w:r w:rsidRPr="00654AD9">
        <w:rPr>
          <w:rFonts w:ascii="Calibri" w:eastAsia="Aptos" w:hAnsi="Calibri" w:cs="Calibri"/>
          <w:kern w:val="2"/>
          <w:sz w:val="22"/>
          <w:szCs w:val="22"/>
          <w:lang w:eastAsia="en-US"/>
          <w14:ligatures w14:val="standardContextual"/>
        </w:rPr>
        <w:t xml:space="preserve">-Zipe s odvojkom, obzirom da zbog postupka koji je prethodno bilo potrebno provesti pred nadležnim tijelom Zagrebačke županije, radnje i rokove, nisu formirane katastarske čestice u trasi planirane izgradnje, a što je bilo preduvjet za rješavanje imovinsko-pravnih odnosa. Nadalje, zbog nedostatka interesa Hrvatske </w:t>
      </w:r>
      <w:proofErr w:type="spellStart"/>
      <w:r w:rsidRPr="00654AD9">
        <w:rPr>
          <w:rFonts w:ascii="Calibri" w:eastAsia="Aptos" w:hAnsi="Calibri" w:cs="Calibri"/>
          <w:kern w:val="2"/>
          <w:sz w:val="22"/>
          <w:szCs w:val="22"/>
          <w:lang w:eastAsia="en-US"/>
          <w14:ligatures w14:val="standardContextual"/>
        </w:rPr>
        <w:t>elektoprivrede</w:t>
      </w:r>
      <w:proofErr w:type="spellEnd"/>
      <w:r w:rsidRPr="00654AD9">
        <w:rPr>
          <w:rFonts w:ascii="Calibri" w:eastAsia="Aptos" w:hAnsi="Calibri" w:cs="Calibri"/>
          <w:kern w:val="2"/>
          <w:sz w:val="22"/>
          <w:szCs w:val="22"/>
          <w:lang w:eastAsia="en-US"/>
          <w14:ligatures w14:val="standardContextual"/>
        </w:rPr>
        <w:t xml:space="preserve">, odnosno neisplativosti investicije postave javne rasvjete na dionici rekonstrukcije nerazvrstane ceste NC 1847 Draga </w:t>
      </w:r>
      <w:proofErr w:type="spellStart"/>
      <w:r w:rsidRPr="00654AD9">
        <w:rPr>
          <w:rFonts w:ascii="Calibri" w:eastAsia="Aptos" w:hAnsi="Calibri" w:cs="Calibri"/>
          <w:kern w:val="2"/>
          <w:sz w:val="22"/>
          <w:szCs w:val="22"/>
          <w:lang w:eastAsia="en-US"/>
          <w14:ligatures w14:val="standardContextual"/>
        </w:rPr>
        <w:t>Svetojanska</w:t>
      </w:r>
      <w:proofErr w:type="spellEnd"/>
      <w:r w:rsidRPr="00654AD9">
        <w:rPr>
          <w:rFonts w:ascii="Calibri" w:eastAsia="Aptos" w:hAnsi="Calibri" w:cs="Calibri"/>
          <w:kern w:val="2"/>
          <w:sz w:val="22"/>
          <w:szCs w:val="22"/>
          <w:lang w:eastAsia="en-US"/>
          <w14:ligatures w14:val="standardContextual"/>
        </w:rPr>
        <w:t xml:space="preserve"> – </w:t>
      </w:r>
      <w:proofErr w:type="spellStart"/>
      <w:r w:rsidRPr="00654AD9">
        <w:rPr>
          <w:rFonts w:ascii="Calibri" w:eastAsia="Aptos" w:hAnsi="Calibri" w:cs="Calibri"/>
          <w:kern w:val="2"/>
          <w:sz w:val="22"/>
          <w:szCs w:val="22"/>
          <w:lang w:eastAsia="en-US"/>
          <w14:ligatures w14:val="standardContextual"/>
        </w:rPr>
        <w:t>Japetić</w:t>
      </w:r>
      <w:proofErr w:type="spellEnd"/>
      <w:r w:rsidRPr="00654AD9">
        <w:rPr>
          <w:rFonts w:ascii="Calibri" w:eastAsia="Aptos" w:hAnsi="Calibri" w:cs="Calibri"/>
          <w:kern w:val="2"/>
          <w:sz w:val="22"/>
          <w:szCs w:val="22"/>
          <w:lang w:eastAsia="en-US"/>
          <w14:ligatures w14:val="standardContextual"/>
        </w:rPr>
        <w:t>, nisu realizirana sredstva za planirana za izradu  elektrotehničkog projekta kao sastavnog dijela glavnog projekta navedene prometnice.</w:t>
      </w:r>
    </w:p>
    <w:p w14:paraId="097B190C" w14:textId="77777777" w:rsidR="00654AD9" w:rsidRPr="00654AD9" w:rsidRDefault="00654AD9" w:rsidP="00654AD9">
      <w:pPr>
        <w:spacing w:after="160" w:line="276" w:lineRule="auto"/>
        <w:jc w:val="both"/>
        <w:rPr>
          <w:rFonts w:ascii="Calibri" w:eastAsia="Aptos" w:hAnsi="Calibri" w:cs="Calibri"/>
          <w:kern w:val="2"/>
          <w:sz w:val="22"/>
          <w:szCs w:val="22"/>
          <w:lang w:eastAsia="en-US"/>
          <w14:ligatures w14:val="standardContextual"/>
        </w:rPr>
      </w:pPr>
      <w:r w:rsidRPr="00654AD9">
        <w:rPr>
          <w:rFonts w:ascii="Calibri" w:eastAsia="Aptos" w:hAnsi="Calibri" w:cs="Calibri"/>
          <w:kern w:val="2"/>
          <w:sz w:val="22"/>
          <w:szCs w:val="22"/>
          <w:lang w:eastAsia="en-US"/>
          <w14:ligatures w14:val="standardContextual"/>
        </w:rPr>
        <w:t xml:space="preserve">Nadalje, nisu realizirana sredstva za </w:t>
      </w:r>
      <w:r w:rsidRPr="00654AD9">
        <w:rPr>
          <w:rFonts w:ascii="Calibri" w:eastAsia="Lucida Sans Unicode" w:hAnsi="Calibri" w:cs="Calibri"/>
          <w:kern w:val="3"/>
          <w:sz w:val="22"/>
          <w:szCs w:val="22"/>
          <w:lang w:val="hr-BA" w:bidi="hi-IN"/>
          <w14:ligatures w14:val="standardContextual"/>
        </w:rPr>
        <w:t xml:space="preserve">izradu idejnog i glavnog projekta javne prometnice – priključne ceste na rotor (DC 310), budući da su ista osigurana tek u II. Izmjenama i dopunama proračuna Grada Jastrebarskog za 2025.godinu i da su predmetne usluge ugovorene krajem prosinca 2025.godine. </w:t>
      </w:r>
      <w:r w:rsidRPr="00654AD9">
        <w:rPr>
          <w:rFonts w:ascii="Calibri" w:eastAsia="Aptos" w:hAnsi="Calibri" w:cs="Calibri"/>
          <w:kern w:val="2"/>
          <w:sz w:val="22"/>
          <w:szCs w:val="22"/>
          <w:lang w:eastAsia="en-US"/>
          <w14:ligatures w14:val="standardContextual"/>
        </w:rPr>
        <w:t xml:space="preserve">Nadalje, zbog potrebe za izmjenom </w:t>
      </w:r>
      <w:proofErr w:type="spellStart"/>
      <w:r w:rsidRPr="00654AD9">
        <w:rPr>
          <w:rFonts w:ascii="Calibri" w:eastAsia="Aptos" w:hAnsi="Calibri" w:cs="Calibri"/>
          <w:kern w:val="2"/>
          <w:sz w:val="22"/>
          <w:szCs w:val="22"/>
          <w:lang w:eastAsia="en-US"/>
          <w14:ligatures w14:val="standardContextual"/>
        </w:rPr>
        <w:t>prostornoplanske</w:t>
      </w:r>
      <w:proofErr w:type="spellEnd"/>
      <w:r w:rsidRPr="00654AD9">
        <w:rPr>
          <w:rFonts w:ascii="Calibri" w:eastAsia="Aptos" w:hAnsi="Calibri" w:cs="Calibri"/>
          <w:kern w:val="2"/>
          <w:sz w:val="22"/>
          <w:szCs w:val="22"/>
          <w:lang w:eastAsia="en-US"/>
          <w14:ligatures w14:val="standardContextual"/>
        </w:rPr>
        <w:t xml:space="preserve"> dokumentacije, nisu realizirana sredstva za usluge izrade idejnog projekta Ulice V. Holjevca od Kolodvorske ulice do rotora. Nadalje, nisu u cijelosti realizirana sredstva za usluge izrade idejnog projekta niti sredstva za usluge izrade glavnog projekta  spoja Ulice bana J. Jelačića i ŠRC Centrala, budući da do kraja 2025. godine nije ishođena lokacijska dozvola za navedeni projekt. Također, nisu u cijelosti realizirana sredstva za izradu glavnog projekta prometnice prema novom dječjem vrtiću i novoj osnovnoj školi s komunalnom infrastrukturom te spoja na državnu cestu D1, budući da do kraja 2025.godine nisu bili riješeni imovinsko-pravni odnosi u obuhvatu ulice za novu  zgradu osnovne škole, slijedom čega nije dovršeno projektiranje predmetne ulice i ishođena građevinska dozvola za taj dio zahvata. Nadalje, budući da do kraja 2025.godine nisu bili riješeni imovinsko-pravni odnosi u obuhvatu prometnice Stjepana </w:t>
      </w:r>
      <w:proofErr w:type="spellStart"/>
      <w:r w:rsidRPr="00654AD9">
        <w:rPr>
          <w:rFonts w:ascii="Calibri" w:eastAsia="Aptos" w:hAnsi="Calibri" w:cs="Calibri"/>
          <w:kern w:val="2"/>
          <w:sz w:val="22"/>
          <w:szCs w:val="22"/>
          <w:lang w:eastAsia="en-US"/>
          <w14:ligatures w14:val="standardContextual"/>
        </w:rPr>
        <w:t>Medvedovskog</w:t>
      </w:r>
      <w:proofErr w:type="spellEnd"/>
      <w:r w:rsidRPr="00654AD9">
        <w:rPr>
          <w:rFonts w:ascii="Calibri" w:eastAsia="Aptos" w:hAnsi="Calibri" w:cs="Calibri"/>
          <w:kern w:val="2"/>
          <w:sz w:val="22"/>
          <w:szCs w:val="22"/>
          <w:lang w:eastAsia="en-US"/>
          <w14:ligatures w14:val="standardContextual"/>
        </w:rPr>
        <w:t>-Zipe s odvojkom, nije izrađen glavni projekt i ishođena građevinska dozvola za navedeni zahvat.</w:t>
      </w:r>
    </w:p>
    <w:p w14:paraId="527C9B5A" w14:textId="77777777" w:rsidR="00654AD9" w:rsidRDefault="00654AD9" w:rsidP="00654AD9">
      <w:pPr>
        <w:rPr>
          <w:sz w:val="22"/>
          <w:szCs w:val="22"/>
          <w:lang w:eastAsia="hr-HR"/>
        </w:rPr>
      </w:pPr>
    </w:p>
    <w:p w14:paraId="7FDFB607" w14:textId="77777777" w:rsidR="00DE2476" w:rsidRDefault="00DE2476" w:rsidP="00654AD9">
      <w:pPr>
        <w:rPr>
          <w:sz w:val="22"/>
          <w:szCs w:val="22"/>
          <w:lang w:eastAsia="hr-HR"/>
        </w:rPr>
      </w:pPr>
    </w:p>
    <w:p w14:paraId="5FA80C34" w14:textId="77777777" w:rsidR="00DE2476" w:rsidRDefault="00DE2476" w:rsidP="00654AD9">
      <w:pPr>
        <w:rPr>
          <w:sz w:val="22"/>
          <w:szCs w:val="22"/>
          <w:lang w:eastAsia="hr-HR"/>
        </w:rPr>
      </w:pPr>
    </w:p>
    <w:p w14:paraId="237FE414" w14:textId="77777777" w:rsidR="00DE2476" w:rsidRDefault="00DE2476" w:rsidP="00654AD9">
      <w:pPr>
        <w:rPr>
          <w:sz w:val="22"/>
          <w:szCs w:val="22"/>
          <w:lang w:eastAsia="hr-HR"/>
        </w:rPr>
      </w:pPr>
    </w:p>
    <w:p w14:paraId="2F70A5DF" w14:textId="77777777" w:rsidR="00DE2476" w:rsidRDefault="00DE2476" w:rsidP="00654AD9">
      <w:pPr>
        <w:rPr>
          <w:sz w:val="22"/>
          <w:szCs w:val="22"/>
          <w:lang w:eastAsia="hr-HR"/>
        </w:rPr>
      </w:pPr>
    </w:p>
    <w:p w14:paraId="5C094CDE" w14:textId="77777777" w:rsidR="00DE2476" w:rsidRPr="00654AD9" w:rsidRDefault="00DE2476" w:rsidP="00654AD9">
      <w:pPr>
        <w:rPr>
          <w:sz w:val="22"/>
          <w:szCs w:val="22"/>
          <w:lang w:eastAsia="hr-HR"/>
        </w:rPr>
      </w:pPr>
    </w:p>
    <w:p w14:paraId="1160BC2A"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lastRenderedPageBreak/>
        <w:t>PROGRAM 5182: IZGRADNJA JAVNIH POVRŠINA</w:t>
      </w:r>
    </w:p>
    <w:p w14:paraId="471F6363"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lang w:bidi="hi-IN"/>
        </w:rPr>
      </w:pPr>
    </w:p>
    <w:p w14:paraId="1A34956C" w14:textId="77777777" w:rsidR="00654AD9" w:rsidRPr="00654AD9" w:rsidRDefault="00654AD9" w:rsidP="00654AD9">
      <w:pPr>
        <w:suppressAutoHyphens/>
        <w:autoSpaceDN w:val="0"/>
        <w:spacing w:line="276" w:lineRule="auto"/>
        <w:textAlignment w:val="baseline"/>
        <w:rPr>
          <w:rFonts w:ascii="Calibri" w:eastAsia="Calibri" w:hAnsi="Calibri" w:cs="Calibri"/>
          <w:b/>
          <w:sz w:val="22"/>
          <w:szCs w:val="22"/>
          <w:lang w:val="hr-BA" w:eastAsia="en-US"/>
        </w:rPr>
      </w:pPr>
      <w:r w:rsidRPr="00654AD9">
        <w:rPr>
          <w:rFonts w:ascii="Calibri" w:eastAsia="Calibri" w:hAnsi="Calibri" w:cs="Calibri"/>
          <w:b/>
          <w:sz w:val="22"/>
          <w:szCs w:val="22"/>
          <w:lang w:val="hr-BA" w:eastAsia="en-US"/>
        </w:rPr>
        <w:t>SC8. Ekološka i energetska tranzicija za klimatsku neutralnost</w:t>
      </w:r>
    </w:p>
    <w:p w14:paraId="6E551C82"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kern w:val="3"/>
          <w:sz w:val="22"/>
          <w:szCs w:val="22"/>
          <w:lang w:val="hr-BA" w:bidi="hi-IN"/>
        </w:rPr>
      </w:pPr>
      <w:r w:rsidRPr="00654AD9">
        <w:rPr>
          <w:rFonts w:ascii="Calibri" w:eastAsia="Lucida Sans Unicode" w:hAnsi="Calibri" w:cs="Calibri"/>
          <w:b/>
          <w:kern w:val="3"/>
          <w:sz w:val="22"/>
          <w:szCs w:val="22"/>
          <w:lang w:val="hr-BA" w:bidi="hi-IN"/>
        </w:rPr>
        <w:t>Mjera 3: Komunalno gospodarstvo</w:t>
      </w:r>
    </w:p>
    <w:p w14:paraId="5233A3FB"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i/>
          <w:iCs/>
          <w:kern w:val="3"/>
          <w:sz w:val="22"/>
          <w:szCs w:val="22"/>
          <w:lang w:bidi="hi-IN"/>
        </w:rPr>
      </w:pPr>
    </w:p>
    <w:p w14:paraId="2226BEA9"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Opis programa:</w:t>
      </w:r>
    </w:p>
    <w:p w14:paraId="436D1124"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xml:space="preserve">Program sadrži sljedeći kapitalni projekt: </w:t>
      </w:r>
    </w:p>
    <w:p w14:paraId="4A377150" w14:textId="77777777" w:rsidR="00654AD9" w:rsidRPr="00654AD9" w:rsidRDefault="00654AD9" w:rsidP="00DE2476">
      <w:pPr>
        <w:widowControl w:val="0"/>
        <w:numPr>
          <w:ilvl w:val="0"/>
          <w:numId w:val="32"/>
        </w:numPr>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javne površine</w:t>
      </w:r>
    </w:p>
    <w:p w14:paraId="4C02DEBB" w14:textId="77777777" w:rsidR="00654AD9" w:rsidRPr="00654AD9" w:rsidRDefault="00654AD9" w:rsidP="00DE2476">
      <w:pPr>
        <w:widowControl w:val="0"/>
        <w:numPr>
          <w:ilvl w:val="0"/>
          <w:numId w:val="32"/>
        </w:numPr>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xml:space="preserve">780 stabala za 780 godina Jaske </w:t>
      </w:r>
    </w:p>
    <w:p w14:paraId="25278F84" w14:textId="77777777" w:rsidR="00654AD9" w:rsidRPr="00654AD9" w:rsidRDefault="00654AD9" w:rsidP="00654AD9">
      <w:pPr>
        <w:autoSpaceDN w:val="0"/>
        <w:spacing w:line="276" w:lineRule="auto"/>
        <w:ind w:left="360"/>
        <w:jc w:val="both"/>
        <w:rPr>
          <w:rFonts w:ascii="Calibri" w:eastAsia="Lucida Sans Unicode" w:hAnsi="Calibri" w:cs="Calibri"/>
          <w:kern w:val="3"/>
          <w:sz w:val="22"/>
          <w:szCs w:val="22"/>
          <w:lang w:bidi="hi-IN"/>
        </w:rPr>
      </w:pPr>
    </w:p>
    <w:p w14:paraId="79B97DC9"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xml:space="preserve">Program obuhvaća aktivnosti vezane uz izgradnju novog dječjeg igrališta na Trgu kardinala Alojzija Stepinca i </w:t>
      </w:r>
      <w:r w:rsidRPr="00654AD9">
        <w:rPr>
          <w:rFonts w:ascii="Calibri" w:eastAsia="Lucida Sans Unicode" w:hAnsi="Calibri" w:cs="Calibri"/>
          <w:bCs/>
          <w:kern w:val="3"/>
          <w:sz w:val="22"/>
          <w:szCs w:val="22"/>
          <w:lang w:val="hr-BA" w:bidi="hi-IN"/>
        </w:rPr>
        <w:t xml:space="preserve">sredstva za izvođenje radova na izgradnji nogostupa u Donjem </w:t>
      </w:r>
      <w:proofErr w:type="spellStart"/>
      <w:r w:rsidRPr="00654AD9">
        <w:rPr>
          <w:rFonts w:ascii="Calibri" w:eastAsia="Lucida Sans Unicode" w:hAnsi="Calibri" w:cs="Calibri"/>
          <w:bCs/>
          <w:kern w:val="3"/>
          <w:sz w:val="22"/>
          <w:szCs w:val="22"/>
          <w:lang w:val="hr-BA" w:bidi="hi-IN"/>
        </w:rPr>
        <w:t>Desincu</w:t>
      </w:r>
      <w:proofErr w:type="spellEnd"/>
      <w:r w:rsidRPr="00654AD9">
        <w:rPr>
          <w:rFonts w:ascii="Calibri" w:eastAsia="Lucida Sans Unicode" w:hAnsi="Calibri" w:cs="Calibri"/>
          <w:bCs/>
          <w:kern w:val="3"/>
          <w:sz w:val="22"/>
          <w:szCs w:val="22"/>
          <w:lang w:val="hr-BA" w:bidi="hi-IN"/>
        </w:rPr>
        <w:t xml:space="preserve"> (I. faza, u duljini od 530 m, i to od državne ceste D1 do kućnog broja 13). </w:t>
      </w:r>
      <w:r w:rsidRPr="00654AD9">
        <w:rPr>
          <w:rFonts w:ascii="Calibri" w:eastAsia="Lucida Sans Unicode" w:hAnsi="Calibri" w:cs="Calibri"/>
          <w:kern w:val="3"/>
          <w:sz w:val="22"/>
          <w:szCs w:val="22"/>
          <w:lang w:bidi="hi-IN"/>
        </w:rPr>
        <w:t xml:space="preserve">Program, nadalje, obuhvaća nabavu i postavu stajališta javnog prijevoza, nabavu urbane opreme, sadnju stabala u svrhu provedbe projekta „Aleja </w:t>
      </w:r>
      <w:proofErr w:type="spellStart"/>
      <w:r w:rsidRPr="00654AD9">
        <w:rPr>
          <w:rFonts w:ascii="Calibri" w:eastAsia="Lucida Sans Unicode" w:hAnsi="Calibri" w:cs="Calibri"/>
          <w:kern w:val="3"/>
          <w:sz w:val="22"/>
          <w:szCs w:val="22"/>
          <w:lang w:bidi="hi-IN"/>
        </w:rPr>
        <w:t>prvašića</w:t>
      </w:r>
      <w:proofErr w:type="spellEnd"/>
      <w:r w:rsidRPr="00654AD9">
        <w:rPr>
          <w:rFonts w:ascii="Calibri" w:eastAsia="Lucida Sans Unicode" w:hAnsi="Calibri" w:cs="Calibri"/>
          <w:kern w:val="3"/>
          <w:sz w:val="22"/>
          <w:szCs w:val="22"/>
          <w:lang w:bidi="hi-IN"/>
        </w:rPr>
        <w:t xml:space="preserve">“ i pružanje usluga očuvanja genoma stabla obične bukve - središnjeg stabala u parku </w:t>
      </w:r>
      <w:proofErr w:type="spellStart"/>
      <w:r w:rsidRPr="00654AD9">
        <w:rPr>
          <w:rFonts w:ascii="Calibri" w:eastAsia="Lucida Sans Unicode" w:hAnsi="Calibri" w:cs="Calibri"/>
          <w:kern w:val="3"/>
          <w:sz w:val="22"/>
          <w:szCs w:val="22"/>
          <w:lang w:bidi="hi-IN"/>
        </w:rPr>
        <w:t>Erdödy</w:t>
      </w:r>
      <w:proofErr w:type="spellEnd"/>
      <w:r w:rsidRPr="00654AD9">
        <w:rPr>
          <w:rFonts w:ascii="Calibri" w:eastAsia="Lucida Sans Unicode" w:hAnsi="Calibri" w:cs="Calibri"/>
          <w:kern w:val="3"/>
          <w:sz w:val="22"/>
          <w:szCs w:val="22"/>
          <w:lang w:bidi="hi-IN"/>
        </w:rPr>
        <w:t xml:space="preserve"> u Jastrebarskom. Program također obuhvaća i provedbu kapitalnog projekta „780 stabala za 780 godina Jaske“ u okviru kojeg projekta se u idućih pet godina planira provesti projekt sadnje drvoreda na čitavom području grada Jastrebarskog, a sve sa svrhom kako bi se stvorili uvjeti za podizanje standarda življenja građana izgradnjom adekvatne komunalne infrastrukture.</w:t>
      </w:r>
    </w:p>
    <w:p w14:paraId="5C1B891F"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Cs/>
          <w:kern w:val="3"/>
          <w:sz w:val="22"/>
          <w:szCs w:val="22"/>
          <w:lang w:val="hr-BA" w:bidi="hi-IN"/>
        </w:rPr>
      </w:pPr>
    </w:p>
    <w:p w14:paraId="276842E7" w14:textId="77777777" w:rsidR="00654AD9" w:rsidRPr="00654AD9" w:rsidRDefault="00654AD9" w:rsidP="00654AD9">
      <w:pPr>
        <w:suppressAutoHyphens/>
        <w:autoSpaceDN w:val="0"/>
        <w:spacing w:line="276" w:lineRule="auto"/>
        <w:rPr>
          <w:rFonts w:ascii="Calibri" w:hAnsi="Calibri" w:cs="Calibri"/>
          <w:b/>
          <w:bCs/>
          <w:i/>
          <w:iCs/>
          <w:sz w:val="22"/>
          <w:szCs w:val="22"/>
        </w:rPr>
      </w:pPr>
      <w:r w:rsidRPr="00654AD9">
        <w:rPr>
          <w:rFonts w:ascii="Calibri" w:hAnsi="Calibri" w:cs="Calibri"/>
          <w:b/>
          <w:bCs/>
          <w:i/>
          <w:iCs/>
          <w:sz w:val="22"/>
          <w:szCs w:val="22"/>
        </w:rPr>
        <w:t xml:space="preserve">Ciljevi ostvareni provedbom programa </w:t>
      </w:r>
    </w:p>
    <w:p w14:paraId="65DB6D2F" w14:textId="77777777" w:rsidR="00654AD9" w:rsidRPr="00654AD9" w:rsidRDefault="00654AD9" w:rsidP="00654AD9">
      <w:pPr>
        <w:suppressAutoHyphens/>
        <w:autoSpaceDN w:val="0"/>
        <w:spacing w:line="276" w:lineRule="auto"/>
        <w:jc w:val="both"/>
        <w:rPr>
          <w:rFonts w:ascii="Calibri" w:hAnsi="Calibri" w:cs="Calibri"/>
          <w:sz w:val="22"/>
          <w:szCs w:val="22"/>
        </w:rPr>
      </w:pPr>
      <w:r w:rsidRPr="00654AD9">
        <w:rPr>
          <w:rFonts w:ascii="Calibri" w:hAnsi="Calibri" w:cs="Calibri"/>
          <w:sz w:val="22"/>
          <w:szCs w:val="22"/>
        </w:rPr>
        <w:t>Provedbom programa izgradnje javnih površina podiže se kvaliteta života u Gradu Jastrebarskom.</w:t>
      </w:r>
    </w:p>
    <w:p w14:paraId="2DF8990A" w14:textId="77777777" w:rsidR="00654AD9" w:rsidRPr="00654AD9" w:rsidRDefault="00654AD9" w:rsidP="00654AD9">
      <w:pPr>
        <w:suppressAutoHyphens/>
        <w:autoSpaceDN w:val="0"/>
        <w:spacing w:line="276" w:lineRule="auto"/>
        <w:jc w:val="both"/>
        <w:rPr>
          <w:rFonts w:ascii="Calibri" w:hAnsi="Calibri" w:cs="Calibri"/>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5"/>
        <w:gridCol w:w="1276"/>
        <w:gridCol w:w="1276"/>
        <w:gridCol w:w="850"/>
        <w:gridCol w:w="2126"/>
        <w:gridCol w:w="1231"/>
        <w:gridCol w:w="1463"/>
      </w:tblGrid>
      <w:tr w:rsidR="00654AD9" w:rsidRPr="00654AD9" w14:paraId="1146578E" w14:textId="77777777" w:rsidTr="00CD1177">
        <w:trPr>
          <w:trHeight w:val="1006"/>
          <w:jc w:val="center"/>
        </w:trPr>
        <w:tc>
          <w:tcPr>
            <w:tcW w:w="2405" w:type="dxa"/>
            <w:tcMar>
              <w:top w:w="0" w:type="dxa"/>
              <w:left w:w="108" w:type="dxa"/>
              <w:bottom w:w="0" w:type="dxa"/>
              <w:right w:w="108" w:type="dxa"/>
            </w:tcMar>
            <w:vAlign w:val="center"/>
          </w:tcPr>
          <w:p w14:paraId="3513DCDD"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bidi="hi-IN"/>
              </w:rPr>
            </w:pPr>
            <w:r w:rsidRPr="00654AD9">
              <w:rPr>
                <w:rFonts w:ascii="Calibri" w:eastAsia="Lucida Sans Unicode" w:hAnsi="Calibri" w:cs="Calibri"/>
                <w:b/>
                <w:bCs/>
                <w:i/>
                <w:iCs/>
                <w:kern w:val="3"/>
                <w:sz w:val="18"/>
                <w:szCs w:val="18"/>
                <w:lang w:eastAsia="hr-HR" w:bidi="hi-IN"/>
              </w:rPr>
              <w:t>NAZIV PROGRAMA-AKTIVNOSTI/PROJEKTA</w:t>
            </w:r>
          </w:p>
        </w:tc>
        <w:tc>
          <w:tcPr>
            <w:tcW w:w="1276" w:type="dxa"/>
            <w:tcMar>
              <w:top w:w="0" w:type="dxa"/>
              <w:left w:w="108" w:type="dxa"/>
              <w:bottom w:w="0" w:type="dxa"/>
              <w:right w:w="108" w:type="dxa"/>
            </w:tcMar>
            <w:vAlign w:val="center"/>
          </w:tcPr>
          <w:p w14:paraId="560CE805"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Proračun 2025.</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2DEA92"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Izvršenje 1.1.-31.12.2025. </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8CCC51"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Indeks (%)  </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86FAC5"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POKAZATELJI REZULTATA</w:t>
            </w:r>
          </w:p>
        </w:tc>
        <w:tc>
          <w:tcPr>
            <w:tcW w:w="12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4F2C02" w14:textId="77777777" w:rsidR="00654AD9" w:rsidRPr="00654AD9" w:rsidRDefault="00654AD9" w:rsidP="00654AD9">
            <w:pPr>
              <w:autoSpaceDN w:val="0"/>
              <w:jc w:val="center"/>
              <w:rPr>
                <w:rFonts w:ascii="Calibri" w:eastAsia="Lucida Sans Unicode" w:hAnsi="Calibri" w:cs="Calibri"/>
                <w:kern w:val="3"/>
                <w:sz w:val="18"/>
                <w:szCs w:val="18"/>
                <w:lang w:bidi="hi-IN"/>
              </w:rPr>
            </w:pPr>
            <w:r w:rsidRPr="00654AD9">
              <w:rPr>
                <w:rFonts w:ascii="Calibri" w:hAnsi="Calibri" w:cs="Calibri"/>
                <w:b/>
                <w:bCs/>
                <w:i/>
                <w:iCs/>
                <w:color w:val="000000"/>
                <w:sz w:val="18"/>
                <w:szCs w:val="18"/>
                <w:lang w:eastAsia="hr-HR"/>
              </w:rPr>
              <w:t>Ciljana vrijednost 2025.</w:t>
            </w:r>
            <w:r w:rsidRPr="00654AD9">
              <w:rPr>
                <w:rFonts w:ascii="Calibri" w:hAnsi="Calibri" w:cs="Calibri"/>
                <w:b/>
                <w:bCs/>
                <w:color w:val="000000"/>
                <w:sz w:val="18"/>
                <w:szCs w:val="18"/>
                <w:lang w:eastAsia="hr-HR"/>
              </w:rPr>
              <w:t> </w:t>
            </w:r>
          </w:p>
        </w:tc>
        <w:tc>
          <w:tcPr>
            <w:tcW w:w="1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583DC3"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Ostvarena vrijednost 1.1.-31.12.2025. </w:t>
            </w:r>
          </w:p>
        </w:tc>
      </w:tr>
      <w:tr w:rsidR="00654AD9" w:rsidRPr="00654AD9" w14:paraId="460D09A5" w14:textId="77777777" w:rsidTr="00CD1177">
        <w:trPr>
          <w:trHeight w:val="271"/>
          <w:jc w:val="center"/>
        </w:trPr>
        <w:tc>
          <w:tcPr>
            <w:tcW w:w="2405" w:type="dxa"/>
            <w:tcMar>
              <w:top w:w="0" w:type="dxa"/>
              <w:left w:w="108" w:type="dxa"/>
              <w:bottom w:w="0" w:type="dxa"/>
              <w:right w:w="108" w:type="dxa"/>
            </w:tcMar>
            <w:vAlign w:val="center"/>
          </w:tcPr>
          <w:p w14:paraId="5299A3C6" w14:textId="77777777" w:rsidR="00654AD9" w:rsidRPr="00654AD9" w:rsidRDefault="00654AD9" w:rsidP="00654AD9">
            <w:pPr>
              <w:widowControl w:val="0"/>
              <w:suppressAutoHyphens/>
              <w:autoSpaceDN w:val="0"/>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 xml:space="preserve">IZGRADNJA JAVNIH POVRŠINA </w:t>
            </w:r>
          </w:p>
        </w:tc>
        <w:tc>
          <w:tcPr>
            <w:tcW w:w="1276" w:type="dxa"/>
            <w:tcMar>
              <w:top w:w="0" w:type="dxa"/>
              <w:left w:w="108" w:type="dxa"/>
              <w:bottom w:w="0" w:type="dxa"/>
              <w:right w:w="108" w:type="dxa"/>
            </w:tcMar>
            <w:vAlign w:val="center"/>
          </w:tcPr>
          <w:p w14:paraId="6B2CBDD1"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1.027.200,00</w:t>
            </w:r>
          </w:p>
        </w:tc>
        <w:tc>
          <w:tcPr>
            <w:tcW w:w="1276" w:type="dxa"/>
            <w:tcMar>
              <w:top w:w="0" w:type="dxa"/>
              <w:left w:w="108" w:type="dxa"/>
              <w:bottom w:w="0" w:type="dxa"/>
              <w:right w:w="108" w:type="dxa"/>
            </w:tcMar>
            <w:vAlign w:val="center"/>
          </w:tcPr>
          <w:p w14:paraId="2E7AE16E"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721.837,46</w:t>
            </w:r>
          </w:p>
        </w:tc>
        <w:tc>
          <w:tcPr>
            <w:tcW w:w="850" w:type="dxa"/>
            <w:tcMar>
              <w:top w:w="0" w:type="dxa"/>
              <w:left w:w="108" w:type="dxa"/>
              <w:bottom w:w="0" w:type="dxa"/>
              <w:right w:w="108" w:type="dxa"/>
            </w:tcMar>
            <w:vAlign w:val="center"/>
          </w:tcPr>
          <w:p w14:paraId="3B26FF05"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70,27</w:t>
            </w:r>
          </w:p>
        </w:tc>
        <w:tc>
          <w:tcPr>
            <w:tcW w:w="2126" w:type="dxa"/>
            <w:tcMar>
              <w:top w:w="0" w:type="dxa"/>
              <w:left w:w="108" w:type="dxa"/>
              <w:bottom w:w="0" w:type="dxa"/>
              <w:right w:w="108" w:type="dxa"/>
            </w:tcMar>
            <w:vAlign w:val="center"/>
          </w:tcPr>
          <w:p w14:paraId="62123649"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231" w:type="dxa"/>
            <w:tcMar>
              <w:top w:w="0" w:type="dxa"/>
              <w:left w:w="108" w:type="dxa"/>
              <w:bottom w:w="0" w:type="dxa"/>
              <w:right w:w="108" w:type="dxa"/>
            </w:tcMar>
            <w:vAlign w:val="center"/>
          </w:tcPr>
          <w:p w14:paraId="6FB975B1"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463" w:type="dxa"/>
            <w:tcMar>
              <w:top w:w="0" w:type="dxa"/>
              <w:left w:w="108" w:type="dxa"/>
              <w:bottom w:w="0" w:type="dxa"/>
              <w:right w:w="108" w:type="dxa"/>
            </w:tcMar>
            <w:vAlign w:val="center"/>
          </w:tcPr>
          <w:p w14:paraId="38E50C13"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bidi="hi-IN"/>
              </w:rPr>
            </w:pPr>
          </w:p>
        </w:tc>
      </w:tr>
      <w:tr w:rsidR="00654AD9" w:rsidRPr="00654AD9" w14:paraId="72789292" w14:textId="77777777" w:rsidTr="00CD1177">
        <w:trPr>
          <w:trHeight w:val="438"/>
          <w:jc w:val="center"/>
        </w:trPr>
        <w:tc>
          <w:tcPr>
            <w:tcW w:w="2405" w:type="dxa"/>
            <w:tcMar>
              <w:top w:w="0" w:type="dxa"/>
              <w:left w:w="108" w:type="dxa"/>
              <w:bottom w:w="0" w:type="dxa"/>
              <w:right w:w="108" w:type="dxa"/>
            </w:tcMar>
            <w:vAlign w:val="center"/>
          </w:tcPr>
          <w:p w14:paraId="7D37E97C"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Javne površine </w:t>
            </w:r>
          </w:p>
        </w:tc>
        <w:tc>
          <w:tcPr>
            <w:tcW w:w="1276" w:type="dxa"/>
            <w:tcMar>
              <w:top w:w="0" w:type="dxa"/>
              <w:left w:w="108" w:type="dxa"/>
              <w:bottom w:w="0" w:type="dxa"/>
              <w:right w:w="108" w:type="dxa"/>
            </w:tcMar>
            <w:vAlign w:val="center"/>
          </w:tcPr>
          <w:p w14:paraId="6505457D"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605.200,00</w:t>
            </w:r>
          </w:p>
        </w:tc>
        <w:tc>
          <w:tcPr>
            <w:tcW w:w="1276" w:type="dxa"/>
            <w:tcMar>
              <w:top w:w="0" w:type="dxa"/>
              <w:left w:w="108" w:type="dxa"/>
              <w:bottom w:w="0" w:type="dxa"/>
              <w:right w:w="108" w:type="dxa"/>
            </w:tcMar>
            <w:vAlign w:val="center"/>
          </w:tcPr>
          <w:p w14:paraId="1647A79A"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591.808,17</w:t>
            </w:r>
          </w:p>
        </w:tc>
        <w:tc>
          <w:tcPr>
            <w:tcW w:w="850" w:type="dxa"/>
            <w:tcMar>
              <w:top w:w="0" w:type="dxa"/>
              <w:left w:w="108" w:type="dxa"/>
              <w:bottom w:w="0" w:type="dxa"/>
              <w:right w:w="108" w:type="dxa"/>
            </w:tcMar>
            <w:vAlign w:val="center"/>
          </w:tcPr>
          <w:p w14:paraId="55F57498"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97,79</w:t>
            </w:r>
          </w:p>
        </w:tc>
        <w:tc>
          <w:tcPr>
            <w:tcW w:w="2126" w:type="dxa"/>
            <w:tcMar>
              <w:top w:w="0" w:type="dxa"/>
              <w:left w:w="108" w:type="dxa"/>
              <w:bottom w:w="0" w:type="dxa"/>
              <w:right w:w="108" w:type="dxa"/>
            </w:tcMar>
            <w:vAlign w:val="center"/>
          </w:tcPr>
          <w:p w14:paraId="4486C728"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broj provedenih projekata  </w:t>
            </w:r>
          </w:p>
        </w:tc>
        <w:tc>
          <w:tcPr>
            <w:tcW w:w="1231" w:type="dxa"/>
            <w:tcMar>
              <w:top w:w="0" w:type="dxa"/>
              <w:left w:w="108" w:type="dxa"/>
              <w:bottom w:w="0" w:type="dxa"/>
              <w:right w:w="108" w:type="dxa"/>
            </w:tcMar>
            <w:vAlign w:val="center"/>
          </w:tcPr>
          <w:p w14:paraId="01931E81"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2</w:t>
            </w:r>
          </w:p>
        </w:tc>
        <w:tc>
          <w:tcPr>
            <w:tcW w:w="1463" w:type="dxa"/>
            <w:tcMar>
              <w:top w:w="0" w:type="dxa"/>
              <w:left w:w="108" w:type="dxa"/>
              <w:bottom w:w="0" w:type="dxa"/>
              <w:right w:w="108" w:type="dxa"/>
            </w:tcMar>
            <w:vAlign w:val="center"/>
          </w:tcPr>
          <w:p w14:paraId="0405ED98"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2</w:t>
            </w:r>
          </w:p>
        </w:tc>
      </w:tr>
      <w:tr w:rsidR="00654AD9" w:rsidRPr="00654AD9" w14:paraId="68AED17E" w14:textId="77777777" w:rsidTr="00CD1177">
        <w:trPr>
          <w:trHeight w:val="438"/>
          <w:jc w:val="center"/>
        </w:trPr>
        <w:tc>
          <w:tcPr>
            <w:tcW w:w="2405" w:type="dxa"/>
            <w:tcMar>
              <w:top w:w="0" w:type="dxa"/>
              <w:left w:w="108" w:type="dxa"/>
              <w:bottom w:w="0" w:type="dxa"/>
              <w:right w:w="108" w:type="dxa"/>
            </w:tcMar>
            <w:vAlign w:val="center"/>
          </w:tcPr>
          <w:p w14:paraId="169BD2C7"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Strossmayerov trg </w:t>
            </w:r>
          </w:p>
        </w:tc>
        <w:tc>
          <w:tcPr>
            <w:tcW w:w="1276" w:type="dxa"/>
            <w:tcMar>
              <w:top w:w="0" w:type="dxa"/>
              <w:left w:w="108" w:type="dxa"/>
              <w:bottom w:w="0" w:type="dxa"/>
              <w:right w:w="108" w:type="dxa"/>
            </w:tcMar>
            <w:vAlign w:val="center"/>
          </w:tcPr>
          <w:p w14:paraId="72F1C786"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20.000,00</w:t>
            </w:r>
          </w:p>
        </w:tc>
        <w:tc>
          <w:tcPr>
            <w:tcW w:w="1276" w:type="dxa"/>
            <w:tcMar>
              <w:top w:w="0" w:type="dxa"/>
              <w:left w:w="108" w:type="dxa"/>
              <w:bottom w:w="0" w:type="dxa"/>
              <w:right w:w="108" w:type="dxa"/>
            </w:tcMar>
            <w:vAlign w:val="center"/>
          </w:tcPr>
          <w:p w14:paraId="40805877"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20.000,00</w:t>
            </w:r>
          </w:p>
        </w:tc>
        <w:tc>
          <w:tcPr>
            <w:tcW w:w="850" w:type="dxa"/>
            <w:tcMar>
              <w:top w:w="0" w:type="dxa"/>
              <w:left w:w="108" w:type="dxa"/>
              <w:bottom w:w="0" w:type="dxa"/>
              <w:right w:w="108" w:type="dxa"/>
            </w:tcMar>
            <w:vAlign w:val="center"/>
          </w:tcPr>
          <w:p w14:paraId="16CE9F94"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100,00</w:t>
            </w:r>
          </w:p>
        </w:tc>
        <w:tc>
          <w:tcPr>
            <w:tcW w:w="2126" w:type="dxa"/>
            <w:tcMar>
              <w:top w:w="0" w:type="dxa"/>
              <w:left w:w="108" w:type="dxa"/>
              <w:bottom w:w="0" w:type="dxa"/>
              <w:right w:w="108" w:type="dxa"/>
            </w:tcMar>
            <w:vAlign w:val="center"/>
          </w:tcPr>
          <w:p w14:paraId="0FCCBC26"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broj provedenih projekata  </w:t>
            </w:r>
          </w:p>
        </w:tc>
        <w:tc>
          <w:tcPr>
            <w:tcW w:w="1231" w:type="dxa"/>
            <w:tcMar>
              <w:top w:w="0" w:type="dxa"/>
              <w:left w:w="108" w:type="dxa"/>
              <w:bottom w:w="0" w:type="dxa"/>
              <w:right w:w="108" w:type="dxa"/>
            </w:tcMar>
            <w:vAlign w:val="center"/>
          </w:tcPr>
          <w:p w14:paraId="3C5AA6F1"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w:t>
            </w:r>
          </w:p>
        </w:tc>
        <w:tc>
          <w:tcPr>
            <w:tcW w:w="1463" w:type="dxa"/>
            <w:tcMar>
              <w:top w:w="0" w:type="dxa"/>
              <w:left w:w="108" w:type="dxa"/>
              <w:bottom w:w="0" w:type="dxa"/>
              <w:right w:w="108" w:type="dxa"/>
            </w:tcMar>
            <w:vAlign w:val="center"/>
          </w:tcPr>
          <w:p w14:paraId="7CC33AAC"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w:t>
            </w:r>
          </w:p>
        </w:tc>
      </w:tr>
      <w:tr w:rsidR="00654AD9" w:rsidRPr="00654AD9" w14:paraId="183F0B72" w14:textId="77777777" w:rsidTr="00CD1177">
        <w:trPr>
          <w:trHeight w:val="438"/>
          <w:jc w:val="center"/>
        </w:trPr>
        <w:tc>
          <w:tcPr>
            <w:tcW w:w="2405" w:type="dxa"/>
            <w:tcMar>
              <w:top w:w="0" w:type="dxa"/>
              <w:left w:w="108" w:type="dxa"/>
              <w:bottom w:w="0" w:type="dxa"/>
              <w:right w:w="108" w:type="dxa"/>
            </w:tcMar>
            <w:vAlign w:val="center"/>
          </w:tcPr>
          <w:p w14:paraId="15A7B61A"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„780 stabala za 780 godina Jaske“</w:t>
            </w:r>
          </w:p>
        </w:tc>
        <w:tc>
          <w:tcPr>
            <w:tcW w:w="1276" w:type="dxa"/>
            <w:tcMar>
              <w:top w:w="0" w:type="dxa"/>
              <w:left w:w="108" w:type="dxa"/>
              <w:bottom w:w="0" w:type="dxa"/>
              <w:right w:w="108" w:type="dxa"/>
            </w:tcMar>
            <w:vAlign w:val="center"/>
          </w:tcPr>
          <w:p w14:paraId="5E01C96D"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45.000,00</w:t>
            </w:r>
          </w:p>
        </w:tc>
        <w:tc>
          <w:tcPr>
            <w:tcW w:w="1276" w:type="dxa"/>
            <w:tcMar>
              <w:top w:w="0" w:type="dxa"/>
              <w:left w:w="108" w:type="dxa"/>
              <w:bottom w:w="0" w:type="dxa"/>
              <w:right w:w="108" w:type="dxa"/>
            </w:tcMar>
            <w:vAlign w:val="center"/>
          </w:tcPr>
          <w:p w14:paraId="05994D77"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34.953,68</w:t>
            </w:r>
          </w:p>
        </w:tc>
        <w:tc>
          <w:tcPr>
            <w:tcW w:w="850" w:type="dxa"/>
            <w:tcMar>
              <w:top w:w="0" w:type="dxa"/>
              <w:left w:w="108" w:type="dxa"/>
              <w:bottom w:w="0" w:type="dxa"/>
              <w:right w:w="108" w:type="dxa"/>
            </w:tcMar>
            <w:vAlign w:val="center"/>
          </w:tcPr>
          <w:p w14:paraId="653D932A"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77,67</w:t>
            </w:r>
          </w:p>
        </w:tc>
        <w:tc>
          <w:tcPr>
            <w:tcW w:w="2126" w:type="dxa"/>
            <w:tcMar>
              <w:top w:w="0" w:type="dxa"/>
              <w:left w:w="108" w:type="dxa"/>
              <w:bottom w:w="0" w:type="dxa"/>
              <w:right w:w="108" w:type="dxa"/>
            </w:tcMar>
            <w:vAlign w:val="center"/>
          </w:tcPr>
          <w:p w14:paraId="0643904C"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broj zasađenih stabala   </w:t>
            </w:r>
          </w:p>
        </w:tc>
        <w:tc>
          <w:tcPr>
            <w:tcW w:w="1231" w:type="dxa"/>
            <w:tcMar>
              <w:top w:w="0" w:type="dxa"/>
              <w:left w:w="108" w:type="dxa"/>
              <w:bottom w:w="0" w:type="dxa"/>
              <w:right w:w="108" w:type="dxa"/>
            </w:tcMar>
            <w:vAlign w:val="center"/>
          </w:tcPr>
          <w:p w14:paraId="69036582"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70</w:t>
            </w:r>
          </w:p>
        </w:tc>
        <w:tc>
          <w:tcPr>
            <w:tcW w:w="1463" w:type="dxa"/>
            <w:tcMar>
              <w:top w:w="0" w:type="dxa"/>
              <w:left w:w="108" w:type="dxa"/>
              <w:bottom w:w="0" w:type="dxa"/>
              <w:right w:w="108" w:type="dxa"/>
            </w:tcMar>
            <w:vAlign w:val="center"/>
          </w:tcPr>
          <w:p w14:paraId="425A2B61"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38</w:t>
            </w:r>
          </w:p>
        </w:tc>
      </w:tr>
      <w:tr w:rsidR="00654AD9" w:rsidRPr="00654AD9" w14:paraId="61C1E778" w14:textId="77777777" w:rsidTr="00CD1177">
        <w:trPr>
          <w:trHeight w:val="438"/>
          <w:jc w:val="center"/>
        </w:trPr>
        <w:tc>
          <w:tcPr>
            <w:tcW w:w="2405" w:type="dxa"/>
            <w:tcMar>
              <w:top w:w="0" w:type="dxa"/>
              <w:left w:w="108" w:type="dxa"/>
              <w:bottom w:w="0" w:type="dxa"/>
              <w:right w:w="108" w:type="dxa"/>
            </w:tcMar>
            <w:vAlign w:val="center"/>
          </w:tcPr>
          <w:p w14:paraId="45A6DAC6"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Izgradnja dječjeg igrališta na trgu kardinala Alojzija Stepinca </w:t>
            </w:r>
          </w:p>
        </w:tc>
        <w:tc>
          <w:tcPr>
            <w:tcW w:w="1276" w:type="dxa"/>
            <w:tcMar>
              <w:top w:w="0" w:type="dxa"/>
              <w:left w:w="108" w:type="dxa"/>
              <w:bottom w:w="0" w:type="dxa"/>
              <w:right w:w="108" w:type="dxa"/>
            </w:tcMar>
            <w:vAlign w:val="center"/>
          </w:tcPr>
          <w:p w14:paraId="2D23A6E9"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270.000,00</w:t>
            </w:r>
          </w:p>
        </w:tc>
        <w:tc>
          <w:tcPr>
            <w:tcW w:w="1276" w:type="dxa"/>
            <w:tcMar>
              <w:top w:w="0" w:type="dxa"/>
              <w:left w:w="108" w:type="dxa"/>
              <w:bottom w:w="0" w:type="dxa"/>
              <w:right w:w="108" w:type="dxa"/>
            </w:tcMar>
            <w:vAlign w:val="center"/>
          </w:tcPr>
          <w:p w14:paraId="4BC70F56"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9.625,00</w:t>
            </w:r>
          </w:p>
        </w:tc>
        <w:tc>
          <w:tcPr>
            <w:tcW w:w="850" w:type="dxa"/>
            <w:tcMar>
              <w:top w:w="0" w:type="dxa"/>
              <w:left w:w="108" w:type="dxa"/>
              <w:bottom w:w="0" w:type="dxa"/>
              <w:right w:w="108" w:type="dxa"/>
            </w:tcMar>
            <w:vAlign w:val="center"/>
          </w:tcPr>
          <w:p w14:paraId="2EA43627"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3,56</w:t>
            </w:r>
          </w:p>
        </w:tc>
        <w:tc>
          <w:tcPr>
            <w:tcW w:w="2126" w:type="dxa"/>
            <w:tcMar>
              <w:top w:w="0" w:type="dxa"/>
              <w:left w:w="108" w:type="dxa"/>
              <w:bottom w:w="0" w:type="dxa"/>
              <w:right w:w="108" w:type="dxa"/>
            </w:tcMar>
            <w:vAlign w:val="center"/>
          </w:tcPr>
          <w:p w14:paraId="6CBE3CD3"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Izgradnja i opremanje </w:t>
            </w:r>
          </w:p>
        </w:tc>
        <w:tc>
          <w:tcPr>
            <w:tcW w:w="1231" w:type="dxa"/>
            <w:tcMar>
              <w:top w:w="0" w:type="dxa"/>
              <w:left w:w="108" w:type="dxa"/>
              <w:bottom w:w="0" w:type="dxa"/>
              <w:right w:w="108" w:type="dxa"/>
            </w:tcMar>
            <w:vAlign w:val="center"/>
          </w:tcPr>
          <w:p w14:paraId="59304F81"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w:t>
            </w:r>
          </w:p>
        </w:tc>
        <w:tc>
          <w:tcPr>
            <w:tcW w:w="1463" w:type="dxa"/>
            <w:tcMar>
              <w:top w:w="0" w:type="dxa"/>
              <w:left w:w="108" w:type="dxa"/>
              <w:bottom w:w="0" w:type="dxa"/>
              <w:right w:w="108" w:type="dxa"/>
            </w:tcMar>
            <w:vAlign w:val="center"/>
          </w:tcPr>
          <w:p w14:paraId="2D66F496"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w:t>
            </w:r>
          </w:p>
        </w:tc>
      </w:tr>
      <w:tr w:rsidR="00654AD9" w:rsidRPr="00654AD9" w14:paraId="4976B15F" w14:textId="77777777" w:rsidTr="00CD1177">
        <w:trPr>
          <w:trHeight w:val="438"/>
          <w:jc w:val="center"/>
        </w:trPr>
        <w:tc>
          <w:tcPr>
            <w:tcW w:w="2405" w:type="dxa"/>
            <w:tcMar>
              <w:top w:w="0" w:type="dxa"/>
              <w:left w:w="108" w:type="dxa"/>
              <w:bottom w:w="0" w:type="dxa"/>
              <w:right w:w="108" w:type="dxa"/>
            </w:tcMar>
            <w:vAlign w:val="center"/>
          </w:tcPr>
          <w:p w14:paraId="66D9E3A6"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Izgradnja dječjeg igrališta u </w:t>
            </w:r>
            <w:proofErr w:type="spellStart"/>
            <w:r w:rsidRPr="00654AD9">
              <w:rPr>
                <w:rFonts w:ascii="Calibri" w:eastAsia="Lucida Sans Unicode" w:hAnsi="Calibri" w:cs="Calibri"/>
                <w:kern w:val="3"/>
                <w:sz w:val="18"/>
                <w:szCs w:val="18"/>
                <w:lang w:eastAsia="hr-HR" w:bidi="hi-IN"/>
              </w:rPr>
              <w:t>Hrastju</w:t>
            </w:r>
            <w:proofErr w:type="spellEnd"/>
            <w:r w:rsidRPr="00654AD9">
              <w:rPr>
                <w:rFonts w:ascii="Calibri" w:eastAsia="Lucida Sans Unicode" w:hAnsi="Calibri" w:cs="Calibri"/>
                <w:kern w:val="3"/>
                <w:sz w:val="18"/>
                <w:szCs w:val="18"/>
                <w:lang w:eastAsia="hr-HR" w:bidi="hi-IN"/>
              </w:rPr>
              <w:t xml:space="preserve"> </w:t>
            </w:r>
            <w:proofErr w:type="spellStart"/>
            <w:r w:rsidRPr="00654AD9">
              <w:rPr>
                <w:rFonts w:ascii="Calibri" w:eastAsia="Lucida Sans Unicode" w:hAnsi="Calibri" w:cs="Calibri"/>
                <w:kern w:val="3"/>
                <w:sz w:val="18"/>
                <w:szCs w:val="18"/>
                <w:lang w:eastAsia="hr-HR" w:bidi="hi-IN"/>
              </w:rPr>
              <w:t>Plešivičkom</w:t>
            </w:r>
            <w:proofErr w:type="spellEnd"/>
            <w:r w:rsidRPr="00654AD9">
              <w:rPr>
                <w:rFonts w:ascii="Calibri" w:eastAsia="Lucida Sans Unicode" w:hAnsi="Calibri" w:cs="Calibri"/>
                <w:kern w:val="3"/>
                <w:sz w:val="18"/>
                <w:szCs w:val="18"/>
                <w:lang w:eastAsia="hr-HR" w:bidi="hi-IN"/>
              </w:rPr>
              <w:t xml:space="preserve"> </w:t>
            </w:r>
          </w:p>
        </w:tc>
        <w:tc>
          <w:tcPr>
            <w:tcW w:w="1276" w:type="dxa"/>
            <w:tcMar>
              <w:top w:w="0" w:type="dxa"/>
              <w:left w:w="108" w:type="dxa"/>
              <w:bottom w:w="0" w:type="dxa"/>
              <w:right w:w="108" w:type="dxa"/>
            </w:tcMar>
            <w:vAlign w:val="center"/>
          </w:tcPr>
          <w:p w14:paraId="4FFF3736"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87.000,00</w:t>
            </w:r>
          </w:p>
        </w:tc>
        <w:tc>
          <w:tcPr>
            <w:tcW w:w="1276" w:type="dxa"/>
            <w:tcMar>
              <w:top w:w="0" w:type="dxa"/>
              <w:left w:w="108" w:type="dxa"/>
              <w:bottom w:w="0" w:type="dxa"/>
              <w:right w:w="108" w:type="dxa"/>
            </w:tcMar>
            <w:vAlign w:val="center"/>
          </w:tcPr>
          <w:p w14:paraId="0CF5FFA4"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65.450,61</w:t>
            </w:r>
          </w:p>
        </w:tc>
        <w:tc>
          <w:tcPr>
            <w:tcW w:w="850" w:type="dxa"/>
            <w:tcMar>
              <w:top w:w="0" w:type="dxa"/>
              <w:left w:w="108" w:type="dxa"/>
              <w:bottom w:w="0" w:type="dxa"/>
              <w:right w:w="108" w:type="dxa"/>
            </w:tcMar>
            <w:vAlign w:val="center"/>
          </w:tcPr>
          <w:p w14:paraId="545CF511"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75,23</w:t>
            </w:r>
          </w:p>
        </w:tc>
        <w:tc>
          <w:tcPr>
            <w:tcW w:w="2126" w:type="dxa"/>
            <w:tcMar>
              <w:top w:w="0" w:type="dxa"/>
              <w:left w:w="108" w:type="dxa"/>
              <w:bottom w:w="0" w:type="dxa"/>
              <w:right w:w="108" w:type="dxa"/>
            </w:tcMar>
            <w:vAlign w:val="center"/>
          </w:tcPr>
          <w:p w14:paraId="0D3279C0"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Izgradnja i opremanje </w:t>
            </w:r>
          </w:p>
        </w:tc>
        <w:tc>
          <w:tcPr>
            <w:tcW w:w="1231" w:type="dxa"/>
            <w:tcMar>
              <w:top w:w="0" w:type="dxa"/>
              <w:left w:w="108" w:type="dxa"/>
              <w:bottom w:w="0" w:type="dxa"/>
              <w:right w:w="108" w:type="dxa"/>
            </w:tcMar>
            <w:vAlign w:val="center"/>
          </w:tcPr>
          <w:p w14:paraId="647575CB"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w:t>
            </w:r>
          </w:p>
        </w:tc>
        <w:tc>
          <w:tcPr>
            <w:tcW w:w="1463" w:type="dxa"/>
            <w:tcMar>
              <w:top w:w="0" w:type="dxa"/>
              <w:left w:w="108" w:type="dxa"/>
              <w:bottom w:w="0" w:type="dxa"/>
              <w:right w:w="108" w:type="dxa"/>
            </w:tcMar>
            <w:vAlign w:val="center"/>
          </w:tcPr>
          <w:p w14:paraId="0934CBAF"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w:t>
            </w:r>
          </w:p>
        </w:tc>
      </w:tr>
    </w:tbl>
    <w:p w14:paraId="697F5736" w14:textId="77777777" w:rsidR="00654AD9" w:rsidRPr="00654AD9" w:rsidRDefault="00654AD9" w:rsidP="00654AD9">
      <w:pPr>
        <w:suppressAutoHyphens/>
        <w:autoSpaceDN w:val="0"/>
        <w:spacing w:line="276" w:lineRule="auto"/>
        <w:jc w:val="both"/>
        <w:rPr>
          <w:rFonts w:ascii="Calibri" w:hAnsi="Calibri" w:cs="Calibri"/>
          <w:sz w:val="22"/>
          <w:szCs w:val="22"/>
        </w:rPr>
      </w:pPr>
    </w:p>
    <w:p w14:paraId="55419A51"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val="hr-BA" w:bidi="hi-IN"/>
        </w:rPr>
      </w:pPr>
      <w:r w:rsidRPr="00654AD9">
        <w:rPr>
          <w:rFonts w:ascii="Calibri" w:eastAsia="Lucida Sans Unicode" w:hAnsi="Calibri" w:cs="Calibri"/>
          <w:b/>
          <w:bCs/>
          <w:kern w:val="3"/>
          <w:sz w:val="22"/>
          <w:szCs w:val="22"/>
          <w:lang w:val="hr-BA" w:bidi="hi-IN"/>
        </w:rPr>
        <w:t xml:space="preserve">Obrazloženje izvršenja: </w:t>
      </w:r>
    </w:p>
    <w:p w14:paraId="702BBB82" w14:textId="77777777" w:rsidR="00654AD9" w:rsidRPr="00DE2476" w:rsidRDefault="00654AD9" w:rsidP="00654AD9">
      <w:pPr>
        <w:spacing w:after="160" w:line="278" w:lineRule="auto"/>
        <w:jc w:val="both"/>
        <w:rPr>
          <w:rFonts w:ascii="Calibri" w:eastAsia="Aptos" w:hAnsi="Calibri"/>
          <w:bCs/>
          <w:iCs/>
          <w:kern w:val="2"/>
          <w:sz w:val="22"/>
          <w:szCs w:val="22"/>
          <w:lang w:eastAsia="en-US"/>
          <w14:ligatures w14:val="standardContextual"/>
        </w:rPr>
      </w:pPr>
      <w:r w:rsidRPr="00DE2476">
        <w:rPr>
          <w:rFonts w:ascii="Calibri" w:eastAsia="Aptos" w:hAnsi="Calibri" w:cs="Calibri"/>
          <w:kern w:val="2"/>
          <w:sz w:val="22"/>
          <w:szCs w:val="22"/>
          <w:lang w:eastAsia="en-US"/>
          <w14:ligatures w14:val="standardContextual"/>
        </w:rPr>
        <w:t>U ovom izvještajnom razdoblju realizirana su sredstva za</w:t>
      </w:r>
      <w:r w:rsidRPr="00DE2476">
        <w:rPr>
          <w:rFonts w:ascii="Calibri" w:eastAsia="Lucida Sans Unicode" w:hAnsi="Calibri" w:cs="Calibri"/>
          <w:kern w:val="3"/>
          <w:sz w:val="22"/>
          <w:szCs w:val="22"/>
          <w:lang w:val="hr-BA" w:bidi="hi-IN"/>
        </w:rPr>
        <w:t xml:space="preserve"> izvođenje radova i pružanje usluga stručnog nadzora na izgradnji nogostupa u Donjem </w:t>
      </w:r>
      <w:proofErr w:type="spellStart"/>
      <w:r w:rsidRPr="00DE2476">
        <w:rPr>
          <w:rFonts w:ascii="Calibri" w:eastAsia="Lucida Sans Unicode" w:hAnsi="Calibri" w:cs="Calibri"/>
          <w:kern w:val="3"/>
          <w:sz w:val="22"/>
          <w:szCs w:val="22"/>
          <w:lang w:val="hr-BA" w:bidi="hi-IN"/>
        </w:rPr>
        <w:t>Desincu</w:t>
      </w:r>
      <w:proofErr w:type="spellEnd"/>
      <w:r w:rsidRPr="00DE2476">
        <w:rPr>
          <w:rFonts w:ascii="Calibri" w:eastAsia="Lucida Sans Unicode" w:hAnsi="Calibri" w:cs="Calibri"/>
          <w:kern w:val="3"/>
          <w:sz w:val="22"/>
          <w:szCs w:val="22"/>
          <w:lang w:val="hr-BA" w:bidi="hi-IN"/>
        </w:rPr>
        <w:t xml:space="preserve"> (I. faza, u duljini od 530 m, i to od državne ceste D1 do kućnog broja 13), kao i sredstva za završetak radova na produžetku </w:t>
      </w:r>
      <w:r w:rsidRPr="00DE2476">
        <w:rPr>
          <w:rFonts w:ascii="Calibri" w:eastAsia="Aptos" w:hAnsi="Calibri" w:cs="Calibri"/>
          <w:kern w:val="2"/>
          <w:sz w:val="22"/>
          <w:szCs w:val="22"/>
          <w:lang w:eastAsia="en-US"/>
          <w14:ligatures w14:val="standardContextual"/>
        </w:rPr>
        <w:t xml:space="preserve">pješačkog nogostupa uz županijsku cestu ŽC 3102 u naselju </w:t>
      </w:r>
      <w:proofErr w:type="spellStart"/>
      <w:r w:rsidRPr="00DE2476">
        <w:rPr>
          <w:rFonts w:ascii="Calibri" w:eastAsia="Aptos" w:hAnsi="Calibri" w:cs="Calibri"/>
          <w:kern w:val="2"/>
          <w:sz w:val="22"/>
          <w:szCs w:val="22"/>
          <w:lang w:eastAsia="en-US"/>
          <w14:ligatures w14:val="standardContextual"/>
        </w:rPr>
        <w:t>Petrovina</w:t>
      </w:r>
      <w:proofErr w:type="spellEnd"/>
      <w:r w:rsidRPr="00DE2476">
        <w:rPr>
          <w:rFonts w:ascii="Calibri" w:eastAsia="Aptos" w:hAnsi="Calibri" w:cs="Calibri"/>
          <w:kern w:val="2"/>
          <w:sz w:val="22"/>
          <w:szCs w:val="22"/>
          <w:lang w:eastAsia="en-US"/>
          <w14:ligatures w14:val="standardContextual"/>
        </w:rPr>
        <w:t xml:space="preserve"> ukupne duljine oko 80,0 m. Nadalje, završeni su radovi na </w:t>
      </w:r>
      <w:r w:rsidRPr="00DE2476">
        <w:rPr>
          <w:rFonts w:ascii="Calibri" w:eastAsia="Aptos" w:hAnsi="Calibri" w:cs="Calibri"/>
          <w:color w:val="000000"/>
          <w:kern w:val="2"/>
          <w:sz w:val="22"/>
          <w:szCs w:val="22"/>
          <w:lang w:eastAsia="en-US"/>
          <w14:ligatures w14:val="standardContextual"/>
        </w:rPr>
        <w:t xml:space="preserve">rekonstrukciji propusta na potoku </w:t>
      </w:r>
      <w:proofErr w:type="spellStart"/>
      <w:r w:rsidRPr="00DE2476">
        <w:rPr>
          <w:rFonts w:ascii="Calibri" w:eastAsia="Aptos" w:hAnsi="Calibri" w:cs="Calibri"/>
          <w:color w:val="000000"/>
          <w:kern w:val="2"/>
          <w:sz w:val="22"/>
          <w:szCs w:val="22"/>
          <w:lang w:eastAsia="en-US"/>
          <w14:ligatures w14:val="standardContextual"/>
        </w:rPr>
        <w:t>Volavčica</w:t>
      </w:r>
      <w:proofErr w:type="spellEnd"/>
      <w:r w:rsidRPr="00DE2476">
        <w:rPr>
          <w:rFonts w:ascii="Calibri" w:eastAsia="Aptos" w:hAnsi="Calibri" w:cs="Calibri"/>
          <w:color w:val="000000"/>
          <w:kern w:val="2"/>
          <w:sz w:val="22"/>
          <w:szCs w:val="22"/>
          <w:lang w:eastAsia="en-US"/>
          <w14:ligatures w14:val="standardContextual"/>
        </w:rPr>
        <w:t xml:space="preserve">, sufinancirani sredstvima Hrvatskih voda. Nadalje, izvedeni su radovi na </w:t>
      </w:r>
      <w:r w:rsidRPr="00DE2476">
        <w:rPr>
          <w:rFonts w:ascii="Calibri" w:eastAsia="Aptos" w:hAnsi="Calibri" w:cs="Calibri"/>
          <w:kern w:val="2"/>
          <w:sz w:val="22"/>
          <w:szCs w:val="22"/>
          <w:lang w:eastAsia="en-US"/>
          <w14:ligatures w14:val="standardContextual"/>
        </w:rPr>
        <w:t xml:space="preserve">uređenju autobusnog stajališta u naselju </w:t>
      </w:r>
      <w:proofErr w:type="spellStart"/>
      <w:r w:rsidRPr="00DE2476">
        <w:rPr>
          <w:rFonts w:ascii="Calibri" w:eastAsia="Aptos" w:hAnsi="Calibri" w:cs="Calibri"/>
          <w:kern w:val="2"/>
          <w:sz w:val="22"/>
          <w:szCs w:val="22"/>
          <w:lang w:eastAsia="en-US"/>
          <w14:ligatures w14:val="standardContextual"/>
        </w:rPr>
        <w:t>Breznik</w:t>
      </w:r>
      <w:proofErr w:type="spellEnd"/>
      <w:r w:rsidRPr="00DE2476">
        <w:rPr>
          <w:rFonts w:ascii="Calibri" w:eastAsia="Aptos" w:hAnsi="Calibri" w:cs="Calibri"/>
          <w:kern w:val="2"/>
          <w:sz w:val="22"/>
          <w:szCs w:val="22"/>
          <w:lang w:eastAsia="en-US"/>
          <w14:ligatures w14:val="standardContextual"/>
        </w:rPr>
        <w:t xml:space="preserve"> te je izrađena tehnička dokumentacija autobusnog stajališta u </w:t>
      </w:r>
      <w:proofErr w:type="spellStart"/>
      <w:r w:rsidRPr="00DE2476">
        <w:rPr>
          <w:rFonts w:ascii="Calibri" w:eastAsia="Aptos" w:hAnsi="Calibri" w:cs="Calibri"/>
          <w:kern w:val="2"/>
          <w:sz w:val="22"/>
          <w:szCs w:val="22"/>
          <w:lang w:eastAsia="en-US"/>
          <w14:ligatures w14:val="standardContextual"/>
        </w:rPr>
        <w:t>Petrovini</w:t>
      </w:r>
      <w:proofErr w:type="spellEnd"/>
      <w:r w:rsidRPr="00DE2476">
        <w:rPr>
          <w:rFonts w:ascii="Calibri" w:eastAsia="Aptos" w:hAnsi="Calibri" w:cs="Calibri"/>
          <w:kern w:val="2"/>
          <w:sz w:val="22"/>
          <w:szCs w:val="22"/>
          <w:lang w:eastAsia="en-US"/>
          <w14:ligatures w14:val="standardContextual"/>
        </w:rPr>
        <w:t xml:space="preserve">. Osim navedenog, realizirana su sredstva za nabavu sadnica i zaštitnih </w:t>
      </w:r>
      <w:r w:rsidRPr="00DE2476">
        <w:rPr>
          <w:rFonts w:ascii="Calibri" w:eastAsia="Aptos" w:hAnsi="Calibri" w:cs="Calibri"/>
          <w:kern w:val="2"/>
          <w:sz w:val="22"/>
          <w:szCs w:val="22"/>
          <w:lang w:eastAsia="en-US"/>
          <w14:ligatures w14:val="standardContextual"/>
        </w:rPr>
        <w:lastRenderedPageBreak/>
        <w:t xml:space="preserve">ograda oko sadnica provedbu projekta </w:t>
      </w:r>
      <w:r w:rsidRPr="00DE2476">
        <w:rPr>
          <w:rFonts w:ascii="Calibri" w:eastAsia="Lucida Sans Unicode" w:hAnsi="Calibri" w:cs="Calibri"/>
          <w:kern w:val="3"/>
          <w:sz w:val="22"/>
          <w:szCs w:val="22"/>
          <w:lang w:bidi="hi-IN"/>
        </w:rPr>
        <w:t xml:space="preserve">provedbe projekta „Aleja </w:t>
      </w:r>
      <w:proofErr w:type="spellStart"/>
      <w:r w:rsidRPr="00DE2476">
        <w:rPr>
          <w:rFonts w:ascii="Calibri" w:eastAsia="Lucida Sans Unicode" w:hAnsi="Calibri" w:cs="Calibri"/>
          <w:kern w:val="3"/>
          <w:sz w:val="22"/>
          <w:szCs w:val="22"/>
          <w:lang w:bidi="hi-IN"/>
        </w:rPr>
        <w:t>prvašića</w:t>
      </w:r>
      <w:proofErr w:type="spellEnd"/>
      <w:r w:rsidRPr="00DE2476">
        <w:rPr>
          <w:rFonts w:ascii="Calibri" w:eastAsia="Lucida Sans Unicode" w:hAnsi="Calibri" w:cs="Calibri"/>
          <w:kern w:val="3"/>
          <w:sz w:val="22"/>
          <w:szCs w:val="22"/>
          <w:lang w:bidi="hi-IN"/>
        </w:rPr>
        <w:t>“, kao i sredstva za nabavu urbane opreme</w:t>
      </w:r>
      <w:r w:rsidRPr="00DE2476">
        <w:rPr>
          <w:rFonts w:ascii="Calibri" w:eastAsia="Aptos" w:hAnsi="Calibri" w:cs="Calibri"/>
          <w:color w:val="000000"/>
          <w:kern w:val="2"/>
          <w:sz w:val="22"/>
          <w:szCs w:val="22"/>
          <w:lang w:eastAsia="en-US"/>
          <w14:ligatures w14:val="standardContextual"/>
        </w:rPr>
        <w:t xml:space="preserve">. Nadalje, realizirana su sredstva </w:t>
      </w:r>
      <w:r w:rsidRPr="00DE2476">
        <w:rPr>
          <w:rFonts w:ascii="Calibri" w:eastAsia="Aptos" w:hAnsi="Calibri" w:cs="Aptos"/>
          <w:kern w:val="2"/>
          <w:sz w:val="22"/>
          <w:szCs w:val="22"/>
          <w:lang w:eastAsia="en-US"/>
          <w14:ligatures w14:val="standardContextual"/>
        </w:rPr>
        <w:t>pružanja usluge participativnog dizajna rekonstrukcije Trga J.J. Strossmayera</w:t>
      </w:r>
      <w:r w:rsidRPr="00DE2476">
        <w:rPr>
          <w:rFonts w:ascii="Calibri" w:eastAsia="Aptos" w:hAnsi="Calibri"/>
          <w:kern w:val="2"/>
          <w:sz w:val="22"/>
          <w:szCs w:val="22"/>
          <w:lang w:eastAsia="en-US"/>
          <w14:ligatures w14:val="standardContextual"/>
        </w:rPr>
        <w:t xml:space="preserve"> čiji je cilj usluge bio unaprijediti normativni okvir i praksu savjetovanja sa zainteresiranom javnošću u oblikovanju javnih prostora, </w:t>
      </w:r>
      <w:proofErr w:type="spellStart"/>
      <w:r w:rsidRPr="00DE2476">
        <w:rPr>
          <w:rFonts w:ascii="Calibri" w:eastAsia="Aptos" w:hAnsi="Calibri"/>
          <w:kern w:val="2"/>
          <w:sz w:val="22"/>
          <w:szCs w:val="22"/>
          <w:lang w:eastAsia="en-US"/>
          <w14:ligatures w14:val="standardContextual"/>
        </w:rPr>
        <w:t>oznažiti</w:t>
      </w:r>
      <w:proofErr w:type="spellEnd"/>
      <w:r w:rsidRPr="00DE2476">
        <w:rPr>
          <w:rFonts w:ascii="Calibri" w:eastAsia="Aptos" w:hAnsi="Calibri"/>
          <w:kern w:val="2"/>
          <w:sz w:val="22"/>
          <w:szCs w:val="22"/>
          <w:lang w:eastAsia="en-US"/>
          <w14:ligatures w14:val="standardContextual"/>
        </w:rPr>
        <w:t xml:space="preserve"> kapacitete građanskih inicijativa i izraditi idejno rješenje glavnog gradskog trga. Osim navedenog, realiziran je dio sredstava za pružanje usluga izrade krajobraznog elaborata u svrhu realizacije projekta „780 stabala za 780 godina Jaske“ , kao i sredstva za sadnju stabala u naselju </w:t>
      </w:r>
      <w:proofErr w:type="spellStart"/>
      <w:r w:rsidRPr="00DE2476">
        <w:rPr>
          <w:rFonts w:ascii="Calibri" w:eastAsia="Aptos" w:hAnsi="Calibri"/>
          <w:kern w:val="2"/>
          <w:sz w:val="22"/>
          <w:szCs w:val="22"/>
          <w:lang w:eastAsia="en-US"/>
          <w14:ligatures w14:val="standardContextual"/>
        </w:rPr>
        <w:t>Volavje</w:t>
      </w:r>
      <w:proofErr w:type="spellEnd"/>
      <w:r w:rsidRPr="00DE2476">
        <w:rPr>
          <w:rFonts w:ascii="Calibri" w:eastAsia="Aptos" w:hAnsi="Calibri"/>
          <w:kern w:val="2"/>
          <w:sz w:val="22"/>
          <w:szCs w:val="22"/>
          <w:lang w:eastAsia="en-US"/>
          <w14:ligatures w14:val="standardContextual"/>
        </w:rPr>
        <w:t xml:space="preserve"> u sklopu navedenog projekta. Nadalje, realizirana su sredstva za izradu glavnog projekta </w:t>
      </w:r>
      <w:r w:rsidRPr="00DE2476">
        <w:rPr>
          <w:rFonts w:ascii="Calibri" w:eastAsia="Aptos" w:hAnsi="Calibri"/>
          <w:bCs/>
          <w:iCs/>
          <w:kern w:val="2"/>
          <w:sz w:val="22"/>
          <w:szCs w:val="22"/>
          <w:lang w:eastAsia="en-US"/>
          <w14:ligatures w14:val="standardContextual"/>
        </w:rPr>
        <w:t xml:space="preserve">izgradnje i opremanja dječjeg igrališta na Trgu kardinala Alojzija Stepinca, kao i dio sredstava za radove i usluge stručnog nadzora na izgradnji i opremanju dječjeg igrališta u naselju </w:t>
      </w:r>
      <w:proofErr w:type="spellStart"/>
      <w:r w:rsidRPr="00DE2476">
        <w:rPr>
          <w:rFonts w:ascii="Calibri" w:eastAsia="Aptos" w:hAnsi="Calibri"/>
          <w:bCs/>
          <w:iCs/>
          <w:kern w:val="2"/>
          <w:sz w:val="22"/>
          <w:szCs w:val="22"/>
          <w:lang w:eastAsia="en-US"/>
          <w14:ligatures w14:val="standardContextual"/>
        </w:rPr>
        <w:t>Hrastje</w:t>
      </w:r>
      <w:proofErr w:type="spellEnd"/>
      <w:r w:rsidRPr="00DE2476">
        <w:rPr>
          <w:rFonts w:ascii="Calibri" w:eastAsia="Aptos" w:hAnsi="Calibri"/>
          <w:bCs/>
          <w:iCs/>
          <w:kern w:val="2"/>
          <w:sz w:val="22"/>
          <w:szCs w:val="22"/>
          <w:lang w:eastAsia="en-US"/>
          <w14:ligatures w14:val="standardContextual"/>
        </w:rPr>
        <w:t xml:space="preserve"> </w:t>
      </w:r>
      <w:proofErr w:type="spellStart"/>
      <w:r w:rsidRPr="00DE2476">
        <w:rPr>
          <w:rFonts w:ascii="Calibri" w:eastAsia="Aptos" w:hAnsi="Calibri"/>
          <w:bCs/>
          <w:iCs/>
          <w:kern w:val="2"/>
          <w:sz w:val="22"/>
          <w:szCs w:val="22"/>
          <w:lang w:eastAsia="en-US"/>
          <w14:ligatures w14:val="standardContextual"/>
        </w:rPr>
        <w:t>Plešivičko</w:t>
      </w:r>
      <w:proofErr w:type="spellEnd"/>
      <w:r w:rsidRPr="00DE2476">
        <w:rPr>
          <w:rFonts w:ascii="Calibri" w:eastAsia="Aptos" w:hAnsi="Calibri"/>
          <w:bCs/>
          <w:iCs/>
          <w:kern w:val="2"/>
          <w:sz w:val="22"/>
          <w:szCs w:val="22"/>
          <w:lang w:eastAsia="en-US"/>
          <w14:ligatures w14:val="standardContextual"/>
        </w:rPr>
        <w:t>.</w:t>
      </w:r>
    </w:p>
    <w:p w14:paraId="58C55765" w14:textId="77777777" w:rsidR="00654AD9" w:rsidRPr="00654AD9" w:rsidRDefault="00654AD9" w:rsidP="00654AD9">
      <w:pPr>
        <w:spacing w:after="160" w:line="278" w:lineRule="auto"/>
        <w:jc w:val="both"/>
        <w:rPr>
          <w:rFonts w:ascii="Calibri" w:eastAsia="Aptos" w:hAnsi="Calibri" w:cs="Calibri"/>
          <w:color w:val="000000"/>
          <w:kern w:val="2"/>
          <w:sz w:val="22"/>
          <w:szCs w:val="22"/>
          <w:lang w:eastAsia="en-US"/>
          <w14:ligatures w14:val="standardContextual"/>
        </w:rPr>
      </w:pPr>
      <w:r w:rsidRPr="00DE2476">
        <w:rPr>
          <w:rFonts w:ascii="Calibri" w:eastAsia="Aptos" w:hAnsi="Calibri" w:cs="Calibri"/>
          <w:kern w:val="2"/>
          <w:sz w:val="22"/>
          <w:szCs w:val="22"/>
          <w:lang w:eastAsia="hr-HR"/>
          <w14:ligatures w14:val="standardContextual"/>
        </w:rPr>
        <w:t>M</w:t>
      </w:r>
      <w:r w:rsidRPr="00DE2476">
        <w:rPr>
          <w:rFonts w:ascii="Calibri" w:eastAsia="Aptos" w:hAnsi="Calibri" w:cs="Calibri"/>
          <w:kern w:val="2"/>
          <w:sz w:val="22"/>
          <w:szCs w:val="22"/>
          <w:lang w:eastAsia="en-US"/>
          <w14:ligatures w14:val="standardContextual"/>
        </w:rPr>
        <w:t xml:space="preserve">anje izvršenje u odnosu na planirana sredstva rezultat su činjenice da nisu realizirana sredstva planirana za radove na izgradnji i </w:t>
      </w:r>
      <w:r w:rsidRPr="00DE2476">
        <w:rPr>
          <w:rFonts w:ascii="Calibri" w:eastAsia="Aptos" w:hAnsi="Calibri"/>
          <w:bCs/>
          <w:iCs/>
          <w:kern w:val="2"/>
          <w:sz w:val="22"/>
          <w:szCs w:val="22"/>
          <w:lang w:eastAsia="en-US"/>
          <w14:ligatures w14:val="standardContextual"/>
        </w:rPr>
        <w:t xml:space="preserve">opremanju dječjeg igrališta na Trgu kardinala Alojzija Stepinca budući da za navedeni projekt nije ishođena građevinska dozvola. Nadalje, nisu u cijelosti realizirana sredstva za izgradnju i opremanje dječjeg igrališta u naselju </w:t>
      </w:r>
      <w:proofErr w:type="spellStart"/>
      <w:r w:rsidRPr="00DE2476">
        <w:rPr>
          <w:rFonts w:ascii="Calibri" w:eastAsia="Aptos" w:hAnsi="Calibri"/>
          <w:bCs/>
          <w:iCs/>
          <w:kern w:val="2"/>
          <w:sz w:val="22"/>
          <w:szCs w:val="22"/>
          <w:lang w:eastAsia="en-US"/>
          <w14:ligatures w14:val="standardContextual"/>
        </w:rPr>
        <w:t>Hrastje</w:t>
      </w:r>
      <w:proofErr w:type="spellEnd"/>
      <w:r w:rsidRPr="00DE2476">
        <w:rPr>
          <w:rFonts w:ascii="Calibri" w:eastAsia="Aptos" w:hAnsi="Calibri"/>
          <w:bCs/>
          <w:iCs/>
          <w:kern w:val="2"/>
          <w:sz w:val="22"/>
          <w:szCs w:val="22"/>
          <w:lang w:eastAsia="en-US"/>
          <w14:ligatures w14:val="standardContextual"/>
        </w:rPr>
        <w:t xml:space="preserve"> </w:t>
      </w:r>
      <w:proofErr w:type="spellStart"/>
      <w:r w:rsidRPr="00DE2476">
        <w:rPr>
          <w:rFonts w:ascii="Calibri" w:eastAsia="Aptos" w:hAnsi="Calibri"/>
          <w:bCs/>
          <w:iCs/>
          <w:kern w:val="2"/>
          <w:sz w:val="22"/>
          <w:szCs w:val="22"/>
          <w:lang w:eastAsia="en-US"/>
          <w14:ligatures w14:val="standardContextual"/>
        </w:rPr>
        <w:t>Plešivičko</w:t>
      </w:r>
      <w:proofErr w:type="spellEnd"/>
      <w:r w:rsidRPr="00DE2476">
        <w:rPr>
          <w:rFonts w:ascii="Calibri" w:eastAsia="Aptos" w:hAnsi="Calibri"/>
          <w:bCs/>
          <w:iCs/>
          <w:kern w:val="2"/>
          <w:sz w:val="22"/>
          <w:szCs w:val="22"/>
          <w:lang w:eastAsia="en-US"/>
          <w14:ligatures w14:val="standardContextual"/>
        </w:rPr>
        <w:t xml:space="preserve"> sufinancirani</w:t>
      </w:r>
      <w:r w:rsidRPr="00654AD9">
        <w:rPr>
          <w:rFonts w:ascii="Calibri" w:eastAsia="Aptos" w:hAnsi="Calibri"/>
          <w:bCs/>
          <w:iCs/>
          <w:kern w:val="2"/>
          <w:sz w:val="22"/>
          <w:szCs w:val="22"/>
          <w:lang w:eastAsia="en-US"/>
          <w14:ligatures w14:val="standardContextual"/>
        </w:rPr>
        <w:t xml:space="preserve"> od strane Ministarstva demografije i useljeništva u okviru Poziva za dodjelu bespovratnih sredstava pod nazivom „Dostupnost kvalitetnih i </w:t>
      </w:r>
      <w:proofErr w:type="spellStart"/>
      <w:r w:rsidRPr="00654AD9">
        <w:rPr>
          <w:rFonts w:ascii="Calibri" w:eastAsia="Aptos" w:hAnsi="Calibri"/>
          <w:bCs/>
          <w:iCs/>
          <w:kern w:val="2"/>
          <w:sz w:val="22"/>
          <w:szCs w:val="22"/>
          <w:lang w:eastAsia="en-US"/>
          <w14:ligatures w14:val="standardContextual"/>
        </w:rPr>
        <w:t>priuštivih</w:t>
      </w:r>
      <w:proofErr w:type="spellEnd"/>
      <w:r w:rsidRPr="00654AD9">
        <w:rPr>
          <w:rFonts w:ascii="Calibri" w:eastAsia="Aptos" w:hAnsi="Calibri"/>
          <w:bCs/>
          <w:iCs/>
          <w:kern w:val="2"/>
          <w:sz w:val="22"/>
          <w:szCs w:val="22"/>
          <w:lang w:eastAsia="en-US"/>
          <w14:ligatures w14:val="standardContextual"/>
        </w:rPr>
        <w:t xml:space="preserve"> sadržaja za djecu u lokalnim zajednicama kroz opremanje i uređenje igrališta za djecu“ zbog produljenja roka izvođenja radova iz razloga </w:t>
      </w:r>
      <w:proofErr w:type="spellStart"/>
      <w:r w:rsidRPr="00654AD9">
        <w:rPr>
          <w:rFonts w:ascii="Calibri" w:eastAsia="Aptos" w:hAnsi="Calibri"/>
          <w:bCs/>
          <w:iCs/>
          <w:kern w:val="2"/>
          <w:sz w:val="22"/>
          <w:szCs w:val="22"/>
          <w:lang w:eastAsia="en-US"/>
          <w14:ligatures w14:val="standardContextual"/>
        </w:rPr>
        <w:t>neisporuke</w:t>
      </w:r>
      <w:proofErr w:type="spellEnd"/>
      <w:r w:rsidRPr="00654AD9">
        <w:rPr>
          <w:rFonts w:ascii="Calibri" w:eastAsia="Aptos" w:hAnsi="Calibri"/>
          <w:bCs/>
          <w:iCs/>
          <w:kern w:val="2"/>
          <w:sz w:val="22"/>
          <w:szCs w:val="22"/>
          <w:lang w:eastAsia="en-US"/>
          <w14:ligatures w14:val="standardContextual"/>
        </w:rPr>
        <w:t xml:space="preserve"> opreme  dječjeg igrališta od strane izvođača radova. Nadalje, </w:t>
      </w:r>
      <w:r w:rsidRPr="00654AD9">
        <w:rPr>
          <w:rFonts w:ascii="Calibri" w:eastAsia="Aptos" w:hAnsi="Calibri"/>
          <w:kern w:val="2"/>
          <w:sz w:val="22"/>
          <w:szCs w:val="22"/>
          <w:lang w:eastAsia="en-US"/>
          <w14:ligatures w14:val="standardContextual"/>
        </w:rPr>
        <w:t>nisu realizirana sredstva za pružanje usluge očuvanja genoma stabla obične bukve (</w:t>
      </w:r>
      <w:proofErr w:type="spellStart"/>
      <w:r w:rsidRPr="00654AD9">
        <w:rPr>
          <w:rFonts w:ascii="Calibri" w:eastAsia="Aptos" w:hAnsi="Calibri"/>
          <w:i/>
          <w:kern w:val="2"/>
          <w:sz w:val="22"/>
          <w:szCs w:val="22"/>
          <w:lang w:eastAsia="en-US"/>
          <w14:ligatures w14:val="standardContextual"/>
        </w:rPr>
        <w:t>Fagus</w:t>
      </w:r>
      <w:proofErr w:type="spellEnd"/>
      <w:r w:rsidRPr="00654AD9">
        <w:rPr>
          <w:rFonts w:ascii="Calibri" w:eastAsia="Aptos" w:hAnsi="Calibri"/>
          <w:i/>
          <w:kern w:val="2"/>
          <w:sz w:val="22"/>
          <w:szCs w:val="22"/>
          <w:lang w:eastAsia="en-US"/>
          <w14:ligatures w14:val="standardContextual"/>
        </w:rPr>
        <w:t xml:space="preserve"> </w:t>
      </w:r>
      <w:proofErr w:type="spellStart"/>
      <w:r w:rsidRPr="00654AD9">
        <w:rPr>
          <w:rFonts w:ascii="Calibri" w:eastAsia="Aptos" w:hAnsi="Calibri"/>
          <w:i/>
          <w:kern w:val="2"/>
          <w:sz w:val="22"/>
          <w:szCs w:val="22"/>
          <w:lang w:eastAsia="en-US"/>
          <w14:ligatures w14:val="standardContextual"/>
        </w:rPr>
        <w:t>sylvatica</w:t>
      </w:r>
      <w:proofErr w:type="spellEnd"/>
      <w:r w:rsidRPr="00654AD9">
        <w:rPr>
          <w:rFonts w:ascii="Calibri" w:eastAsia="Aptos" w:hAnsi="Calibri"/>
          <w:i/>
          <w:kern w:val="2"/>
          <w:sz w:val="22"/>
          <w:szCs w:val="22"/>
          <w:lang w:eastAsia="en-US"/>
          <w14:ligatures w14:val="standardContextual"/>
        </w:rPr>
        <w:t xml:space="preserve"> L</w:t>
      </w:r>
      <w:r w:rsidRPr="00654AD9">
        <w:rPr>
          <w:rFonts w:ascii="Calibri" w:eastAsia="Aptos" w:hAnsi="Calibri"/>
          <w:kern w:val="2"/>
          <w:sz w:val="22"/>
          <w:szCs w:val="22"/>
          <w:lang w:eastAsia="en-US"/>
          <w14:ligatures w14:val="standardContextual"/>
        </w:rPr>
        <w:t xml:space="preserve">.)  - središnjeg stabala u perivoju </w:t>
      </w:r>
      <w:proofErr w:type="spellStart"/>
      <w:r w:rsidRPr="00654AD9">
        <w:rPr>
          <w:rFonts w:ascii="Calibri" w:eastAsia="Aptos" w:hAnsi="Calibri"/>
          <w:kern w:val="2"/>
          <w:sz w:val="22"/>
          <w:szCs w:val="22"/>
          <w:lang w:eastAsia="en-US"/>
          <w14:ligatures w14:val="standardContextual"/>
        </w:rPr>
        <w:t>Erdödy</w:t>
      </w:r>
      <w:proofErr w:type="spellEnd"/>
      <w:r w:rsidRPr="00654AD9">
        <w:rPr>
          <w:rFonts w:ascii="Calibri" w:eastAsia="Aptos" w:hAnsi="Calibri"/>
          <w:kern w:val="2"/>
          <w:sz w:val="22"/>
          <w:szCs w:val="22"/>
          <w:lang w:eastAsia="en-US"/>
          <w14:ligatures w14:val="standardContextual"/>
        </w:rPr>
        <w:t xml:space="preserve"> u Jastrebarskom, budući da Hrvatski šumarski institut nije podnio zahtjev za sklapanjem predmetnog ugovora za usluge koje je pružao i u 2025.godini. Osim navedenog, nisu realizirana </w:t>
      </w:r>
      <w:r w:rsidRPr="00654AD9">
        <w:rPr>
          <w:rFonts w:ascii="Calibri" w:eastAsia="Lucida Sans Unicode" w:hAnsi="Calibri" w:cs="Calibri"/>
          <w:kern w:val="3"/>
          <w:sz w:val="22"/>
          <w:szCs w:val="22"/>
          <w:lang w:bidi="hi-IN"/>
        </w:rPr>
        <w:t xml:space="preserve">sredstva za </w:t>
      </w:r>
      <w:r w:rsidRPr="00654AD9">
        <w:rPr>
          <w:rFonts w:ascii="Calibri" w:eastAsia="Lucida Sans Unicode" w:hAnsi="Calibri" w:cs="Calibri"/>
          <w:bCs/>
          <w:kern w:val="3"/>
          <w:sz w:val="22"/>
          <w:szCs w:val="22"/>
          <w:lang w:val="hr-BA" w:bidi="hi-IN"/>
        </w:rPr>
        <w:t xml:space="preserve">izradu </w:t>
      </w:r>
      <w:r w:rsidRPr="00654AD9">
        <w:rPr>
          <w:rFonts w:ascii="Calibri" w:eastAsia="Lucida Sans Unicode" w:hAnsi="Calibri" w:cs="Calibri"/>
          <w:bCs/>
          <w:kern w:val="3"/>
          <w:sz w:val="22"/>
          <w:szCs w:val="22"/>
          <w:lang w:val="hr-BA" w:bidi="hi-IN"/>
          <w14:ligatures w14:val="standardContextual"/>
        </w:rPr>
        <w:t xml:space="preserve">glavnog projekta </w:t>
      </w:r>
      <w:r w:rsidRPr="00654AD9">
        <w:rPr>
          <w:rFonts w:ascii="Calibri" w:eastAsia="Aptos" w:hAnsi="Calibri" w:cs="Calibri"/>
          <w:color w:val="000000"/>
          <w:kern w:val="2"/>
          <w:sz w:val="22"/>
          <w:szCs w:val="22"/>
          <w:lang w:eastAsia="en-US"/>
          <w14:ligatures w14:val="standardContextual"/>
        </w:rPr>
        <w:t xml:space="preserve">rekonstrukcije mosta u Perivoju dvorca </w:t>
      </w:r>
      <w:proofErr w:type="spellStart"/>
      <w:r w:rsidRPr="00654AD9">
        <w:rPr>
          <w:rFonts w:ascii="Calibri" w:eastAsia="Aptos" w:hAnsi="Calibri" w:cs="Calibri"/>
          <w:kern w:val="2"/>
          <w:sz w:val="22"/>
          <w:szCs w:val="22"/>
          <w:lang w:eastAsia="en-US"/>
          <w14:ligatures w14:val="standardContextual"/>
        </w:rPr>
        <w:t>Erdödy</w:t>
      </w:r>
      <w:proofErr w:type="spellEnd"/>
      <w:r w:rsidRPr="00654AD9">
        <w:rPr>
          <w:rFonts w:ascii="Calibri" w:eastAsia="Aptos" w:hAnsi="Calibri" w:cs="Calibri"/>
          <w:color w:val="000000"/>
          <w:kern w:val="2"/>
          <w:sz w:val="22"/>
          <w:szCs w:val="22"/>
          <w:lang w:eastAsia="en-US"/>
          <w14:ligatures w14:val="standardContextual"/>
        </w:rPr>
        <w:t xml:space="preserve"> u Jastrebarskom budući da je pružanje predmetnih usluga ugovoreno tek krajem 2025.godine po osiguravanju sredstava u II. Izmjenama i dopunama Proračuna Grada Jastrebarskog za 2025.godinu.</w:t>
      </w:r>
    </w:p>
    <w:p w14:paraId="25B6B08F" w14:textId="77777777" w:rsidR="00654AD9" w:rsidRPr="00654AD9" w:rsidRDefault="00654AD9" w:rsidP="00654AD9">
      <w:pPr>
        <w:spacing w:line="259" w:lineRule="auto"/>
        <w:jc w:val="both"/>
        <w:rPr>
          <w:rFonts w:ascii="Calibri" w:eastAsia="Lucida Sans Unicode" w:hAnsi="Calibri" w:cs="Calibri"/>
          <w:b/>
          <w:bCs/>
          <w:kern w:val="3"/>
          <w:sz w:val="22"/>
          <w:szCs w:val="22"/>
          <w:lang w:bidi="hi-IN"/>
        </w:rPr>
      </w:pPr>
    </w:p>
    <w:p w14:paraId="6CA022E1" w14:textId="77777777" w:rsidR="00654AD9" w:rsidRPr="00654AD9" w:rsidRDefault="00654AD9" w:rsidP="00654AD9">
      <w:pPr>
        <w:spacing w:line="259" w:lineRule="auto"/>
        <w:jc w:val="both"/>
        <w:rPr>
          <w:rFonts w:ascii="Calibri" w:eastAsia="Lucida Sans Unicode" w:hAnsi="Calibri" w:cs="Calibri"/>
          <w:b/>
          <w:bCs/>
          <w:kern w:val="3"/>
          <w:sz w:val="22"/>
          <w:szCs w:val="22"/>
          <w:lang w:bidi="hi-IN"/>
        </w:rPr>
      </w:pPr>
    </w:p>
    <w:p w14:paraId="56671623" w14:textId="77777777" w:rsidR="00654AD9" w:rsidRPr="00654AD9" w:rsidRDefault="00654AD9" w:rsidP="00654AD9">
      <w:pPr>
        <w:spacing w:line="259" w:lineRule="auto"/>
        <w:jc w:val="both"/>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PROGRAM 5183: IZGRADNJA JAVNE RASVJETE</w:t>
      </w:r>
    </w:p>
    <w:p w14:paraId="4BC9150E"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lang w:bidi="hi-IN"/>
        </w:rPr>
      </w:pPr>
    </w:p>
    <w:p w14:paraId="7C3999D7" w14:textId="77777777" w:rsidR="00654AD9" w:rsidRPr="00654AD9" w:rsidRDefault="00654AD9" w:rsidP="00654AD9">
      <w:pPr>
        <w:suppressAutoHyphens/>
        <w:autoSpaceDN w:val="0"/>
        <w:spacing w:line="276" w:lineRule="auto"/>
        <w:textAlignment w:val="baseline"/>
        <w:rPr>
          <w:rFonts w:ascii="Calibri" w:eastAsia="Calibri" w:hAnsi="Calibri" w:cs="Calibri"/>
          <w:b/>
          <w:sz w:val="22"/>
          <w:szCs w:val="22"/>
          <w:lang w:val="hr-BA" w:eastAsia="en-US"/>
        </w:rPr>
      </w:pPr>
      <w:r w:rsidRPr="00654AD9">
        <w:rPr>
          <w:rFonts w:ascii="Calibri" w:eastAsia="Calibri" w:hAnsi="Calibri" w:cs="Calibri"/>
          <w:b/>
          <w:sz w:val="22"/>
          <w:szCs w:val="22"/>
          <w:lang w:val="hr-BA" w:eastAsia="en-US"/>
        </w:rPr>
        <w:t>SC8. Ekološka i energetska tranzicija za klimatsku neutralnost</w:t>
      </w:r>
    </w:p>
    <w:p w14:paraId="48CFD28D"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kern w:val="3"/>
          <w:sz w:val="22"/>
          <w:szCs w:val="22"/>
          <w:lang w:val="hr-BA" w:bidi="hi-IN"/>
        </w:rPr>
      </w:pPr>
      <w:r w:rsidRPr="00654AD9">
        <w:rPr>
          <w:rFonts w:ascii="Calibri" w:eastAsia="Lucida Sans Unicode" w:hAnsi="Calibri" w:cs="Calibri"/>
          <w:b/>
          <w:kern w:val="3"/>
          <w:sz w:val="22"/>
          <w:szCs w:val="22"/>
          <w:lang w:val="hr-BA" w:bidi="hi-IN"/>
        </w:rPr>
        <w:t>Mjera 3: Komunalno gospodarstvo</w:t>
      </w:r>
    </w:p>
    <w:p w14:paraId="67CD5864"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i/>
          <w:iCs/>
          <w:kern w:val="3"/>
          <w:sz w:val="22"/>
          <w:szCs w:val="22"/>
          <w:lang w:bidi="hi-IN"/>
        </w:rPr>
      </w:pPr>
    </w:p>
    <w:p w14:paraId="4BC4E71E"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Opis programa:</w:t>
      </w:r>
    </w:p>
    <w:p w14:paraId="5BE34E3A"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xml:space="preserve">Program sadrži sljedeći kapitalni projekt: </w:t>
      </w:r>
    </w:p>
    <w:p w14:paraId="3A3CE93A" w14:textId="77777777" w:rsidR="00654AD9" w:rsidRPr="00654AD9" w:rsidRDefault="00654AD9" w:rsidP="0098414D">
      <w:pPr>
        <w:widowControl w:val="0"/>
        <w:numPr>
          <w:ilvl w:val="0"/>
          <w:numId w:val="32"/>
        </w:numPr>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javna rasvjeta</w:t>
      </w:r>
    </w:p>
    <w:p w14:paraId="4DCC2DF6" w14:textId="77777777" w:rsidR="00654AD9" w:rsidRPr="00654AD9" w:rsidRDefault="00654AD9" w:rsidP="0098414D">
      <w:pPr>
        <w:autoSpaceDN w:val="0"/>
        <w:spacing w:line="276" w:lineRule="auto"/>
        <w:ind w:left="360"/>
        <w:jc w:val="both"/>
        <w:rPr>
          <w:rFonts w:ascii="Calibri" w:eastAsia="Lucida Sans Unicode" w:hAnsi="Calibri" w:cs="Calibri"/>
          <w:kern w:val="3"/>
          <w:sz w:val="22"/>
          <w:szCs w:val="22"/>
          <w:lang w:bidi="hi-IN"/>
        </w:rPr>
      </w:pPr>
    </w:p>
    <w:p w14:paraId="2D0C12AE" w14:textId="77777777" w:rsidR="00654AD9" w:rsidRPr="00654AD9" w:rsidRDefault="00654AD9" w:rsidP="0098414D">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Program obuhvaća aktivnosti vezane na izgradnju produžetaka javne rasvjete na području Grada Jastrebarskog, čime se ostvaruje veća sigurnost u prometu.</w:t>
      </w:r>
    </w:p>
    <w:p w14:paraId="43356EA8"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73E30DE0" w14:textId="77777777" w:rsidR="00654AD9" w:rsidRPr="00654AD9" w:rsidRDefault="00654AD9" w:rsidP="00654AD9">
      <w:pPr>
        <w:suppressAutoHyphens/>
        <w:autoSpaceDN w:val="0"/>
        <w:spacing w:line="276" w:lineRule="auto"/>
        <w:rPr>
          <w:rFonts w:ascii="Calibri" w:hAnsi="Calibri" w:cs="Calibri"/>
          <w:b/>
          <w:bCs/>
          <w:i/>
          <w:iCs/>
          <w:sz w:val="22"/>
          <w:szCs w:val="22"/>
        </w:rPr>
      </w:pPr>
      <w:r w:rsidRPr="00654AD9">
        <w:rPr>
          <w:rFonts w:ascii="Calibri" w:hAnsi="Calibri" w:cs="Calibri"/>
          <w:b/>
          <w:bCs/>
          <w:i/>
          <w:iCs/>
          <w:sz w:val="22"/>
          <w:szCs w:val="22"/>
        </w:rPr>
        <w:t xml:space="preserve">Ciljevi ostvareni provedbom programa </w:t>
      </w:r>
    </w:p>
    <w:p w14:paraId="68984B53" w14:textId="77777777" w:rsidR="00654AD9" w:rsidRPr="00654AD9" w:rsidRDefault="00654AD9" w:rsidP="00654AD9">
      <w:pPr>
        <w:suppressAutoHyphens/>
        <w:autoSpaceDN w:val="0"/>
        <w:spacing w:line="276" w:lineRule="auto"/>
        <w:jc w:val="both"/>
        <w:rPr>
          <w:rFonts w:ascii="Calibri" w:hAnsi="Calibri" w:cs="Calibri"/>
          <w:color w:val="000000"/>
          <w:sz w:val="22"/>
          <w:szCs w:val="22"/>
        </w:rPr>
      </w:pPr>
      <w:r w:rsidRPr="00654AD9">
        <w:rPr>
          <w:rFonts w:ascii="Calibri" w:hAnsi="Calibri" w:cs="Calibri"/>
          <w:color w:val="000000"/>
          <w:sz w:val="22"/>
          <w:szCs w:val="22"/>
        </w:rPr>
        <w:t xml:space="preserve">Planiranjem programa izgradnje javne rasvjete osigurava se bolja i kvalitetnija javna rasvjeta na javnim prometnim površinama, te time i sigurnost građana u prometu. </w:t>
      </w:r>
    </w:p>
    <w:p w14:paraId="358EA038" w14:textId="77777777" w:rsidR="00654AD9" w:rsidRPr="00654AD9" w:rsidRDefault="00654AD9" w:rsidP="00654AD9">
      <w:pPr>
        <w:suppressAutoHyphens/>
        <w:autoSpaceDN w:val="0"/>
        <w:spacing w:line="276" w:lineRule="auto"/>
        <w:jc w:val="both"/>
        <w:rPr>
          <w:rFonts w:ascii="Calibri" w:hAnsi="Calibri" w:cs="Calibri"/>
          <w:color w:val="000000"/>
          <w:sz w:val="22"/>
          <w:szCs w:val="2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9"/>
        <w:gridCol w:w="1247"/>
        <w:gridCol w:w="1411"/>
        <w:gridCol w:w="857"/>
        <w:gridCol w:w="2268"/>
        <w:gridCol w:w="992"/>
        <w:gridCol w:w="1417"/>
      </w:tblGrid>
      <w:tr w:rsidR="00654AD9" w:rsidRPr="00654AD9" w14:paraId="4311817E" w14:textId="77777777" w:rsidTr="00CD1177">
        <w:trPr>
          <w:trHeight w:val="861"/>
          <w:jc w:val="center"/>
        </w:trPr>
        <w:tc>
          <w:tcPr>
            <w:tcW w:w="2009" w:type="dxa"/>
            <w:tcMar>
              <w:top w:w="0" w:type="dxa"/>
              <w:left w:w="108" w:type="dxa"/>
              <w:bottom w:w="0" w:type="dxa"/>
              <w:right w:w="108" w:type="dxa"/>
            </w:tcMar>
            <w:vAlign w:val="center"/>
          </w:tcPr>
          <w:p w14:paraId="3BA561DB"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bidi="hi-IN"/>
              </w:rPr>
            </w:pPr>
            <w:r w:rsidRPr="00654AD9">
              <w:rPr>
                <w:rFonts w:ascii="Calibri" w:eastAsia="Lucida Sans Unicode" w:hAnsi="Calibri" w:cs="Calibri"/>
                <w:b/>
                <w:bCs/>
                <w:i/>
                <w:iCs/>
                <w:kern w:val="3"/>
                <w:sz w:val="18"/>
                <w:szCs w:val="18"/>
                <w:lang w:eastAsia="hr-HR" w:bidi="hi-IN"/>
              </w:rPr>
              <w:lastRenderedPageBreak/>
              <w:t>NAZIV PROGRAMA-AKTIVNOSTI/PROJEKTA</w:t>
            </w:r>
          </w:p>
        </w:tc>
        <w:tc>
          <w:tcPr>
            <w:tcW w:w="1247" w:type="dxa"/>
            <w:tcMar>
              <w:top w:w="0" w:type="dxa"/>
              <w:left w:w="108" w:type="dxa"/>
              <w:bottom w:w="0" w:type="dxa"/>
              <w:right w:w="108" w:type="dxa"/>
            </w:tcMar>
            <w:vAlign w:val="center"/>
          </w:tcPr>
          <w:p w14:paraId="52A7DC69"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Proračun 2025.</w:t>
            </w:r>
          </w:p>
        </w:tc>
        <w:tc>
          <w:tcPr>
            <w:tcW w:w="14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BF776C"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Izvršenje 1.1.-31.12.2025. </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552475"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Indeks (%)  </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645526"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POKAZATELJI REZULTATA</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2378EE" w14:textId="77777777" w:rsidR="00654AD9" w:rsidRPr="00654AD9" w:rsidRDefault="00654AD9" w:rsidP="00654AD9">
            <w:pPr>
              <w:autoSpaceDN w:val="0"/>
              <w:jc w:val="center"/>
              <w:rPr>
                <w:rFonts w:ascii="Calibri" w:eastAsia="Lucida Sans Unicode" w:hAnsi="Calibri" w:cs="Calibri"/>
                <w:kern w:val="3"/>
                <w:sz w:val="18"/>
                <w:szCs w:val="18"/>
                <w:lang w:bidi="hi-IN"/>
              </w:rPr>
            </w:pPr>
            <w:r w:rsidRPr="00654AD9">
              <w:rPr>
                <w:rFonts w:ascii="Calibri" w:hAnsi="Calibri" w:cs="Calibri"/>
                <w:b/>
                <w:bCs/>
                <w:i/>
                <w:iCs/>
                <w:color w:val="000000"/>
                <w:sz w:val="18"/>
                <w:szCs w:val="18"/>
                <w:lang w:eastAsia="hr-HR"/>
              </w:rPr>
              <w:t>Ciljana vrijednost 2025.</w:t>
            </w:r>
            <w:r w:rsidRPr="00654AD9">
              <w:rPr>
                <w:rFonts w:ascii="Calibri" w:hAnsi="Calibri" w:cs="Calibri"/>
                <w:b/>
                <w:bCs/>
                <w:color w:val="000000"/>
                <w:sz w:val="18"/>
                <w:szCs w:val="18"/>
                <w:lang w:eastAsia="hr-HR"/>
              </w:rPr>
              <w:t>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E33267"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Ostvarena vrijednost 1.1.-31.12.2025. </w:t>
            </w:r>
          </w:p>
        </w:tc>
      </w:tr>
      <w:tr w:rsidR="00654AD9" w:rsidRPr="00654AD9" w14:paraId="72C46D8A" w14:textId="77777777" w:rsidTr="00CD1177">
        <w:trPr>
          <w:trHeight w:val="458"/>
          <w:jc w:val="center"/>
        </w:trPr>
        <w:tc>
          <w:tcPr>
            <w:tcW w:w="2009" w:type="dxa"/>
            <w:tcMar>
              <w:top w:w="0" w:type="dxa"/>
              <w:left w:w="108" w:type="dxa"/>
              <w:bottom w:w="0" w:type="dxa"/>
              <w:right w:w="108" w:type="dxa"/>
            </w:tcMar>
            <w:vAlign w:val="center"/>
          </w:tcPr>
          <w:p w14:paraId="11A1A414" w14:textId="77777777" w:rsidR="00654AD9" w:rsidRPr="00654AD9" w:rsidRDefault="00654AD9" w:rsidP="00654AD9">
            <w:pPr>
              <w:widowControl w:val="0"/>
              <w:suppressAutoHyphens/>
              <w:autoSpaceDN w:val="0"/>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 xml:space="preserve">IZGRADNJA JAVNE RASVJETE </w:t>
            </w:r>
          </w:p>
        </w:tc>
        <w:tc>
          <w:tcPr>
            <w:tcW w:w="1247" w:type="dxa"/>
            <w:tcMar>
              <w:top w:w="0" w:type="dxa"/>
              <w:left w:w="108" w:type="dxa"/>
              <w:bottom w:w="0" w:type="dxa"/>
              <w:right w:w="108" w:type="dxa"/>
            </w:tcMar>
            <w:vAlign w:val="center"/>
          </w:tcPr>
          <w:p w14:paraId="01205CED"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30.000,00</w:t>
            </w:r>
          </w:p>
        </w:tc>
        <w:tc>
          <w:tcPr>
            <w:tcW w:w="1411" w:type="dxa"/>
            <w:tcMar>
              <w:top w:w="0" w:type="dxa"/>
              <w:left w:w="108" w:type="dxa"/>
              <w:bottom w:w="0" w:type="dxa"/>
              <w:right w:w="108" w:type="dxa"/>
            </w:tcMar>
            <w:vAlign w:val="center"/>
          </w:tcPr>
          <w:p w14:paraId="5199926A"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1.100,00</w:t>
            </w:r>
          </w:p>
        </w:tc>
        <w:tc>
          <w:tcPr>
            <w:tcW w:w="857" w:type="dxa"/>
            <w:tcMar>
              <w:top w:w="0" w:type="dxa"/>
              <w:left w:w="108" w:type="dxa"/>
              <w:bottom w:w="0" w:type="dxa"/>
              <w:right w:w="108" w:type="dxa"/>
            </w:tcMar>
            <w:vAlign w:val="center"/>
          </w:tcPr>
          <w:p w14:paraId="0B92CDB2"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3,67</w:t>
            </w:r>
          </w:p>
        </w:tc>
        <w:tc>
          <w:tcPr>
            <w:tcW w:w="2268" w:type="dxa"/>
            <w:tcMar>
              <w:top w:w="0" w:type="dxa"/>
              <w:left w:w="108" w:type="dxa"/>
              <w:bottom w:w="0" w:type="dxa"/>
              <w:right w:w="108" w:type="dxa"/>
            </w:tcMar>
            <w:vAlign w:val="center"/>
          </w:tcPr>
          <w:p w14:paraId="19E9D4CC"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992" w:type="dxa"/>
            <w:tcMar>
              <w:top w:w="0" w:type="dxa"/>
              <w:left w:w="108" w:type="dxa"/>
              <w:bottom w:w="0" w:type="dxa"/>
              <w:right w:w="108" w:type="dxa"/>
            </w:tcMar>
            <w:vAlign w:val="center"/>
          </w:tcPr>
          <w:p w14:paraId="3A955340"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417" w:type="dxa"/>
            <w:tcMar>
              <w:top w:w="0" w:type="dxa"/>
              <w:left w:w="108" w:type="dxa"/>
              <w:bottom w:w="0" w:type="dxa"/>
              <w:right w:w="108" w:type="dxa"/>
            </w:tcMar>
            <w:vAlign w:val="center"/>
          </w:tcPr>
          <w:p w14:paraId="0DA7A07C"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bidi="hi-IN"/>
              </w:rPr>
            </w:pPr>
          </w:p>
        </w:tc>
      </w:tr>
      <w:tr w:rsidR="00654AD9" w:rsidRPr="00654AD9" w14:paraId="0822B838" w14:textId="77777777" w:rsidTr="00CD1177">
        <w:trPr>
          <w:trHeight w:val="583"/>
          <w:jc w:val="center"/>
        </w:trPr>
        <w:tc>
          <w:tcPr>
            <w:tcW w:w="2009" w:type="dxa"/>
            <w:tcMar>
              <w:top w:w="0" w:type="dxa"/>
              <w:left w:w="108" w:type="dxa"/>
              <w:bottom w:w="0" w:type="dxa"/>
              <w:right w:w="108" w:type="dxa"/>
            </w:tcMar>
            <w:vAlign w:val="center"/>
          </w:tcPr>
          <w:p w14:paraId="74AB45AF"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Javna rasvjeta </w:t>
            </w:r>
          </w:p>
        </w:tc>
        <w:tc>
          <w:tcPr>
            <w:tcW w:w="1247" w:type="dxa"/>
            <w:tcMar>
              <w:top w:w="0" w:type="dxa"/>
              <w:left w:w="108" w:type="dxa"/>
              <w:bottom w:w="0" w:type="dxa"/>
              <w:right w:w="108" w:type="dxa"/>
            </w:tcMar>
            <w:vAlign w:val="center"/>
          </w:tcPr>
          <w:p w14:paraId="699D42D5"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30.000,00</w:t>
            </w:r>
          </w:p>
        </w:tc>
        <w:tc>
          <w:tcPr>
            <w:tcW w:w="1411" w:type="dxa"/>
            <w:tcMar>
              <w:top w:w="0" w:type="dxa"/>
              <w:left w:w="108" w:type="dxa"/>
              <w:bottom w:w="0" w:type="dxa"/>
              <w:right w:w="108" w:type="dxa"/>
            </w:tcMar>
            <w:vAlign w:val="center"/>
          </w:tcPr>
          <w:p w14:paraId="5119D3BF"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1.100,00</w:t>
            </w:r>
          </w:p>
        </w:tc>
        <w:tc>
          <w:tcPr>
            <w:tcW w:w="857" w:type="dxa"/>
            <w:tcMar>
              <w:top w:w="0" w:type="dxa"/>
              <w:left w:w="108" w:type="dxa"/>
              <w:bottom w:w="0" w:type="dxa"/>
              <w:right w:w="108" w:type="dxa"/>
            </w:tcMar>
            <w:vAlign w:val="center"/>
          </w:tcPr>
          <w:p w14:paraId="66DD3594"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3,67</w:t>
            </w:r>
          </w:p>
        </w:tc>
        <w:tc>
          <w:tcPr>
            <w:tcW w:w="2268" w:type="dxa"/>
            <w:tcMar>
              <w:top w:w="0" w:type="dxa"/>
              <w:left w:w="108" w:type="dxa"/>
              <w:bottom w:w="0" w:type="dxa"/>
              <w:right w:w="108" w:type="dxa"/>
            </w:tcMar>
            <w:vAlign w:val="center"/>
          </w:tcPr>
          <w:p w14:paraId="4F5D5DE2"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broj novih rasvjetnih tijela</w:t>
            </w:r>
          </w:p>
        </w:tc>
        <w:tc>
          <w:tcPr>
            <w:tcW w:w="992" w:type="dxa"/>
            <w:tcMar>
              <w:top w:w="0" w:type="dxa"/>
              <w:left w:w="108" w:type="dxa"/>
              <w:bottom w:w="0" w:type="dxa"/>
              <w:right w:w="108" w:type="dxa"/>
            </w:tcMar>
            <w:vAlign w:val="center"/>
          </w:tcPr>
          <w:p w14:paraId="4BE78F40"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20</w:t>
            </w:r>
          </w:p>
        </w:tc>
        <w:tc>
          <w:tcPr>
            <w:tcW w:w="1417" w:type="dxa"/>
            <w:tcMar>
              <w:top w:w="0" w:type="dxa"/>
              <w:left w:w="108" w:type="dxa"/>
              <w:bottom w:w="0" w:type="dxa"/>
              <w:right w:w="108" w:type="dxa"/>
            </w:tcMar>
            <w:vAlign w:val="center"/>
          </w:tcPr>
          <w:p w14:paraId="0D6F7686"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w:t>
            </w:r>
          </w:p>
        </w:tc>
      </w:tr>
    </w:tbl>
    <w:p w14:paraId="3701DF09"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val="hr-BA" w:bidi="hi-IN"/>
        </w:rPr>
      </w:pPr>
    </w:p>
    <w:p w14:paraId="5DD639EE"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val="hr-BA" w:bidi="hi-IN"/>
        </w:rPr>
      </w:pPr>
      <w:r w:rsidRPr="00654AD9">
        <w:rPr>
          <w:rFonts w:ascii="Calibri" w:eastAsia="Lucida Sans Unicode" w:hAnsi="Calibri" w:cs="Calibri"/>
          <w:b/>
          <w:bCs/>
          <w:kern w:val="3"/>
          <w:sz w:val="22"/>
          <w:szCs w:val="22"/>
          <w:lang w:val="hr-BA" w:bidi="hi-IN"/>
        </w:rPr>
        <w:t xml:space="preserve">Obrazloženje izvršenja: </w:t>
      </w:r>
    </w:p>
    <w:p w14:paraId="16EA247E" w14:textId="45ABE979" w:rsidR="00654AD9" w:rsidRPr="00DE2476" w:rsidRDefault="00654AD9" w:rsidP="00654AD9">
      <w:pPr>
        <w:widowControl w:val="0"/>
        <w:suppressAutoHyphens/>
        <w:autoSpaceDN w:val="0"/>
        <w:spacing w:line="276" w:lineRule="auto"/>
        <w:textAlignment w:val="baseline"/>
        <w:rPr>
          <w:rFonts w:ascii="Calibri" w:eastAsia="Lucida Sans Unicode" w:hAnsi="Calibri" w:cs="Calibri"/>
          <w:kern w:val="3"/>
          <w:sz w:val="22"/>
          <w:szCs w:val="22"/>
          <w:lang w:val="hr-BA" w:bidi="hi-IN"/>
        </w:rPr>
      </w:pPr>
      <w:r w:rsidRPr="00654AD9">
        <w:rPr>
          <w:rFonts w:ascii="Calibri" w:eastAsia="Aptos" w:hAnsi="Calibri" w:cs="Calibri"/>
          <w:kern w:val="2"/>
          <w:sz w:val="22"/>
          <w:szCs w:val="22"/>
          <w:lang w:eastAsia="en-US"/>
          <w14:ligatures w14:val="standardContextual"/>
        </w:rPr>
        <w:t>U ovom izvještajnom razdoblju realizirana su sredstva za</w:t>
      </w:r>
      <w:r w:rsidRPr="00654AD9">
        <w:rPr>
          <w:rFonts w:ascii="Calibri" w:eastAsia="Lucida Sans Unicode" w:hAnsi="Calibri" w:cs="Calibri"/>
          <w:kern w:val="3"/>
          <w:sz w:val="22"/>
          <w:szCs w:val="22"/>
          <w:lang w:val="hr-BA" w:bidi="hi-IN"/>
        </w:rPr>
        <w:t xml:space="preserve"> priključak nogometnog igrališta u naselju </w:t>
      </w:r>
      <w:proofErr w:type="spellStart"/>
      <w:r w:rsidRPr="00654AD9">
        <w:rPr>
          <w:rFonts w:ascii="Calibri" w:eastAsia="Lucida Sans Unicode" w:hAnsi="Calibri" w:cs="Calibri"/>
          <w:kern w:val="3"/>
          <w:sz w:val="22"/>
          <w:szCs w:val="22"/>
          <w:lang w:val="hr-BA" w:bidi="hi-IN"/>
        </w:rPr>
        <w:t>Vukšin</w:t>
      </w:r>
      <w:proofErr w:type="spellEnd"/>
      <w:r w:rsidRPr="00654AD9">
        <w:rPr>
          <w:rFonts w:ascii="Calibri" w:eastAsia="Lucida Sans Unicode" w:hAnsi="Calibri" w:cs="Calibri"/>
          <w:kern w:val="3"/>
          <w:sz w:val="22"/>
          <w:szCs w:val="22"/>
          <w:lang w:val="hr-BA" w:bidi="hi-IN"/>
        </w:rPr>
        <w:t xml:space="preserve"> Šipak na niskonaponsku javnu električnu mrežu.</w:t>
      </w:r>
      <w:r w:rsidR="00DE2476">
        <w:rPr>
          <w:rFonts w:ascii="Calibri" w:eastAsia="Lucida Sans Unicode" w:hAnsi="Calibri" w:cs="Calibri"/>
          <w:kern w:val="3"/>
          <w:sz w:val="22"/>
          <w:szCs w:val="22"/>
          <w:lang w:val="hr-BA" w:bidi="hi-IN"/>
        </w:rPr>
        <w:t xml:space="preserve"> </w:t>
      </w:r>
      <w:r w:rsidRPr="00654AD9">
        <w:rPr>
          <w:rFonts w:ascii="Calibri" w:eastAsia="Lucida Sans Unicode" w:hAnsi="Calibri" w:cs="Calibri"/>
          <w:kern w:val="3"/>
          <w:sz w:val="22"/>
          <w:szCs w:val="22"/>
          <w:lang w:bidi="hi-IN"/>
        </w:rPr>
        <w:t>Neizvršenje osiguranih sredstava za izvođenje radova na produžecima javne rasvjete rezultat je činjenice da je ugovor o izvođenju predmetnih radova zaključen tek u prosincu 2025.godine po definiranju lokacija montaže rasvjetnih tijela i opreme produžetaka javne rasvjete, uzimajući u obzir pristigle zahtjeve i potrebe građana.</w:t>
      </w:r>
    </w:p>
    <w:p w14:paraId="2F86A761"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lang w:bidi="hi-IN"/>
        </w:rPr>
      </w:pPr>
    </w:p>
    <w:p w14:paraId="5BCFF127"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lang w:bidi="hi-IN"/>
        </w:rPr>
      </w:pPr>
    </w:p>
    <w:p w14:paraId="536358DB"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PROGRAM 5184: IZRADA DOKUMENATA PROSTORNOG PLANIRANJA</w:t>
      </w:r>
    </w:p>
    <w:p w14:paraId="2554B4C8"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lang w:bidi="hi-IN"/>
        </w:rPr>
      </w:pPr>
    </w:p>
    <w:p w14:paraId="3DA833B9" w14:textId="77777777" w:rsidR="00654AD9" w:rsidRPr="00654AD9" w:rsidRDefault="00654AD9" w:rsidP="00654AD9">
      <w:pPr>
        <w:suppressAutoHyphens/>
        <w:autoSpaceDN w:val="0"/>
        <w:spacing w:line="276" w:lineRule="auto"/>
        <w:textAlignment w:val="baseline"/>
        <w:rPr>
          <w:rFonts w:ascii="Calibri" w:eastAsia="Calibri" w:hAnsi="Calibri" w:cs="Calibri"/>
          <w:b/>
          <w:sz w:val="22"/>
          <w:szCs w:val="22"/>
          <w:lang w:val="hr-BA" w:eastAsia="en-US"/>
        </w:rPr>
      </w:pPr>
      <w:r w:rsidRPr="00654AD9">
        <w:rPr>
          <w:rFonts w:ascii="Calibri" w:eastAsia="Calibri" w:hAnsi="Calibri" w:cs="Calibri"/>
          <w:b/>
          <w:sz w:val="22"/>
          <w:szCs w:val="22"/>
          <w:lang w:val="hr-BA" w:eastAsia="en-US"/>
        </w:rPr>
        <w:t>SC6. Demografska revitalizacija i bolji položaj obitelji</w:t>
      </w:r>
    </w:p>
    <w:p w14:paraId="78D51C97"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kern w:val="3"/>
          <w:sz w:val="22"/>
          <w:szCs w:val="22"/>
          <w:lang w:val="hr-BA" w:bidi="hi-IN"/>
        </w:rPr>
      </w:pPr>
      <w:r w:rsidRPr="00654AD9">
        <w:rPr>
          <w:rFonts w:ascii="Calibri" w:eastAsia="Lucida Sans Unicode" w:hAnsi="Calibri" w:cs="Calibri"/>
          <w:b/>
          <w:kern w:val="3"/>
          <w:sz w:val="22"/>
          <w:szCs w:val="22"/>
          <w:lang w:val="hr-BA" w:bidi="hi-IN"/>
        </w:rPr>
        <w:t>Mjera 2: Prostorno i urbanističko planiranje</w:t>
      </w:r>
    </w:p>
    <w:p w14:paraId="22B6CBA3"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lang w:bidi="hi-IN"/>
        </w:rPr>
      </w:pPr>
    </w:p>
    <w:p w14:paraId="59AEEC94"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Opis programa:</w:t>
      </w:r>
    </w:p>
    <w:p w14:paraId="26B6C4BB"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xml:space="preserve">Program sadrži sljedeći kapitalni projekt: </w:t>
      </w:r>
    </w:p>
    <w:p w14:paraId="4CA6010A" w14:textId="77777777" w:rsidR="00654AD9" w:rsidRPr="00654AD9" w:rsidRDefault="00654AD9" w:rsidP="00DE2476">
      <w:pPr>
        <w:widowControl w:val="0"/>
        <w:numPr>
          <w:ilvl w:val="0"/>
          <w:numId w:val="32"/>
        </w:numPr>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prostorno planiranje</w:t>
      </w:r>
    </w:p>
    <w:p w14:paraId="1782C4F0" w14:textId="77777777" w:rsidR="00654AD9" w:rsidRPr="00654AD9" w:rsidRDefault="00654AD9" w:rsidP="00DE2476">
      <w:pPr>
        <w:autoSpaceDN w:val="0"/>
        <w:spacing w:line="276" w:lineRule="auto"/>
        <w:ind w:left="360"/>
        <w:jc w:val="both"/>
        <w:rPr>
          <w:rFonts w:ascii="Calibri" w:eastAsia="Lucida Sans Unicode" w:hAnsi="Calibri" w:cs="Calibri"/>
          <w:kern w:val="3"/>
          <w:sz w:val="22"/>
          <w:szCs w:val="22"/>
          <w:lang w:bidi="hi-IN"/>
        </w:rPr>
      </w:pPr>
    </w:p>
    <w:p w14:paraId="0EC9D8AC" w14:textId="77777777" w:rsidR="00654AD9" w:rsidRPr="00654AD9" w:rsidRDefault="00654AD9" w:rsidP="00654AD9">
      <w:pPr>
        <w:widowControl w:val="0"/>
        <w:suppressAutoHyphens/>
        <w:autoSpaceDE w:val="0"/>
        <w:autoSpaceDN w:val="0"/>
        <w:adjustRightInd w:val="0"/>
        <w:spacing w:line="276" w:lineRule="auto"/>
        <w:jc w:val="both"/>
        <w:textAlignment w:val="baseline"/>
        <w:outlineLvl w:val="0"/>
        <w:rPr>
          <w:rFonts w:ascii="Calibri" w:eastAsia="Lucida Sans Unicode" w:hAnsi="Calibri" w:cs="Calibri"/>
          <w:kern w:val="3"/>
          <w:sz w:val="22"/>
          <w:szCs w:val="22"/>
          <w:lang w:bidi="hi-IN"/>
        </w:rPr>
      </w:pPr>
      <w:r w:rsidRPr="00654AD9">
        <w:rPr>
          <w:rFonts w:ascii="Calibri" w:eastAsia="Lucida Sans Unicode" w:hAnsi="Calibri" w:cs="Calibri"/>
          <w:color w:val="000000"/>
          <w:kern w:val="3"/>
          <w:sz w:val="22"/>
          <w:szCs w:val="22"/>
          <w:lang w:bidi="hi-IN"/>
        </w:rPr>
        <w:t xml:space="preserve">Program obuhvaća aktivnosti usmjerene na izradu dokumenata prostornog planiranja, i to izradu XI. Izmjena i dopuna Prostornog plana uređenja Grada Jastrebarskog, nastavak izrade </w:t>
      </w:r>
      <w:r w:rsidRPr="00654AD9">
        <w:rPr>
          <w:rFonts w:ascii="Calibri" w:eastAsia="Lucida Sans Unicode" w:hAnsi="Calibri" w:cs="Calibri"/>
          <w:kern w:val="3"/>
          <w:sz w:val="22"/>
          <w:szCs w:val="22"/>
          <w:lang w:bidi="hi-IN"/>
        </w:rPr>
        <w:t xml:space="preserve">VI. izmjena i dopuna Urbanističkog plana uređenja Gospodarske zone </w:t>
      </w:r>
      <w:proofErr w:type="spellStart"/>
      <w:r w:rsidRPr="00654AD9">
        <w:rPr>
          <w:rFonts w:ascii="Calibri" w:eastAsia="Lucida Sans Unicode" w:hAnsi="Calibri" w:cs="Calibri"/>
          <w:kern w:val="3"/>
          <w:sz w:val="22"/>
          <w:szCs w:val="22"/>
          <w:lang w:bidi="hi-IN"/>
        </w:rPr>
        <w:t>Jalševac</w:t>
      </w:r>
      <w:proofErr w:type="spellEnd"/>
      <w:r w:rsidRPr="00654AD9">
        <w:rPr>
          <w:rFonts w:ascii="Calibri" w:eastAsia="Lucida Sans Unicode" w:hAnsi="Calibri" w:cs="Calibri"/>
          <w:kern w:val="3"/>
          <w:sz w:val="22"/>
          <w:szCs w:val="22"/>
          <w:lang w:bidi="hi-IN"/>
        </w:rPr>
        <w:t xml:space="preserve"> te izradu novog Urbanističkog plana uređenja Zone zapad. Program, nadalje, obuhvaća aktivnosti vezane uz izradu Izvješća o stanju u prostoru za razdoblje od 2021. do 2024.godine te izradu planova nove generacije putem sustava „</w:t>
      </w:r>
      <w:proofErr w:type="spellStart"/>
      <w:r w:rsidRPr="00654AD9">
        <w:rPr>
          <w:rFonts w:ascii="Calibri" w:eastAsia="Lucida Sans Unicode" w:hAnsi="Calibri" w:cs="Calibri"/>
          <w:kern w:val="3"/>
          <w:sz w:val="22"/>
          <w:szCs w:val="22"/>
          <w:lang w:bidi="hi-IN"/>
        </w:rPr>
        <w:t>ePlanovi</w:t>
      </w:r>
      <w:proofErr w:type="spellEnd"/>
      <w:r w:rsidRPr="00654AD9">
        <w:rPr>
          <w:rFonts w:ascii="Calibri" w:eastAsia="Lucida Sans Unicode" w:hAnsi="Calibri" w:cs="Calibri"/>
          <w:kern w:val="3"/>
          <w:sz w:val="22"/>
          <w:szCs w:val="22"/>
          <w:lang w:bidi="hi-IN"/>
        </w:rPr>
        <w:t>“, i to za izradu Urbanističkog plana uređenja „Donja Reka te transformaciju „Generalnog urbanističkog plana grada Jastrebarskog“, a koji će se financirati iz Nacionalnog plana oporavka i otpornosti 2021.-2026. – NPOO.</w:t>
      </w:r>
    </w:p>
    <w:p w14:paraId="7089FBC6" w14:textId="77777777" w:rsidR="00654AD9" w:rsidRPr="00654AD9" w:rsidRDefault="00654AD9" w:rsidP="00654AD9">
      <w:pPr>
        <w:widowControl w:val="0"/>
        <w:suppressAutoHyphens/>
        <w:autoSpaceDE w:val="0"/>
        <w:autoSpaceDN w:val="0"/>
        <w:adjustRightInd w:val="0"/>
        <w:spacing w:line="276" w:lineRule="auto"/>
        <w:jc w:val="both"/>
        <w:textAlignment w:val="baseline"/>
        <w:outlineLvl w:val="0"/>
        <w:rPr>
          <w:rFonts w:ascii="Calibri" w:eastAsia="Lucida Sans Unicode" w:hAnsi="Calibri" w:cs="Calibri"/>
          <w:kern w:val="3"/>
          <w:sz w:val="22"/>
          <w:szCs w:val="22"/>
          <w:lang w:bidi="hi-IN"/>
        </w:rPr>
      </w:pPr>
    </w:p>
    <w:p w14:paraId="788CCB18" w14:textId="77777777" w:rsidR="00654AD9" w:rsidRPr="00654AD9" w:rsidRDefault="00654AD9" w:rsidP="00654AD9">
      <w:pPr>
        <w:suppressAutoHyphens/>
        <w:autoSpaceDN w:val="0"/>
        <w:spacing w:line="276" w:lineRule="auto"/>
        <w:rPr>
          <w:rFonts w:ascii="Calibri" w:hAnsi="Calibri" w:cs="Calibri"/>
          <w:b/>
          <w:bCs/>
          <w:i/>
          <w:iCs/>
          <w:sz w:val="22"/>
          <w:szCs w:val="22"/>
        </w:rPr>
      </w:pPr>
      <w:r w:rsidRPr="00654AD9">
        <w:rPr>
          <w:rFonts w:ascii="Calibri" w:hAnsi="Calibri" w:cs="Calibri"/>
          <w:b/>
          <w:bCs/>
          <w:i/>
          <w:iCs/>
          <w:sz w:val="22"/>
          <w:szCs w:val="22"/>
        </w:rPr>
        <w:t xml:space="preserve">Ciljevi ostvareni provedbom programa </w:t>
      </w:r>
    </w:p>
    <w:p w14:paraId="4C5854C6" w14:textId="77777777" w:rsidR="00654AD9" w:rsidRPr="00654AD9" w:rsidRDefault="00654AD9" w:rsidP="00654AD9">
      <w:pPr>
        <w:suppressAutoHyphens/>
        <w:autoSpaceDN w:val="0"/>
        <w:spacing w:line="276" w:lineRule="auto"/>
        <w:jc w:val="both"/>
        <w:rPr>
          <w:rFonts w:ascii="Calibri" w:hAnsi="Calibri" w:cs="Calibri"/>
          <w:color w:val="000000"/>
          <w:sz w:val="22"/>
          <w:szCs w:val="22"/>
        </w:rPr>
      </w:pPr>
      <w:r w:rsidRPr="00654AD9">
        <w:rPr>
          <w:rFonts w:ascii="Calibri" w:hAnsi="Calibri" w:cs="Calibri"/>
          <w:sz w:val="22"/>
          <w:szCs w:val="22"/>
        </w:rPr>
        <w:t>Provedbom programa izrade dokumenata prostornog planiranja poboljšavaju se uvjeti za planiranu i kontroliranu izgradnju na području koje je obuhvaćao dosadašnji plan.</w:t>
      </w:r>
      <w:r w:rsidRPr="00654AD9">
        <w:rPr>
          <w:rFonts w:ascii="Calibri" w:hAnsi="Calibri" w:cs="Calibri"/>
          <w:color w:val="000000"/>
          <w:sz w:val="22"/>
          <w:szCs w:val="22"/>
        </w:rPr>
        <w:t xml:space="preserve"> </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63"/>
        <w:gridCol w:w="1287"/>
        <w:gridCol w:w="1407"/>
        <w:gridCol w:w="850"/>
        <w:gridCol w:w="2248"/>
        <w:gridCol w:w="1053"/>
        <w:gridCol w:w="1377"/>
      </w:tblGrid>
      <w:tr w:rsidR="00654AD9" w:rsidRPr="00654AD9" w14:paraId="18B627C0" w14:textId="77777777" w:rsidTr="00DE2476">
        <w:trPr>
          <w:trHeight w:val="882"/>
          <w:jc w:val="center"/>
        </w:trPr>
        <w:tc>
          <w:tcPr>
            <w:tcW w:w="2263" w:type="dxa"/>
            <w:tcMar>
              <w:top w:w="0" w:type="dxa"/>
              <w:left w:w="108" w:type="dxa"/>
              <w:bottom w:w="0" w:type="dxa"/>
              <w:right w:w="108" w:type="dxa"/>
            </w:tcMar>
            <w:vAlign w:val="center"/>
          </w:tcPr>
          <w:p w14:paraId="1DA451A3"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bidi="hi-IN"/>
              </w:rPr>
            </w:pPr>
            <w:r w:rsidRPr="00654AD9">
              <w:rPr>
                <w:rFonts w:ascii="Calibri" w:eastAsia="Lucida Sans Unicode" w:hAnsi="Calibri" w:cs="Calibri"/>
                <w:b/>
                <w:bCs/>
                <w:i/>
                <w:iCs/>
                <w:kern w:val="3"/>
                <w:sz w:val="18"/>
                <w:szCs w:val="18"/>
                <w:lang w:eastAsia="hr-HR" w:bidi="hi-IN"/>
              </w:rPr>
              <w:t>NAZIV PROGRAMA-AKTIVNOSTI/PROJEKTA</w:t>
            </w:r>
          </w:p>
        </w:tc>
        <w:tc>
          <w:tcPr>
            <w:tcW w:w="1287" w:type="dxa"/>
            <w:tcMar>
              <w:top w:w="0" w:type="dxa"/>
              <w:left w:w="108" w:type="dxa"/>
              <w:bottom w:w="0" w:type="dxa"/>
              <w:right w:w="108" w:type="dxa"/>
            </w:tcMar>
            <w:vAlign w:val="center"/>
          </w:tcPr>
          <w:p w14:paraId="43DC9496"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Proračun 2025.</w:t>
            </w:r>
          </w:p>
        </w:tc>
        <w:tc>
          <w:tcPr>
            <w:tcW w:w="14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3D0514"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Izvršenje 1.1.-31.12.2025. </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F887CA"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Indeks (%)  </w:t>
            </w:r>
          </w:p>
        </w:tc>
        <w:tc>
          <w:tcPr>
            <w:tcW w:w="22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7E1AB7"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POKAZATELJI REZULTATA</w:t>
            </w:r>
          </w:p>
        </w:tc>
        <w:tc>
          <w:tcPr>
            <w:tcW w:w="10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D3A789" w14:textId="77777777" w:rsidR="00654AD9" w:rsidRPr="00654AD9" w:rsidRDefault="00654AD9" w:rsidP="00654AD9">
            <w:pPr>
              <w:autoSpaceDN w:val="0"/>
              <w:jc w:val="center"/>
              <w:rPr>
                <w:rFonts w:ascii="Calibri" w:eastAsia="Lucida Sans Unicode" w:hAnsi="Calibri" w:cs="Calibri"/>
                <w:kern w:val="3"/>
                <w:sz w:val="18"/>
                <w:szCs w:val="18"/>
                <w:lang w:bidi="hi-IN"/>
              </w:rPr>
            </w:pPr>
            <w:r w:rsidRPr="00654AD9">
              <w:rPr>
                <w:rFonts w:ascii="Calibri" w:hAnsi="Calibri" w:cs="Calibri"/>
                <w:b/>
                <w:bCs/>
                <w:i/>
                <w:iCs/>
                <w:color w:val="000000"/>
                <w:sz w:val="18"/>
                <w:szCs w:val="18"/>
                <w:lang w:eastAsia="hr-HR"/>
              </w:rPr>
              <w:t>Ciljana vrijednost 2025.</w:t>
            </w:r>
            <w:r w:rsidRPr="00654AD9">
              <w:rPr>
                <w:rFonts w:ascii="Calibri" w:hAnsi="Calibri" w:cs="Calibri"/>
                <w:b/>
                <w:bCs/>
                <w:color w:val="000000"/>
                <w:sz w:val="18"/>
                <w:szCs w:val="18"/>
                <w:lang w:eastAsia="hr-HR"/>
              </w:rPr>
              <w:t> </w:t>
            </w:r>
          </w:p>
        </w:tc>
        <w:tc>
          <w:tcPr>
            <w:tcW w:w="13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CF106D"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Ostvarena vrijednost 1.1.-31.12.2025. </w:t>
            </w:r>
          </w:p>
        </w:tc>
      </w:tr>
      <w:tr w:rsidR="00654AD9" w:rsidRPr="00654AD9" w14:paraId="64418604" w14:textId="77777777" w:rsidTr="00DE2476">
        <w:trPr>
          <w:trHeight w:val="225"/>
          <w:jc w:val="center"/>
        </w:trPr>
        <w:tc>
          <w:tcPr>
            <w:tcW w:w="2263" w:type="dxa"/>
            <w:tcMar>
              <w:top w:w="0" w:type="dxa"/>
              <w:left w:w="108" w:type="dxa"/>
              <w:bottom w:w="0" w:type="dxa"/>
              <w:right w:w="108" w:type="dxa"/>
            </w:tcMar>
            <w:vAlign w:val="center"/>
          </w:tcPr>
          <w:p w14:paraId="1F1FB7DC" w14:textId="77777777" w:rsidR="00654AD9" w:rsidRPr="00654AD9" w:rsidRDefault="00654AD9" w:rsidP="00654AD9">
            <w:pPr>
              <w:widowControl w:val="0"/>
              <w:suppressAutoHyphens/>
              <w:autoSpaceDN w:val="0"/>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 xml:space="preserve">IZRADA DOKUMENATA PROSTORNOG PLANIRANJA </w:t>
            </w:r>
          </w:p>
        </w:tc>
        <w:tc>
          <w:tcPr>
            <w:tcW w:w="1287" w:type="dxa"/>
            <w:tcMar>
              <w:top w:w="0" w:type="dxa"/>
              <w:left w:w="108" w:type="dxa"/>
              <w:bottom w:w="0" w:type="dxa"/>
              <w:right w:w="108" w:type="dxa"/>
            </w:tcMar>
            <w:vAlign w:val="center"/>
          </w:tcPr>
          <w:p w14:paraId="1EDD34DC"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128.000,00</w:t>
            </w:r>
          </w:p>
        </w:tc>
        <w:tc>
          <w:tcPr>
            <w:tcW w:w="1407" w:type="dxa"/>
            <w:tcMar>
              <w:top w:w="0" w:type="dxa"/>
              <w:left w:w="108" w:type="dxa"/>
              <w:bottom w:w="0" w:type="dxa"/>
              <w:right w:w="108" w:type="dxa"/>
            </w:tcMar>
            <w:vAlign w:val="center"/>
          </w:tcPr>
          <w:p w14:paraId="2741AFC5"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64.687,50</w:t>
            </w:r>
          </w:p>
        </w:tc>
        <w:tc>
          <w:tcPr>
            <w:tcW w:w="850" w:type="dxa"/>
            <w:tcMar>
              <w:top w:w="0" w:type="dxa"/>
              <w:left w:w="108" w:type="dxa"/>
              <w:bottom w:w="0" w:type="dxa"/>
              <w:right w:w="108" w:type="dxa"/>
            </w:tcMar>
            <w:vAlign w:val="center"/>
          </w:tcPr>
          <w:p w14:paraId="1E00D5DC"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50,54</w:t>
            </w:r>
          </w:p>
        </w:tc>
        <w:tc>
          <w:tcPr>
            <w:tcW w:w="2248" w:type="dxa"/>
            <w:tcMar>
              <w:top w:w="0" w:type="dxa"/>
              <w:left w:w="108" w:type="dxa"/>
              <w:bottom w:w="0" w:type="dxa"/>
              <w:right w:w="108" w:type="dxa"/>
            </w:tcMar>
            <w:vAlign w:val="center"/>
          </w:tcPr>
          <w:p w14:paraId="211922BA"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053" w:type="dxa"/>
            <w:tcMar>
              <w:top w:w="0" w:type="dxa"/>
              <w:left w:w="108" w:type="dxa"/>
              <w:bottom w:w="0" w:type="dxa"/>
              <w:right w:w="108" w:type="dxa"/>
            </w:tcMar>
            <w:vAlign w:val="center"/>
          </w:tcPr>
          <w:p w14:paraId="5C561030"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377" w:type="dxa"/>
            <w:tcMar>
              <w:top w:w="0" w:type="dxa"/>
              <w:left w:w="108" w:type="dxa"/>
              <w:bottom w:w="0" w:type="dxa"/>
              <w:right w:w="108" w:type="dxa"/>
            </w:tcMar>
            <w:vAlign w:val="center"/>
          </w:tcPr>
          <w:p w14:paraId="6CB7DA60"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bidi="hi-IN"/>
              </w:rPr>
            </w:pPr>
          </w:p>
        </w:tc>
      </w:tr>
      <w:tr w:rsidR="00654AD9" w:rsidRPr="00654AD9" w14:paraId="77A05E4B" w14:textId="77777777" w:rsidTr="00DE2476">
        <w:trPr>
          <w:trHeight w:val="132"/>
          <w:jc w:val="center"/>
        </w:trPr>
        <w:tc>
          <w:tcPr>
            <w:tcW w:w="2263" w:type="dxa"/>
            <w:tcMar>
              <w:top w:w="0" w:type="dxa"/>
              <w:left w:w="108" w:type="dxa"/>
              <w:bottom w:w="0" w:type="dxa"/>
              <w:right w:w="108" w:type="dxa"/>
            </w:tcMar>
            <w:vAlign w:val="center"/>
          </w:tcPr>
          <w:p w14:paraId="40BF2C15"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Prostorno planiranje  </w:t>
            </w:r>
          </w:p>
        </w:tc>
        <w:tc>
          <w:tcPr>
            <w:tcW w:w="1287" w:type="dxa"/>
            <w:tcMar>
              <w:top w:w="0" w:type="dxa"/>
              <w:left w:w="108" w:type="dxa"/>
              <w:bottom w:w="0" w:type="dxa"/>
              <w:right w:w="108" w:type="dxa"/>
            </w:tcMar>
            <w:vAlign w:val="center"/>
          </w:tcPr>
          <w:p w14:paraId="010AF94D"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91.000,00</w:t>
            </w:r>
          </w:p>
        </w:tc>
        <w:tc>
          <w:tcPr>
            <w:tcW w:w="1407" w:type="dxa"/>
            <w:tcMar>
              <w:top w:w="0" w:type="dxa"/>
              <w:left w:w="108" w:type="dxa"/>
              <w:bottom w:w="0" w:type="dxa"/>
              <w:right w:w="108" w:type="dxa"/>
            </w:tcMar>
            <w:vAlign w:val="center"/>
          </w:tcPr>
          <w:p w14:paraId="1D0AA005"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39.687,50</w:t>
            </w:r>
          </w:p>
        </w:tc>
        <w:tc>
          <w:tcPr>
            <w:tcW w:w="850" w:type="dxa"/>
            <w:tcMar>
              <w:top w:w="0" w:type="dxa"/>
              <w:left w:w="108" w:type="dxa"/>
              <w:bottom w:w="0" w:type="dxa"/>
              <w:right w:w="108" w:type="dxa"/>
            </w:tcMar>
            <w:vAlign w:val="center"/>
          </w:tcPr>
          <w:p w14:paraId="3BA99744"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43,61</w:t>
            </w:r>
          </w:p>
        </w:tc>
        <w:tc>
          <w:tcPr>
            <w:tcW w:w="2248" w:type="dxa"/>
            <w:tcMar>
              <w:top w:w="0" w:type="dxa"/>
              <w:left w:w="108" w:type="dxa"/>
              <w:bottom w:w="0" w:type="dxa"/>
              <w:right w:w="108" w:type="dxa"/>
            </w:tcMar>
            <w:vAlign w:val="center"/>
          </w:tcPr>
          <w:p w14:paraId="741CDA90"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broj izrađenih dokumenata prostornog planiranja </w:t>
            </w:r>
          </w:p>
        </w:tc>
        <w:tc>
          <w:tcPr>
            <w:tcW w:w="1053" w:type="dxa"/>
            <w:tcMar>
              <w:top w:w="0" w:type="dxa"/>
              <w:left w:w="108" w:type="dxa"/>
              <w:bottom w:w="0" w:type="dxa"/>
              <w:right w:w="108" w:type="dxa"/>
            </w:tcMar>
            <w:vAlign w:val="center"/>
          </w:tcPr>
          <w:p w14:paraId="11F9BA28"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w:t>
            </w:r>
          </w:p>
        </w:tc>
        <w:tc>
          <w:tcPr>
            <w:tcW w:w="1377" w:type="dxa"/>
            <w:tcMar>
              <w:top w:w="0" w:type="dxa"/>
              <w:left w:w="108" w:type="dxa"/>
              <w:bottom w:w="0" w:type="dxa"/>
              <w:right w:w="108" w:type="dxa"/>
            </w:tcMar>
            <w:vAlign w:val="center"/>
          </w:tcPr>
          <w:p w14:paraId="34673D1D"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w:t>
            </w:r>
          </w:p>
        </w:tc>
      </w:tr>
      <w:tr w:rsidR="00654AD9" w:rsidRPr="00654AD9" w14:paraId="0C98FE13" w14:textId="77777777" w:rsidTr="00DE2476">
        <w:trPr>
          <w:trHeight w:val="416"/>
          <w:jc w:val="center"/>
        </w:trPr>
        <w:tc>
          <w:tcPr>
            <w:tcW w:w="2263" w:type="dxa"/>
            <w:tcMar>
              <w:top w:w="0" w:type="dxa"/>
              <w:left w:w="108" w:type="dxa"/>
              <w:bottom w:w="0" w:type="dxa"/>
              <w:right w:w="108" w:type="dxa"/>
            </w:tcMar>
            <w:vAlign w:val="center"/>
          </w:tcPr>
          <w:p w14:paraId="5E4E5E80"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Izrada prostornih planova nove generacije putem elektroničkog sustava „</w:t>
            </w:r>
            <w:proofErr w:type="spellStart"/>
            <w:r w:rsidRPr="00654AD9">
              <w:rPr>
                <w:rFonts w:ascii="Calibri" w:eastAsia="Lucida Sans Unicode" w:hAnsi="Calibri" w:cs="Calibri"/>
                <w:kern w:val="3"/>
                <w:sz w:val="18"/>
                <w:szCs w:val="18"/>
                <w:lang w:eastAsia="hr-HR" w:bidi="hi-IN"/>
              </w:rPr>
              <w:t>ePlanovi</w:t>
            </w:r>
            <w:proofErr w:type="spellEnd"/>
            <w:r w:rsidRPr="00654AD9">
              <w:rPr>
                <w:rFonts w:ascii="Calibri" w:eastAsia="Lucida Sans Unicode" w:hAnsi="Calibri" w:cs="Calibri"/>
                <w:kern w:val="3"/>
                <w:sz w:val="18"/>
                <w:szCs w:val="18"/>
                <w:lang w:eastAsia="hr-HR" w:bidi="hi-IN"/>
              </w:rPr>
              <w:t>“</w:t>
            </w:r>
          </w:p>
        </w:tc>
        <w:tc>
          <w:tcPr>
            <w:tcW w:w="1287" w:type="dxa"/>
            <w:tcMar>
              <w:top w:w="0" w:type="dxa"/>
              <w:left w:w="108" w:type="dxa"/>
              <w:bottom w:w="0" w:type="dxa"/>
              <w:right w:w="108" w:type="dxa"/>
            </w:tcMar>
            <w:vAlign w:val="center"/>
          </w:tcPr>
          <w:p w14:paraId="7F8C4D0E"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37.000,00</w:t>
            </w:r>
          </w:p>
        </w:tc>
        <w:tc>
          <w:tcPr>
            <w:tcW w:w="1407" w:type="dxa"/>
            <w:tcMar>
              <w:top w:w="0" w:type="dxa"/>
              <w:left w:w="108" w:type="dxa"/>
              <w:bottom w:w="0" w:type="dxa"/>
              <w:right w:w="108" w:type="dxa"/>
            </w:tcMar>
            <w:vAlign w:val="center"/>
          </w:tcPr>
          <w:p w14:paraId="44751C41"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25.000,00</w:t>
            </w:r>
          </w:p>
        </w:tc>
        <w:tc>
          <w:tcPr>
            <w:tcW w:w="850" w:type="dxa"/>
            <w:tcMar>
              <w:top w:w="0" w:type="dxa"/>
              <w:left w:w="108" w:type="dxa"/>
              <w:bottom w:w="0" w:type="dxa"/>
              <w:right w:w="108" w:type="dxa"/>
            </w:tcMar>
            <w:vAlign w:val="center"/>
          </w:tcPr>
          <w:p w14:paraId="5BC9C15A"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67,57</w:t>
            </w:r>
          </w:p>
        </w:tc>
        <w:tc>
          <w:tcPr>
            <w:tcW w:w="2248" w:type="dxa"/>
            <w:tcMar>
              <w:top w:w="0" w:type="dxa"/>
              <w:left w:w="108" w:type="dxa"/>
              <w:bottom w:w="0" w:type="dxa"/>
              <w:right w:w="108" w:type="dxa"/>
            </w:tcMar>
            <w:vAlign w:val="center"/>
          </w:tcPr>
          <w:p w14:paraId="660B8E6E"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broj izrađenih dokumenata nove generacije</w:t>
            </w:r>
          </w:p>
        </w:tc>
        <w:tc>
          <w:tcPr>
            <w:tcW w:w="1053" w:type="dxa"/>
            <w:tcMar>
              <w:top w:w="0" w:type="dxa"/>
              <w:left w:w="108" w:type="dxa"/>
              <w:bottom w:w="0" w:type="dxa"/>
              <w:right w:w="108" w:type="dxa"/>
            </w:tcMar>
            <w:vAlign w:val="center"/>
          </w:tcPr>
          <w:p w14:paraId="64641203"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w:t>
            </w:r>
          </w:p>
        </w:tc>
        <w:tc>
          <w:tcPr>
            <w:tcW w:w="1377" w:type="dxa"/>
            <w:tcMar>
              <w:top w:w="0" w:type="dxa"/>
              <w:left w:w="108" w:type="dxa"/>
              <w:bottom w:w="0" w:type="dxa"/>
              <w:right w:w="108" w:type="dxa"/>
            </w:tcMar>
            <w:vAlign w:val="center"/>
          </w:tcPr>
          <w:p w14:paraId="6E13E730"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w:t>
            </w:r>
          </w:p>
        </w:tc>
      </w:tr>
    </w:tbl>
    <w:p w14:paraId="16573A1F"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val="hr-BA" w:bidi="hi-IN"/>
        </w:rPr>
      </w:pPr>
      <w:r w:rsidRPr="00654AD9">
        <w:rPr>
          <w:rFonts w:ascii="Calibri" w:eastAsia="Lucida Sans Unicode" w:hAnsi="Calibri" w:cs="Calibri"/>
          <w:b/>
          <w:bCs/>
          <w:kern w:val="3"/>
          <w:sz w:val="22"/>
          <w:szCs w:val="22"/>
          <w:lang w:val="hr-BA" w:bidi="hi-IN"/>
        </w:rPr>
        <w:lastRenderedPageBreak/>
        <w:t xml:space="preserve">Obrazloženje izvršenja: </w:t>
      </w:r>
    </w:p>
    <w:p w14:paraId="3D4FBE3E"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xml:space="preserve">U ovom izvještajnom razdoblju realiziran je dio sredstava za pružanje usluga izrade Strateške studije o utjecaju na okoliš XI. Izmjena i dopuna Prostornog plana uređenja Grada Jastrebarskog te dio sredstva za izradu Strateške studije utjecaja na okoliš Urbanističkog plana uređenja Gospodarske zone </w:t>
      </w:r>
      <w:proofErr w:type="spellStart"/>
      <w:r w:rsidRPr="00654AD9">
        <w:rPr>
          <w:rFonts w:ascii="Calibri" w:eastAsia="Lucida Sans Unicode" w:hAnsi="Calibri" w:cs="Calibri"/>
          <w:kern w:val="3"/>
          <w:sz w:val="22"/>
          <w:szCs w:val="22"/>
          <w:lang w:bidi="hi-IN"/>
        </w:rPr>
        <w:t>Jalševac</w:t>
      </w:r>
      <w:proofErr w:type="spellEnd"/>
      <w:r w:rsidRPr="00654AD9">
        <w:rPr>
          <w:rFonts w:ascii="Calibri" w:eastAsia="Lucida Sans Unicode" w:hAnsi="Calibri" w:cs="Calibri"/>
          <w:kern w:val="3"/>
          <w:sz w:val="22"/>
          <w:szCs w:val="22"/>
          <w:lang w:bidi="hi-IN"/>
        </w:rPr>
        <w:t>. Također, realiziran je dio sredstava za pružanje usluga izrade idejnog rješenja Urbanističkog plana uređenja Zona zapad, ta sredstva za pružanje usluga izrade Transformacije Generalnog urbanističkog plana.</w:t>
      </w:r>
    </w:p>
    <w:p w14:paraId="37421E60"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7E941825"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Manje izvršenje u odnosu na realizirana sredstva prvenstveno su rezultat činjenice da do kraja izvještajne 2025.godine od strane izvršitelja nije bio ispostavljen račun za pružanje usluga Izrade izvješća o stanju u prostoru za razdoblje od 2021. do 2024.godine. Nadalje, u navedenom razdoblju nije završeno pružanje usluga izrade Urbanističkog plana uređenja Donja Reka zbog potrebe usuglašavanja zahtjeva javnopravnih tijela sa izradom predmetnog plana.</w:t>
      </w:r>
    </w:p>
    <w:p w14:paraId="126F4A64" w14:textId="77777777" w:rsidR="00654AD9" w:rsidRDefault="00654AD9" w:rsidP="00654AD9">
      <w:pPr>
        <w:widowControl w:val="0"/>
        <w:suppressAutoHyphens/>
        <w:autoSpaceDN w:val="0"/>
        <w:spacing w:line="276" w:lineRule="auto"/>
        <w:textAlignment w:val="baseline"/>
        <w:rPr>
          <w:rFonts w:ascii="Calibri" w:hAnsi="Calibri" w:cs="Calibri"/>
          <w:sz w:val="22"/>
          <w:szCs w:val="22"/>
          <w:lang w:eastAsia="hr-HR"/>
        </w:rPr>
      </w:pPr>
    </w:p>
    <w:p w14:paraId="4967CA89" w14:textId="77777777" w:rsidR="00DE2476" w:rsidRPr="00654AD9" w:rsidRDefault="00DE2476" w:rsidP="00654AD9">
      <w:pPr>
        <w:widowControl w:val="0"/>
        <w:suppressAutoHyphens/>
        <w:autoSpaceDN w:val="0"/>
        <w:spacing w:line="276" w:lineRule="auto"/>
        <w:textAlignment w:val="baseline"/>
        <w:rPr>
          <w:rFonts w:ascii="Calibri" w:hAnsi="Calibri" w:cs="Calibri"/>
          <w:sz w:val="22"/>
          <w:szCs w:val="22"/>
          <w:lang w:eastAsia="hr-HR"/>
        </w:rPr>
      </w:pPr>
    </w:p>
    <w:p w14:paraId="5285970C"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PROGRAM 5186: IZGRADNJA GROBLJA</w:t>
      </w:r>
    </w:p>
    <w:p w14:paraId="6A009474"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lang w:bidi="hi-IN"/>
        </w:rPr>
      </w:pPr>
    </w:p>
    <w:p w14:paraId="334C11F7" w14:textId="77777777" w:rsidR="00654AD9" w:rsidRPr="00654AD9" w:rsidRDefault="00654AD9" w:rsidP="00654AD9">
      <w:pPr>
        <w:suppressAutoHyphens/>
        <w:autoSpaceDN w:val="0"/>
        <w:spacing w:line="276" w:lineRule="auto"/>
        <w:textAlignment w:val="baseline"/>
        <w:rPr>
          <w:rFonts w:ascii="Calibri" w:eastAsia="Calibri" w:hAnsi="Calibri" w:cs="Calibri"/>
          <w:b/>
          <w:sz w:val="22"/>
          <w:szCs w:val="22"/>
          <w:lang w:val="hr-BA" w:eastAsia="en-US"/>
        </w:rPr>
      </w:pPr>
      <w:r w:rsidRPr="00654AD9">
        <w:rPr>
          <w:rFonts w:ascii="Calibri" w:eastAsia="Calibri" w:hAnsi="Calibri" w:cs="Calibri"/>
          <w:b/>
          <w:sz w:val="22"/>
          <w:szCs w:val="22"/>
          <w:lang w:val="hr-BA" w:eastAsia="en-US"/>
        </w:rPr>
        <w:t>SC8. Ekološka i energetska tranzicija za klimatsku neutralnost</w:t>
      </w:r>
    </w:p>
    <w:p w14:paraId="0859F2D2"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kern w:val="3"/>
          <w:sz w:val="22"/>
          <w:szCs w:val="22"/>
          <w:lang w:val="hr-BA" w:bidi="hi-IN"/>
        </w:rPr>
      </w:pPr>
      <w:r w:rsidRPr="00654AD9">
        <w:rPr>
          <w:rFonts w:ascii="Calibri" w:eastAsia="Lucida Sans Unicode" w:hAnsi="Calibri" w:cs="Calibri"/>
          <w:b/>
          <w:kern w:val="3"/>
          <w:sz w:val="22"/>
          <w:szCs w:val="22"/>
          <w:lang w:val="hr-BA" w:bidi="hi-IN"/>
        </w:rPr>
        <w:t>Mjera 3: Komunalno gospodarstvo</w:t>
      </w:r>
    </w:p>
    <w:p w14:paraId="7DC51DB4"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i/>
          <w:iCs/>
          <w:kern w:val="3"/>
          <w:sz w:val="22"/>
          <w:szCs w:val="22"/>
          <w:lang w:bidi="hi-IN"/>
        </w:rPr>
      </w:pPr>
    </w:p>
    <w:p w14:paraId="0E11842B"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Opis programa:</w:t>
      </w:r>
    </w:p>
    <w:p w14:paraId="5108302D"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xml:space="preserve">Program sadrži slijedeći kapitalni projekt: </w:t>
      </w:r>
    </w:p>
    <w:p w14:paraId="422CFDEC" w14:textId="77777777" w:rsidR="00654AD9" w:rsidRPr="00654AD9" w:rsidRDefault="00654AD9" w:rsidP="00DE2476">
      <w:pPr>
        <w:widowControl w:val="0"/>
        <w:numPr>
          <w:ilvl w:val="0"/>
          <w:numId w:val="32"/>
        </w:numPr>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uređenje groblja</w:t>
      </w:r>
    </w:p>
    <w:p w14:paraId="53161CD3" w14:textId="77777777" w:rsidR="00654AD9" w:rsidRPr="00654AD9" w:rsidRDefault="00654AD9" w:rsidP="00DE2476">
      <w:pPr>
        <w:autoSpaceDN w:val="0"/>
        <w:spacing w:line="276" w:lineRule="auto"/>
        <w:ind w:left="360"/>
        <w:jc w:val="both"/>
        <w:rPr>
          <w:rFonts w:ascii="Calibri" w:eastAsia="Lucida Sans Unicode" w:hAnsi="Calibri" w:cs="Calibri"/>
          <w:kern w:val="3"/>
          <w:sz w:val="22"/>
          <w:szCs w:val="22"/>
          <w:lang w:bidi="hi-IN"/>
        </w:rPr>
      </w:pPr>
    </w:p>
    <w:p w14:paraId="125CBF8B" w14:textId="77777777" w:rsidR="00654AD9" w:rsidRPr="00654AD9" w:rsidRDefault="00654AD9"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color w:val="000000"/>
          <w:kern w:val="3"/>
          <w:sz w:val="22"/>
          <w:szCs w:val="22"/>
          <w:lang w:bidi="hi-IN"/>
        </w:rPr>
        <w:t xml:space="preserve">Program obuhvaća aktivnosti vezane uz isplatu kapitalne pomoći trgovačkom društvu Groblja Jastrebarsko d.o.o. u svrhu nabavu opreme za obavljanje djelatnosti na grobljima te sredstva za izradu idejnog projekta u svrhu proširenja mjesnog groblja Gornji </w:t>
      </w:r>
      <w:proofErr w:type="spellStart"/>
      <w:r w:rsidRPr="00654AD9">
        <w:rPr>
          <w:rFonts w:ascii="Calibri" w:eastAsia="Lucida Sans Unicode" w:hAnsi="Calibri" w:cs="Calibri"/>
          <w:color w:val="000000"/>
          <w:kern w:val="3"/>
          <w:sz w:val="22"/>
          <w:szCs w:val="22"/>
          <w:lang w:bidi="hi-IN"/>
        </w:rPr>
        <w:t>Desinec</w:t>
      </w:r>
      <w:proofErr w:type="spellEnd"/>
      <w:r w:rsidRPr="00654AD9">
        <w:rPr>
          <w:rFonts w:ascii="Calibri" w:eastAsia="Lucida Sans Unicode" w:hAnsi="Calibri" w:cs="Calibri"/>
          <w:color w:val="000000"/>
          <w:kern w:val="3"/>
          <w:sz w:val="22"/>
          <w:szCs w:val="22"/>
          <w:lang w:bidi="hi-IN"/>
        </w:rPr>
        <w:t xml:space="preserve">. Program, nadalje, obuhvaća izgradnju ulaza u mjesno groblje Gorica </w:t>
      </w:r>
      <w:proofErr w:type="spellStart"/>
      <w:r w:rsidRPr="00654AD9">
        <w:rPr>
          <w:rFonts w:ascii="Calibri" w:eastAsia="Lucida Sans Unicode" w:hAnsi="Calibri" w:cs="Calibri"/>
          <w:color w:val="000000"/>
          <w:kern w:val="3"/>
          <w:sz w:val="22"/>
          <w:szCs w:val="22"/>
          <w:lang w:bidi="hi-IN"/>
        </w:rPr>
        <w:t>Svetojanska</w:t>
      </w:r>
      <w:proofErr w:type="spellEnd"/>
      <w:r w:rsidRPr="00654AD9">
        <w:rPr>
          <w:rFonts w:ascii="Calibri" w:eastAsia="Lucida Sans Unicode" w:hAnsi="Calibri" w:cs="Calibri"/>
          <w:color w:val="000000"/>
          <w:kern w:val="3"/>
          <w:sz w:val="22"/>
          <w:szCs w:val="22"/>
          <w:lang w:bidi="hi-IN"/>
        </w:rPr>
        <w:t>, kao i izgradnju javne rasvjete na stazama na gradskom groblju Jastrebarsko</w:t>
      </w:r>
      <w:r w:rsidRPr="00654AD9">
        <w:rPr>
          <w:rFonts w:ascii="Calibri" w:hAnsi="Calibri" w:cs="Calibri"/>
          <w:kern w:val="3"/>
          <w:sz w:val="22"/>
          <w:szCs w:val="22"/>
          <w:lang w:bidi="hi-IN"/>
        </w:rPr>
        <w:t xml:space="preserve">, </w:t>
      </w:r>
      <w:r w:rsidRPr="00654AD9">
        <w:rPr>
          <w:rFonts w:ascii="Calibri" w:eastAsia="Lucida Sans Unicode" w:hAnsi="Calibri" w:cs="Calibri"/>
          <w:color w:val="000000"/>
          <w:kern w:val="3"/>
          <w:sz w:val="22"/>
          <w:szCs w:val="22"/>
          <w:lang w:bidi="hi-IN"/>
        </w:rPr>
        <w:t>čime se unaprjeđuje komunalna uređenost gradskog groblja i mjesnih groblja na području Grada.</w:t>
      </w:r>
    </w:p>
    <w:p w14:paraId="0B2CF8C3"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color w:val="000000"/>
          <w:kern w:val="3"/>
          <w:sz w:val="22"/>
          <w:szCs w:val="22"/>
          <w:lang w:bidi="hi-IN"/>
        </w:rPr>
      </w:pPr>
    </w:p>
    <w:p w14:paraId="57500C55" w14:textId="77777777" w:rsidR="00654AD9" w:rsidRPr="00654AD9" w:rsidRDefault="00654AD9" w:rsidP="00654AD9">
      <w:pPr>
        <w:suppressAutoHyphens/>
        <w:autoSpaceDN w:val="0"/>
        <w:spacing w:line="276" w:lineRule="auto"/>
        <w:rPr>
          <w:rFonts w:ascii="Calibri" w:hAnsi="Calibri" w:cs="Calibri"/>
          <w:b/>
          <w:bCs/>
          <w:i/>
          <w:iCs/>
          <w:sz w:val="22"/>
          <w:szCs w:val="22"/>
        </w:rPr>
      </w:pPr>
      <w:r w:rsidRPr="00654AD9">
        <w:rPr>
          <w:rFonts w:ascii="Calibri" w:hAnsi="Calibri" w:cs="Calibri"/>
          <w:b/>
          <w:bCs/>
          <w:i/>
          <w:iCs/>
          <w:sz w:val="22"/>
          <w:szCs w:val="22"/>
        </w:rPr>
        <w:t xml:space="preserve">Ciljevi ostvareni provedbom programa </w:t>
      </w:r>
    </w:p>
    <w:p w14:paraId="34F5FB43" w14:textId="77777777" w:rsidR="00654AD9" w:rsidRPr="00654AD9" w:rsidRDefault="00654AD9" w:rsidP="00654AD9">
      <w:pPr>
        <w:suppressAutoHyphens/>
        <w:autoSpaceDN w:val="0"/>
        <w:spacing w:line="276" w:lineRule="auto"/>
        <w:jc w:val="both"/>
        <w:rPr>
          <w:rFonts w:ascii="Calibri" w:hAnsi="Calibri" w:cs="Calibri"/>
          <w:color w:val="000000"/>
          <w:sz w:val="22"/>
          <w:szCs w:val="22"/>
        </w:rPr>
      </w:pPr>
      <w:r w:rsidRPr="00654AD9">
        <w:rPr>
          <w:rFonts w:ascii="Calibri" w:hAnsi="Calibri" w:cs="Calibri"/>
          <w:color w:val="000000"/>
          <w:sz w:val="22"/>
          <w:szCs w:val="22"/>
        </w:rPr>
        <w:t>Provedbom ovog programa osigurava se održavanje komunalne infrastrukture održavanja groblja na području Grada.</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81"/>
        <w:gridCol w:w="1175"/>
        <w:gridCol w:w="1417"/>
        <w:gridCol w:w="709"/>
        <w:gridCol w:w="2126"/>
        <w:gridCol w:w="992"/>
        <w:gridCol w:w="1418"/>
      </w:tblGrid>
      <w:tr w:rsidR="00654AD9" w:rsidRPr="00654AD9" w14:paraId="44DCDEF7" w14:textId="77777777" w:rsidTr="00CD1177">
        <w:trPr>
          <w:trHeight w:val="904"/>
          <w:jc w:val="center"/>
        </w:trPr>
        <w:tc>
          <w:tcPr>
            <w:tcW w:w="2081" w:type="dxa"/>
            <w:tcMar>
              <w:top w:w="0" w:type="dxa"/>
              <w:left w:w="108" w:type="dxa"/>
              <w:bottom w:w="0" w:type="dxa"/>
              <w:right w:w="108" w:type="dxa"/>
            </w:tcMar>
            <w:vAlign w:val="center"/>
          </w:tcPr>
          <w:p w14:paraId="5BB4FFC5"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bidi="hi-IN"/>
              </w:rPr>
            </w:pPr>
            <w:r w:rsidRPr="00654AD9">
              <w:rPr>
                <w:rFonts w:ascii="Calibri" w:eastAsia="Lucida Sans Unicode" w:hAnsi="Calibri" w:cs="Calibri"/>
                <w:b/>
                <w:bCs/>
                <w:i/>
                <w:iCs/>
                <w:kern w:val="3"/>
                <w:sz w:val="18"/>
                <w:szCs w:val="18"/>
                <w:lang w:eastAsia="hr-HR" w:bidi="hi-IN"/>
              </w:rPr>
              <w:t>NAZIV PROGRAMA-AKTIVNOSTI/PROJEKTA</w:t>
            </w:r>
          </w:p>
        </w:tc>
        <w:tc>
          <w:tcPr>
            <w:tcW w:w="1175" w:type="dxa"/>
            <w:tcMar>
              <w:top w:w="0" w:type="dxa"/>
              <w:left w:w="108" w:type="dxa"/>
              <w:bottom w:w="0" w:type="dxa"/>
              <w:right w:w="108" w:type="dxa"/>
            </w:tcMar>
            <w:vAlign w:val="center"/>
          </w:tcPr>
          <w:p w14:paraId="49C51EE1"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Proračun 2025.</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3E7050"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Izvršenje 1.1.-31.12.2025. </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6766FC"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Indeks (%)  </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E694AE"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POKAZATELJI REZULTATA</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E2CDD3" w14:textId="77777777" w:rsidR="00654AD9" w:rsidRPr="00654AD9" w:rsidRDefault="00654AD9" w:rsidP="00654AD9">
            <w:pPr>
              <w:autoSpaceDN w:val="0"/>
              <w:jc w:val="center"/>
              <w:rPr>
                <w:rFonts w:ascii="Calibri" w:eastAsia="Lucida Sans Unicode" w:hAnsi="Calibri" w:cs="Calibri"/>
                <w:kern w:val="3"/>
                <w:sz w:val="18"/>
                <w:szCs w:val="18"/>
                <w:lang w:bidi="hi-IN"/>
              </w:rPr>
            </w:pPr>
            <w:r w:rsidRPr="00654AD9">
              <w:rPr>
                <w:rFonts w:ascii="Calibri" w:hAnsi="Calibri" w:cs="Calibri"/>
                <w:b/>
                <w:bCs/>
                <w:i/>
                <w:iCs/>
                <w:color w:val="000000"/>
                <w:sz w:val="18"/>
                <w:szCs w:val="18"/>
                <w:lang w:eastAsia="hr-HR"/>
              </w:rPr>
              <w:t>Ciljana vrijednost 2025.</w:t>
            </w:r>
            <w:r w:rsidRPr="00654AD9">
              <w:rPr>
                <w:rFonts w:ascii="Calibri" w:hAnsi="Calibri" w:cs="Calibri"/>
                <w:b/>
                <w:bCs/>
                <w:color w:val="000000"/>
                <w:sz w:val="18"/>
                <w:szCs w:val="18"/>
                <w:lang w:eastAsia="hr-HR"/>
              </w:rPr>
              <w:t>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FEDFCF"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Ostvarena vrijednost 1.1.-31.12.2025. </w:t>
            </w:r>
          </w:p>
        </w:tc>
      </w:tr>
      <w:tr w:rsidR="00654AD9" w:rsidRPr="00654AD9" w14:paraId="06DF2F69" w14:textId="77777777" w:rsidTr="00CD1177">
        <w:trPr>
          <w:trHeight w:val="579"/>
          <w:jc w:val="center"/>
        </w:trPr>
        <w:tc>
          <w:tcPr>
            <w:tcW w:w="2081" w:type="dxa"/>
            <w:tcMar>
              <w:top w:w="0" w:type="dxa"/>
              <w:left w:w="108" w:type="dxa"/>
              <w:bottom w:w="0" w:type="dxa"/>
              <w:right w:w="108" w:type="dxa"/>
            </w:tcMar>
            <w:vAlign w:val="center"/>
          </w:tcPr>
          <w:p w14:paraId="6862909B" w14:textId="77777777" w:rsidR="00654AD9" w:rsidRPr="00654AD9" w:rsidRDefault="00654AD9" w:rsidP="00654AD9">
            <w:pPr>
              <w:widowControl w:val="0"/>
              <w:suppressAutoHyphens/>
              <w:autoSpaceDN w:val="0"/>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 xml:space="preserve">IZGRADNJA GROBLJA  </w:t>
            </w:r>
          </w:p>
        </w:tc>
        <w:tc>
          <w:tcPr>
            <w:tcW w:w="1175" w:type="dxa"/>
            <w:tcMar>
              <w:top w:w="0" w:type="dxa"/>
              <w:left w:w="108" w:type="dxa"/>
              <w:bottom w:w="0" w:type="dxa"/>
              <w:right w:w="108" w:type="dxa"/>
            </w:tcMar>
            <w:vAlign w:val="center"/>
          </w:tcPr>
          <w:p w14:paraId="28527336"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120.000,00</w:t>
            </w:r>
          </w:p>
        </w:tc>
        <w:tc>
          <w:tcPr>
            <w:tcW w:w="1417" w:type="dxa"/>
            <w:tcMar>
              <w:top w:w="0" w:type="dxa"/>
              <w:left w:w="108" w:type="dxa"/>
              <w:bottom w:w="0" w:type="dxa"/>
              <w:right w:w="108" w:type="dxa"/>
            </w:tcMar>
            <w:vAlign w:val="center"/>
          </w:tcPr>
          <w:p w14:paraId="7E1A9D7B"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100.947,25</w:t>
            </w:r>
          </w:p>
        </w:tc>
        <w:tc>
          <w:tcPr>
            <w:tcW w:w="709" w:type="dxa"/>
            <w:tcMar>
              <w:top w:w="0" w:type="dxa"/>
              <w:left w:w="108" w:type="dxa"/>
              <w:bottom w:w="0" w:type="dxa"/>
              <w:right w:w="108" w:type="dxa"/>
            </w:tcMar>
            <w:vAlign w:val="center"/>
          </w:tcPr>
          <w:p w14:paraId="5E1860BB"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84,12</w:t>
            </w:r>
          </w:p>
        </w:tc>
        <w:tc>
          <w:tcPr>
            <w:tcW w:w="2126" w:type="dxa"/>
            <w:tcMar>
              <w:top w:w="0" w:type="dxa"/>
              <w:left w:w="108" w:type="dxa"/>
              <w:bottom w:w="0" w:type="dxa"/>
              <w:right w:w="108" w:type="dxa"/>
            </w:tcMar>
            <w:vAlign w:val="center"/>
          </w:tcPr>
          <w:p w14:paraId="6843D93F"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992" w:type="dxa"/>
            <w:tcMar>
              <w:top w:w="0" w:type="dxa"/>
              <w:left w:w="108" w:type="dxa"/>
              <w:bottom w:w="0" w:type="dxa"/>
              <w:right w:w="108" w:type="dxa"/>
            </w:tcMar>
            <w:vAlign w:val="center"/>
          </w:tcPr>
          <w:p w14:paraId="0DF234A2"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418" w:type="dxa"/>
            <w:tcMar>
              <w:top w:w="0" w:type="dxa"/>
              <w:left w:w="108" w:type="dxa"/>
              <w:bottom w:w="0" w:type="dxa"/>
              <w:right w:w="108" w:type="dxa"/>
            </w:tcMar>
            <w:vAlign w:val="center"/>
          </w:tcPr>
          <w:p w14:paraId="1FD9F02A"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bidi="hi-IN"/>
              </w:rPr>
            </w:pPr>
          </w:p>
        </w:tc>
      </w:tr>
      <w:tr w:rsidR="00654AD9" w:rsidRPr="00654AD9" w14:paraId="7516B435" w14:textId="77777777" w:rsidTr="00CD1177">
        <w:trPr>
          <w:trHeight w:val="606"/>
          <w:jc w:val="center"/>
        </w:trPr>
        <w:tc>
          <w:tcPr>
            <w:tcW w:w="2081" w:type="dxa"/>
            <w:tcMar>
              <w:top w:w="0" w:type="dxa"/>
              <w:left w:w="108" w:type="dxa"/>
              <w:bottom w:w="0" w:type="dxa"/>
              <w:right w:w="108" w:type="dxa"/>
            </w:tcMar>
            <w:vAlign w:val="center"/>
          </w:tcPr>
          <w:p w14:paraId="3B2A92CE"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Uređenje groblja </w:t>
            </w:r>
          </w:p>
        </w:tc>
        <w:tc>
          <w:tcPr>
            <w:tcW w:w="1175" w:type="dxa"/>
            <w:tcMar>
              <w:top w:w="0" w:type="dxa"/>
              <w:left w:w="108" w:type="dxa"/>
              <w:bottom w:w="0" w:type="dxa"/>
              <w:right w:w="108" w:type="dxa"/>
            </w:tcMar>
            <w:vAlign w:val="center"/>
          </w:tcPr>
          <w:p w14:paraId="6B4EC37F"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120.000,00</w:t>
            </w:r>
          </w:p>
        </w:tc>
        <w:tc>
          <w:tcPr>
            <w:tcW w:w="1417" w:type="dxa"/>
            <w:tcMar>
              <w:top w:w="0" w:type="dxa"/>
              <w:left w:w="108" w:type="dxa"/>
              <w:bottom w:w="0" w:type="dxa"/>
              <w:right w:w="108" w:type="dxa"/>
            </w:tcMar>
            <w:vAlign w:val="center"/>
          </w:tcPr>
          <w:p w14:paraId="47AED719"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100.947,25</w:t>
            </w:r>
          </w:p>
        </w:tc>
        <w:tc>
          <w:tcPr>
            <w:tcW w:w="709" w:type="dxa"/>
            <w:tcMar>
              <w:top w:w="0" w:type="dxa"/>
              <w:left w:w="108" w:type="dxa"/>
              <w:bottom w:w="0" w:type="dxa"/>
              <w:right w:w="108" w:type="dxa"/>
            </w:tcMar>
            <w:vAlign w:val="center"/>
          </w:tcPr>
          <w:p w14:paraId="197EAC95"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84,12</w:t>
            </w:r>
          </w:p>
        </w:tc>
        <w:tc>
          <w:tcPr>
            <w:tcW w:w="2126" w:type="dxa"/>
            <w:tcMar>
              <w:top w:w="0" w:type="dxa"/>
              <w:left w:w="108" w:type="dxa"/>
              <w:bottom w:w="0" w:type="dxa"/>
              <w:right w:w="108" w:type="dxa"/>
            </w:tcMar>
            <w:vAlign w:val="center"/>
          </w:tcPr>
          <w:p w14:paraId="2BAF8315"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broj provedenih projekata </w:t>
            </w:r>
          </w:p>
        </w:tc>
        <w:tc>
          <w:tcPr>
            <w:tcW w:w="992" w:type="dxa"/>
            <w:tcMar>
              <w:top w:w="0" w:type="dxa"/>
              <w:left w:w="108" w:type="dxa"/>
              <w:bottom w:w="0" w:type="dxa"/>
              <w:right w:w="108" w:type="dxa"/>
            </w:tcMar>
            <w:vAlign w:val="center"/>
          </w:tcPr>
          <w:p w14:paraId="074483E4"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w:t>
            </w:r>
          </w:p>
        </w:tc>
        <w:tc>
          <w:tcPr>
            <w:tcW w:w="1418" w:type="dxa"/>
            <w:tcMar>
              <w:top w:w="0" w:type="dxa"/>
              <w:left w:w="108" w:type="dxa"/>
              <w:bottom w:w="0" w:type="dxa"/>
              <w:right w:w="108" w:type="dxa"/>
            </w:tcMar>
            <w:vAlign w:val="center"/>
          </w:tcPr>
          <w:p w14:paraId="6A846B56"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w:t>
            </w:r>
          </w:p>
        </w:tc>
      </w:tr>
    </w:tbl>
    <w:p w14:paraId="030C39A9" w14:textId="77777777" w:rsidR="00654AD9" w:rsidRDefault="00654AD9" w:rsidP="00654AD9">
      <w:pPr>
        <w:suppressAutoHyphens/>
        <w:autoSpaceDN w:val="0"/>
        <w:spacing w:line="276" w:lineRule="auto"/>
        <w:jc w:val="both"/>
        <w:rPr>
          <w:rFonts w:ascii="Calibri" w:hAnsi="Calibri" w:cs="Calibri"/>
          <w:color w:val="000000"/>
          <w:sz w:val="22"/>
          <w:szCs w:val="22"/>
        </w:rPr>
      </w:pPr>
    </w:p>
    <w:p w14:paraId="070CCB29"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val="hr-BA" w:bidi="hi-IN"/>
        </w:rPr>
      </w:pPr>
      <w:r w:rsidRPr="00654AD9">
        <w:rPr>
          <w:rFonts w:ascii="Calibri" w:eastAsia="Lucida Sans Unicode" w:hAnsi="Calibri" w:cs="Calibri"/>
          <w:b/>
          <w:bCs/>
          <w:kern w:val="3"/>
          <w:sz w:val="22"/>
          <w:szCs w:val="22"/>
          <w:lang w:val="hr-BA" w:bidi="hi-IN"/>
        </w:rPr>
        <w:t xml:space="preserve">Obrazloženje izvršenja: </w:t>
      </w:r>
    </w:p>
    <w:p w14:paraId="2C052AA7" w14:textId="77777777" w:rsidR="00654AD9" w:rsidRPr="00654AD9" w:rsidRDefault="00654AD9" w:rsidP="00654AD9">
      <w:pPr>
        <w:spacing w:after="160" w:line="278" w:lineRule="auto"/>
        <w:jc w:val="both"/>
        <w:rPr>
          <w:rFonts w:ascii="Calibri" w:eastAsia="Aptos" w:hAnsi="Calibri"/>
          <w:kern w:val="2"/>
          <w:sz w:val="22"/>
          <w:szCs w:val="22"/>
          <w:lang w:eastAsia="en-US"/>
          <w14:ligatures w14:val="standardContextual"/>
        </w:rPr>
      </w:pPr>
      <w:r w:rsidRPr="00654AD9">
        <w:rPr>
          <w:rFonts w:ascii="Calibri" w:eastAsia="Aptos" w:hAnsi="Calibri" w:cs="Aptos"/>
          <w:kern w:val="2"/>
          <w:sz w:val="22"/>
          <w:szCs w:val="22"/>
          <w:lang w:eastAsia="en-US"/>
          <w14:ligatures w14:val="standardContextual"/>
        </w:rPr>
        <w:t xml:space="preserve">U ovom izvještajnom razdoblju realizirana su sredstva isplate kapitalnih pomoći trgovačkom društvu Groblja Jastrebarsko d.o.o. kojemu je povjereno upravljanje grobljima na području grada Jastrebarskog, </w:t>
      </w:r>
      <w:r w:rsidRPr="00654AD9">
        <w:rPr>
          <w:rFonts w:ascii="Calibri" w:eastAsia="Aptos" w:hAnsi="Calibri" w:cs="Aptos"/>
          <w:kern w:val="2"/>
          <w:sz w:val="22"/>
          <w:szCs w:val="22"/>
          <w:lang w:eastAsia="en-US"/>
          <w14:ligatures w14:val="standardContextual"/>
        </w:rPr>
        <w:lastRenderedPageBreak/>
        <w:t xml:space="preserve">i to u svrhu nabave vozila za obavljanje djelatnosti te nabavu i montažu spremnika za odlaganje opreme. Nadalje, u ovom izvještajnom razdoblju Grad je otkupio nekretnine k.č.br. 4032/1 i </w:t>
      </w:r>
      <w:proofErr w:type="spellStart"/>
      <w:r w:rsidRPr="00654AD9">
        <w:rPr>
          <w:rFonts w:ascii="Calibri" w:eastAsia="Aptos" w:hAnsi="Calibri" w:cs="Aptos"/>
          <w:kern w:val="2"/>
          <w:sz w:val="22"/>
          <w:szCs w:val="22"/>
          <w:lang w:eastAsia="en-US"/>
          <w14:ligatures w14:val="standardContextual"/>
        </w:rPr>
        <w:t>kčbr</w:t>
      </w:r>
      <w:proofErr w:type="spellEnd"/>
      <w:r w:rsidRPr="00654AD9">
        <w:rPr>
          <w:rFonts w:ascii="Calibri" w:eastAsia="Aptos" w:hAnsi="Calibri" w:cs="Aptos"/>
          <w:kern w:val="2"/>
          <w:sz w:val="22"/>
          <w:szCs w:val="22"/>
          <w:lang w:eastAsia="en-US"/>
          <w14:ligatures w14:val="standardContextual"/>
        </w:rPr>
        <w:t xml:space="preserve">. 4032/3,  sve k.o. Sveta Jana, u svrhu proširenja mjesnog groblja Gorica </w:t>
      </w:r>
      <w:proofErr w:type="spellStart"/>
      <w:r w:rsidRPr="00654AD9">
        <w:rPr>
          <w:rFonts w:ascii="Calibri" w:eastAsia="Aptos" w:hAnsi="Calibri" w:cs="Aptos"/>
          <w:kern w:val="2"/>
          <w:sz w:val="22"/>
          <w:szCs w:val="22"/>
          <w:lang w:eastAsia="en-US"/>
          <w14:ligatures w14:val="standardContextual"/>
        </w:rPr>
        <w:t>Svetojanska</w:t>
      </w:r>
      <w:proofErr w:type="spellEnd"/>
      <w:r w:rsidRPr="00654AD9">
        <w:rPr>
          <w:rFonts w:ascii="Calibri" w:eastAsia="Aptos" w:hAnsi="Calibri" w:cs="Aptos"/>
          <w:kern w:val="2"/>
          <w:sz w:val="22"/>
          <w:szCs w:val="22"/>
          <w:lang w:eastAsia="en-US"/>
          <w14:ligatures w14:val="standardContextual"/>
        </w:rPr>
        <w:t xml:space="preserve">. Nadalje, realizirana su sredstva za izvođenje radova i pružanje usluga </w:t>
      </w:r>
      <w:r w:rsidRPr="00654AD9">
        <w:rPr>
          <w:rFonts w:ascii="Calibri" w:eastAsia="Aptos" w:hAnsi="Calibri"/>
          <w:kern w:val="2"/>
          <w:sz w:val="22"/>
          <w:szCs w:val="22"/>
          <w:lang w:eastAsia="en-US"/>
          <w14:ligatures w14:val="standardContextual"/>
        </w:rPr>
        <w:t>nadzora nad radovima na izgradnji javne rasvjete na stazama na gradskom groblju Jastrebarsko..</w:t>
      </w:r>
    </w:p>
    <w:p w14:paraId="5D4224A4" w14:textId="77777777" w:rsidR="00654AD9" w:rsidRPr="00654AD9" w:rsidRDefault="00654AD9" w:rsidP="00654AD9">
      <w:pPr>
        <w:widowControl w:val="0"/>
        <w:suppressAutoHyphens/>
        <w:autoSpaceDN w:val="0"/>
        <w:spacing w:line="276" w:lineRule="auto"/>
        <w:jc w:val="both"/>
        <w:textAlignment w:val="baseline"/>
        <w:rPr>
          <w:rFonts w:ascii="Calibri" w:eastAsia="Aptos" w:hAnsi="Calibri"/>
          <w:kern w:val="2"/>
          <w:sz w:val="22"/>
          <w:szCs w:val="22"/>
          <w:lang w:eastAsia="en-US"/>
          <w14:ligatures w14:val="standardContextual"/>
        </w:rPr>
      </w:pPr>
      <w:r w:rsidRPr="00654AD9">
        <w:rPr>
          <w:rFonts w:ascii="Calibri" w:eastAsia="Lucida Sans Unicode" w:hAnsi="Calibri" w:cs="Aptos"/>
          <w:kern w:val="3"/>
          <w:sz w:val="22"/>
          <w:szCs w:val="22"/>
          <w:lang w:bidi="hi-IN"/>
        </w:rPr>
        <w:t xml:space="preserve">Nešto manje izvršenje u odnosu na realizirana sredstva rezultat su činjenice da u ovom izvještajnom razdoblju nisu u cijelosti realizirana sredstva za usluge </w:t>
      </w:r>
      <w:r w:rsidRPr="00654AD9">
        <w:rPr>
          <w:rFonts w:ascii="Calibri" w:eastAsia="Aptos" w:hAnsi="Calibri"/>
          <w:kern w:val="2"/>
          <w:sz w:val="22"/>
          <w:szCs w:val="22"/>
          <w:lang w:eastAsia="en-US"/>
          <w14:ligatures w14:val="standardContextual"/>
        </w:rPr>
        <w:t xml:space="preserve">izrade glavnog projekta građevine – ulaz na mjesno groblje u Gorici </w:t>
      </w:r>
      <w:proofErr w:type="spellStart"/>
      <w:r w:rsidRPr="00654AD9">
        <w:rPr>
          <w:rFonts w:ascii="Calibri" w:eastAsia="Aptos" w:hAnsi="Calibri"/>
          <w:kern w:val="2"/>
          <w:sz w:val="22"/>
          <w:szCs w:val="22"/>
          <w:lang w:eastAsia="en-US"/>
          <w14:ligatures w14:val="standardContextual"/>
        </w:rPr>
        <w:t>Svetojanskoj</w:t>
      </w:r>
      <w:proofErr w:type="spellEnd"/>
      <w:r w:rsidRPr="00654AD9">
        <w:rPr>
          <w:rFonts w:ascii="Calibri" w:eastAsia="Aptos" w:hAnsi="Calibri"/>
          <w:kern w:val="2"/>
          <w:sz w:val="22"/>
          <w:szCs w:val="22"/>
          <w:lang w:eastAsia="en-US"/>
          <w14:ligatures w14:val="standardContextual"/>
        </w:rPr>
        <w:t xml:space="preserve"> i sredstva za usluge </w:t>
      </w:r>
      <w:r w:rsidRPr="00654AD9">
        <w:rPr>
          <w:rFonts w:ascii="Calibri" w:eastAsia="Aptos" w:hAnsi="Calibri" w:cs="Aptos"/>
          <w:kern w:val="2"/>
          <w:sz w:val="22"/>
          <w:szCs w:val="22"/>
          <w:lang w:eastAsia="en-US"/>
          <w14:ligatures w14:val="standardContextual"/>
        </w:rPr>
        <w:t xml:space="preserve">izrade </w:t>
      </w:r>
      <w:r w:rsidRPr="00654AD9">
        <w:rPr>
          <w:rFonts w:ascii="Calibri" w:eastAsia="Aptos" w:hAnsi="Calibri"/>
          <w:kern w:val="2"/>
          <w:sz w:val="22"/>
          <w:szCs w:val="22"/>
          <w:lang w:eastAsia="en-US"/>
          <w14:ligatures w14:val="standardContextual"/>
        </w:rPr>
        <w:t xml:space="preserve">idejnog projekta proširenja mjesnog groblja Gornji </w:t>
      </w:r>
      <w:proofErr w:type="spellStart"/>
      <w:r w:rsidRPr="00654AD9">
        <w:rPr>
          <w:rFonts w:ascii="Calibri" w:eastAsia="Aptos" w:hAnsi="Calibri"/>
          <w:kern w:val="2"/>
          <w:sz w:val="22"/>
          <w:szCs w:val="22"/>
          <w:lang w:eastAsia="en-US"/>
          <w14:ligatures w14:val="standardContextual"/>
        </w:rPr>
        <w:t>Desinec</w:t>
      </w:r>
      <w:proofErr w:type="spellEnd"/>
      <w:r w:rsidRPr="00654AD9">
        <w:rPr>
          <w:rFonts w:ascii="Calibri" w:eastAsia="Aptos" w:hAnsi="Calibri"/>
          <w:kern w:val="2"/>
          <w:sz w:val="22"/>
          <w:szCs w:val="22"/>
          <w:lang w:eastAsia="en-US"/>
          <w14:ligatures w14:val="standardContextual"/>
        </w:rPr>
        <w:t>, zbog potrebe za izmjenama i dopunama Prostornog plana Grada Jastrebarskog, koja izrada je u tijeku.</w:t>
      </w:r>
    </w:p>
    <w:p w14:paraId="4D849336"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721068DD"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PROGRAM 5190: ZAŠTITA OKOLIŠA</w:t>
      </w:r>
    </w:p>
    <w:p w14:paraId="7A93D5DA"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u w:val="single"/>
          <w:lang w:bidi="hi-IN"/>
        </w:rPr>
      </w:pPr>
    </w:p>
    <w:p w14:paraId="147FF7DF" w14:textId="77777777" w:rsidR="00654AD9" w:rsidRPr="00654AD9" w:rsidRDefault="00654AD9" w:rsidP="00654AD9">
      <w:pPr>
        <w:suppressAutoHyphens/>
        <w:autoSpaceDN w:val="0"/>
        <w:spacing w:line="276" w:lineRule="auto"/>
        <w:textAlignment w:val="baseline"/>
        <w:rPr>
          <w:rFonts w:ascii="Calibri" w:eastAsia="Calibri" w:hAnsi="Calibri" w:cs="Calibri"/>
          <w:b/>
          <w:sz w:val="22"/>
          <w:szCs w:val="22"/>
          <w:lang w:val="hr-BA" w:eastAsia="en-US"/>
        </w:rPr>
      </w:pPr>
      <w:r w:rsidRPr="00654AD9">
        <w:rPr>
          <w:rFonts w:ascii="Calibri" w:eastAsia="Calibri" w:hAnsi="Calibri" w:cs="Calibri"/>
          <w:b/>
          <w:sz w:val="22"/>
          <w:szCs w:val="22"/>
          <w:lang w:val="hr-BA" w:eastAsia="en-US"/>
        </w:rPr>
        <w:t>SC8. Ekološka i energetska tranzicija za klimatsku neutralnost</w:t>
      </w:r>
    </w:p>
    <w:p w14:paraId="0C54DA3D"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kern w:val="3"/>
          <w:sz w:val="22"/>
          <w:szCs w:val="22"/>
          <w:lang w:val="hr-BA" w:bidi="hi-IN"/>
        </w:rPr>
      </w:pPr>
      <w:r w:rsidRPr="00654AD9">
        <w:rPr>
          <w:rFonts w:ascii="Calibri" w:eastAsia="Lucida Sans Unicode" w:hAnsi="Calibri" w:cs="Calibri"/>
          <w:b/>
          <w:kern w:val="3"/>
          <w:sz w:val="22"/>
          <w:szCs w:val="22"/>
          <w:lang w:val="hr-BA" w:bidi="hi-IN"/>
        </w:rPr>
        <w:t>Mjera 9: Zaštita i unapređenje prirodnog okoliša</w:t>
      </w:r>
    </w:p>
    <w:p w14:paraId="2E4520CA"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lang w:bidi="hi-IN"/>
        </w:rPr>
      </w:pPr>
    </w:p>
    <w:p w14:paraId="2D07BBED"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Opis programa:</w:t>
      </w:r>
    </w:p>
    <w:p w14:paraId="1CC14512" w14:textId="77777777" w:rsidR="00654AD9" w:rsidRPr="00654AD9" w:rsidRDefault="00654AD9" w:rsidP="00654AD9">
      <w:pPr>
        <w:widowControl w:val="0"/>
        <w:suppressAutoHyphens/>
        <w:autoSpaceDN w:val="0"/>
        <w:spacing w:line="276" w:lineRule="auto"/>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xml:space="preserve">Program sadrži sljedeće aktivnosti: </w:t>
      </w:r>
    </w:p>
    <w:p w14:paraId="3D839270" w14:textId="77777777" w:rsidR="00654AD9" w:rsidRPr="00654AD9" w:rsidRDefault="00654AD9" w:rsidP="00DE2476">
      <w:pPr>
        <w:widowControl w:val="0"/>
        <w:numPr>
          <w:ilvl w:val="0"/>
          <w:numId w:val="32"/>
        </w:numPr>
        <w:suppressAutoHyphens/>
        <w:autoSpaceDN w:val="0"/>
        <w:spacing w:line="276" w:lineRule="auto"/>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ekološke usluge</w:t>
      </w:r>
    </w:p>
    <w:p w14:paraId="7B95B6CA" w14:textId="77777777" w:rsidR="00654AD9" w:rsidRDefault="00654AD9" w:rsidP="00DE2476">
      <w:pPr>
        <w:widowControl w:val="0"/>
        <w:numPr>
          <w:ilvl w:val="0"/>
          <w:numId w:val="32"/>
        </w:numPr>
        <w:suppressAutoHyphens/>
        <w:autoSpaceDN w:val="0"/>
        <w:spacing w:line="276" w:lineRule="auto"/>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gospodarenje otpadom</w:t>
      </w:r>
    </w:p>
    <w:p w14:paraId="2B0FAE9F" w14:textId="77777777" w:rsidR="00DE2476" w:rsidRPr="00654AD9" w:rsidRDefault="00DE2476" w:rsidP="00DE2476">
      <w:pPr>
        <w:widowControl w:val="0"/>
        <w:suppressAutoHyphens/>
        <w:autoSpaceDN w:val="0"/>
        <w:spacing w:line="276" w:lineRule="auto"/>
        <w:ind w:left="360"/>
        <w:textAlignment w:val="baseline"/>
        <w:rPr>
          <w:rFonts w:ascii="Calibri" w:eastAsia="Lucida Sans Unicode" w:hAnsi="Calibri" w:cs="Calibri"/>
          <w:kern w:val="3"/>
          <w:sz w:val="22"/>
          <w:szCs w:val="22"/>
          <w:lang w:bidi="hi-IN"/>
        </w:rPr>
      </w:pPr>
    </w:p>
    <w:p w14:paraId="399256FF"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 xml:space="preserve">Program zaštite okoliša obuhvaća aktivnosti usmjerene na povećanje zaštite okoliša na području Grada kroz pružanje usluga sakupljanja i propisnog zbrinjavanja lešina životinja i ostalih nusproizvoda s javnih površina, uklanjanje nepropisno odbačenog otpada i usluge monitoringa. Također, program obuhvaća aktivnosti koje se odnose na podmirenje naknade za uređenje voda i poticajne naknade za smanjenje količine miješanog komunalnog otpada, </w:t>
      </w:r>
      <w:r w:rsidRPr="00654AD9">
        <w:rPr>
          <w:rFonts w:ascii="Calibri" w:eastAsia="Lucida Sans Unicode" w:hAnsi="Calibri" w:cs="Calibri"/>
          <w:color w:val="000000"/>
          <w:kern w:val="3"/>
          <w:sz w:val="22"/>
          <w:szCs w:val="22"/>
          <w:lang w:bidi="hi-IN"/>
        </w:rPr>
        <w:t xml:space="preserve">aktivnosti vezane za odvoz i zbrinjavanje otpada, </w:t>
      </w:r>
      <w:r w:rsidRPr="00654AD9">
        <w:rPr>
          <w:rFonts w:ascii="Calibri" w:eastAsia="Lucida Sans Unicode" w:hAnsi="Calibri" w:cs="Calibri"/>
          <w:kern w:val="3"/>
          <w:sz w:val="22"/>
          <w:szCs w:val="22"/>
          <w:lang w:bidi="hi-IN"/>
        </w:rPr>
        <w:t xml:space="preserve">kao i plaćanje troškova Parku prirode  Žumberak-Samoborsko gorje u svrhu revitalizacije travnjačkih površina na području grada Jastrebarskog u 2025.godini. </w:t>
      </w:r>
    </w:p>
    <w:p w14:paraId="3E2058F7"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color w:val="000000"/>
          <w:kern w:val="3"/>
          <w:sz w:val="22"/>
          <w:szCs w:val="22"/>
          <w:lang w:bidi="hi-IN"/>
        </w:rPr>
      </w:pPr>
    </w:p>
    <w:p w14:paraId="7A01DDE2" w14:textId="77777777" w:rsidR="00654AD9" w:rsidRPr="00654AD9" w:rsidRDefault="00654AD9" w:rsidP="00654AD9">
      <w:pPr>
        <w:suppressAutoHyphens/>
        <w:autoSpaceDN w:val="0"/>
        <w:spacing w:line="276" w:lineRule="auto"/>
        <w:rPr>
          <w:rFonts w:ascii="Calibri" w:hAnsi="Calibri" w:cs="Calibri"/>
          <w:b/>
          <w:bCs/>
          <w:i/>
          <w:iCs/>
          <w:sz w:val="22"/>
          <w:szCs w:val="22"/>
        </w:rPr>
      </w:pPr>
      <w:r w:rsidRPr="00654AD9">
        <w:rPr>
          <w:rFonts w:ascii="Calibri" w:hAnsi="Calibri" w:cs="Calibri"/>
          <w:b/>
          <w:bCs/>
          <w:i/>
          <w:iCs/>
          <w:sz w:val="22"/>
          <w:szCs w:val="22"/>
        </w:rPr>
        <w:t xml:space="preserve">Ciljevi ostvareni provedbom programa </w:t>
      </w:r>
    </w:p>
    <w:p w14:paraId="34AA255B" w14:textId="77777777" w:rsidR="00654AD9" w:rsidRPr="00654AD9" w:rsidRDefault="00654AD9" w:rsidP="00654AD9">
      <w:pPr>
        <w:suppressAutoHyphens/>
        <w:autoSpaceDN w:val="0"/>
        <w:spacing w:line="276" w:lineRule="auto"/>
        <w:jc w:val="both"/>
        <w:rPr>
          <w:rFonts w:ascii="Calibri" w:hAnsi="Calibri" w:cs="Calibri"/>
          <w:color w:val="000000"/>
          <w:sz w:val="22"/>
          <w:szCs w:val="22"/>
        </w:rPr>
      </w:pPr>
      <w:r w:rsidRPr="00654AD9">
        <w:rPr>
          <w:rFonts w:ascii="Calibri" w:hAnsi="Calibri" w:cs="Calibri"/>
          <w:color w:val="000000"/>
          <w:sz w:val="22"/>
          <w:szCs w:val="22"/>
        </w:rPr>
        <w:t>Provedbom programa zaštite okoliša postiže se bolja zaštita okoliša i kvalitetnije gospodarenje otpadom, čime se podiže i kvaliteta života u Gradu Jastrebarskom.</w:t>
      </w:r>
    </w:p>
    <w:tbl>
      <w:tblPr>
        <w:tblW w:w="10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26"/>
        <w:gridCol w:w="1264"/>
        <w:gridCol w:w="1265"/>
        <w:gridCol w:w="873"/>
        <w:gridCol w:w="2126"/>
        <w:gridCol w:w="1134"/>
        <w:gridCol w:w="1452"/>
      </w:tblGrid>
      <w:tr w:rsidR="00654AD9" w:rsidRPr="00654AD9" w14:paraId="15E2CA3C" w14:textId="77777777" w:rsidTr="00CD1177">
        <w:trPr>
          <w:trHeight w:val="1101"/>
          <w:jc w:val="center"/>
        </w:trPr>
        <w:tc>
          <w:tcPr>
            <w:tcW w:w="2126" w:type="dxa"/>
            <w:tcMar>
              <w:top w:w="0" w:type="dxa"/>
              <w:left w:w="108" w:type="dxa"/>
              <w:bottom w:w="0" w:type="dxa"/>
              <w:right w:w="108" w:type="dxa"/>
            </w:tcMar>
            <w:vAlign w:val="center"/>
          </w:tcPr>
          <w:p w14:paraId="7E67F071"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bidi="hi-IN"/>
              </w:rPr>
            </w:pPr>
            <w:r w:rsidRPr="00654AD9">
              <w:rPr>
                <w:rFonts w:ascii="Calibri" w:eastAsia="Lucida Sans Unicode" w:hAnsi="Calibri" w:cs="Calibri"/>
                <w:b/>
                <w:bCs/>
                <w:i/>
                <w:iCs/>
                <w:kern w:val="3"/>
                <w:sz w:val="18"/>
                <w:szCs w:val="18"/>
                <w:lang w:eastAsia="hr-HR" w:bidi="hi-IN"/>
              </w:rPr>
              <w:t>NAZIV PROGRAMA-AKTIVNOSTI/PROJEKTA</w:t>
            </w:r>
          </w:p>
        </w:tc>
        <w:tc>
          <w:tcPr>
            <w:tcW w:w="1264" w:type="dxa"/>
            <w:tcMar>
              <w:top w:w="0" w:type="dxa"/>
              <w:left w:w="108" w:type="dxa"/>
              <w:bottom w:w="0" w:type="dxa"/>
              <w:right w:w="108" w:type="dxa"/>
            </w:tcMar>
            <w:vAlign w:val="center"/>
          </w:tcPr>
          <w:p w14:paraId="74801DD4"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Proračun 2025.</w:t>
            </w:r>
          </w:p>
        </w:tc>
        <w:tc>
          <w:tcPr>
            <w:tcW w:w="1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0534BD"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Izvršenje 1.1.-31.12.2025. </w:t>
            </w:r>
          </w:p>
        </w:tc>
        <w:tc>
          <w:tcPr>
            <w:tcW w:w="8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C53810"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Indeks (%)  </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048BF6"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POKAZATELJI REZULTATA</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7A4783" w14:textId="77777777" w:rsidR="00654AD9" w:rsidRPr="00654AD9" w:rsidRDefault="00654AD9" w:rsidP="00654AD9">
            <w:pPr>
              <w:autoSpaceDN w:val="0"/>
              <w:jc w:val="center"/>
              <w:rPr>
                <w:rFonts w:ascii="Calibri" w:eastAsia="Lucida Sans Unicode" w:hAnsi="Calibri" w:cs="Calibri"/>
                <w:kern w:val="3"/>
                <w:sz w:val="18"/>
                <w:szCs w:val="18"/>
                <w:lang w:bidi="hi-IN"/>
              </w:rPr>
            </w:pPr>
            <w:r w:rsidRPr="00654AD9">
              <w:rPr>
                <w:rFonts w:ascii="Calibri" w:hAnsi="Calibri" w:cs="Calibri"/>
                <w:b/>
                <w:bCs/>
                <w:i/>
                <w:iCs/>
                <w:color w:val="000000"/>
                <w:sz w:val="18"/>
                <w:szCs w:val="18"/>
                <w:lang w:eastAsia="hr-HR"/>
              </w:rPr>
              <w:t>Ciljana vrijednost 2025.</w:t>
            </w:r>
            <w:r w:rsidRPr="00654AD9">
              <w:rPr>
                <w:rFonts w:ascii="Calibri" w:hAnsi="Calibri" w:cs="Calibri"/>
                <w:b/>
                <w:bCs/>
                <w:color w:val="000000"/>
                <w:sz w:val="18"/>
                <w:szCs w:val="18"/>
                <w:lang w:eastAsia="hr-HR"/>
              </w:rPr>
              <w:t> </w:t>
            </w:r>
          </w:p>
        </w:tc>
        <w:tc>
          <w:tcPr>
            <w:tcW w:w="1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16630E"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Ostvarena vrijednost 1.1.-31.12.2025. </w:t>
            </w:r>
          </w:p>
        </w:tc>
      </w:tr>
      <w:tr w:rsidR="00654AD9" w:rsidRPr="00654AD9" w14:paraId="5ABB46A2" w14:textId="77777777" w:rsidTr="00CD1177">
        <w:trPr>
          <w:trHeight w:val="359"/>
          <w:jc w:val="center"/>
        </w:trPr>
        <w:tc>
          <w:tcPr>
            <w:tcW w:w="2126" w:type="dxa"/>
            <w:tcMar>
              <w:top w:w="0" w:type="dxa"/>
              <w:left w:w="108" w:type="dxa"/>
              <w:bottom w:w="0" w:type="dxa"/>
              <w:right w:w="108" w:type="dxa"/>
            </w:tcMar>
            <w:vAlign w:val="center"/>
          </w:tcPr>
          <w:p w14:paraId="3875117A" w14:textId="77777777" w:rsidR="00654AD9" w:rsidRPr="00654AD9" w:rsidRDefault="00654AD9" w:rsidP="00654AD9">
            <w:pPr>
              <w:widowControl w:val="0"/>
              <w:suppressAutoHyphens/>
              <w:autoSpaceDN w:val="0"/>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ZAŠTITA OKOLIŠA</w:t>
            </w:r>
          </w:p>
        </w:tc>
        <w:tc>
          <w:tcPr>
            <w:tcW w:w="1264" w:type="dxa"/>
            <w:tcMar>
              <w:top w:w="0" w:type="dxa"/>
              <w:left w:w="108" w:type="dxa"/>
              <w:bottom w:w="0" w:type="dxa"/>
              <w:right w:w="108" w:type="dxa"/>
            </w:tcMar>
            <w:vAlign w:val="center"/>
          </w:tcPr>
          <w:p w14:paraId="7E2C3934"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116.000,00</w:t>
            </w:r>
          </w:p>
        </w:tc>
        <w:tc>
          <w:tcPr>
            <w:tcW w:w="1265" w:type="dxa"/>
            <w:tcMar>
              <w:top w:w="0" w:type="dxa"/>
              <w:left w:w="108" w:type="dxa"/>
              <w:bottom w:w="0" w:type="dxa"/>
              <w:right w:w="108" w:type="dxa"/>
            </w:tcMar>
            <w:vAlign w:val="center"/>
          </w:tcPr>
          <w:p w14:paraId="019B6F77"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135.857,94</w:t>
            </w:r>
          </w:p>
        </w:tc>
        <w:tc>
          <w:tcPr>
            <w:tcW w:w="873" w:type="dxa"/>
            <w:tcMar>
              <w:top w:w="0" w:type="dxa"/>
              <w:left w:w="108" w:type="dxa"/>
              <w:bottom w:w="0" w:type="dxa"/>
              <w:right w:w="108" w:type="dxa"/>
            </w:tcMar>
            <w:vAlign w:val="center"/>
          </w:tcPr>
          <w:p w14:paraId="430FC72D"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117,12</w:t>
            </w:r>
          </w:p>
        </w:tc>
        <w:tc>
          <w:tcPr>
            <w:tcW w:w="2126" w:type="dxa"/>
            <w:tcMar>
              <w:top w:w="0" w:type="dxa"/>
              <w:left w:w="108" w:type="dxa"/>
              <w:bottom w:w="0" w:type="dxa"/>
              <w:right w:w="108" w:type="dxa"/>
            </w:tcMar>
            <w:vAlign w:val="center"/>
          </w:tcPr>
          <w:p w14:paraId="4F58E3DD"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134" w:type="dxa"/>
            <w:tcMar>
              <w:top w:w="0" w:type="dxa"/>
              <w:left w:w="108" w:type="dxa"/>
              <w:bottom w:w="0" w:type="dxa"/>
              <w:right w:w="108" w:type="dxa"/>
            </w:tcMar>
            <w:vAlign w:val="center"/>
          </w:tcPr>
          <w:p w14:paraId="202A6469"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452" w:type="dxa"/>
            <w:tcMar>
              <w:top w:w="0" w:type="dxa"/>
              <w:left w:w="108" w:type="dxa"/>
              <w:bottom w:w="0" w:type="dxa"/>
              <w:right w:w="108" w:type="dxa"/>
            </w:tcMar>
            <w:vAlign w:val="center"/>
          </w:tcPr>
          <w:p w14:paraId="155AE2CB"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bidi="hi-IN"/>
              </w:rPr>
            </w:pPr>
          </w:p>
        </w:tc>
      </w:tr>
      <w:tr w:rsidR="00654AD9" w:rsidRPr="00654AD9" w14:paraId="4AD78715" w14:textId="77777777" w:rsidTr="00CD1177">
        <w:trPr>
          <w:trHeight w:val="581"/>
          <w:jc w:val="center"/>
        </w:trPr>
        <w:tc>
          <w:tcPr>
            <w:tcW w:w="2126" w:type="dxa"/>
            <w:tcMar>
              <w:top w:w="0" w:type="dxa"/>
              <w:left w:w="108" w:type="dxa"/>
              <w:bottom w:w="0" w:type="dxa"/>
              <w:right w:w="108" w:type="dxa"/>
            </w:tcMar>
            <w:vAlign w:val="center"/>
          </w:tcPr>
          <w:p w14:paraId="5D919A3A"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Ekološke usluge </w:t>
            </w:r>
          </w:p>
        </w:tc>
        <w:tc>
          <w:tcPr>
            <w:tcW w:w="1264" w:type="dxa"/>
            <w:tcMar>
              <w:top w:w="0" w:type="dxa"/>
              <w:left w:w="108" w:type="dxa"/>
              <w:bottom w:w="0" w:type="dxa"/>
              <w:right w:w="108" w:type="dxa"/>
            </w:tcMar>
            <w:vAlign w:val="center"/>
          </w:tcPr>
          <w:p w14:paraId="35D69A0F"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46.000,00</w:t>
            </w:r>
          </w:p>
        </w:tc>
        <w:tc>
          <w:tcPr>
            <w:tcW w:w="1265" w:type="dxa"/>
            <w:tcMar>
              <w:top w:w="0" w:type="dxa"/>
              <w:left w:w="108" w:type="dxa"/>
              <w:bottom w:w="0" w:type="dxa"/>
              <w:right w:w="108" w:type="dxa"/>
            </w:tcMar>
            <w:vAlign w:val="center"/>
          </w:tcPr>
          <w:p w14:paraId="04E0F603"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31.411,23</w:t>
            </w:r>
          </w:p>
        </w:tc>
        <w:tc>
          <w:tcPr>
            <w:tcW w:w="873" w:type="dxa"/>
            <w:tcMar>
              <w:top w:w="0" w:type="dxa"/>
              <w:left w:w="108" w:type="dxa"/>
              <w:bottom w:w="0" w:type="dxa"/>
              <w:right w:w="108" w:type="dxa"/>
            </w:tcMar>
            <w:vAlign w:val="center"/>
          </w:tcPr>
          <w:p w14:paraId="454A8C48"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68,29</w:t>
            </w:r>
          </w:p>
        </w:tc>
        <w:tc>
          <w:tcPr>
            <w:tcW w:w="2126" w:type="dxa"/>
            <w:tcMar>
              <w:top w:w="0" w:type="dxa"/>
              <w:left w:w="108" w:type="dxa"/>
              <w:bottom w:w="0" w:type="dxa"/>
              <w:right w:w="108" w:type="dxa"/>
            </w:tcMar>
            <w:vAlign w:val="center"/>
          </w:tcPr>
          <w:p w14:paraId="57F49307"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Broj provedenih projekata</w:t>
            </w:r>
          </w:p>
        </w:tc>
        <w:tc>
          <w:tcPr>
            <w:tcW w:w="1134" w:type="dxa"/>
            <w:tcMar>
              <w:top w:w="0" w:type="dxa"/>
              <w:left w:w="108" w:type="dxa"/>
              <w:bottom w:w="0" w:type="dxa"/>
              <w:right w:w="108" w:type="dxa"/>
            </w:tcMar>
            <w:vAlign w:val="center"/>
          </w:tcPr>
          <w:p w14:paraId="5CB94A75"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w:t>
            </w:r>
          </w:p>
        </w:tc>
        <w:tc>
          <w:tcPr>
            <w:tcW w:w="1452" w:type="dxa"/>
            <w:tcMar>
              <w:top w:w="0" w:type="dxa"/>
              <w:left w:w="108" w:type="dxa"/>
              <w:bottom w:w="0" w:type="dxa"/>
              <w:right w:w="108" w:type="dxa"/>
            </w:tcMar>
            <w:vAlign w:val="center"/>
          </w:tcPr>
          <w:p w14:paraId="4B6A5F51"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w:t>
            </w:r>
          </w:p>
        </w:tc>
      </w:tr>
      <w:tr w:rsidR="00654AD9" w:rsidRPr="00654AD9" w14:paraId="57165629" w14:textId="77777777" w:rsidTr="00CD1177">
        <w:trPr>
          <w:trHeight w:val="581"/>
          <w:jc w:val="center"/>
        </w:trPr>
        <w:tc>
          <w:tcPr>
            <w:tcW w:w="2126" w:type="dxa"/>
            <w:tcMar>
              <w:top w:w="0" w:type="dxa"/>
              <w:left w:w="108" w:type="dxa"/>
              <w:bottom w:w="0" w:type="dxa"/>
              <w:right w:w="108" w:type="dxa"/>
            </w:tcMar>
            <w:vAlign w:val="center"/>
          </w:tcPr>
          <w:p w14:paraId="4966169B"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Gospodarenje otpadom </w:t>
            </w:r>
          </w:p>
        </w:tc>
        <w:tc>
          <w:tcPr>
            <w:tcW w:w="1264" w:type="dxa"/>
            <w:tcMar>
              <w:top w:w="0" w:type="dxa"/>
              <w:left w:w="108" w:type="dxa"/>
              <w:bottom w:w="0" w:type="dxa"/>
              <w:right w:w="108" w:type="dxa"/>
            </w:tcMar>
            <w:vAlign w:val="center"/>
          </w:tcPr>
          <w:p w14:paraId="6C7E1A50"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70.000,00</w:t>
            </w:r>
          </w:p>
        </w:tc>
        <w:tc>
          <w:tcPr>
            <w:tcW w:w="1265" w:type="dxa"/>
            <w:tcMar>
              <w:top w:w="0" w:type="dxa"/>
              <w:left w:w="108" w:type="dxa"/>
              <w:bottom w:w="0" w:type="dxa"/>
              <w:right w:w="108" w:type="dxa"/>
            </w:tcMar>
            <w:vAlign w:val="center"/>
          </w:tcPr>
          <w:p w14:paraId="3CC45F61"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104.446,71</w:t>
            </w:r>
          </w:p>
        </w:tc>
        <w:tc>
          <w:tcPr>
            <w:tcW w:w="873" w:type="dxa"/>
            <w:tcMar>
              <w:top w:w="0" w:type="dxa"/>
              <w:left w:w="108" w:type="dxa"/>
              <w:bottom w:w="0" w:type="dxa"/>
              <w:right w:w="108" w:type="dxa"/>
            </w:tcMar>
            <w:vAlign w:val="center"/>
          </w:tcPr>
          <w:p w14:paraId="548BF0DE"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149,21</w:t>
            </w:r>
          </w:p>
        </w:tc>
        <w:tc>
          <w:tcPr>
            <w:tcW w:w="2126" w:type="dxa"/>
            <w:tcMar>
              <w:top w:w="0" w:type="dxa"/>
              <w:left w:w="108" w:type="dxa"/>
              <w:bottom w:w="0" w:type="dxa"/>
              <w:right w:w="108" w:type="dxa"/>
            </w:tcMar>
            <w:vAlign w:val="center"/>
          </w:tcPr>
          <w:p w14:paraId="17A44C51"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Poticajna naknada (%)</w:t>
            </w:r>
          </w:p>
        </w:tc>
        <w:tc>
          <w:tcPr>
            <w:tcW w:w="1134" w:type="dxa"/>
            <w:tcMar>
              <w:top w:w="0" w:type="dxa"/>
              <w:left w:w="108" w:type="dxa"/>
              <w:bottom w:w="0" w:type="dxa"/>
              <w:right w:w="108" w:type="dxa"/>
            </w:tcMar>
            <w:vAlign w:val="center"/>
          </w:tcPr>
          <w:p w14:paraId="151086D6"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100</w:t>
            </w:r>
          </w:p>
        </w:tc>
        <w:tc>
          <w:tcPr>
            <w:tcW w:w="1452" w:type="dxa"/>
            <w:tcMar>
              <w:top w:w="0" w:type="dxa"/>
              <w:left w:w="108" w:type="dxa"/>
              <w:bottom w:w="0" w:type="dxa"/>
              <w:right w:w="108" w:type="dxa"/>
            </w:tcMar>
            <w:vAlign w:val="center"/>
          </w:tcPr>
          <w:p w14:paraId="36117731"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100</w:t>
            </w:r>
          </w:p>
        </w:tc>
      </w:tr>
    </w:tbl>
    <w:p w14:paraId="0EF4480D"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val="hr-BA" w:bidi="hi-IN"/>
        </w:rPr>
      </w:pPr>
    </w:p>
    <w:p w14:paraId="4C7CD671"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val="hr-BA" w:bidi="hi-IN"/>
        </w:rPr>
      </w:pPr>
      <w:r w:rsidRPr="00654AD9">
        <w:rPr>
          <w:rFonts w:ascii="Calibri" w:eastAsia="Lucida Sans Unicode" w:hAnsi="Calibri" w:cs="Calibri"/>
          <w:b/>
          <w:bCs/>
          <w:kern w:val="3"/>
          <w:sz w:val="22"/>
          <w:szCs w:val="22"/>
          <w:lang w:val="hr-BA" w:bidi="hi-IN"/>
        </w:rPr>
        <w:t xml:space="preserve">Obrazloženje izvršenja: </w:t>
      </w:r>
    </w:p>
    <w:p w14:paraId="6C3B7DF9" w14:textId="77777777" w:rsidR="00654AD9" w:rsidRPr="00654AD9" w:rsidRDefault="00654AD9" w:rsidP="00654AD9">
      <w:pPr>
        <w:spacing w:after="160" w:line="276" w:lineRule="auto"/>
        <w:jc w:val="both"/>
        <w:rPr>
          <w:rFonts w:ascii="Calibri" w:eastAsia="Aptos" w:hAnsi="Calibri" w:cs="Aptos"/>
          <w:kern w:val="2"/>
          <w:sz w:val="22"/>
          <w:szCs w:val="22"/>
          <w:lang w:eastAsia="en-US"/>
          <w14:ligatures w14:val="standardContextual"/>
        </w:rPr>
      </w:pPr>
      <w:r w:rsidRPr="00654AD9">
        <w:rPr>
          <w:rFonts w:ascii="Calibri" w:eastAsia="Aptos" w:hAnsi="Calibri" w:cs="Aptos"/>
          <w:kern w:val="2"/>
          <w:sz w:val="22"/>
          <w:szCs w:val="22"/>
          <w:lang w:eastAsia="en-US"/>
          <w14:ligatures w14:val="standardContextual"/>
        </w:rPr>
        <w:t xml:space="preserve">U ovom izvještajnom razdoblju realizirane su usluge sakupljanja i propisnog zbrinjavanja lešina životinja i ostalih nusproizvoda s javnih površina grada Jastrebarskog, iznošenja i odvoza otpada, odvoza i </w:t>
      </w:r>
      <w:r w:rsidRPr="00654AD9">
        <w:rPr>
          <w:rFonts w:ascii="Calibri" w:eastAsia="Aptos" w:hAnsi="Calibri" w:cs="Aptos"/>
          <w:kern w:val="2"/>
          <w:sz w:val="22"/>
          <w:szCs w:val="22"/>
          <w:lang w:eastAsia="en-US"/>
          <w14:ligatures w14:val="standardContextual"/>
        </w:rPr>
        <w:lastRenderedPageBreak/>
        <w:t xml:space="preserve">zbrinjavanja otpada s </w:t>
      </w:r>
      <w:proofErr w:type="spellStart"/>
      <w:r w:rsidRPr="00654AD9">
        <w:rPr>
          <w:rFonts w:ascii="Calibri" w:eastAsia="Aptos" w:hAnsi="Calibri" w:cs="Aptos"/>
          <w:kern w:val="2"/>
          <w:sz w:val="22"/>
          <w:szCs w:val="22"/>
          <w:lang w:eastAsia="en-US"/>
          <w14:ligatures w14:val="standardContextual"/>
        </w:rPr>
        <w:t>reciklažnog</w:t>
      </w:r>
      <w:proofErr w:type="spellEnd"/>
      <w:r w:rsidRPr="00654AD9">
        <w:rPr>
          <w:rFonts w:ascii="Calibri" w:eastAsia="Aptos" w:hAnsi="Calibri" w:cs="Aptos"/>
          <w:kern w:val="2"/>
          <w:sz w:val="22"/>
          <w:szCs w:val="22"/>
          <w:lang w:eastAsia="en-US"/>
          <w14:ligatures w14:val="standardContextual"/>
        </w:rPr>
        <w:t xml:space="preserve"> dvorišta, opskrbe vodom i troškova naknade za uređenje voda. Osim navedenog, isplaćena su sredstva javnoj ustanovi Park prirode Žumberak-Samoborsko gorje, u svrhu revitalizacije travnjačkih površina na području grada Jastrebarskog u 2025.godini. Nadalje, u ovom izvještajnom razdoblju Grad je osigurao sakupljanje, odvoz i zbrinjavanje otpada na lokacijama nepropisno odbačenog otpada u Jastrebarskom. Nadalje, podmirena je poticajna naknada za smanjenje količine miješanog komunalnog otpada temeljem rješenja Fonda za zaštitu okoliša i energetsku učinkovitost temeljem Zakona o gospodarenju otpadom. Osim navedenog, realizirana su sredstva za usluge analize cijene odvoza otpada ugovorene u svrhu utvrđivanja novog iznosa cijene obvezne minimalne javne usluge, kao i sredstva za </w:t>
      </w:r>
      <w:r w:rsidRPr="00654AD9">
        <w:rPr>
          <w:rFonts w:ascii="Calibri" w:eastAsia="Aptos" w:hAnsi="Calibri"/>
          <w:kern w:val="2"/>
          <w:sz w:val="22"/>
          <w:szCs w:val="22"/>
          <w:lang w:eastAsia="en-US"/>
          <w14:ligatures w14:val="standardContextual"/>
        </w:rPr>
        <w:t>savjetodavne usluge za davanje koncesije za pružanje javne usluge sakupljanja komunalnog otpada na području grada Jastrebarskog, koje su uključivale izradu studije opravdanosti davanja koncesije</w:t>
      </w:r>
      <w:r w:rsidRPr="00654AD9">
        <w:rPr>
          <w:rFonts w:ascii="Calibri" w:eastAsia="Aptos" w:hAnsi="Calibri" w:cs="Aptos"/>
          <w:kern w:val="2"/>
          <w:sz w:val="22"/>
          <w:szCs w:val="22"/>
          <w:lang w:eastAsia="en-US"/>
          <w14:ligatures w14:val="standardContextual"/>
        </w:rPr>
        <w:t xml:space="preserve">. Također, realizirana su sredstva za usluge </w:t>
      </w:r>
      <w:r w:rsidRPr="00654AD9">
        <w:rPr>
          <w:rFonts w:ascii="Calibri" w:eastAsia="Aptos" w:hAnsi="Calibri"/>
          <w:color w:val="000000"/>
          <w:kern w:val="2"/>
          <w:sz w:val="22"/>
          <w:szCs w:val="22"/>
          <w:lang w:eastAsia="en-US"/>
          <w14:ligatures w14:val="standardContextual"/>
        </w:rPr>
        <w:t xml:space="preserve">ispitivanje kvalitete zraka u Ulici Trešnjevka odnosno usluge </w:t>
      </w:r>
      <w:r w:rsidRPr="00654AD9">
        <w:rPr>
          <w:rFonts w:ascii="Calibri" w:eastAsia="Aptos" w:hAnsi="Calibri"/>
          <w:kern w:val="2"/>
          <w:sz w:val="22"/>
          <w:szCs w:val="22"/>
          <w:lang w:eastAsia="en-US"/>
          <w14:ligatures w14:val="standardContextual"/>
        </w:rPr>
        <w:t xml:space="preserve">procjene razine onečišćenosti zbog pojave neugodnih mirisa koji se šire s lokacije gradskog naselja Jastrebarsko, ulica Trešnjevka, odnosno u smjeru strujanja zraka s lokacije rada tvrtke </w:t>
      </w:r>
      <w:proofErr w:type="spellStart"/>
      <w:r w:rsidRPr="00654AD9">
        <w:rPr>
          <w:rFonts w:ascii="Calibri" w:eastAsia="Aptos" w:hAnsi="Calibri"/>
          <w:kern w:val="2"/>
          <w:sz w:val="22"/>
          <w:szCs w:val="22"/>
          <w:lang w:eastAsia="en-US"/>
          <w14:ligatures w14:val="standardContextual"/>
        </w:rPr>
        <w:t>Biointegra</w:t>
      </w:r>
      <w:proofErr w:type="spellEnd"/>
      <w:r w:rsidRPr="00654AD9">
        <w:rPr>
          <w:rFonts w:ascii="Calibri" w:eastAsia="Aptos" w:hAnsi="Calibri"/>
          <w:kern w:val="2"/>
          <w:sz w:val="22"/>
          <w:szCs w:val="22"/>
          <w:lang w:eastAsia="en-US"/>
          <w14:ligatures w14:val="standardContextual"/>
        </w:rPr>
        <w:t xml:space="preserve"> d.o.o.., na zahtjev Inspekcije  zaštite okoliša, Državnog inspektorata, i temeljem Odluke o potrebi provedbe mjerenja posebne namjene odnosno procjene razine onečišćenosti Grada Jastrebarskog. Nadalje, </w:t>
      </w:r>
      <w:r w:rsidRPr="00654AD9">
        <w:rPr>
          <w:rFonts w:ascii="Calibri" w:eastAsia="Aptos" w:hAnsi="Calibri" w:cs="Aptos"/>
          <w:kern w:val="2"/>
          <w:sz w:val="22"/>
          <w:szCs w:val="22"/>
          <w:lang w:eastAsia="en-US"/>
          <w14:ligatures w14:val="standardContextual"/>
        </w:rPr>
        <w:t>realizirana su sredstva za usluge</w:t>
      </w:r>
      <w:r w:rsidRPr="00654AD9">
        <w:rPr>
          <w:rFonts w:ascii="Calibri" w:eastAsia="Aptos" w:hAnsi="Calibri"/>
          <w:kern w:val="2"/>
          <w:sz w:val="22"/>
          <w:szCs w:val="22"/>
          <w:lang w:eastAsia="en-US"/>
          <w14:ligatures w14:val="standardContextual"/>
        </w:rPr>
        <w:t xml:space="preserve"> izrade plana uklanjanja otpada odbačenog u okoliš za lokaciju divljeg odlagališta otpada na </w:t>
      </w:r>
      <w:proofErr w:type="spellStart"/>
      <w:r w:rsidRPr="00654AD9">
        <w:rPr>
          <w:rFonts w:ascii="Calibri" w:eastAsia="Aptos" w:hAnsi="Calibri"/>
          <w:bCs/>
          <w:kern w:val="2"/>
          <w:sz w:val="22"/>
          <w:szCs w:val="22"/>
          <w:lang w:eastAsia="en-US"/>
          <w14:ligatures w14:val="standardContextual"/>
        </w:rPr>
        <w:t>kat.čest.broj</w:t>
      </w:r>
      <w:proofErr w:type="spellEnd"/>
      <w:r w:rsidRPr="00654AD9">
        <w:rPr>
          <w:rFonts w:ascii="Calibri" w:eastAsia="Aptos" w:hAnsi="Calibri"/>
          <w:bCs/>
          <w:kern w:val="2"/>
          <w:sz w:val="22"/>
          <w:szCs w:val="22"/>
          <w:lang w:eastAsia="en-US"/>
          <w14:ligatures w14:val="standardContextual"/>
        </w:rPr>
        <w:t xml:space="preserve"> </w:t>
      </w:r>
      <w:r w:rsidRPr="00654AD9">
        <w:rPr>
          <w:rFonts w:ascii="Calibri" w:eastAsia="Aptos" w:hAnsi="Calibri"/>
          <w:kern w:val="2"/>
          <w:sz w:val="22"/>
          <w:szCs w:val="22"/>
          <w:lang w:eastAsia="en-US"/>
          <w14:ligatures w14:val="standardContextual"/>
        </w:rPr>
        <w:t xml:space="preserve">1772/1 k.o. Jastrebarsko u vlasništvu Zagrebačke županije, sukladno zahtjevu Upravnog odjela za odgoj i obrazovanje Zagrebačke županije  od 25. srpnja 2025.godine i zaključku sa sastanka koji su 15. rujna 2025.godine održali gradonačelnik Zvonimir Novosel i zamjenik župana Ervin </w:t>
      </w:r>
      <w:proofErr w:type="spellStart"/>
      <w:r w:rsidRPr="00654AD9">
        <w:rPr>
          <w:rFonts w:ascii="Calibri" w:eastAsia="Aptos" w:hAnsi="Calibri"/>
          <w:kern w:val="2"/>
          <w:sz w:val="22"/>
          <w:szCs w:val="22"/>
          <w:lang w:eastAsia="en-US"/>
          <w14:ligatures w14:val="standardContextual"/>
        </w:rPr>
        <w:t>Kolarec</w:t>
      </w:r>
      <w:proofErr w:type="spellEnd"/>
      <w:r w:rsidRPr="00654AD9">
        <w:rPr>
          <w:rFonts w:ascii="Calibri" w:eastAsia="Aptos" w:hAnsi="Calibri"/>
          <w:kern w:val="2"/>
          <w:sz w:val="22"/>
          <w:szCs w:val="22"/>
          <w:lang w:eastAsia="en-US"/>
          <w14:ligatures w14:val="standardContextual"/>
        </w:rPr>
        <w:t xml:space="preserve">, a koji Plan uklanjanja otpada uključuje troškovnik radova s procijenjenom vrijednosti nabave. </w:t>
      </w:r>
      <w:r w:rsidRPr="00654AD9">
        <w:rPr>
          <w:rFonts w:ascii="Calibri" w:eastAsia="Aptos" w:hAnsi="Calibri" w:cs="Aptos"/>
          <w:kern w:val="2"/>
          <w:sz w:val="22"/>
          <w:szCs w:val="22"/>
          <w:lang w:eastAsia="en-US"/>
          <w14:ligatures w14:val="standardContextual"/>
        </w:rPr>
        <w:t xml:space="preserve">Također, u ovom izvještajnom razdoblju podmiren je račun Grada Valpovo na ime naknade za korištenje odlagališta otpada na području druge jedinice lokalne samouprave, ispostavljenog temeljem odredbe članka 103. Zakona o gospodarenju otpadom </w:t>
      </w:r>
      <w:r w:rsidRPr="00654AD9">
        <w:rPr>
          <w:rFonts w:ascii="Calibri" w:eastAsia="Aptos" w:hAnsi="Calibri"/>
          <w:kern w:val="2"/>
          <w:sz w:val="22"/>
          <w:szCs w:val="22"/>
          <w:lang w:eastAsia="en-US"/>
          <w14:ligatures w14:val="standardContextual"/>
        </w:rPr>
        <w:t>(„Narodne novine“ broj 84/21 i 142/23-Odluka Ustavnog suda RH</w:t>
      </w:r>
      <w:r w:rsidRPr="00654AD9">
        <w:rPr>
          <w:rFonts w:ascii="Calibri" w:eastAsia="Aptos" w:hAnsi="Calibri" w:cs="Aptos"/>
          <w:kern w:val="2"/>
          <w:sz w:val="22"/>
          <w:szCs w:val="22"/>
          <w:lang w:eastAsia="en-US"/>
          <w14:ligatures w14:val="standardContextual"/>
        </w:rPr>
        <w:t xml:space="preserve">) krajem proračunske 2025.godine, za koju svrhu nisu bila osigurana sredstva u Proračunu Grada Jastrebarskog za 2025.godinu, što je i rezultat nešto većeg izvršenja proračuna u odnosu na planirana sredstva.  </w:t>
      </w:r>
    </w:p>
    <w:p w14:paraId="415C99E4"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val="hr-BA" w:bidi="hi-IN"/>
        </w:rPr>
      </w:pPr>
    </w:p>
    <w:p w14:paraId="188890FA"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kern w:val="3"/>
          <w:sz w:val="22"/>
          <w:szCs w:val="22"/>
          <w:lang w:bidi="hi-IN"/>
        </w:rPr>
      </w:pPr>
      <w:r w:rsidRPr="00654AD9">
        <w:rPr>
          <w:rFonts w:ascii="Calibri" w:eastAsia="Lucida Sans Unicode" w:hAnsi="Calibri" w:cs="Calibri"/>
          <w:b/>
          <w:kern w:val="3"/>
          <w:sz w:val="22"/>
          <w:szCs w:val="22"/>
          <w:lang w:bidi="hi-IN"/>
        </w:rPr>
        <w:t>PROGRAM 5211: PROMET</w:t>
      </w:r>
    </w:p>
    <w:p w14:paraId="4A2E95CB"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783577D1"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Opis programa:</w:t>
      </w:r>
    </w:p>
    <w:p w14:paraId="36427C6C"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Program sadrži sljedeću aktivnost:</w:t>
      </w:r>
    </w:p>
    <w:p w14:paraId="2FABF980"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-promet</w:t>
      </w:r>
    </w:p>
    <w:p w14:paraId="738F7B2A"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6274E807" w14:textId="77777777" w:rsid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U cilju usporavanja prometa, program obuhvaća nabavu i postavu kamera za nadzor brzine na četiri lokacije na području grada Jastrebarskog, kao i provedbu projekta „Pametna i održiva rješenja u prometu Grada Jastrebarskog“, sufinancirana od strane Fonda za zaštitu okoliša i energetsku učinkovitost, kojom provedbom projekta će se implementirati  pametna rješenja za brojanje prometa, praćenje razine buke i kvalitete zraka i digitalnu evidenciju podataka (</w:t>
      </w:r>
      <w:proofErr w:type="spellStart"/>
      <w:r w:rsidRPr="00654AD9">
        <w:rPr>
          <w:rFonts w:ascii="Calibri" w:eastAsia="Lucida Sans Unicode" w:hAnsi="Calibri" w:cs="Calibri"/>
          <w:kern w:val="3"/>
          <w:sz w:val="22"/>
          <w:szCs w:val="22"/>
          <w:lang w:bidi="hi-IN"/>
        </w:rPr>
        <w:t>webGIS</w:t>
      </w:r>
      <w:proofErr w:type="spellEnd"/>
      <w:r w:rsidRPr="00654AD9">
        <w:rPr>
          <w:rFonts w:ascii="Calibri" w:eastAsia="Lucida Sans Unicode" w:hAnsi="Calibri" w:cs="Calibri"/>
          <w:kern w:val="3"/>
          <w:sz w:val="22"/>
          <w:szCs w:val="22"/>
          <w:lang w:bidi="hi-IN"/>
        </w:rPr>
        <w:t>) uz dijeljenje podataka u realnom vremenu  prema građanima.</w:t>
      </w:r>
    </w:p>
    <w:p w14:paraId="1CA58B3C" w14:textId="77777777" w:rsidR="00DE2476" w:rsidRDefault="00DE2476"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159296B3" w14:textId="77777777" w:rsidR="00DE2476" w:rsidRPr="00654AD9" w:rsidRDefault="00DE2476"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tbl>
      <w:tblPr>
        <w:tblW w:w="9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92"/>
        <w:gridCol w:w="1164"/>
        <w:gridCol w:w="1376"/>
        <w:gridCol w:w="892"/>
        <w:gridCol w:w="2236"/>
        <w:gridCol w:w="1031"/>
        <w:gridCol w:w="1093"/>
      </w:tblGrid>
      <w:tr w:rsidR="00654AD9" w:rsidRPr="00654AD9" w14:paraId="4BC0B35E" w14:textId="77777777" w:rsidTr="00CD1177">
        <w:trPr>
          <w:trHeight w:val="1034"/>
          <w:jc w:val="center"/>
        </w:trPr>
        <w:tc>
          <w:tcPr>
            <w:tcW w:w="2092" w:type="dxa"/>
            <w:tcMar>
              <w:top w:w="0" w:type="dxa"/>
              <w:left w:w="108" w:type="dxa"/>
              <w:bottom w:w="0" w:type="dxa"/>
              <w:right w:w="108" w:type="dxa"/>
            </w:tcMar>
            <w:vAlign w:val="center"/>
          </w:tcPr>
          <w:p w14:paraId="39F6326E"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bidi="hi-IN"/>
              </w:rPr>
            </w:pPr>
            <w:r w:rsidRPr="00654AD9">
              <w:rPr>
                <w:rFonts w:ascii="Calibri" w:eastAsia="Lucida Sans Unicode" w:hAnsi="Calibri" w:cs="Calibri"/>
                <w:b/>
                <w:bCs/>
                <w:i/>
                <w:iCs/>
                <w:kern w:val="3"/>
                <w:sz w:val="18"/>
                <w:szCs w:val="18"/>
                <w:lang w:eastAsia="hr-HR" w:bidi="hi-IN"/>
              </w:rPr>
              <w:lastRenderedPageBreak/>
              <w:t>NAZIV PROGRAMA-AKTIVNOSTI/PROJEKTA</w:t>
            </w:r>
          </w:p>
        </w:tc>
        <w:tc>
          <w:tcPr>
            <w:tcW w:w="1164" w:type="dxa"/>
            <w:tcMar>
              <w:top w:w="0" w:type="dxa"/>
              <w:left w:w="108" w:type="dxa"/>
              <w:bottom w:w="0" w:type="dxa"/>
              <w:right w:w="108" w:type="dxa"/>
            </w:tcMar>
            <w:vAlign w:val="center"/>
          </w:tcPr>
          <w:p w14:paraId="34F9704A"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Proračun 2025.</w:t>
            </w:r>
          </w:p>
        </w:tc>
        <w:tc>
          <w:tcPr>
            <w:tcW w:w="1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55A7EA"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Izvršenje 1.1.-31.12.2025. </w:t>
            </w:r>
          </w:p>
        </w:tc>
        <w:tc>
          <w:tcPr>
            <w:tcW w:w="8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179E76"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Indeks (%)  </w:t>
            </w:r>
          </w:p>
        </w:tc>
        <w:tc>
          <w:tcPr>
            <w:tcW w:w="22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2708A2"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POKAZATELJI REZULTATA</w:t>
            </w:r>
          </w:p>
        </w:tc>
        <w:tc>
          <w:tcPr>
            <w:tcW w:w="10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82FAAD" w14:textId="77777777" w:rsidR="00654AD9" w:rsidRPr="00654AD9" w:rsidRDefault="00654AD9" w:rsidP="00654AD9">
            <w:pPr>
              <w:autoSpaceDN w:val="0"/>
              <w:jc w:val="center"/>
              <w:rPr>
                <w:rFonts w:ascii="Calibri" w:eastAsia="Lucida Sans Unicode" w:hAnsi="Calibri" w:cs="Calibri"/>
                <w:kern w:val="3"/>
                <w:sz w:val="18"/>
                <w:szCs w:val="18"/>
                <w:lang w:bidi="hi-IN"/>
              </w:rPr>
            </w:pPr>
            <w:r w:rsidRPr="00654AD9">
              <w:rPr>
                <w:rFonts w:ascii="Calibri" w:hAnsi="Calibri" w:cs="Calibri"/>
                <w:b/>
                <w:bCs/>
                <w:i/>
                <w:iCs/>
                <w:color w:val="000000"/>
                <w:sz w:val="18"/>
                <w:szCs w:val="18"/>
                <w:lang w:eastAsia="hr-HR"/>
              </w:rPr>
              <w:t>Ciljana vrijednost 2025.</w:t>
            </w:r>
            <w:r w:rsidRPr="00654AD9">
              <w:rPr>
                <w:rFonts w:ascii="Calibri" w:hAnsi="Calibri" w:cs="Calibri"/>
                <w:b/>
                <w:bCs/>
                <w:color w:val="000000"/>
                <w:sz w:val="18"/>
                <w:szCs w:val="18"/>
                <w:lang w:eastAsia="hr-HR"/>
              </w:rPr>
              <w:t> </w:t>
            </w:r>
          </w:p>
        </w:tc>
        <w:tc>
          <w:tcPr>
            <w:tcW w:w="10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D7B829"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Ostvarena vrijednost 1.1.-31.12.2025. </w:t>
            </w:r>
          </w:p>
        </w:tc>
      </w:tr>
      <w:tr w:rsidR="00654AD9" w:rsidRPr="00654AD9" w14:paraId="61772F80" w14:textId="77777777" w:rsidTr="00CD1177">
        <w:trPr>
          <w:trHeight w:val="557"/>
          <w:jc w:val="center"/>
        </w:trPr>
        <w:tc>
          <w:tcPr>
            <w:tcW w:w="2092" w:type="dxa"/>
            <w:tcMar>
              <w:top w:w="0" w:type="dxa"/>
              <w:left w:w="108" w:type="dxa"/>
              <w:bottom w:w="0" w:type="dxa"/>
              <w:right w:w="108" w:type="dxa"/>
            </w:tcMar>
            <w:vAlign w:val="center"/>
          </w:tcPr>
          <w:p w14:paraId="3AADF903" w14:textId="77777777" w:rsidR="00654AD9" w:rsidRPr="00654AD9" w:rsidRDefault="00654AD9" w:rsidP="00654AD9">
            <w:pPr>
              <w:widowControl w:val="0"/>
              <w:suppressAutoHyphens/>
              <w:autoSpaceDN w:val="0"/>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 xml:space="preserve">PROMET </w:t>
            </w:r>
          </w:p>
        </w:tc>
        <w:tc>
          <w:tcPr>
            <w:tcW w:w="1164" w:type="dxa"/>
            <w:tcMar>
              <w:top w:w="0" w:type="dxa"/>
              <w:left w:w="108" w:type="dxa"/>
              <w:bottom w:w="0" w:type="dxa"/>
              <w:right w:w="108" w:type="dxa"/>
            </w:tcMar>
            <w:vAlign w:val="center"/>
          </w:tcPr>
          <w:p w14:paraId="3F36CD18"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126.600,00</w:t>
            </w:r>
          </w:p>
        </w:tc>
        <w:tc>
          <w:tcPr>
            <w:tcW w:w="1376" w:type="dxa"/>
            <w:tcMar>
              <w:top w:w="0" w:type="dxa"/>
              <w:left w:w="108" w:type="dxa"/>
              <w:bottom w:w="0" w:type="dxa"/>
              <w:right w:w="108" w:type="dxa"/>
            </w:tcMar>
            <w:vAlign w:val="center"/>
          </w:tcPr>
          <w:p w14:paraId="3466E5DD"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110.699,20</w:t>
            </w:r>
          </w:p>
        </w:tc>
        <w:tc>
          <w:tcPr>
            <w:tcW w:w="892" w:type="dxa"/>
            <w:tcMar>
              <w:top w:w="0" w:type="dxa"/>
              <w:left w:w="108" w:type="dxa"/>
              <w:bottom w:w="0" w:type="dxa"/>
              <w:right w:w="108" w:type="dxa"/>
            </w:tcMar>
            <w:vAlign w:val="center"/>
          </w:tcPr>
          <w:p w14:paraId="6A8D2873"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87,44</w:t>
            </w:r>
          </w:p>
        </w:tc>
        <w:tc>
          <w:tcPr>
            <w:tcW w:w="2236" w:type="dxa"/>
            <w:tcMar>
              <w:top w:w="0" w:type="dxa"/>
              <w:left w:w="108" w:type="dxa"/>
              <w:bottom w:w="0" w:type="dxa"/>
              <w:right w:w="108" w:type="dxa"/>
            </w:tcMar>
            <w:vAlign w:val="center"/>
          </w:tcPr>
          <w:p w14:paraId="4455A376"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031" w:type="dxa"/>
            <w:tcMar>
              <w:top w:w="0" w:type="dxa"/>
              <w:left w:w="108" w:type="dxa"/>
              <w:bottom w:w="0" w:type="dxa"/>
              <w:right w:w="108" w:type="dxa"/>
            </w:tcMar>
            <w:vAlign w:val="center"/>
          </w:tcPr>
          <w:p w14:paraId="246CBDFC"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093" w:type="dxa"/>
            <w:tcMar>
              <w:top w:w="0" w:type="dxa"/>
              <w:left w:w="108" w:type="dxa"/>
              <w:bottom w:w="0" w:type="dxa"/>
              <w:right w:w="108" w:type="dxa"/>
            </w:tcMar>
            <w:vAlign w:val="center"/>
          </w:tcPr>
          <w:p w14:paraId="7AC13766"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bidi="hi-IN"/>
              </w:rPr>
            </w:pPr>
          </w:p>
        </w:tc>
      </w:tr>
      <w:tr w:rsidR="00654AD9" w:rsidRPr="00654AD9" w14:paraId="4E3115C7" w14:textId="77777777" w:rsidTr="00CD1177">
        <w:trPr>
          <w:trHeight w:val="565"/>
          <w:jc w:val="center"/>
        </w:trPr>
        <w:tc>
          <w:tcPr>
            <w:tcW w:w="2092" w:type="dxa"/>
            <w:tcMar>
              <w:top w:w="0" w:type="dxa"/>
              <w:left w:w="108" w:type="dxa"/>
              <w:bottom w:w="0" w:type="dxa"/>
              <w:right w:w="108" w:type="dxa"/>
            </w:tcMar>
            <w:vAlign w:val="center"/>
          </w:tcPr>
          <w:p w14:paraId="34662D9F"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Promet </w:t>
            </w:r>
          </w:p>
        </w:tc>
        <w:tc>
          <w:tcPr>
            <w:tcW w:w="1164" w:type="dxa"/>
            <w:tcMar>
              <w:top w:w="0" w:type="dxa"/>
              <w:left w:w="108" w:type="dxa"/>
              <w:bottom w:w="0" w:type="dxa"/>
              <w:right w:w="108" w:type="dxa"/>
            </w:tcMar>
            <w:vAlign w:val="center"/>
          </w:tcPr>
          <w:p w14:paraId="4EF10AB9"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29.000,00</w:t>
            </w:r>
          </w:p>
        </w:tc>
        <w:tc>
          <w:tcPr>
            <w:tcW w:w="1376" w:type="dxa"/>
            <w:tcMar>
              <w:top w:w="0" w:type="dxa"/>
              <w:left w:w="108" w:type="dxa"/>
              <w:bottom w:w="0" w:type="dxa"/>
              <w:right w:w="108" w:type="dxa"/>
            </w:tcMar>
            <w:vAlign w:val="center"/>
          </w:tcPr>
          <w:p w14:paraId="10352C82"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28.563,95</w:t>
            </w:r>
          </w:p>
        </w:tc>
        <w:tc>
          <w:tcPr>
            <w:tcW w:w="892" w:type="dxa"/>
            <w:tcMar>
              <w:top w:w="0" w:type="dxa"/>
              <w:left w:w="108" w:type="dxa"/>
              <w:bottom w:w="0" w:type="dxa"/>
              <w:right w:w="108" w:type="dxa"/>
            </w:tcMar>
            <w:vAlign w:val="center"/>
          </w:tcPr>
          <w:p w14:paraId="62F92DC6"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98,50</w:t>
            </w:r>
          </w:p>
        </w:tc>
        <w:tc>
          <w:tcPr>
            <w:tcW w:w="2236" w:type="dxa"/>
            <w:tcMar>
              <w:top w:w="0" w:type="dxa"/>
              <w:left w:w="108" w:type="dxa"/>
              <w:bottom w:w="0" w:type="dxa"/>
              <w:right w:w="108" w:type="dxa"/>
            </w:tcMar>
            <w:vAlign w:val="center"/>
          </w:tcPr>
          <w:p w14:paraId="0C5DE7C3"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Broj nabavljenih kućišta za kamere</w:t>
            </w:r>
          </w:p>
        </w:tc>
        <w:tc>
          <w:tcPr>
            <w:tcW w:w="1031" w:type="dxa"/>
            <w:tcMar>
              <w:top w:w="0" w:type="dxa"/>
              <w:left w:w="108" w:type="dxa"/>
              <w:bottom w:w="0" w:type="dxa"/>
              <w:right w:w="108" w:type="dxa"/>
            </w:tcMar>
            <w:vAlign w:val="center"/>
          </w:tcPr>
          <w:p w14:paraId="0990EDB9"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4</w:t>
            </w:r>
          </w:p>
        </w:tc>
        <w:tc>
          <w:tcPr>
            <w:tcW w:w="1093" w:type="dxa"/>
            <w:tcMar>
              <w:top w:w="0" w:type="dxa"/>
              <w:left w:w="108" w:type="dxa"/>
              <w:bottom w:w="0" w:type="dxa"/>
              <w:right w:w="108" w:type="dxa"/>
            </w:tcMar>
            <w:vAlign w:val="center"/>
          </w:tcPr>
          <w:p w14:paraId="17FC896F"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4</w:t>
            </w:r>
          </w:p>
        </w:tc>
      </w:tr>
      <w:tr w:rsidR="00654AD9" w:rsidRPr="00654AD9" w14:paraId="3BC4DCC9" w14:textId="77777777" w:rsidTr="00CD1177">
        <w:trPr>
          <w:trHeight w:val="565"/>
          <w:jc w:val="center"/>
        </w:trPr>
        <w:tc>
          <w:tcPr>
            <w:tcW w:w="2092" w:type="dxa"/>
            <w:tcMar>
              <w:top w:w="0" w:type="dxa"/>
              <w:left w:w="108" w:type="dxa"/>
              <w:bottom w:w="0" w:type="dxa"/>
              <w:right w:w="108" w:type="dxa"/>
            </w:tcMar>
            <w:vAlign w:val="center"/>
          </w:tcPr>
          <w:p w14:paraId="4C1D64CF"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Pametna i održiva rješenja u prometu Grada Jastrebarskog </w:t>
            </w:r>
          </w:p>
        </w:tc>
        <w:tc>
          <w:tcPr>
            <w:tcW w:w="1164" w:type="dxa"/>
            <w:tcMar>
              <w:top w:w="0" w:type="dxa"/>
              <w:left w:w="108" w:type="dxa"/>
              <w:bottom w:w="0" w:type="dxa"/>
              <w:right w:w="108" w:type="dxa"/>
            </w:tcMar>
            <w:vAlign w:val="center"/>
          </w:tcPr>
          <w:p w14:paraId="1EB13A29"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82.600,00</w:t>
            </w:r>
          </w:p>
        </w:tc>
        <w:tc>
          <w:tcPr>
            <w:tcW w:w="1376" w:type="dxa"/>
            <w:tcMar>
              <w:top w:w="0" w:type="dxa"/>
              <w:left w:w="108" w:type="dxa"/>
              <w:bottom w:w="0" w:type="dxa"/>
              <w:right w:w="108" w:type="dxa"/>
            </w:tcMar>
            <w:vAlign w:val="center"/>
          </w:tcPr>
          <w:p w14:paraId="1010EC06"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82.135,25</w:t>
            </w:r>
          </w:p>
        </w:tc>
        <w:tc>
          <w:tcPr>
            <w:tcW w:w="892" w:type="dxa"/>
            <w:tcMar>
              <w:top w:w="0" w:type="dxa"/>
              <w:left w:w="108" w:type="dxa"/>
              <w:bottom w:w="0" w:type="dxa"/>
              <w:right w:w="108" w:type="dxa"/>
            </w:tcMar>
            <w:vAlign w:val="center"/>
          </w:tcPr>
          <w:p w14:paraId="743B4D56"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99,44</w:t>
            </w:r>
          </w:p>
        </w:tc>
        <w:tc>
          <w:tcPr>
            <w:tcW w:w="2236" w:type="dxa"/>
            <w:tcMar>
              <w:top w:w="0" w:type="dxa"/>
              <w:left w:w="108" w:type="dxa"/>
              <w:bottom w:w="0" w:type="dxa"/>
              <w:right w:w="108" w:type="dxa"/>
            </w:tcMar>
            <w:vAlign w:val="center"/>
          </w:tcPr>
          <w:p w14:paraId="2212CE0F"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Implementacija pametnih rješenja u prometu </w:t>
            </w:r>
          </w:p>
        </w:tc>
        <w:tc>
          <w:tcPr>
            <w:tcW w:w="1031" w:type="dxa"/>
            <w:tcMar>
              <w:top w:w="0" w:type="dxa"/>
              <w:left w:w="108" w:type="dxa"/>
              <w:bottom w:w="0" w:type="dxa"/>
              <w:right w:w="108" w:type="dxa"/>
            </w:tcMar>
            <w:vAlign w:val="center"/>
          </w:tcPr>
          <w:p w14:paraId="4677EBFE"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w:t>
            </w:r>
          </w:p>
        </w:tc>
        <w:tc>
          <w:tcPr>
            <w:tcW w:w="1093" w:type="dxa"/>
            <w:tcMar>
              <w:top w:w="0" w:type="dxa"/>
              <w:left w:w="108" w:type="dxa"/>
              <w:bottom w:w="0" w:type="dxa"/>
              <w:right w:w="108" w:type="dxa"/>
            </w:tcMar>
            <w:vAlign w:val="center"/>
          </w:tcPr>
          <w:p w14:paraId="01A54140"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w:t>
            </w:r>
          </w:p>
        </w:tc>
      </w:tr>
      <w:tr w:rsidR="00654AD9" w:rsidRPr="00654AD9" w14:paraId="687B398C" w14:textId="77777777" w:rsidTr="00CD1177">
        <w:trPr>
          <w:trHeight w:val="565"/>
          <w:jc w:val="center"/>
        </w:trPr>
        <w:tc>
          <w:tcPr>
            <w:tcW w:w="2092" w:type="dxa"/>
            <w:tcMar>
              <w:top w:w="0" w:type="dxa"/>
              <w:left w:w="108" w:type="dxa"/>
              <w:bottom w:w="0" w:type="dxa"/>
              <w:right w:w="108" w:type="dxa"/>
            </w:tcMar>
            <w:vAlign w:val="center"/>
          </w:tcPr>
          <w:p w14:paraId="0A56EF21"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Izgradnja autobusnog kolodvora u Jastrebarskom </w:t>
            </w:r>
          </w:p>
        </w:tc>
        <w:tc>
          <w:tcPr>
            <w:tcW w:w="1164" w:type="dxa"/>
            <w:tcMar>
              <w:top w:w="0" w:type="dxa"/>
              <w:left w:w="108" w:type="dxa"/>
              <w:bottom w:w="0" w:type="dxa"/>
              <w:right w:w="108" w:type="dxa"/>
            </w:tcMar>
            <w:vAlign w:val="center"/>
          </w:tcPr>
          <w:p w14:paraId="44207757"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15.000,00</w:t>
            </w:r>
          </w:p>
        </w:tc>
        <w:tc>
          <w:tcPr>
            <w:tcW w:w="1376" w:type="dxa"/>
            <w:tcMar>
              <w:top w:w="0" w:type="dxa"/>
              <w:left w:w="108" w:type="dxa"/>
              <w:bottom w:w="0" w:type="dxa"/>
              <w:right w:w="108" w:type="dxa"/>
            </w:tcMar>
            <w:vAlign w:val="center"/>
          </w:tcPr>
          <w:p w14:paraId="2C8F20D8"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0,00</w:t>
            </w:r>
          </w:p>
        </w:tc>
        <w:tc>
          <w:tcPr>
            <w:tcW w:w="892" w:type="dxa"/>
            <w:tcMar>
              <w:top w:w="0" w:type="dxa"/>
              <w:left w:w="108" w:type="dxa"/>
              <w:bottom w:w="0" w:type="dxa"/>
              <w:right w:w="108" w:type="dxa"/>
            </w:tcMar>
            <w:vAlign w:val="center"/>
          </w:tcPr>
          <w:p w14:paraId="09EBC8F3"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0,00</w:t>
            </w:r>
          </w:p>
        </w:tc>
        <w:tc>
          <w:tcPr>
            <w:tcW w:w="2236" w:type="dxa"/>
            <w:tcMar>
              <w:top w:w="0" w:type="dxa"/>
              <w:left w:w="108" w:type="dxa"/>
              <w:bottom w:w="0" w:type="dxa"/>
              <w:right w:w="108" w:type="dxa"/>
            </w:tcMar>
            <w:vAlign w:val="center"/>
          </w:tcPr>
          <w:p w14:paraId="3588DAE2"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Provedba projekta sukladno osiguranim sredstvima </w:t>
            </w:r>
          </w:p>
        </w:tc>
        <w:tc>
          <w:tcPr>
            <w:tcW w:w="1031" w:type="dxa"/>
            <w:tcMar>
              <w:top w:w="0" w:type="dxa"/>
              <w:left w:w="108" w:type="dxa"/>
              <w:bottom w:w="0" w:type="dxa"/>
              <w:right w:w="108" w:type="dxa"/>
            </w:tcMar>
            <w:vAlign w:val="center"/>
          </w:tcPr>
          <w:p w14:paraId="5E41EA50"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100%</w:t>
            </w:r>
          </w:p>
        </w:tc>
        <w:tc>
          <w:tcPr>
            <w:tcW w:w="1093" w:type="dxa"/>
            <w:tcMar>
              <w:top w:w="0" w:type="dxa"/>
              <w:left w:w="108" w:type="dxa"/>
              <w:bottom w:w="0" w:type="dxa"/>
              <w:right w:w="108" w:type="dxa"/>
            </w:tcMar>
            <w:vAlign w:val="center"/>
          </w:tcPr>
          <w:p w14:paraId="21C6F394"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w:t>
            </w:r>
          </w:p>
        </w:tc>
      </w:tr>
    </w:tbl>
    <w:p w14:paraId="5A5BA652"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0908784D"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val="hr-BA" w:bidi="hi-IN"/>
        </w:rPr>
      </w:pPr>
      <w:r w:rsidRPr="00654AD9">
        <w:rPr>
          <w:rFonts w:ascii="Calibri" w:eastAsia="Lucida Sans Unicode" w:hAnsi="Calibri" w:cs="Calibri"/>
          <w:b/>
          <w:bCs/>
          <w:kern w:val="3"/>
          <w:sz w:val="22"/>
          <w:szCs w:val="22"/>
          <w:lang w:val="hr-BA" w:bidi="hi-IN"/>
        </w:rPr>
        <w:t xml:space="preserve">Obrazloženje izvršenja: </w:t>
      </w:r>
    </w:p>
    <w:p w14:paraId="6BF3718D" w14:textId="77777777" w:rsidR="00654AD9" w:rsidRPr="00654AD9" w:rsidRDefault="00654AD9" w:rsidP="00654AD9">
      <w:pPr>
        <w:spacing w:after="160" w:line="276" w:lineRule="auto"/>
        <w:jc w:val="both"/>
        <w:rPr>
          <w:rFonts w:ascii="Calibri" w:eastAsia="Aptos" w:hAnsi="Calibri" w:cs="Calibri"/>
          <w:kern w:val="2"/>
          <w:sz w:val="22"/>
          <w:szCs w:val="22"/>
          <w:lang w:eastAsia="en-US"/>
          <w14:ligatures w14:val="standardContextual"/>
        </w:rPr>
      </w:pPr>
      <w:r w:rsidRPr="00654AD9">
        <w:rPr>
          <w:rFonts w:ascii="Calibri" w:eastAsia="Aptos" w:hAnsi="Calibri" w:cs="Calibri"/>
          <w:kern w:val="2"/>
          <w:sz w:val="22"/>
          <w:szCs w:val="22"/>
          <w:lang w:eastAsia="en-US"/>
          <w14:ligatures w14:val="standardContextual"/>
        </w:rPr>
        <w:t xml:space="preserve">U ovom izvještajnom razdoblju isplaćena je donacija Ministarstvu unutarnjih poslova </w:t>
      </w:r>
      <w:r w:rsidRPr="00654AD9">
        <w:rPr>
          <w:rFonts w:ascii="Calibri" w:eastAsia="Aptos" w:hAnsi="Calibri" w:cs="Calibri"/>
          <w:iCs/>
          <w:color w:val="000000"/>
          <w:kern w:val="2"/>
          <w:sz w:val="22"/>
          <w:szCs w:val="22"/>
          <w:lang w:eastAsia="en-US"/>
          <w14:ligatures w14:val="standardContextual"/>
        </w:rPr>
        <w:t xml:space="preserve">za potrebe poboljšanja sigurnosti cestovnog prometa na području grada Jastrebarskog, u svrhu nabave i postavljanja četiri kućišta na dijelu ceste D1 u Ulici Trešnjevka u Jastrebarskom, na dijelu ceste ŽC 3055 u Ulici bana Josipa Jelačića, na dijelu ceste NC 01 u Ulici Matije Gupca i na dijelu ceste D 546 u naselju </w:t>
      </w:r>
      <w:proofErr w:type="spellStart"/>
      <w:r w:rsidRPr="00654AD9">
        <w:rPr>
          <w:rFonts w:ascii="Calibri" w:eastAsia="Aptos" w:hAnsi="Calibri" w:cs="Calibri"/>
          <w:iCs/>
          <w:color w:val="000000"/>
          <w:kern w:val="2"/>
          <w:sz w:val="22"/>
          <w:szCs w:val="22"/>
          <w:lang w:eastAsia="en-US"/>
          <w14:ligatures w14:val="standardContextual"/>
        </w:rPr>
        <w:t>Guci</w:t>
      </w:r>
      <w:proofErr w:type="spellEnd"/>
      <w:r w:rsidRPr="00654AD9">
        <w:rPr>
          <w:rFonts w:ascii="Calibri" w:eastAsia="Aptos" w:hAnsi="Calibri" w:cs="Calibri"/>
          <w:iCs/>
          <w:color w:val="000000"/>
          <w:kern w:val="2"/>
          <w:sz w:val="22"/>
          <w:szCs w:val="22"/>
          <w:lang w:eastAsia="en-US"/>
          <w14:ligatures w14:val="standardContextual"/>
        </w:rPr>
        <w:t xml:space="preserve"> </w:t>
      </w:r>
      <w:proofErr w:type="spellStart"/>
      <w:r w:rsidRPr="00654AD9">
        <w:rPr>
          <w:rFonts w:ascii="Calibri" w:eastAsia="Aptos" w:hAnsi="Calibri" w:cs="Calibri"/>
          <w:iCs/>
          <w:color w:val="000000"/>
          <w:kern w:val="2"/>
          <w:sz w:val="22"/>
          <w:szCs w:val="22"/>
          <w:lang w:eastAsia="en-US"/>
          <w14:ligatures w14:val="standardContextual"/>
        </w:rPr>
        <w:t>Draganički</w:t>
      </w:r>
      <w:proofErr w:type="spellEnd"/>
      <w:r w:rsidRPr="00654AD9">
        <w:rPr>
          <w:rFonts w:ascii="Calibri" w:eastAsia="Aptos" w:hAnsi="Calibri" w:cs="Calibri"/>
          <w:iCs/>
          <w:color w:val="000000"/>
          <w:kern w:val="2"/>
          <w:sz w:val="22"/>
          <w:szCs w:val="22"/>
          <w:lang w:eastAsia="en-US"/>
          <w14:ligatures w14:val="standardContextual"/>
        </w:rPr>
        <w:t xml:space="preserve">, kao i sredstva planirana za osiguravanje priključaka električne energije na predmetnim lokacijama. Nadalje, u ovom izvještajnom razdoblju realizirana su sredstva za </w:t>
      </w:r>
      <w:r w:rsidRPr="00654AD9">
        <w:rPr>
          <w:rFonts w:ascii="Calibri" w:eastAsia="Aptos" w:hAnsi="Calibri" w:cs="Calibri"/>
          <w:kern w:val="2"/>
          <w:sz w:val="22"/>
          <w:szCs w:val="22"/>
          <w:lang w:eastAsia="en-US"/>
          <w14:ligatures w14:val="standardContextual"/>
        </w:rPr>
        <w:t xml:space="preserve">provedbu projekta „Pametna i održiva rješenja u prometu Grada Jastrebarskog“, </w:t>
      </w:r>
      <w:r w:rsidRPr="00654AD9">
        <w:rPr>
          <w:rFonts w:ascii="Calibri" w:eastAsia="Lucida Sans Unicode" w:hAnsi="Calibri" w:cs="Calibri"/>
          <w:kern w:val="3"/>
          <w:sz w:val="22"/>
          <w:szCs w:val="22"/>
          <w:lang w:bidi="hi-IN"/>
          <w14:ligatures w14:val="standardContextual"/>
        </w:rPr>
        <w:t xml:space="preserve">sufinancirana od strane Fonda za zaštitu okoliša i energetsku učinkovitost, u sklopu kojeg projekta su </w:t>
      </w:r>
      <w:r w:rsidRPr="00654AD9">
        <w:rPr>
          <w:rFonts w:ascii="Calibri" w:eastAsia="Aptos" w:hAnsi="Calibri" w:cs="Calibri"/>
          <w:kern w:val="2"/>
          <w:sz w:val="22"/>
          <w:szCs w:val="22"/>
          <w:lang w:eastAsia="en-US"/>
          <w14:ligatures w14:val="standardContextual"/>
        </w:rPr>
        <w:t xml:space="preserve">nabavljena i montirana dva mobilna brojača prometa sa solarnim napajanjem na lokacijama uz državnu cestu DC1 u naselju </w:t>
      </w:r>
      <w:proofErr w:type="spellStart"/>
      <w:r w:rsidRPr="00654AD9">
        <w:rPr>
          <w:rFonts w:ascii="Calibri" w:eastAsia="Aptos" w:hAnsi="Calibri" w:cs="Calibri"/>
          <w:kern w:val="2"/>
          <w:sz w:val="22"/>
          <w:szCs w:val="22"/>
          <w:lang w:eastAsia="en-US"/>
          <w14:ligatures w14:val="standardContextual"/>
        </w:rPr>
        <w:t>Breznik</w:t>
      </w:r>
      <w:proofErr w:type="spellEnd"/>
      <w:r w:rsidRPr="00654AD9">
        <w:rPr>
          <w:rFonts w:ascii="Calibri" w:eastAsia="Aptos" w:hAnsi="Calibri" w:cs="Calibri"/>
          <w:kern w:val="2"/>
          <w:sz w:val="22"/>
          <w:szCs w:val="22"/>
          <w:lang w:eastAsia="en-US"/>
          <w14:ligatures w14:val="standardContextual"/>
        </w:rPr>
        <w:t xml:space="preserve"> i uz državnu cestu DC310 u Ulici V. Holjevca te nabavljen i montiran jedan </w:t>
      </w:r>
      <w:r w:rsidRPr="00654AD9">
        <w:rPr>
          <w:rFonts w:ascii="Calibri" w:eastAsia="Aptos" w:hAnsi="Calibri" w:cs="Calibri"/>
          <w:kern w:val="2"/>
          <w:sz w:val="22"/>
          <w:szCs w:val="22"/>
          <w:lang w:val="es-ES" w:eastAsia="en-US"/>
          <w14:ligatures w14:val="standardContextual"/>
        </w:rPr>
        <w:t>senzor za zrak na zgradi u Jastrebarskom, J. J. Strossmayera 13</w:t>
      </w:r>
      <w:r w:rsidRPr="00654AD9">
        <w:rPr>
          <w:rFonts w:ascii="Calibri" w:eastAsia="Aptos" w:hAnsi="Calibri" w:cs="Calibri"/>
          <w:kern w:val="2"/>
          <w:sz w:val="22"/>
          <w:szCs w:val="22"/>
          <w:lang w:eastAsia="en-GB"/>
          <w14:ligatures w14:val="standardContextual"/>
        </w:rPr>
        <w:t xml:space="preserve">. Nadalje, u sklopu navedenog projekta izvršene su i usluge </w:t>
      </w:r>
      <w:r w:rsidRPr="00654AD9">
        <w:rPr>
          <w:rFonts w:ascii="Calibri" w:eastAsia="Aptos" w:hAnsi="Calibri" w:cs="Calibri"/>
          <w:kern w:val="2"/>
          <w:sz w:val="22"/>
          <w:szCs w:val="22"/>
          <w:lang w:eastAsia="en-US"/>
          <w14:ligatures w14:val="standardContextual"/>
        </w:rPr>
        <w:t xml:space="preserve">razvoja i implementacija </w:t>
      </w:r>
      <w:proofErr w:type="spellStart"/>
      <w:r w:rsidRPr="00654AD9">
        <w:rPr>
          <w:rFonts w:ascii="Calibri" w:eastAsia="Aptos" w:hAnsi="Calibri" w:cs="Calibri"/>
          <w:kern w:val="2"/>
          <w:sz w:val="22"/>
          <w:szCs w:val="22"/>
          <w:lang w:eastAsia="en-US"/>
          <w14:ligatures w14:val="standardContextual"/>
        </w:rPr>
        <w:t>webGis</w:t>
      </w:r>
      <w:proofErr w:type="spellEnd"/>
      <w:r w:rsidRPr="00654AD9">
        <w:rPr>
          <w:rFonts w:ascii="Calibri" w:eastAsia="Aptos" w:hAnsi="Calibri" w:cs="Calibri"/>
          <w:kern w:val="2"/>
          <w:sz w:val="22"/>
          <w:szCs w:val="22"/>
          <w:lang w:eastAsia="en-US"/>
          <w14:ligatures w14:val="standardContextual"/>
        </w:rPr>
        <w:t xml:space="preserve"> programskih modula i usluga za digitalizaciju vođenja baze prostornih podataka vezanih uz prometni sustav Grada Jastrebarskog.</w:t>
      </w:r>
    </w:p>
    <w:p w14:paraId="75581DCA" w14:textId="77777777" w:rsidR="00654AD9" w:rsidRPr="00654AD9" w:rsidRDefault="00654AD9" w:rsidP="00654AD9">
      <w:pPr>
        <w:spacing w:after="160" w:line="276" w:lineRule="auto"/>
        <w:jc w:val="both"/>
        <w:rPr>
          <w:rFonts w:ascii="Calibri" w:eastAsia="Aptos" w:hAnsi="Calibri" w:cs="Calibri"/>
          <w:color w:val="000000"/>
          <w:kern w:val="2"/>
          <w:sz w:val="22"/>
          <w:szCs w:val="22"/>
          <w:lang w:eastAsia="en-US"/>
          <w14:ligatures w14:val="standardContextual"/>
        </w:rPr>
      </w:pPr>
      <w:r w:rsidRPr="00654AD9">
        <w:rPr>
          <w:rFonts w:ascii="Calibri" w:eastAsia="Aptos" w:hAnsi="Calibri"/>
          <w:kern w:val="2"/>
          <w:sz w:val="22"/>
          <w:szCs w:val="22"/>
          <w:lang w:eastAsia="en-US"/>
          <w14:ligatures w14:val="standardContextual"/>
        </w:rPr>
        <w:t xml:space="preserve">Nešto manje izvršenje u odnosu na osigurana sredstva rezultat su činjenice da nisu realizirana </w:t>
      </w:r>
      <w:r w:rsidRPr="00654AD9">
        <w:rPr>
          <w:rFonts w:ascii="Calibri" w:eastAsia="Lucida Sans Unicode" w:hAnsi="Calibri" w:cs="Calibri"/>
          <w:kern w:val="3"/>
          <w:sz w:val="22"/>
          <w:szCs w:val="22"/>
          <w:lang w:bidi="hi-IN"/>
        </w:rPr>
        <w:t xml:space="preserve">sredstva za </w:t>
      </w:r>
      <w:r w:rsidRPr="00654AD9">
        <w:rPr>
          <w:rFonts w:ascii="Calibri" w:eastAsia="Lucida Sans Unicode" w:hAnsi="Calibri" w:cs="Calibri"/>
          <w:bCs/>
          <w:kern w:val="3"/>
          <w:sz w:val="22"/>
          <w:szCs w:val="22"/>
          <w:lang w:val="hr-BA" w:bidi="hi-IN"/>
        </w:rPr>
        <w:t xml:space="preserve">izradu </w:t>
      </w:r>
      <w:r w:rsidRPr="00654AD9">
        <w:rPr>
          <w:rFonts w:ascii="Calibri" w:eastAsia="Aptos" w:hAnsi="Calibri"/>
          <w:kern w:val="2"/>
          <w:sz w:val="22"/>
          <w:szCs w:val="22"/>
          <w:lang w:eastAsia="en-US"/>
          <w14:ligatures w14:val="standardContextual"/>
        </w:rPr>
        <w:t>idejnog projekta autobusnog kolodvora u Jastrebarskom,</w:t>
      </w:r>
      <w:r w:rsidRPr="00654AD9">
        <w:rPr>
          <w:rFonts w:ascii="Calibri" w:eastAsia="Aptos" w:hAnsi="Calibri" w:cs="Calibri"/>
          <w:color w:val="000000"/>
          <w:kern w:val="2"/>
          <w:sz w:val="22"/>
          <w:szCs w:val="22"/>
          <w:lang w:eastAsia="en-US"/>
          <w14:ligatures w14:val="standardContextual"/>
        </w:rPr>
        <w:t xml:space="preserve"> budući da je pružanje predmetnih usluga ugovoreno krajem 2025.godine po osiguravanju sredstava za tu namjenu u II. Izmjenama i dopunama Proračuna Grada Jastrebarskog za 2025.godinu.</w:t>
      </w:r>
    </w:p>
    <w:p w14:paraId="507BBA0E"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359D85AD"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771E0879"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color w:val="000000"/>
          <w:kern w:val="3"/>
          <w:sz w:val="22"/>
          <w:szCs w:val="22"/>
          <w:lang w:bidi="hi-IN"/>
        </w:rPr>
      </w:pPr>
      <w:r w:rsidRPr="00654AD9">
        <w:rPr>
          <w:rFonts w:ascii="Calibri" w:eastAsia="Lucida Sans Unicode" w:hAnsi="Calibri" w:cs="Calibri"/>
          <w:b/>
          <w:color w:val="000000"/>
          <w:kern w:val="3"/>
          <w:sz w:val="22"/>
          <w:szCs w:val="22"/>
          <w:lang w:bidi="hi-IN"/>
        </w:rPr>
        <w:t xml:space="preserve">PROGRAM 6022: DIGITALIZACIJA LOKALNE UPRAVE </w:t>
      </w:r>
    </w:p>
    <w:p w14:paraId="563806DD"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color w:val="000000"/>
          <w:kern w:val="3"/>
          <w:sz w:val="22"/>
          <w:szCs w:val="22"/>
          <w:lang w:bidi="hi-IN"/>
        </w:rPr>
      </w:pPr>
    </w:p>
    <w:p w14:paraId="3E6C1E55" w14:textId="77777777" w:rsidR="00654AD9" w:rsidRPr="00654AD9" w:rsidRDefault="00654AD9" w:rsidP="00654AD9">
      <w:pPr>
        <w:suppressAutoHyphens/>
        <w:autoSpaceDN w:val="0"/>
        <w:spacing w:line="276" w:lineRule="auto"/>
        <w:textAlignment w:val="baseline"/>
        <w:rPr>
          <w:rFonts w:ascii="Calibri" w:eastAsia="Calibri" w:hAnsi="Calibri" w:cs="Calibri"/>
          <w:b/>
          <w:sz w:val="22"/>
          <w:szCs w:val="22"/>
          <w:lang w:val="hr-BA" w:eastAsia="en-US"/>
        </w:rPr>
      </w:pPr>
      <w:r w:rsidRPr="00654AD9">
        <w:rPr>
          <w:rFonts w:ascii="Calibri" w:eastAsia="Calibri" w:hAnsi="Calibri" w:cs="Calibri"/>
          <w:b/>
          <w:sz w:val="22"/>
          <w:szCs w:val="22"/>
          <w:lang w:val="hr-BA" w:eastAsia="en-US"/>
        </w:rPr>
        <w:t>SC3. Učinkovito i djelotvorno pravosuđe, javna uprava i upravljanje državnom imovinom</w:t>
      </w:r>
    </w:p>
    <w:p w14:paraId="54D478BF"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kern w:val="3"/>
          <w:sz w:val="22"/>
          <w:szCs w:val="22"/>
          <w:lang w:val="hr-BA" w:bidi="hi-IN"/>
        </w:rPr>
      </w:pPr>
      <w:r w:rsidRPr="00654AD9">
        <w:rPr>
          <w:rFonts w:ascii="Calibri" w:eastAsia="Lucida Sans Unicode" w:hAnsi="Calibri" w:cs="Calibri"/>
          <w:b/>
          <w:kern w:val="3"/>
          <w:sz w:val="22"/>
          <w:szCs w:val="22"/>
          <w:lang w:val="hr-BA" w:bidi="hi-IN"/>
        </w:rPr>
        <w:t>Mjera 13: Lokalna uprava i administracija</w:t>
      </w:r>
    </w:p>
    <w:p w14:paraId="7629175E" w14:textId="77777777" w:rsidR="00654AD9" w:rsidRPr="00654AD9" w:rsidRDefault="00654AD9" w:rsidP="00654AD9">
      <w:pPr>
        <w:widowControl w:val="0"/>
        <w:suppressAutoHyphens/>
        <w:autoSpaceDE w:val="0"/>
        <w:autoSpaceDN w:val="0"/>
        <w:spacing w:line="276" w:lineRule="auto"/>
        <w:textAlignment w:val="baseline"/>
        <w:rPr>
          <w:rFonts w:ascii="Calibri" w:eastAsia="Lucida Sans Unicode" w:hAnsi="Calibri" w:cs="Calibri"/>
          <w:b/>
          <w:bCs/>
          <w:kern w:val="3"/>
          <w:sz w:val="22"/>
          <w:szCs w:val="22"/>
          <w:lang w:bidi="hi-IN"/>
        </w:rPr>
      </w:pPr>
    </w:p>
    <w:p w14:paraId="21726524" w14:textId="77777777" w:rsidR="00654AD9" w:rsidRPr="00654AD9" w:rsidRDefault="00654AD9" w:rsidP="00654AD9">
      <w:pPr>
        <w:widowControl w:val="0"/>
        <w:suppressAutoHyphens/>
        <w:autoSpaceDE w:val="0"/>
        <w:autoSpaceDN w:val="0"/>
        <w:spacing w:line="276" w:lineRule="auto"/>
        <w:textAlignment w:val="baseline"/>
        <w:rPr>
          <w:rFonts w:ascii="Calibri" w:eastAsia="Lucida Sans Unicode" w:hAnsi="Calibri" w:cs="Calibri"/>
          <w:b/>
          <w:bCs/>
          <w:kern w:val="3"/>
          <w:sz w:val="22"/>
          <w:szCs w:val="22"/>
          <w:lang w:bidi="hi-IN"/>
        </w:rPr>
      </w:pPr>
      <w:r w:rsidRPr="00654AD9">
        <w:rPr>
          <w:rFonts w:ascii="Calibri" w:eastAsia="Lucida Sans Unicode" w:hAnsi="Calibri" w:cs="Calibri"/>
          <w:b/>
          <w:bCs/>
          <w:kern w:val="3"/>
          <w:sz w:val="22"/>
          <w:szCs w:val="22"/>
          <w:lang w:bidi="hi-IN"/>
        </w:rPr>
        <w:t>Opis programa:</w:t>
      </w:r>
    </w:p>
    <w:p w14:paraId="3C9ED073" w14:textId="77777777" w:rsidR="00654AD9" w:rsidRPr="00654AD9" w:rsidRDefault="00654AD9" w:rsidP="00654AD9">
      <w:pPr>
        <w:widowControl w:val="0"/>
        <w:suppressAutoHyphens/>
        <w:autoSpaceDE w:val="0"/>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kern w:val="3"/>
          <w:sz w:val="22"/>
          <w:szCs w:val="22"/>
          <w:lang w:bidi="hi-IN"/>
        </w:rPr>
        <w:t>Program sadrži sljedeću aktivnost i tekući projekt:</w:t>
      </w:r>
    </w:p>
    <w:p w14:paraId="33AF925C" w14:textId="77777777" w:rsidR="00654AD9" w:rsidRPr="00654AD9" w:rsidRDefault="00654AD9" w:rsidP="00DE2476">
      <w:pPr>
        <w:widowControl w:val="0"/>
        <w:numPr>
          <w:ilvl w:val="0"/>
          <w:numId w:val="32"/>
        </w:numPr>
        <w:suppressAutoHyphens/>
        <w:autoSpaceDN w:val="0"/>
        <w:spacing w:line="276" w:lineRule="auto"/>
        <w:jc w:val="both"/>
        <w:textAlignment w:val="baseline"/>
        <w:rPr>
          <w:rFonts w:ascii="Calibri" w:eastAsia="Calibri" w:hAnsi="Calibri" w:cs="Calibri"/>
          <w:sz w:val="22"/>
          <w:szCs w:val="22"/>
          <w:lang w:eastAsia="en-US"/>
        </w:rPr>
      </w:pPr>
      <w:r w:rsidRPr="00654AD9">
        <w:rPr>
          <w:rFonts w:ascii="Calibri" w:eastAsia="Calibri" w:hAnsi="Calibri" w:cs="Calibri"/>
          <w:sz w:val="22"/>
          <w:szCs w:val="22"/>
          <w:lang w:eastAsia="en-US"/>
        </w:rPr>
        <w:t>usluge održavanja sustava</w:t>
      </w:r>
    </w:p>
    <w:p w14:paraId="718EB14E" w14:textId="77777777" w:rsidR="00654AD9" w:rsidRPr="00654AD9" w:rsidRDefault="00654AD9" w:rsidP="00DE2476">
      <w:pPr>
        <w:widowControl w:val="0"/>
        <w:numPr>
          <w:ilvl w:val="0"/>
          <w:numId w:val="32"/>
        </w:numPr>
        <w:suppressAutoHyphens/>
        <w:autoSpaceDN w:val="0"/>
        <w:spacing w:line="276" w:lineRule="auto"/>
        <w:jc w:val="both"/>
        <w:textAlignment w:val="baseline"/>
        <w:rPr>
          <w:rFonts w:ascii="Calibri" w:eastAsia="Calibri" w:hAnsi="Calibri" w:cs="Calibri"/>
          <w:sz w:val="22"/>
          <w:szCs w:val="22"/>
          <w:lang w:eastAsia="en-US"/>
        </w:rPr>
      </w:pPr>
      <w:r w:rsidRPr="00654AD9">
        <w:rPr>
          <w:rFonts w:ascii="Calibri" w:eastAsia="Calibri" w:hAnsi="Calibri" w:cs="Calibri"/>
          <w:sz w:val="22"/>
          <w:szCs w:val="22"/>
          <w:lang w:eastAsia="en-US"/>
        </w:rPr>
        <w:t>nadogradnja WEB GIS sustava  Grada Jastrebarskog.</w:t>
      </w:r>
    </w:p>
    <w:p w14:paraId="0A34EE08" w14:textId="77777777" w:rsidR="00654AD9" w:rsidRPr="00654AD9" w:rsidRDefault="00654AD9" w:rsidP="00654AD9">
      <w:pPr>
        <w:widowControl w:val="0"/>
        <w:suppressAutoHyphens/>
        <w:autoSpaceDN w:val="0"/>
        <w:spacing w:line="276" w:lineRule="auto"/>
        <w:ind w:left="360"/>
        <w:jc w:val="both"/>
        <w:textAlignment w:val="baseline"/>
        <w:rPr>
          <w:rFonts w:ascii="Calibri" w:eastAsia="Calibri" w:hAnsi="Calibri" w:cs="Calibri"/>
          <w:sz w:val="22"/>
          <w:szCs w:val="22"/>
          <w:lang w:eastAsia="en-US"/>
        </w:rPr>
      </w:pPr>
    </w:p>
    <w:p w14:paraId="2B9C6394"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654AD9">
        <w:rPr>
          <w:rFonts w:ascii="Calibri" w:eastAsia="Lucida Sans Unicode" w:hAnsi="Calibri" w:cs="Calibri"/>
          <w:color w:val="000000"/>
          <w:kern w:val="3"/>
          <w:sz w:val="22"/>
          <w:szCs w:val="22"/>
          <w:lang w:bidi="hi-IN"/>
        </w:rPr>
        <w:t xml:space="preserve">Održavanjem te programskom i </w:t>
      </w:r>
      <w:r w:rsidRPr="00654AD9">
        <w:rPr>
          <w:rFonts w:ascii="Calibri" w:eastAsia="Lucida Sans Unicode" w:hAnsi="Calibri" w:cs="Calibri"/>
          <w:kern w:val="3"/>
          <w:sz w:val="22"/>
          <w:szCs w:val="22"/>
          <w:lang w:bidi="hi-IN"/>
        </w:rPr>
        <w:t xml:space="preserve">funkcionalnom nadogradnjom </w:t>
      </w:r>
      <w:proofErr w:type="spellStart"/>
      <w:r w:rsidRPr="00654AD9">
        <w:rPr>
          <w:rFonts w:ascii="Calibri" w:eastAsia="Lucida Sans Unicode" w:hAnsi="Calibri" w:cs="Calibri"/>
          <w:kern w:val="3"/>
          <w:sz w:val="22"/>
          <w:szCs w:val="22"/>
          <w:lang w:bidi="hi-IN"/>
        </w:rPr>
        <w:t>webGIS</w:t>
      </w:r>
      <w:proofErr w:type="spellEnd"/>
      <w:r w:rsidRPr="00654AD9">
        <w:rPr>
          <w:rFonts w:ascii="Calibri" w:eastAsia="Lucida Sans Unicode" w:hAnsi="Calibri" w:cs="Calibri"/>
          <w:kern w:val="3"/>
          <w:sz w:val="22"/>
          <w:szCs w:val="22"/>
          <w:lang w:bidi="hi-IN"/>
        </w:rPr>
        <w:t xml:space="preserve"> sustava Grada Jastrebarsko</w:t>
      </w:r>
      <w:r w:rsidRPr="00654AD9">
        <w:rPr>
          <w:rFonts w:ascii="Calibri" w:eastAsia="Lucida Sans Unicode" w:hAnsi="Calibri" w:cs="Calibri"/>
          <w:color w:val="000000"/>
          <w:kern w:val="3"/>
          <w:sz w:val="22"/>
          <w:szCs w:val="22"/>
          <w:lang w:bidi="hi-IN"/>
        </w:rPr>
        <w:t xml:space="preserve"> </w:t>
      </w:r>
      <w:r w:rsidRPr="00654AD9">
        <w:rPr>
          <w:rFonts w:ascii="Calibri" w:eastAsia="Lucida Sans Unicode" w:hAnsi="Calibri" w:cs="Calibri"/>
          <w:color w:val="000000"/>
          <w:kern w:val="3"/>
          <w:sz w:val="22"/>
          <w:szCs w:val="22"/>
          <w:lang w:bidi="hi-IN"/>
        </w:rPr>
        <w:lastRenderedPageBreak/>
        <w:t>omogućuje se digitalizacija lokalne uprave, evidentiranje komunalne infrastrukture u skladu s odredbama Zakona o komunalnom gospodarstvu te učinkovito upravljanje resursima na području Grada.</w:t>
      </w:r>
    </w:p>
    <w:p w14:paraId="29A4E0DC"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color w:val="000000"/>
          <w:kern w:val="3"/>
          <w:sz w:val="22"/>
          <w:szCs w:val="22"/>
          <w:lang w:bidi="hi-IN"/>
        </w:rPr>
      </w:pPr>
    </w:p>
    <w:p w14:paraId="35532553" w14:textId="77777777" w:rsidR="00654AD9" w:rsidRPr="00654AD9" w:rsidRDefault="00654AD9" w:rsidP="00654AD9">
      <w:pPr>
        <w:suppressAutoHyphens/>
        <w:autoSpaceDN w:val="0"/>
        <w:spacing w:line="276" w:lineRule="auto"/>
        <w:rPr>
          <w:rFonts w:ascii="Calibri" w:hAnsi="Calibri" w:cs="Calibri"/>
          <w:b/>
          <w:bCs/>
          <w:i/>
          <w:iCs/>
          <w:sz w:val="22"/>
          <w:szCs w:val="22"/>
        </w:rPr>
      </w:pPr>
      <w:r w:rsidRPr="00654AD9">
        <w:rPr>
          <w:rFonts w:ascii="Calibri" w:hAnsi="Calibri" w:cs="Calibri"/>
          <w:b/>
          <w:bCs/>
          <w:i/>
          <w:iCs/>
          <w:sz w:val="22"/>
          <w:szCs w:val="22"/>
        </w:rPr>
        <w:t>Ciljevi ostvareni provedbom programa</w:t>
      </w:r>
    </w:p>
    <w:p w14:paraId="51CBACFB" w14:textId="77777777" w:rsidR="00654AD9" w:rsidRPr="00654AD9" w:rsidRDefault="00654AD9" w:rsidP="00654AD9">
      <w:pPr>
        <w:suppressAutoHyphens/>
        <w:autoSpaceDN w:val="0"/>
        <w:spacing w:line="276" w:lineRule="auto"/>
        <w:rPr>
          <w:rFonts w:ascii="Calibri" w:hAnsi="Calibri" w:cs="Calibri"/>
          <w:sz w:val="22"/>
          <w:szCs w:val="22"/>
        </w:rPr>
      </w:pPr>
      <w:r w:rsidRPr="00654AD9">
        <w:rPr>
          <w:rFonts w:ascii="Calibri" w:hAnsi="Calibri" w:cs="Calibri"/>
          <w:b/>
          <w:bCs/>
          <w:i/>
          <w:iCs/>
          <w:sz w:val="22"/>
          <w:szCs w:val="22"/>
        </w:rPr>
        <w:t xml:space="preserve"> </w:t>
      </w:r>
      <w:r w:rsidRPr="00654AD9">
        <w:rPr>
          <w:rFonts w:ascii="Calibri" w:hAnsi="Calibri" w:cs="Calibri"/>
          <w:sz w:val="22"/>
          <w:szCs w:val="22"/>
        </w:rPr>
        <w:t>Provedbom programa omogućuje se učinkovito upravljanje javnim prostorom, komunalnom infrastrukturom i imovinom u vlasništvu Grada.</w:t>
      </w:r>
    </w:p>
    <w:p w14:paraId="0DB7EC22" w14:textId="77777777" w:rsidR="00654AD9" w:rsidRPr="00654AD9" w:rsidRDefault="00654AD9" w:rsidP="00654AD9">
      <w:pPr>
        <w:suppressAutoHyphens/>
        <w:autoSpaceDN w:val="0"/>
        <w:spacing w:line="276" w:lineRule="auto"/>
        <w:rPr>
          <w:rFonts w:ascii="Calibri" w:eastAsia="Lucida Sans Unicode" w:hAnsi="Calibri" w:cs="Calibri"/>
          <w:kern w:val="3"/>
          <w:sz w:val="22"/>
          <w:szCs w:val="22"/>
          <w:lang w:bidi="hi-IN"/>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26"/>
        <w:gridCol w:w="1218"/>
        <w:gridCol w:w="1250"/>
        <w:gridCol w:w="934"/>
        <w:gridCol w:w="2126"/>
        <w:gridCol w:w="1134"/>
        <w:gridCol w:w="1418"/>
      </w:tblGrid>
      <w:tr w:rsidR="00654AD9" w:rsidRPr="00654AD9" w14:paraId="397B15CC" w14:textId="77777777" w:rsidTr="00CD1177">
        <w:trPr>
          <w:trHeight w:val="763"/>
          <w:jc w:val="center"/>
        </w:trPr>
        <w:tc>
          <w:tcPr>
            <w:tcW w:w="2126" w:type="dxa"/>
            <w:tcMar>
              <w:top w:w="0" w:type="dxa"/>
              <w:left w:w="108" w:type="dxa"/>
              <w:bottom w:w="0" w:type="dxa"/>
              <w:right w:w="108" w:type="dxa"/>
            </w:tcMar>
            <w:vAlign w:val="center"/>
          </w:tcPr>
          <w:p w14:paraId="63EA8ABF"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bidi="hi-IN"/>
              </w:rPr>
            </w:pPr>
            <w:r w:rsidRPr="00654AD9">
              <w:rPr>
                <w:rFonts w:ascii="Calibri" w:eastAsia="Lucida Sans Unicode" w:hAnsi="Calibri" w:cs="Calibri"/>
                <w:b/>
                <w:bCs/>
                <w:i/>
                <w:iCs/>
                <w:kern w:val="3"/>
                <w:sz w:val="18"/>
                <w:szCs w:val="18"/>
                <w:lang w:eastAsia="hr-HR" w:bidi="hi-IN"/>
              </w:rPr>
              <w:t>NAZIV PROGRAMA-AKTIVNOSTI/PROJEKTA</w:t>
            </w:r>
          </w:p>
        </w:tc>
        <w:tc>
          <w:tcPr>
            <w:tcW w:w="1218" w:type="dxa"/>
            <w:tcMar>
              <w:top w:w="0" w:type="dxa"/>
              <w:left w:w="108" w:type="dxa"/>
              <w:bottom w:w="0" w:type="dxa"/>
              <w:right w:w="108" w:type="dxa"/>
            </w:tcMar>
            <w:vAlign w:val="center"/>
          </w:tcPr>
          <w:p w14:paraId="37D9BCA5"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Proračun 2025.</w:t>
            </w:r>
          </w:p>
        </w:tc>
        <w:tc>
          <w:tcPr>
            <w:tcW w:w="1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26D810"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Izvršenje 1.1.-31.12.2025. </w:t>
            </w:r>
          </w:p>
        </w:tc>
        <w:tc>
          <w:tcPr>
            <w:tcW w:w="9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3BBAA6"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Indeks (%)  </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744E2A"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POKAZATELJI REZULTATA</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E7959F" w14:textId="77777777" w:rsidR="00654AD9" w:rsidRPr="00654AD9" w:rsidRDefault="00654AD9" w:rsidP="00654AD9">
            <w:pPr>
              <w:autoSpaceDN w:val="0"/>
              <w:jc w:val="center"/>
              <w:rPr>
                <w:rFonts w:ascii="Calibri" w:eastAsia="Lucida Sans Unicode" w:hAnsi="Calibri" w:cs="Calibri"/>
                <w:kern w:val="3"/>
                <w:sz w:val="18"/>
                <w:szCs w:val="18"/>
                <w:lang w:bidi="hi-IN"/>
              </w:rPr>
            </w:pPr>
            <w:r w:rsidRPr="00654AD9">
              <w:rPr>
                <w:rFonts w:ascii="Calibri" w:hAnsi="Calibri" w:cs="Calibri"/>
                <w:b/>
                <w:bCs/>
                <w:i/>
                <w:iCs/>
                <w:color w:val="000000"/>
                <w:sz w:val="18"/>
                <w:szCs w:val="18"/>
                <w:lang w:eastAsia="hr-HR"/>
              </w:rPr>
              <w:t>Ciljana vrijednost 2025.</w:t>
            </w:r>
            <w:r w:rsidRPr="00654AD9">
              <w:rPr>
                <w:rFonts w:ascii="Calibri" w:hAnsi="Calibri" w:cs="Calibri"/>
                <w:b/>
                <w:bCs/>
                <w:color w:val="000000"/>
                <w:sz w:val="18"/>
                <w:szCs w:val="18"/>
                <w:lang w:eastAsia="hr-HR"/>
              </w:rPr>
              <w:t>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63D1F9" w14:textId="77777777" w:rsidR="00654AD9" w:rsidRPr="00654AD9" w:rsidRDefault="00654AD9" w:rsidP="00654AD9">
            <w:pPr>
              <w:autoSpaceDN w:val="0"/>
              <w:jc w:val="center"/>
              <w:rPr>
                <w:rFonts w:ascii="Calibri" w:hAnsi="Calibri" w:cs="Calibri"/>
                <w:b/>
                <w:bCs/>
                <w:i/>
                <w:iCs/>
                <w:color w:val="000000"/>
                <w:sz w:val="18"/>
                <w:szCs w:val="18"/>
                <w:lang w:eastAsia="hr-HR"/>
              </w:rPr>
            </w:pPr>
            <w:r w:rsidRPr="00654AD9">
              <w:rPr>
                <w:rFonts w:ascii="Calibri" w:hAnsi="Calibri" w:cs="Calibri"/>
                <w:b/>
                <w:bCs/>
                <w:i/>
                <w:iCs/>
                <w:color w:val="000000"/>
                <w:sz w:val="18"/>
                <w:szCs w:val="18"/>
                <w:lang w:eastAsia="hr-HR"/>
              </w:rPr>
              <w:t xml:space="preserve">Ostvarena vrijednost 1.1.-31.12.2025. </w:t>
            </w:r>
          </w:p>
        </w:tc>
      </w:tr>
      <w:tr w:rsidR="00654AD9" w:rsidRPr="00654AD9" w14:paraId="56497722" w14:textId="77777777" w:rsidTr="00CD1177">
        <w:trPr>
          <w:trHeight w:val="637"/>
          <w:jc w:val="center"/>
        </w:trPr>
        <w:tc>
          <w:tcPr>
            <w:tcW w:w="2126" w:type="dxa"/>
            <w:tcMar>
              <w:top w:w="0" w:type="dxa"/>
              <w:left w:w="108" w:type="dxa"/>
              <w:bottom w:w="0" w:type="dxa"/>
              <w:right w:w="108" w:type="dxa"/>
            </w:tcMar>
            <w:vAlign w:val="center"/>
          </w:tcPr>
          <w:p w14:paraId="420012DE" w14:textId="77777777" w:rsidR="00654AD9" w:rsidRPr="00654AD9" w:rsidRDefault="00654AD9" w:rsidP="00654AD9">
            <w:pPr>
              <w:widowControl w:val="0"/>
              <w:suppressAutoHyphens/>
              <w:autoSpaceDN w:val="0"/>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DIGITALIZACIJA LOKJALNE UPRAVE</w:t>
            </w:r>
          </w:p>
        </w:tc>
        <w:tc>
          <w:tcPr>
            <w:tcW w:w="1218" w:type="dxa"/>
            <w:tcMar>
              <w:top w:w="0" w:type="dxa"/>
              <w:left w:w="108" w:type="dxa"/>
              <w:bottom w:w="0" w:type="dxa"/>
              <w:right w:w="108" w:type="dxa"/>
            </w:tcMar>
            <w:vAlign w:val="center"/>
          </w:tcPr>
          <w:p w14:paraId="17E0ADBC"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43.000,00</w:t>
            </w:r>
          </w:p>
        </w:tc>
        <w:tc>
          <w:tcPr>
            <w:tcW w:w="1250" w:type="dxa"/>
            <w:tcMar>
              <w:top w:w="0" w:type="dxa"/>
              <w:left w:w="108" w:type="dxa"/>
              <w:bottom w:w="0" w:type="dxa"/>
              <w:right w:w="108" w:type="dxa"/>
            </w:tcMar>
            <w:vAlign w:val="center"/>
          </w:tcPr>
          <w:p w14:paraId="2175CC08"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26.334,02</w:t>
            </w:r>
          </w:p>
        </w:tc>
        <w:tc>
          <w:tcPr>
            <w:tcW w:w="934" w:type="dxa"/>
            <w:tcMar>
              <w:top w:w="0" w:type="dxa"/>
              <w:left w:w="108" w:type="dxa"/>
              <w:bottom w:w="0" w:type="dxa"/>
              <w:right w:w="108" w:type="dxa"/>
            </w:tcMar>
            <w:vAlign w:val="center"/>
          </w:tcPr>
          <w:p w14:paraId="3F21145D" w14:textId="77777777" w:rsidR="00654AD9" w:rsidRPr="00654AD9" w:rsidRDefault="00654AD9" w:rsidP="00654AD9">
            <w:pPr>
              <w:widowControl w:val="0"/>
              <w:suppressAutoHyphens/>
              <w:autoSpaceDN w:val="0"/>
              <w:jc w:val="right"/>
              <w:textAlignment w:val="baseline"/>
              <w:rPr>
                <w:rFonts w:ascii="Calibri" w:eastAsia="Lucida Sans Unicode" w:hAnsi="Calibri" w:cs="Calibri"/>
                <w:b/>
                <w:bCs/>
                <w:i/>
                <w:iCs/>
                <w:kern w:val="3"/>
                <w:sz w:val="18"/>
                <w:szCs w:val="18"/>
                <w:lang w:eastAsia="hr-HR" w:bidi="hi-IN"/>
              </w:rPr>
            </w:pPr>
            <w:r w:rsidRPr="00654AD9">
              <w:rPr>
                <w:rFonts w:ascii="Calibri" w:eastAsia="Lucida Sans Unicode" w:hAnsi="Calibri" w:cs="Calibri"/>
                <w:b/>
                <w:bCs/>
                <w:i/>
                <w:iCs/>
                <w:kern w:val="3"/>
                <w:sz w:val="18"/>
                <w:szCs w:val="18"/>
                <w:lang w:eastAsia="hr-HR" w:bidi="hi-IN"/>
              </w:rPr>
              <w:t>61,24</w:t>
            </w:r>
          </w:p>
        </w:tc>
        <w:tc>
          <w:tcPr>
            <w:tcW w:w="2126" w:type="dxa"/>
            <w:tcMar>
              <w:top w:w="0" w:type="dxa"/>
              <w:left w:w="108" w:type="dxa"/>
              <w:bottom w:w="0" w:type="dxa"/>
              <w:right w:w="108" w:type="dxa"/>
            </w:tcMar>
            <w:vAlign w:val="center"/>
          </w:tcPr>
          <w:p w14:paraId="73171C3B"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134" w:type="dxa"/>
            <w:tcMar>
              <w:top w:w="0" w:type="dxa"/>
              <w:left w:w="108" w:type="dxa"/>
              <w:bottom w:w="0" w:type="dxa"/>
              <w:right w:w="108" w:type="dxa"/>
            </w:tcMar>
            <w:vAlign w:val="center"/>
          </w:tcPr>
          <w:p w14:paraId="58A30B94"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p>
        </w:tc>
        <w:tc>
          <w:tcPr>
            <w:tcW w:w="1418" w:type="dxa"/>
            <w:tcMar>
              <w:top w:w="0" w:type="dxa"/>
              <w:left w:w="108" w:type="dxa"/>
              <w:bottom w:w="0" w:type="dxa"/>
              <w:right w:w="108" w:type="dxa"/>
            </w:tcMar>
            <w:vAlign w:val="center"/>
          </w:tcPr>
          <w:p w14:paraId="02000842"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bidi="hi-IN"/>
              </w:rPr>
            </w:pPr>
          </w:p>
        </w:tc>
      </w:tr>
      <w:tr w:rsidR="00654AD9" w:rsidRPr="00654AD9" w14:paraId="4B63B37B" w14:textId="77777777" w:rsidTr="00CD1177">
        <w:trPr>
          <w:trHeight w:val="521"/>
          <w:jc w:val="center"/>
        </w:trPr>
        <w:tc>
          <w:tcPr>
            <w:tcW w:w="2126" w:type="dxa"/>
            <w:tcMar>
              <w:top w:w="0" w:type="dxa"/>
              <w:left w:w="108" w:type="dxa"/>
              <w:bottom w:w="0" w:type="dxa"/>
              <w:right w:w="108" w:type="dxa"/>
            </w:tcMar>
            <w:vAlign w:val="center"/>
          </w:tcPr>
          <w:p w14:paraId="5B6C452B"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Usluge održavanja sustava </w:t>
            </w:r>
          </w:p>
        </w:tc>
        <w:tc>
          <w:tcPr>
            <w:tcW w:w="1218" w:type="dxa"/>
            <w:tcMar>
              <w:top w:w="0" w:type="dxa"/>
              <w:left w:w="108" w:type="dxa"/>
              <w:bottom w:w="0" w:type="dxa"/>
              <w:right w:w="108" w:type="dxa"/>
            </w:tcMar>
            <w:vAlign w:val="center"/>
          </w:tcPr>
          <w:p w14:paraId="63A67017"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10.000,00</w:t>
            </w:r>
          </w:p>
        </w:tc>
        <w:tc>
          <w:tcPr>
            <w:tcW w:w="1250" w:type="dxa"/>
            <w:tcMar>
              <w:top w:w="0" w:type="dxa"/>
              <w:left w:w="108" w:type="dxa"/>
              <w:bottom w:w="0" w:type="dxa"/>
              <w:right w:w="108" w:type="dxa"/>
            </w:tcMar>
            <w:vAlign w:val="center"/>
          </w:tcPr>
          <w:p w14:paraId="03270AA9"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9.971,52</w:t>
            </w:r>
          </w:p>
        </w:tc>
        <w:tc>
          <w:tcPr>
            <w:tcW w:w="934" w:type="dxa"/>
            <w:tcMar>
              <w:top w:w="0" w:type="dxa"/>
              <w:left w:w="108" w:type="dxa"/>
              <w:bottom w:w="0" w:type="dxa"/>
              <w:right w:w="108" w:type="dxa"/>
            </w:tcMar>
            <w:vAlign w:val="center"/>
          </w:tcPr>
          <w:p w14:paraId="0BD0A2E1"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99,72</w:t>
            </w:r>
          </w:p>
        </w:tc>
        <w:tc>
          <w:tcPr>
            <w:tcW w:w="2126" w:type="dxa"/>
            <w:tcMar>
              <w:top w:w="0" w:type="dxa"/>
              <w:left w:w="108" w:type="dxa"/>
              <w:bottom w:w="0" w:type="dxa"/>
              <w:right w:w="108" w:type="dxa"/>
            </w:tcMar>
            <w:vAlign w:val="center"/>
          </w:tcPr>
          <w:p w14:paraId="5E054F08"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broj digitaliziranih usluga</w:t>
            </w:r>
          </w:p>
        </w:tc>
        <w:tc>
          <w:tcPr>
            <w:tcW w:w="1134" w:type="dxa"/>
            <w:tcMar>
              <w:top w:w="0" w:type="dxa"/>
              <w:left w:w="108" w:type="dxa"/>
              <w:bottom w:w="0" w:type="dxa"/>
              <w:right w:w="108" w:type="dxa"/>
            </w:tcMar>
            <w:vAlign w:val="center"/>
          </w:tcPr>
          <w:p w14:paraId="0CB5C6B5"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w:t>
            </w:r>
          </w:p>
        </w:tc>
        <w:tc>
          <w:tcPr>
            <w:tcW w:w="1418" w:type="dxa"/>
            <w:tcMar>
              <w:top w:w="0" w:type="dxa"/>
              <w:left w:w="108" w:type="dxa"/>
              <w:bottom w:w="0" w:type="dxa"/>
              <w:right w:w="108" w:type="dxa"/>
            </w:tcMar>
            <w:vAlign w:val="center"/>
          </w:tcPr>
          <w:p w14:paraId="3494CC05"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w:t>
            </w:r>
          </w:p>
        </w:tc>
      </w:tr>
      <w:tr w:rsidR="00654AD9" w:rsidRPr="00654AD9" w14:paraId="3FD4E284" w14:textId="77777777" w:rsidTr="00CD1177">
        <w:trPr>
          <w:trHeight w:val="557"/>
          <w:jc w:val="center"/>
        </w:trPr>
        <w:tc>
          <w:tcPr>
            <w:tcW w:w="2126" w:type="dxa"/>
            <w:tcMar>
              <w:top w:w="0" w:type="dxa"/>
              <w:left w:w="108" w:type="dxa"/>
              <w:bottom w:w="0" w:type="dxa"/>
              <w:right w:w="108" w:type="dxa"/>
            </w:tcMar>
            <w:vAlign w:val="center"/>
          </w:tcPr>
          <w:p w14:paraId="4AE96374"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 xml:space="preserve">Nadogradnja web GIS-a Grada </w:t>
            </w:r>
          </w:p>
        </w:tc>
        <w:tc>
          <w:tcPr>
            <w:tcW w:w="1218" w:type="dxa"/>
            <w:tcMar>
              <w:top w:w="0" w:type="dxa"/>
              <w:left w:w="108" w:type="dxa"/>
              <w:bottom w:w="0" w:type="dxa"/>
              <w:right w:w="108" w:type="dxa"/>
            </w:tcMar>
            <w:vAlign w:val="center"/>
          </w:tcPr>
          <w:p w14:paraId="769936F3"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33.000,00</w:t>
            </w:r>
          </w:p>
        </w:tc>
        <w:tc>
          <w:tcPr>
            <w:tcW w:w="1250" w:type="dxa"/>
            <w:tcMar>
              <w:top w:w="0" w:type="dxa"/>
              <w:left w:w="108" w:type="dxa"/>
              <w:bottom w:w="0" w:type="dxa"/>
              <w:right w:w="108" w:type="dxa"/>
            </w:tcMar>
            <w:vAlign w:val="center"/>
          </w:tcPr>
          <w:p w14:paraId="6EDDF200"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16.362,50</w:t>
            </w:r>
          </w:p>
        </w:tc>
        <w:tc>
          <w:tcPr>
            <w:tcW w:w="934" w:type="dxa"/>
            <w:tcMar>
              <w:top w:w="0" w:type="dxa"/>
              <w:left w:w="108" w:type="dxa"/>
              <w:bottom w:w="0" w:type="dxa"/>
              <w:right w:w="108" w:type="dxa"/>
            </w:tcMar>
            <w:vAlign w:val="center"/>
          </w:tcPr>
          <w:p w14:paraId="5399CF3A" w14:textId="77777777" w:rsidR="00654AD9" w:rsidRPr="00654AD9" w:rsidRDefault="00654AD9" w:rsidP="00654AD9">
            <w:pPr>
              <w:widowControl w:val="0"/>
              <w:suppressAutoHyphens/>
              <w:autoSpaceDN w:val="0"/>
              <w:jc w:val="right"/>
              <w:textAlignment w:val="baseline"/>
              <w:rPr>
                <w:rFonts w:ascii="Calibri" w:eastAsia="Lucida Sans Unicode" w:hAnsi="Calibri" w:cs="Calibri"/>
                <w:i/>
                <w:iCs/>
                <w:kern w:val="3"/>
                <w:sz w:val="18"/>
                <w:szCs w:val="18"/>
                <w:lang w:eastAsia="hr-HR" w:bidi="hi-IN"/>
              </w:rPr>
            </w:pPr>
            <w:r w:rsidRPr="00654AD9">
              <w:rPr>
                <w:rFonts w:ascii="Calibri" w:eastAsia="Lucida Sans Unicode" w:hAnsi="Calibri" w:cs="Calibri"/>
                <w:i/>
                <w:iCs/>
                <w:kern w:val="3"/>
                <w:sz w:val="18"/>
                <w:szCs w:val="18"/>
                <w:lang w:eastAsia="hr-HR" w:bidi="hi-IN"/>
              </w:rPr>
              <w:t>49,58</w:t>
            </w:r>
          </w:p>
        </w:tc>
        <w:tc>
          <w:tcPr>
            <w:tcW w:w="2126" w:type="dxa"/>
            <w:tcMar>
              <w:top w:w="0" w:type="dxa"/>
              <w:left w:w="108" w:type="dxa"/>
              <w:bottom w:w="0" w:type="dxa"/>
              <w:right w:w="108" w:type="dxa"/>
            </w:tcMar>
            <w:vAlign w:val="center"/>
          </w:tcPr>
          <w:p w14:paraId="4EAFCD32" w14:textId="77777777" w:rsidR="00654AD9" w:rsidRPr="00654AD9" w:rsidRDefault="00654AD9" w:rsidP="00654AD9">
            <w:pPr>
              <w:widowControl w:val="0"/>
              <w:suppressAutoHyphens/>
              <w:autoSpaceDN w:val="0"/>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broj digitaliziranih usluga</w:t>
            </w:r>
          </w:p>
        </w:tc>
        <w:tc>
          <w:tcPr>
            <w:tcW w:w="1134" w:type="dxa"/>
            <w:tcMar>
              <w:top w:w="0" w:type="dxa"/>
              <w:left w:w="108" w:type="dxa"/>
              <w:bottom w:w="0" w:type="dxa"/>
              <w:right w:w="108" w:type="dxa"/>
            </w:tcMar>
            <w:vAlign w:val="center"/>
          </w:tcPr>
          <w:p w14:paraId="495FCAEF"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1</w:t>
            </w:r>
          </w:p>
        </w:tc>
        <w:tc>
          <w:tcPr>
            <w:tcW w:w="1418" w:type="dxa"/>
            <w:tcMar>
              <w:top w:w="0" w:type="dxa"/>
              <w:left w:w="108" w:type="dxa"/>
              <w:bottom w:w="0" w:type="dxa"/>
              <w:right w:w="108" w:type="dxa"/>
            </w:tcMar>
            <w:vAlign w:val="center"/>
          </w:tcPr>
          <w:p w14:paraId="7AF90F82" w14:textId="77777777" w:rsidR="00654AD9" w:rsidRPr="00654AD9" w:rsidRDefault="00654AD9" w:rsidP="00654AD9">
            <w:pPr>
              <w:widowControl w:val="0"/>
              <w:suppressAutoHyphens/>
              <w:autoSpaceDN w:val="0"/>
              <w:jc w:val="center"/>
              <w:textAlignment w:val="baseline"/>
              <w:rPr>
                <w:rFonts w:ascii="Calibri" w:eastAsia="Lucida Sans Unicode" w:hAnsi="Calibri" w:cs="Calibri"/>
                <w:kern w:val="3"/>
                <w:sz w:val="18"/>
                <w:szCs w:val="18"/>
                <w:lang w:eastAsia="hr-HR" w:bidi="hi-IN"/>
              </w:rPr>
            </w:pPr>
            <w:r w:rsidRPr="00654AD9">
              <w:rPr>
                <w:rFonts w:ascii="Calibri" w:eastAsia="Lucida Sans Unicode" w:hAnsi="Calibri" w:cs="Calibri"/>
                <w:kern w:val="3"/>
                <w:sz w:val="18"/>
                <w:szCs w:val="18"/>
                <w:lang w:eastAsia="hr-HR" w:bidi="hi-IN"/>
              </w:rPr>
              <w:t>-</w:t>
            </w:r>
          </w:p>
        </w:tc>
      </w:tr>
    </w:tbl>
    <w:p w14:paraId="6502B832" w14:textId="77777777" w:rsidR="00654AD9" w:rsidRPr="00654AD9" w:rsidRDefault="00654AD9" w:rsidP="00654AD9">
      <w:pPr>
        <w:suppressAutoHyphens/>
        <w:autoSpaceDN w:val="0"/>
        <w:spacing w:line="276" w:lineRule="auto"/>
        <w:rPr>
          <w:rFonts w:ascii="Calibri" w:hAnsi="Calibri" w:cs="Calibri"/>
          <w:sz w:val="22"/>
          <w:szCs w:val="22"/>
        </w:rPr>
      </w:pPr>
    </w:p>
    <w:p w14:paraId="346132A0" w14:textId="77777777" w:rsidR="00654AD9" w:rsidRPr="00654AD9" w:rsidRDefault="00654AD9" w:rsidP="00654AD9">
      <w:pPr>
        <w:widowControl w:val="0"/>
        <w:suppressAutoHyphens/>
        <w:autoSpaceDN w:val="0"/>
        <w:spacing w:line="276" w:lineRule="auto"/>
        <w:jc w:val="both"/>
        <w:textAlignment w:val="baseline"/>
        <w:rPr>
          <w:rFonts w:ascii="Calibri" w:eastAsia="Lucida Sans Unicode" w:hAnsi="Calibri" w:cs="Calibri"/>
          <w:b/>
          <w:bCs/>
          <w:kern w:val="3"/>
          <w:sz w:val="22"/>
          <w:szCs w:val="22"/>
          <w:lang w:val="hr-BA" w:bidi="hi-IN"/>
        </w:rPr>
      </w:pPr>
      <w:r w:rsidRPr="00654AD9">
        <w:rPr>
          <w:rFonts w:ascii="Calibri" w:eastAsia="Lucida Sans Unicode" w:hAnsi="Calibri" w:cs="Calibri"/>
          <w:b/>
          <w:bCs/>
          <w:kern w:val="3"/>
          <w:sz w:val="22"/>
          <w:szCs w:val="22"/>
          <w:lang w:val="hr-BA" w:bidi="hi-IN"/>
        </w:rPr>
        <w:t xml:space="preserve">Obrazloženje izvršenja: </w:t>
      </w:r>
    </w:p>
    <w:p w14:paraId="1FF374D6" w14:textId="77777777" w:rsidR="00654AD9" w:rsidRPr="00654AD9" w:rsidRDefault="00654AD9" w:rsidP="00654AD9">
      <w:pPr>
        <w:spacing w:after="100" w:afterAutospacing="1" w:line="276" w:lineRule="auto"/>
        <w:contextualSpacing/>
        <w:jc w:val="both"/>
        <w:rPr>
          <w:rFonts w:ascii="Calibri" w:eastAsia="Aptos" w:hAnsi="Calibri" w:cs="Aptos"/>
          <w:noProof/>
          <w:color w:val="000000"/>
          <w:kern w:val="2"/>
          <w:sz w:val="22"/>
          <w:szCs w:val="22"/>
          <w:lang w:eastAsia="en-US"/>
          <w14:ligatures w14:val="standardContextual"/>
        </w:rPr>
      </w:pPr>
      <w:r w:rsidRPr="00654AD9">
        <w:rPr>
          <w:rFonts w:ascii="Calibri" w:eastAsia="Lucida Sans Unicode" w:hAnsi="Calibri" w:cs="Aptos"/>
          <w:kern w:val="3"/>
          <w:sz w:val="22"/>
          <w:szCs w:val="22"/>
          <w:lang w:val="hr-BA" w:bidi="hi-IN"/>
        </w:rPr>
        <w:t>U ovom izvještajnom razdoblju</w:t>
      </w:r>
      <w:r w:rsidRPr="00654AD9">
        <w:rPr>
          <w:rFonts w:ascii="Calibri" w:eastAsia="Lucida Sans Unicode" w:hAnsi="Calibri" w:cs="Aptos"/>
          <w:b/>
          <w:bCs/>
          <w:kern w:val="3"/>
          <w:sz w:val="22"/>
          <w:szCs w:val="22"/>
          <w:lang w:val="hr-BA" w:bidi="hi-IN"/>
        </w:rPr>
        <w:t xml:space="preserve"> </w:t>
      </w:r>
      <w:r w:rsidRPr="00654AD9">
        <w:rPr>
          <w:rFonts w:ascii="Calibri" w:eastAsia="Aptos" w:hAnsi="Calibri" w:cs="Aptos"/>
          <w:color w:val="000000"/>
          <w:kern w:val="2"/>
          <w:sz w:val="22"/>
          <w:szCs w:val="22"/>
          <w:lang w:eastAsia="en-US"/>
          <w14:ligatures w14:val="standardContextual"/>
        </w:rPr>
        <w:t xml:space="preserve">realizirane su </w:t>
      </w:r>
      <w:r w:rsidRPr="00654AD9">
        <w:rPr>
          <w:rFonts w:ascii="Calibri" w:eastAsia="Aptos" w:hAnsi="Calibri" w:cs="Aptos"/>
          <w:kern w:val="2"/>
          <w:sz w:val="22"/>
          <w:szCs w:val="22"/>
          <w:lang w:eastAsia="en-US"/>
          <w14:ligatures w14:val="standardContextual"/>
        </w:rPr>
        <w:t xml:space="preserve">usluge održavanja WEB </w:t>
      </w:r>
      <w:proofErr w:type="spellStart"/>
      <w:r w:rsidRPr="00654AD9">
        <w:rPr>
          <w:rFonts w:ascii="Calibri" w:eastAsia="Aptos" w:hAnsi="Calibri" w:cs="Aptos"/>
          <w:kern w:val="2"/>
          <w:sz w:val="22"/>
          <w:szCs w:val="22"/>
          <w:lang w:eastAsia="en-US"/>
          <w14:ligatures w14:val="standardContextual"/>
        </w:rPr>
        <w:t>Gis</w:t>
      </w:r>
      <w:proofErr w:type="spellEnd"/>
      <w:r w:rsidRPr="00654AD9">
        <w:rPr>
          <w:rFonts w:ascii="Calibri" w:eastAsia="Aptos" w:hAnsi="Calibri" w:cs="Aptos"/>
          <w:kern w:val="2"/>
          <w:sz w:val="22"/>
          <w:szCs w:val="22"/>
          <w:lang w:eastAsia="en-US"/>
          <w14:ligatures w14:val="standardContextual"/>
        </w:rPr>
        <w:t xml:space="preserve"> sustava Grada Jastrebarskog, </w:t>
      </w:r>
      <w:r w:rsidRPr="00654AD9">
        <w:rPr>
          <w:rFonts w:ascii="Calibri" w:eastAsia="Aptos" w:hAnsi="Calibri" w:cs="Aptos"/>
          <w:noProof/>
          <w:color w:val="000000"/>
          <w:kern w:val="2"/>
          <w:sz w:val="22"/>
          <w:szCs w:val="22"/>
          <w:lang w:eastAsia="en-US"/>
          <w14:ligatures w14:val="standardContextual"/>
        </w:rPr>
        <w:t>koji se koristi za pregled i upravljanje prostornim podacima i vezanim procesima (uspostavljena prostorna baza podataka za evidenciju i prikaz osnovnih kartografskih podloga i prostornih podataka - RPJ, DKP, uspostavljena usluga unosa registra vlasništva katastarskih čestica prema zemljišnoknjižnim izvadcima, uspostavljeno vođenje evidencije prostorno planske dokumentacije, nerazvrstanih cesta, javne rasvjete, registra imovine, komunalne infrastrukture te ostalih prostornih podataka). Nadalje,  u ovkru ovog programa djelomično su realizirana sredstva za pružanje usluge programske i funkcionalne nadogradnje postojećeg webGIS programskog sustava izradom odnosno ažuriranjem digitalne ortofoto podloge visoke rezolucije, ugovorene u zadnjem kvartalu 2025.godine, a budući da zbog meteoroloških uvjeta (magle) nije bilo moguće izvršiti snimanje cijelog administratinog područja Grada Jastrebarskog do kraja proračunske 2025.godine.</w:t>
      </w:r>
    </w:p>
    <w:p w14:paraId="59D5EAB7" w14:textId="77777777" w:rsidR="00654AD9" w:rsidRPr="00654AD9" w:rsidRDefault="00654AD9" w:rsidP="00654AD9">
      <w:pPr>
        <w:spacing w:after="100" w:afterAutospacing="1" w:line="276" w:lineRule="auto"/>
        <w:contextualSpacing/>
        <w:jc w:val="both"/>
        <w:rPr>
          <w:rFonts w:ascii="Calibri" w:eastAsia="Aptos" w:hAnsi="Calibri" w:cs="Aptos"/>
          <w:noProof/>
          <w:color w:val="000000"/>
          <w:kern w:val="2"/>
          <w:sz w:val="22"/>
          <w:szCs w:val="22"/>
          <w:lang w:eastAsia="en-US"/>
          <w14:ligatures w14:val="standardContextual"/>
        </w:rPr>
      </w:pPr>
    </w:p>
    <w:p w14:paraId="7E9A586D" w14:textId="77777777" w:rsidR="00654AD9" w:rsidRPr="00654AD9" w:rsidRDefault="00654AD9" w:rsidP="00654AD9">
      <w:pPr>
        <w:suppressAutoHyphens/>
        <w:autoSpaceDN w:val="0"/>
        <w:spacing w:line="276" w:lineRule="auto"/>
        <w:jc w:val="both"/>
        <w:rPr>
          <w:rFonts w:ascii="Calibri" w:eastAsia="Lucida Sans Unicode" w:hAnsi="Calibri" w:cs="Calibri"/>
          <w:kern w:val="3"/>
          <w:sz w:val="22"/>
          <w:szCs w:val="22"/>
          <w:lang w:bidi="hi-IN"/>
        </w:rPr>
      </w:pPr>
    </w:p>
    <w:p w14:paraId="023F47A9" w14:textId="77777777" w:rsidR="00654AD9" w:rsidRPr="00654AD9" w:rsidRDefault="00654AD9" w:rsidP="00654AD9">
      <w:pPr>
        <w:rPr>
          <w:szCs w:val="24"/>
          <w:lang w:eastAsia="hr-HR"/>
        </w:rPr>
      </w:pPr>
    </w:p>
    <w:p w14:paraId="50ACCDD3" w14:textId="77777777" w:rsidR="00654AD9" w:rsidRPr="00654AD9" w:rsidRDefault="00654AD9" w:rsidP="00654AD9">
      <w:pPr>
        <w:suppressAutoHyphens/>
        <w:autoSpaceDN w:val="0"/>
        <w:spacing w:line="276" w:lineRule="auto"/>
        <w:jc w:val="both"/>
        <w:textAlignment w:val="baseline"/>
        <w:rPr>
          <w:rFonts w:ascii="Calibri" w:hAnsi="Calibri" w:cs="Calibri"/>
          <w:sz w:val="22"/>
          <w:szCs w:val="22"/>
          <w:lang w:eastAsia="hr-HR"/>
        </w:rPr>
      </w:pPr>
    </w:p>
    <w:p w14:paraId="1060F0AC" w14:textId="77777777" w:rsidR="00654AD9" w:rsidRPr="00654AD9" w:rsidRDefault="00654AD9" w:rsidP="00654AD9">
      <w:pPr>
        <w:rPr>
          <w:rFonts w:ascii="Calibri" w:hAnsi="Calibri" w:cs="Calibri"/>
          <w:sz w:val="22"/>
          <w:szCs w:val="22"/>
          <w:lang w:eastAsia="hr-HR"/>
        </w:rPr>
      </w:pPr>
    </w:p>
    <w:p w14:paraId="71FDB8DE" w14:textId="77777777" w:rsidR="00654AD9" w:rsidRPr="00654AD9" w:rsidRDefault="00654AD9" w:rsidP="00654AD9">
      <w:pPr>
        <w:rPr>
          <w:rFonts w:ascii="Calibri" w:hAnsi="Calibri" w:cs="Calibri"/>
          <w:sz w:val="22"/>
          <w:szCs w:val="22"/>
          <w:lang w:eastAsia="hr-HR"/>
        </w:rPr>
      </w:pPr>
    </w:p>
    <w:p w14:paraId="2DAA1A4E" w14:textId="77777777" w:rsidR="00654AD9" w:rsidRPr="00654AD9" w:rsidRDefault="00654AD9" w:rsidP="00654AD9">
      <w:pPr>
        <w:spacing w:after="160" w:line="278" w:lineRule="auto"/>
        <w:rPr>
          <w:rFonts w:ascii="Calibri" w:eastAsia="Aptos" w:hAnsi="Calibri"/>
          <w:kern w:val="2"/>
          <w:szCs w:val="24"/>
          <w:lang w:eastAsia="en-US"/>
          <w14:ligatures w14:val="standardContextual"/>
        </w:rPr>
      </w:pPr>
    </w:p>
    <w:p w14:paraId="3D49FC94" w14:textId="77777777" w:rsidR="00654AD9" w:rsidRDefault="00654AD9"/>
    <w:p w14:paraId="6D6C0312" w14:textId="77777777" w:rsidR="00654AD9" w:rsidRDefault="00654AD9"/>
    <w:p w14:paraId="2803BE92" w14:textId="77777777" w:rsidR="00654AD9" w:rsidRDefault="00654AD9"/>
    <w:p w14:paraId="0AD594FF" w14:textId="77777777" w:rsidR="00654AD9" w:rsidRDefault="00654AD9"/>
    <w:p w14:paraId="285833AA" w14:textId="77777777" w:rsidR="00654AD9" w:rsidRDefault="00654AD9"/>
    <w:p w14:paraId="7DCDADD5" w14:textId="77777777" w:rsidR="00654AD9" w:rsidRDefault="00654AD9"/>
    <w:p w14:paraId="55FCCBC7" w14:textId="77777777" w:rsidR="00654AD9" w:rsidRDefault="00654AD9"/>
    <w:p w14:paraId="68FEEE53" w14:textId="77777777" w:rsidR="00654AD9" w:rsidRDefault="00654AD9"/>
    <w:p w14:paraId="6E590AF3" w14:textId="77777777" w:rsidR="00654AD9" w:rsidRDefault="00654AD9"/>
    <w:p w14:paraId="03869580"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
          <w:sz w:val="22"/>
          <w:szCs w:val="22"/>
          <w:u w:val="single"/>
          <w:lang w:eastAsia="en-US"/>
        </w:rPr>
      </w:pPr>
      <w:r w:rsidRPr="00DE2476">
        <w:rPr>
          <w:rFonts w:ascii="Calibri" w:eastAsia="Calibri" w:hAnsi="Calibri" w:cs="Calibri"/>
          <w:b/>
          <w:sz w:val="22"/>
          <w:szCs w:val="22"/>
          <w:u w:val="single"/>
          <w:lang w:eastAsia="en-US"/>
        </w:rPr>
        <w:lastRenderedPageBreak/>
        <w:t>UPRAVNI ODJEL ZA OPĆE POSLOVE I DRUŠTVENE DJELATNOSTI</w:t>
      </w:r>
    </w:p>
    <w:p w14:paraId="5D21EF6B" w14:textId="77777777" w:rsidR="00DE2476" w:rsidRPr="00DE2476" w:rsidRDefault="00DE2476" w:rsidP="00DE2476">
      <w:pPr>
        <w:autoSpaceDN w:val="0"/>
        <w:spacing w:line="254" w:lineRule="auto"/>
        <w:rPr>
          <w:rFonts w:ascii="Calibri" w:eastAsia="Lucida Sans Unicode" w:hAnsi="Calibri" w:cs="Calibri"/>
          <w:kern w:val="3"/>
          <w:sz w:val="22"/>
          <w:szCs w:val="22"/>
          <w:lang w:bidi="hi-IN"/>
        </w:rPr>
      </w:pPr>
    </w:p>
    <w:p w14:paraId="79EAC43E" w14:textId="77777777" w:rsidR="00DE2476" w:rsidRPr="00DE2476" w:rsidRDefault="00DE2476" w:rsidP="00DE2476">
      <w:pPr>
        <w:suppressAutoHyphens/>
        <w:spacing w:after="160" w:line="276" w:lineRule="auto"/>
        <w:jc w:val="both"/>
        <w:rPr>
          <w:rFonts w:ascii="Calibri" w:eastAsia="Calibri" w:hAnsi="Calibri" w:cs="Calibri"/>
          <w:kern w:val="2"/>
          <w:sz w:val="22"/>
          <w:szCs w:val="22"/>
          <w14:ligatures w14:val="standardContextual"/>
        </w:rPr>
      </w:pPr>
      <w:r w:rsidRPr="00DE2476">
        <w:rPr>
          <w:rFonts w:ascii="Calibri" w:eastAsia="Calibri" w:hAnsi="Calibri" w:cs="Calibri"/>
          <w:kern w:val="2"/>
          <w:sz w:val="22"/>
          <w:szCs w:val="22"/>
          <w14:ligatures w14:val="standardContextual"/>
        </w:rPr>
        <w:t xml:space="preserve">Sredstva proračuna za </w:t>
      </w:r>
      <w:r w:rsidRPr="00DE2476">
        <w:rPr>
          <w:rFonts w:ascii="Calibri" w:eastAsia="Lucida Sans Unicode" w:hAnsi="Calibri" w:cs="Calibri"/>
          <w:kern w:val="3"/>
          <w:sz w:val="22"/>
          <w:szCs w:val="22"/>
          <w:lang w:bidi="hi-IN"/>
          <w14:ligatures w14:val="standardContextual"/>
        </w:rPr>
        <w:t xml:space="preserve">Upravni odjel za opće poslove i društvene djelatnosti </w:t>
      </w:r>
      <w:r w:rsidRPr="00DE2476">
        <w:rPr>
          <w:rFonts w:ascii="Calibri" w:eastAsia="Calibri" w:hAnsi="Calibri" w:cs="Calibri"/>
          <w:kern w:val="2"/>
          <w:sz w:val="22"/>
          <w:szCs w:val="22"/>
          <w14:ligatures w14:val="standardContextual"/>
        </w:rPr>
        <w:t>planirana su u iznosu 8.835.700,00 €, a u ovom izvještajnom razdoblju su izvršena u iznosu od 8.474.293,18 € odnosno s 95,91 %. U nastavku se daje pregled izvršenja rashoda po programima iz nadležnosti odjela za razdoblje siječanj-prosinac 2025. godine te indeksi njihova izvršenja kako slijedi:</w:t>
      </w:r>
    </w:p>
    <w:p w14:paraId="3E777FB3" w14:textId="77777777" w:rsidR="00DE2476" w:rsidRPr="00DE2476" w:rsidRDefault="00DE2476" w:rsidP="00DE2476">
      <w:pPr>
        <w:suppressAutoHyphens/>
        <w:spacing w:line="276" w:lineRule="auto"/>
        <w:jc w:val="both"/>
        <w:rPr>
          <w:rFonts w:ascii="Calibri" w:eastAsia="Calibri" w:hAnsi="Calibri" w:cs="Calibri"/>
          <w:kern w:val="2"/>
          <w:sz w:val="22"/>
          <w:szCs w:val="22"/>
          <w14:ligatures w14:val="standardContextual"/>
        </w:rPr>
      </w:pPr>
    </w:p>
    <w:p w14:paraId="096AD591"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t>PRORAČUNSKI KORISNICI</w:t>
      </w:r>
    </w:p>
    <w:p w14:paraId="628FBF7D"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
          <w:bCs/>
          <w:kern w:val="3"/>
          <w:sz w:val="22"/>
          <w:szCs w:val="22"/>
        </w:rPr>
      </w:pPr>
    </w:p>
    <w:p w14:paraId="3FB217DF" w14:textId="77777777" w:rsidR="00DE2476" w:rsidRPr="00DE2476" w:rsidRDefault="00DE2476" w:rsidP="00DE2476">
      <w:pPr>
        <w:widowControl w:val="0"/>
        <w:numPr>
          <w:ilvl w:val="0"/>
          <w:numId w:val="81"/>
        </w:numPr>
        <w:suppressAutoHyphens/>
        <w:autoSpaceDN w:val="0"/>
        <w:spacing w:line="276" w:lineRule="auto"/>
        <w:jc w:val="both"/>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t>Glazbena škola Jastrebarsko</w:t>
      </w:r>
    </w:p>
    <w:p w14:paraId="2E4A8A59"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
          <w:bCs/>
          <w:kern w:val="3"/>
          <w:sz w:val="22"/>
          <w:szCs w:val="22"/>
        </w:rPr>
      </w:pPr>
    </w:p>
    <w:p w14:paraId="7CAA44FB"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t>1. PROGRAM 3003: UMJETNIČKO OBRAZOVANJE</w:t>
      </w:r>
    </w:p>
    <w:p w14:paraId="2B254A6B" w14:textId="77777777" w:rsidR="00DE2476" w:rsidRPr="00DE2476" w:rsidRDefault="00DE2476" w:rsidP="00DE2476">
      <w:pPr>
        <w:suppressAutoHyphens/>
        <w:autoSpaceDN w:val="0"/>
        <w:spacing w:line="276" w:lineRule="auto"/>
        <w:jc w:val="both"/>
        <w:textAlignment w:val="baseline"/>
        <w:rPr>
          <w:rFonts w:ascii="Calibri" w:eastAsia="Calibri" w:hAnsi="Calibri" w:cs="Calibri"/>
          <w:b/>
          <w:bCs/>
          <w:i/>
          <w:iCs/>
          <w:sz w:val="22"/>
          <w:szCs w:val="22"/>
          <w:lang w:eastAsia="en-US"/>
        </w:rPr>
      </w:pPr>
    </w:p>
    <w:p w14:paraId="50A4C0D0" w14:textId="77777777" w:rsidR="00DE2476" w:rsidRPr="00DE2476" w:rsidRDefault="00DE2476" w:rsidP="00DE2476">
      <w:pPr>
        <w:suppressAutoHyphens/>
        <w:autoSpaceDN w:val="0"/>
        <w:spacing w:line="276" w:lineRule="auto"/>
        <w:jc w:val="both"/>
        <w:textAlignment w:val="baseline"/>
        <w:rPr>
          <w:rFonts w:ascii="Calibri" w:eastAsia="Lucida Sans Unicode" w:hAnsi="Calibri" w:cs="Calibri"/>
          <w:kern w:val="3"/>
          <w:szCs w:val="24"/>
          <w:lang w:bidi="hi-IN"/>
        </w:rPr>
      </w:pPr>
      <w:r w:rsidRPr="00DE2476">
        <w:rPr>
          <w:rFonts w:ascii="Calibri" w:eastAsia="Calibri" w:hAnsi="Calibri" w:cs="Calibri"/>
          <w:b/>
          <w:bCs/>
          <w:i/>
          <w:iCs/>
          <w:sz w:val="22"/>
          <w:szCs w:val="22"/>
          <w:lang w:eastAsia="en-US"/>
        </w:rPr>
        <w:t>SC6. Demografska revitalizacija i bolji položaj obitelji</w:t>
      </w:r>
    </w:p>
    <w:p w14:paraId="5B85D283" w14:textId="77777777" w:rsidR="00DE2476" w:rsidRPr="00DE2476" w:rsidRDefault="00DE2476" w:rsidP="00DE2476">
      <w:pPr>
        <w:suppressAutoHyphens/>
        <w:autoSpaceDN w:val="0"/>
        <w:spacing w:line="276" w:lineRule="auto"/>
        <w:jc w:val="both"/>
        <w:textAlignment w:val="baseline"/>
        <w:rPr>
          <w:rFonts w:ascii="Calibri" w:eastAsia="Lucida Sans Unicode" w:hAnsi="Calibri" w:cs="Calibri"/>
          <w:kern w:val="3"/>
          <w:szCs w:val="24"/>
          <w:lang w:bidi="hi-IN"/>
        </w:rPr>
      </w:pPr>
      <w:r w:rsidRPr="00DE2476">
        <w:rPr>
          <w:rFonts w:ascii="Calibri" w:eastAsia="Calibri" w:hAnsi="Calibri" w:cs="Calibri"/>
          <w:b/>
          <w:bCs/>
          <w:sz w:val="22"/>
          <w:szCs w:val="22"/>
          <w:lang w:eastAsia="en-US"/>
        </w:rPr>
        <w:t>Mjera 4: Odgoj i obrazovanje</w:t>
      </w:r>
    </w:p>
    <w:p w14:paraId="37E9DB75"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kern w:val="3"/>
          <w:sz w:val="22"/>
          <w:szCs w:val="22"/>
        </w:rPr>
      </w:pPr>
    </w:p>
    <w:p w14:paraId="2194F89D"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t>Opis Programa:</w:t>
      </w:r>
    </w:p>
    <w:p w14:paraId="6B126218"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Program sadrži sljedeće aktivnosti:</w:t>
      </w:r>
    </w:p>
    <w:p w14:paraId="3B4A225D" w14:textId="77777777" w:rsidR="00DE2476" w:rsidRPr="00DE2476" w:rsidRDefault="00DE2476" w:rsidP="00DE2476">
      <w:pPr>
        <w:widowControl w:val="0"/>
        <w:numPr>
          <w:ilvl w:val="0"/>
          <w:numId w:val="37"/>
        </w:numPr>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Glazbena djelatnost</w:t>
      </w:r>
    </w:p>
    <w:p w14:paraId="26151624" w14:textId="77777777" w:rsidR="00DE2476" w:rsidRPr="00DE2476" w:rsidRDefault="00DE2476" w:rsidP="00DE2476">
      <w:pPr>
        <w:widowControl w:val="0"/>
        <w:numPr>
          <w:ilvl w:val="0"/>
          <w:numId w:val="37"/>
        </w:numPr>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Škola saksofona u Jaski</w:t>
      </w:r>
    </w:p>
    <w:p w14:paraId="11FF1A14"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p>
    <w:p w14:paraId="0298312F"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Program obuhvaća djelatnost Glazbene škole Jastrebarsko, ustanove u vlasništvu Grada, koja uz potporu nadležnog ministarstva provodi osnovno umjetničko obrazovanje, i to predškolskog i osnovnog glazbenog obrazovanja na području Grada Jastrebarskog. </w:t>
      </w:r>
    </w:p>
    <w:p w14:paraId="23A3893B"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Cs w:val="24"/>
          <w:lang w:bidi="hi-IN"/>
        </w:rPr>
      </w:pPr>
      <w:r w:rsidRPr="00DE2476">
        <w:rPr>
          <w:rFonts w:ascii="Calibri" w:eastAsia="Calibri" w:hAnsi="Calibri" w:cs="Calibri"/>
          <w:kern w:val="3"/>
          <w:sz w:val="22"/>
          <w:szCs w:val="22"/>
        </w:rPr>
        <w:t xml:space="preserve">Glazbena škola Jastrebarsko izvodi nastavni plan i program osnovnog glazbenog obrazovanja u trajanju od šest razreda i predškolskog glazbenog obrazovanja. U Glazbenoj školi Jastrebarsko obrazuje se za sljedeća glazbala: glasovir, flauta, saksofon, truba, gitara, violina i violončelo. </w:t>
      </w:r>
      <w:r w:rsidRPr="00DE2476">
        <w:rPr>
          <w:rFonts w:ascii="Calibri" w:hAnsi="Calibri" w:cs="Calibri"/>
          <w:kern w:val="3"/>
          <w:sz w:val="22"/>
          <w:szCs w:val="22"/>
          <w:lang w:eastAsia="hr-HR"/>
        </w:rPr>
        <w:t xml:space="preserve">Osim individualne nastave svi učenici osnovne glazbene škole pohađaju nastavu </w:t>
      </w:r>
      <w:proofErr w:type="spellStart"/>
      <w:r w:rsidRPr="00DE2476">
        <w:rPr>
          <w:rFonts w:ascii="Calibri" w:hAnsi="Calibri" w:cs="Calibri"/>
          <w:kern w:val="3"/>
          <w:sz w:val="22"/>
          <w:szCs w:val="22"/>
          <w:lang w:eastAsia="hr-HR"/>
        </w:rPr>
        <w:t>solfeggia</w:t>
      </w:r>
      <w:proofErr w:type="spellEnd"/>
      <w:r w:rsidRPr="00DE2476">
        <w:rPr>
          <w:rFonts w:ascii="Calibri" w:hAnsi="Calibri" w:cs="Calibri"/>
          <w:kern w:val="3"/>
          <w:sz w:val="22"/>
          <w:szCs w:val="22"/>
          <w:lang w:eastAsia="hr-HR"/>
        </w:rPr>
        <w:t>, a učenici od III. do VI. razreda i nastavu skupnog muziciranja (zbor). Izborne predmete teoriju glazbe i klavir obligatno pohađaju učenici šestih razreda koji planiraju nastavak glazbenog obrazovanja u srednjoj školi. Učenici osnovne glazbene škole redoviti su učenici općeobrazovne škole. Učenici koji redovitu nastavu pohađaju popodne, glazbenu školu pohađaju prijepodne, a  učenici koji redovitu školu pohađaju prijepodne, glazbenu školu pohađaju poslijepodne.</w:t>
      </w:r>
      <w:r w:rsidRPr="00DE2476">
        <w:rPr>
          <w:rFonts w:ascii="Calibri" w:eastAsia="Calibri" w:hAnsi="Calibri" w:cs="Calibri"/>
          <w:kern w:val="3"/>
          <w:sz w:val="22"/>
          <w:szCs w:val="22"/>
        </w:rPr>
        <w:t xml:space="preserve"> Osim nastavnog programa, učenici glazbene škole nastupaju na internim produkcijama i koncertima te sudjeluju na domaćim i međunarodnim natjecanjima gdje ostvaruju iznimne rezultate. </w:t>
      </w:r>
    </w:p>
    <w:p w14:paraId="53D455E8"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Redovna nastava izvodi se prema nastavnim planovima i programima i Zakonu o umjetničkom obrazovanju koje je donijelo Ministarstvo znanosti i obrazovanja, Godišnjem planu i programu rada za školsku godinu 2025,/2026. te Školskom kurikulumu za školsku godinu 2025./2026. U Glazbenoj školi Jastrebarsko radi 18 učitelja s visokom stručnom spremom, ravnateljica, 2 administrativna radnika i 3 radnika kao tehničko osoblje. Individualna nastava se održava u 18 učionica, nastava </w:t>
      </w:r>
      <w:proofErr w:type="spellStart"/>
      <w:r w:rsidRPr="00DE2476">
        <w:rPr>
          <w:rFonts w:ascii="Calibri" w:eastAsia="Calibri" w:hAnsi="Calibri" w:cs="Calibri"/>
          <w:kern w:val="3"/>
          <w:sz w:val="22"/>
          <w:szCs w:val="22"/>
        </w:rPr>
        <w:t>solfeggia</w:t>
      </w:r>
      <w:proofErr w:type="spellEnd"/>
      <w:r w:rsidRPr="00DE2476">
        <w:rPr>
          <w:rFonts w:ascii="Calibri" w:eastAsia="Calibri" w:hAnsi="Calibri" w:cs="Calibri"/>
          <w:kern w:val="3"/>
          <w:sz w:val="22"/>
          <w:szCs w:val="22"/>
        </w:rPr>
        <w:t xml:space="preserve"> u 2 učionice  dok se nastava skupnog muziciranja održava u velikoj i maloj dvorani škole.</w:t>
      </w:r>
    </w:p>
    <w:p w14:paraId="13F07BFA" w14:textId="77777777" w:rsidR="00DE2476" w:rsidRPr="00DE2476" w:rsidRDefault="00DE2476" w:rsidP="00DE2476">
      <w:pPr>
        <w:widowControl w:val="0"/>
        <w:suppressAutoHyphens/>
        <w:autoSpaceDN w:val="0"/>
        <w:spacing w:line="276" w:lineRule="auto"/>
        <w:jc w:val="both"/>
        <w:textAlignment w:val="baseline"/>
        <w:rPr>
          <w:rFonts w:ascii="Calibri" w:hAnsi="Calibri" w:cs="Calibri"/>
          <w:kern w:val="3"/>
          <w:sz w:val="22"/>
          <w:szCs w:val="22"/>
          <w:lang w:eastAsia="hr-HR"/>
        </w:rPr>
      </w:pPr>
      <w:r w:rsidRPr="00DE2476">
        <w:rPr>
          <w:rFonts w:ascii="Calibri" w:hAnsi="Calibri" w:cs="Calibri"/>
          <w:kern w:val="3"/>
          <w:sz w:val="22"/>
          <w:szCs w:val="22"/>
          <w:lang w:eastAsia="hr-HR"/>
        </w:rPr>
        <w:t>Polaznici Glazbene škole Jastrebarsko odnosno njihovi roditelji participiraju u troškovima školovanja.</w:t>
      </w:r>
    </w:p>
    <w:p w14:paraId="0BD0DF5E" w14:textId="77777777" w:rsidR="00DE2476" w:rsidRPr="00DE2476" w:rsidRDefault="00DE2476" w:rsidP="00DE2476">
      <w:pPr>
        <w:widowControl w:val="0"/>
        <w:shd w:val="clear" w:color="auto" w:fill="FFFFFF"/>
        <w:suppressAutoHyphens/>
        <w:autoSpaceDN w:val="0"/>
        <w:spacing w:line="276" w:lineRule="auto"/>
        <w:jc w:val="both"/>
        <w:textAlignment w:val="baseline"/>
        <w:rPr>
          <w:rFonts w:ascii="Calibri" w:hAnsi="Calibri" w:cs="Calibri"/>
          <w:kern w:val="3"/>
          <w:sz w:val="22"/>
          <w:szCs w:val="22"/>
          <w:lang w:eastAsia="hr-HR"/>
        </w:rPr>
      </w:pPr>
      <w:r w:rsidRPr="00DE2476">
        <w:rPr>
          <w:rFonts w:ascii="Calibri" w:hAnsi="Calibri" w:cs="Calibri"/>
          <w:kern w:val="3"/>
          <w:sz w:val="22"/>
          <w:szCs w:val="22"/>
          <w:lang w:eastAsia="hr-HR"/>
        </w:rPr>
        <w:t>Zadaci Glazbene škole :</w:t>
      </w:r>
    </w:p>
    <w:p w14:paraId="6715DFCE" w14:textId="77777777" w:rsidR="00DE2476" w:rsidRPr="00DE2476" w:rsidRDefault="00DE2476" w:rsidP="00DE2476">
      <w:pPr>
        <w:widowControl w:val="0"/>
        <w:shd w:val="clear" w:color="auto" w:fill="FFFFFF"/>
        <w:suppressAutoHyphens/>
        <w:autoSpaceDN w:val="0"/>
        <w:spacing w:line="276" w:lineRule="auto"/>
        <w:jc w:val="both"/>
        <w:textAlignment w:val="baseline"/>
        <w:rPr>
          <w:rFonts w:ascii="Calibri" w:eastAsia="Lucida Sans Unicode" w:hAnsi="Calibri" w:cs="Calibri"/>
          <w:kern w:val="3"/>
          <w:szCs w:val="24"/>
          <w:lang w:bidi="hi-IN"/>
        </w:rPr>
      </w:pPr>
      <w:r w:rsidRPr="00DE2476">
        <w:rPr>
          <w:rFonts w:ascii="Calibri" w:hAnsi="Calibri" w:cs="Calibri"/>
          <w:kern w:val="3"/>
          <w:sz w:val="22"/>
          <w:szCs w:val="22"/>
          <w:lang w:eastAsia="hr-HR"/>
        </w:rPr>
        <w:t>-  omogućiti učenicima stjecanje vještine sviranja na nekom od glazbala koja se u školi poučavaju  te razvijati učenikove glazbene sposobnosti – produktivne i reproduktivne</w:t>
      </w:r>
    </w:p>
    <w:p w14:paraId="4D37C6B0" w14:textId="77777777" w:rsidR="00DE2476" w:rsidRPr="00DE2476" w:rsidRDefault="00DE2476" w:rsidP="00DE2476">
      <w:pPr>
        <w:widowControl w:val="0"/>
        <w:shd w:val="clear" w:color="auto" w:fill="FFFFFF"/>
        <w:suppressAutoHyphens/>
        <w:autoSpaceDN w:val="0"/>
        <w:spacing w:line="276" w:lineRule="auto"/>
        <w:jc w:val="both"/>
        <w:textAlignment w:val="baseline"/>
        <w:rPr>
          <w:rFonts w:ascii="Calibri" w:hAnsi="Calibri" w:cs="Calibri"/>
          <w:kern w:val="3"/>
          <w:sz w:val="22"/>
          <w:szCs w:val="22"/>
          <w:lang w:eastAsia="hr-HR"/>
        </w:rPr>
      </w:pPr>
      <w:r w:rsidRPr="00DE2476">
        <w:rPr>
          <w:rFonts w:ascii="Calibri" w:hAnsi="Calibri" w:cs="Calibri"/>
          <w:kern w:val="3"/>
          <w:sz w:val="22"/>
          <w:szCs w:val="22"/>
          <w:lang w:eastAsia="hr-HR"/>
        </w:rPr>
        <w:lastRenderedPageBreak/>
        <w:t>-  omogućiti uz učenje glazbala stjecanje i drugih glazbenih znanja, vještina i navika, omogućujući učenicima cjelovit glazbeni razvitak</w:t>
      </w:r>
    </w:p>
    <w:p w14:paraId="6FCE3A82" w14:textId="77777777" w:rsidR="00DE2476" w:rsidRPr="00DE2476" w:rsidRDefault="00DE2476" w:rsidP="00DE2476">
      <w:pPr>
        <w:widowControl w:val="0"/>
        <w:shd w:val="clear" w:color="auto" w:fill="FFFFFF"/>
        <w:suppressAutoHyphens/>
        <w:autoSpaceDN w:val="0"/>
        <w:spacing w:line="276" w:lineRule="auto"/>
        <w:jc w:val="both"/>
        <w:textAlignment w:val="baseline"/>
        <w:rPr>
          <w:rFonts w:ascii="Calibri" w:hAnsi="Calibri" w:cs="Calibri"/>
          <w:kern w:val="3"/>
          <w:sz w:val="22"/>
          <w:szCs w:val="22"/>
          <w:lang w:eastAsia="hr-HR"/>
        </w:rPr>
      </w:pPr>
      <w:r w:rsidRPr="00DE2476">
        <w:rPr>
          <w:rFonts w:ascii="Calibri" w:hAnsi="Calibri" w:cs="Calibri"/>
          <w:kern w:val="3"/>
          <w:sz w:val="22"/>
          <w:szCs w:val="22"/>
          <w:lang w:eastAsia="hr-HR"/>
        </w:rPr>
        <w:t>-  pratiti učenikov napredak u cjelini i u svim pojedinim elementima napredovanja, glazbenosti, znanjima i vještinama kako u cilju usmjeravanja učenika za ona glazbala za koje su im izgledi za uspjeh najveći, tako i u pogledu njihova krajnjeg profesionalnog usmjerenja</w:t>
      </w:r>
    </w:p>
    <w:p w14:paraId="55A76EA2" w14:textId="77777777" w:rsidR="00DE2476" w:rsidRPr="00DE2476" w:rsidRDefault="00DE2476" w:rsidP="00DE2476">
      <w:pPr>
        <w:widowControl w:val="0"/>
        <w:shd w:val="clear" w:color="auto" w:fill="FFFFFF"/>
        <w:suppressAutoHyphens/>
        <w:autoSpaceDN w:val="0"/>
        <w:spacing w:line="276" w:lineRule="auto"/>
        <w:jc w:val="both"/>
        <w:textAlignment w:val="baseline"/>
        <w:rPr>
          <w:rFonts w:ascii="Calibri" w:hAnsi="Calibri" w:cs="Calibri"/>
          <w:kern w:val="3"/>
          <w:sz w:val="22"/>
          <w:szCs w:val="22"/>
          <w:lang w:eastAsia="hr-HR"/>
        </w:rPr>
      </w:pPr>
      <w:r w:rsidRPr="00DE2476">
        <w:rPr>
          <w:rFonts w:ascii="Calibri" w:hAnsi="Calibri" w:cs="Calibri"/>
          <w:kern w:val="3"/>
          <w:sz w:val="22"/>
          <w:szCs w:val="22"/>
          <w:lang w:eastAsia="hr-HR"/>
        </w:rPr>
        <w:t>-   razvijati kod učenika osjećaj pripadnosti i bogatstvo različitosti umjetničke glazbe</w:t>
      </w:r>
    </w:p>
    <w:p w14:paraId="134C1BCA" w14:textId="77777777" w:rsidR="00DE2476" w:rsidRPr="00DE2476" w:rsidRDefault="00DE2476" w:rsidP="00DE2476">
      <w:pPr>
        <w:widowControl w:val="0"/>
        <w:shd w:val="clear" w:color="auto" w:fill="FFFFFF"/>
        <w:suppressAutoHyphens/>
        <w:autoSpaceDN w:val="0"/>
        <w:spacing w:line="276" w:lineRule="auto"/>
        <w:jc w:val="both"/>
        <w:textAlignment w:val="baseline"/>
        <w:rPr>
          <w:rFonts w:ascii="Calibri" w:hAnsi="Calibri" w:cs="Calibri"/>
          <w:kern w:val="3"/>
          <w:sz w:val="22"/>
          <w:szCs w:val="22"/>
          <w:lang w:eastAsia="hr-HR"/>
        </w:rPr>
      </w:pPr>
      <w:r w:rsidRPr="00DE2476">
        <w:rPr>
          <w:rFonts w:ascii="Calibri" w:hAnsi="Calibri" w:cs="Calibri"/>
          <w:kern w:val="3"/>
          <w:sz w:val="22"/>
          <w:szCs w:val="22"/>
          <w:lang w:eastAsia="hr-HR"/>
        </w:rPr>
        <w:t>-   voditi brigu o sposobnim i darovitim učenicima.</w:t>
      </w:r>
    </w:p>
    <w:p w14:paraId="69D2CD2D" w14:textId="77777777" w:rsidR="00DE2476" w:rsidRPr="00DE2476" w:rsidRDefault="00DE2476" w:rsidP="00DE2476">
      <w:pPr>
        <w:widowControl w:val="0"/>
        <w:shd w:val="clear" w:color="auto" w:fill="FFFFFF"/>
        <w:suppressAutoHyphens/>
        <w:autoSpaceDN w:val="0"/>
        <w:spacing w:line="276" w:lineRule="auto"/>
        <w:jc w:val="both"/>
        <w:textAlignment w:val="baseline"/>
        <w:rPr>
          <w:rFonts w:ascii="Calibri" w:hAnsi="Calibri" w:cs="Calibri"/>
          <w:kern w:val="3"/>
          <w:sz w:val="22"/>
          <w:szCs w:val="22"/>
          <w:lang w:eastAsia="hr-HR"/>
        </w:rPr>
      </w:pPr>
      <w:r w:rsidRPr="00DE2476">
        <w:rPr>
          <w:rFonts w:ascii="Calibri" w:hAnsi="Calibri" w:cs="Calibri"/>
          <w:kern w:val="3"/>
          <w:sz w:val="22"/>
          <w:szCs w:val="22"/>
          <w:lang w:eastAsia="hr-HR"/>
        </w:rPr>
        <w:t>Ovim izmjenama i dopunama Proračuna Planira se povećanje sredstva za navedenu aktivnost Glazbena djelatnost za 29.000,00 eura te je novi planirani iznos 983.000,00 eura za financiranje naknade troškova zaposlenima, materijalne rashode poslovanja za financijske rashode te rashode za nabavu proizvedene dugotrajne imovine.</w:t>
      </w:r>
    </w:p>
    <w:p w14:paraId="57162B69" w14:textId="77777777" w:rsidR="00DE2476" w:rsidRPr="00DE2476" w:rsidRDefault="00DE2476" w:rsidP="00DE2476">
      <w:pPr>
        <w:widowControl w:val="0"/>
        <w:shd w:val="clear" w:color="auto" w:fill="FFFFFF"/>
        <w:suppressAutoHyphens/>
        <w:autoSpaceDN w:val="0"/>
        <w:spacing w:line="276" w:lineRule="auto"/>
        <w:jc w:val="both"/>
        <w:textAlignment w:val="baseline"/>
        <w:rPr>
          <w:rFonts w:ascii="Calibri" w:hAnsi="Calibri" w:cs="Calibri"/>
          <w:kern w:val="3"/>
          <w:sz w:val="22"/>
          <w:szCs w:val="22"/>
          <w:lang w:eastAsia="hr-HR"/>
        </w:rPr>
      </w:pPr>
    </w:p>
    <w:p w14:paraId="088C42D9"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Cs w:val="24"/>
          <w:lang w:bidi="hi-IN"/>
        </w:rPr>
      </w:pPr>
      <w:r w:rsidRPr="00DE2476">
        <w:rPr>
          <w:rFonts w:ascii="Calibri" w:eastAsia="Calibri" w:hAnsi="Calibri" w:cs="Calibri"/>
          <w:kern w:val="3"/>
          <w:sz w:val="22"/>
          <w:szCs w:val="22"/>
          <w:lang w:val="sv-SE"/>
        </w:rPr>
        <w:t xml:space="preserve">Kao i dosadašnjih godina održana je  “Škola saksofona u Jaski” sa 40-tak  polaznika.  Projekt “Škola saksofona u Jaski” financira se iz sredstava Grada Jastrebarskog, Ministarstva kulture te prihoda od naplaćenih kotizacija za sudjelovanje na seminaru. </w:t>
      </w:r>
      <w:r w:rsidRPr="00DE2476">
        <w:rPr>
          <w:rFonts w:ascii="Calibri" w:hAnsi="Calibri" w:cs="Calibri"/>
          <w:kern w:val="3"/>
          <w:sz w:val="22"/>
          <w:szCs w:val="22"/>
          <w:lang w:eastAsia="hr-HR"/>
        </w:rPr>
        <w:t>Prvotno planirana  sredstva za navedeni projekt  iznosila su 13.000,00 eura te po završetku projekta nema potreba za izmjenom.</w:t>
      </w:r>
    </w:p>
    <w:p w14:paraId="07ED414C" w14:textId="77777777" w:rsidR="00DE2476" w:rsidRPr="00DE2476" w:rsidRDefault="00DE2476" w:rsidP="00DE2476">
      <w:pPr>
        <w:suppressAutoHyphens/>
        <w:autoSpaceDN w:val="0"/>
        <w:spacing w:line="276" w:lineRule="auto"/>
        <w:rPr>
          <w:rFonts w:ascii="Calibri" w:hAnsi="Calibri" w:cs="Calibri"/>
          <w:b/>
          <w:bCs/>
          <w:i/>
          <w:iCs/>
          <w:sz w:val="22"/>
          <w:szCs w:val="22"/>
        </w:rPr>
      </w:pPr>
    </w:p>
    <w:p w14:paraId="33EEB882" w14:textId="77777777" w:rsidR="00DE2476" w:rsidRPr="00DE2476" w:rsidRDefault="00DE2476" w:rsidP="00DE2476">
      <w:pPr>
        <w:suppressAutoHyphens/>
        <w:autoSpaceDN w:val="0"/>
        <w:spacing w:line="276" w:lineRule="auto"/>
        <w:rPr>
          <w:rFonts w:ascii="Calibri" w:hAnsi="Calibri" w:cs="Calibri"/>
          <w:b/>
          <w:bCs/>
          <w:sz w:val="22"/>
          <w:szCs w:val="22"/>
        </w:rPr>
      </w:pPr>
      <w:r w:rsidRPr="00DE2476">
        <w:rPr>
          <w:rFonts w:ascii="Calibri" w:hAnsi="Calibri" w:cs="Calibri"/>
          <w:b/>
          <w:bCs/>
          <w:sz w:val="22"/>
          <w:szCs w:val="22"/>
        </w:rPr>
        <w:t>Ciljevi provedbe programa i pokazatelji uspješnosti realizacije tih ciljeva</w:t>
      </w:r>
    </w:p>
    <w:p w14:paraId="68291A08" w14:textId="77777777" w:rsidR="00DE2476" w:rsidRPr="00DE2476" w:rsidRDefault="00DE2476" w:rsidP="00DE2476">
      <w:pPr>
        <w:suppressAutoHyphens/>
        <w:autoSpaceDN w:val="0"/>
        <w:spacing w:line="276" w:lineRule="auto"/>
        <w:rPr>
          <w:rFonts w:ascii="Calibri" w:hAnsi="Calibri" w:cs="Calibri"/>
          <w:b/>
          <w:bCs/>
          <w:sz w:val="22"/>
          <w:szCs w:val="22"/>
        </w:rPr>
      </w:pPr>
    </w:p>
    <w:p w14:paraId="0BD897B3"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Provedbom programa umjetničkog glazbenog obrazovanja, u okviru kojeg se financiraju materijalni troškovi, plaće i ostali rashodi za dio zaposlenih (ravnatelja, tajnika, administratora, čistačice), te nabava opreme i glazbenih instrumenata, kao i dodatna ulaganja na zgradi Glazbene škole u vlasništvu Grada Jastrebarskog, omogućava se, uz potporu nadležnog ministarstva, provođenje predškolskog  i osnovnog glazbenog obrazovanja na području Grada. </w:t>
      </w:r>
    </w:p>
    <w:p w14:paraId="0F406BFF"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Cilj djelovanja Glazbene škole Jastrebarsko je pružiti što većem broju djece osnovno glazbeno obrazovanje.</w:t>
      </w:r>
    </w:p>
    <w:p w14:paraId="357BD16E"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p>
    <w:p w14:paraId="6A1E40D9" w14:textId="77777777" w:rsidR="00DE2476" w:rsidRPr="00DE2476" w:rsidRDefault="00DE2476" w:rsidP="00DE2476">
      <w:pPr>
        <w:widowControl w:val="0"/>
        <w:suppressAutoHyphens/>
        <w:autoSpaceDN w:val="0"/>
        <w:spacing w:line="276" w:lineRule="auto"/>
        <w:jc w:val="both"/>
        <w:textAlignment w:val="baseline"/>
        <w:rPr>
          <w:rFonts w:ascii="Calibri" w:hAnsi="Calibri" w:cs="Calibri"/>
          <w:sz w:val="22"/>
          <w:szCs w:val="22"/>
        </w:rPr>
      </w:pPr>
      <w:r w:rsidRPr="00DE2476">
        <w:rPr>
          <w:rFonts w:ascii="Calibri" w:hAnsi="Calibri" w:cs="Calibri"/>
          <w:b/>
          <w:bCs/>
          <w:i/>
          <w:iCs/>
          <w:sz w:val="22"/>
          <w:szCs w:val="22"/>
        </w:rPr>
        <w:t>Pokazatelji za praćenje uspješnosti provedbe programa su:</w:t>
      </w:r>
      <w:r w:rsidRPr="00DE2476">
        <w:rPr>
          <w:rFonts w:ascii="Calibri" w:hAnsi="Calibri" w:cs="Calibri"/>
          <w:sz w:val="22"/>
          <w:szCs w:val="22"/>
        </w:rPr>
        <w:t xml:space="preserve"> broj upisane djece/broj održanih koncerata i broj polaznika škole saksofona.</w:t>
      </w:r>
    </w:p>
    <w:tbl>
      <w:tblPr>
        <w:tblW w:w="9961" w:type="dxa"/>
        <w:jc w:val="center"/>
        <w:tblCellMar>
          <w:left w:w="10" w:type="dxa"/>
          <w:right w:w="10" w:type="dxa"/>
        </w:tblCellMar>
        <w:tblLook w:val="04A0" w:firstRow="1" w:lastRow="0" w:firstColumn="1" w:lastColumn="0" w:noHBand="0" w:noVBand="1"/>
      </w:tblPr>
      <w:tblGrid>
        <w:gridCol w:w="1927"/>
        <w:gridCol w:w="1187"/>
        <w:gridCol w:w="1417"/>
        <w:gridCol w:w="851"/>
        <w:gridCol w:w="2160"/>
        <w:gridCol w:w="989"/>
        <w:gridCol w:w="1430"/>
      </w:tblGrid>
      <w:tr w:rsidR="00DE2476" w:rsidRPr="00DE2476" w14:paraId="5E11504E" w14:textId="77777777" w:rsidTr="00CD1177">
        <w:trPr>
          <w:trHeight w:val="885"/>
          <w:jc w:val="center"/>
        </w:trPr>
        <w:tc>
          <w:tcPr>
            <w:tcW w:w="1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B497AD" w14:textId="77777777" w:rsidR="00DE2476" w:rsidRPr="00DE2476" w:rsidRDefault="00DE2476" w:rsidP="00DE2476">
            <w:pPr>
              <w:autoSpaceDN w:val="0"/>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NAZIV PROGRAMA-AKTIVNOSTI</w:t>
            </w:r>
          </w:p>
        </w:tc>
        <w:tc>
          <w:tcPr>
            <w:tcW w:w="118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22B8C55"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Proračun 2025.</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B37378"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Izvršenje 1.1.-31.12.2025. </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618D38"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Indeks (%)  </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739A40"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POKAZATELJI REZULTATA</w:t>
            </w:r>
          </w:p>
        </w:tc>
        <w:tc>
          <w:tcPr>
            <w:tcW w:w="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F15B4D"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hAnsi="Calibri" w:cs="Calibri"/>
                <w:b/>
                <w:bCs/>
                <w:i/>
                <w:iCs/>
                <w:color w:val="000000"/>
                <w:sz w:val="18"/>
                <w:szCs w:val="18"/>
                <w:lang w:eastAsia="hr-HR"/>
              </w:rPr>
              <w:t>Ciljana vrijednost 2025.</w:t>
            </w:r>
            <w:r w:rsidRPr="00DE2476">
              <w:rPr>
                <w:rFonts w:ascii="Calibri" w:hAnsi="Calibri" w:cs="Calibri"/>
                <w:b/>
                <w:bCs/>
                <w:color w:val="000000"/>
                <w:sz w:val="18"/>
                <w:szCs w:val="18"/>
                <w:lang w:eastAsia="hr-HR"/>
              </w:rPr>
              <w:t> </w:t>
            </w:r>
          </w:p>
        </w:tc>
        <w:tc>
          <w:tcPr>
            <w:tcW w:w="1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48487A"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Ostvarena vrijednost 1.1.-31.12.2025. </w:t>
            </w:r>
          </w:p>
        </w:tc>
      </w:tr>
      <w:tr w:rsidR="00DE2476" w:rsidRPr="00DE2476" w14:paraId="1D7ECC3D" w14:textId="77777777" w:rsidTr="00CD1177">
        <w:trPr>
          <w:trHeight w:val="459"/>
          <w:jc w:val="center"/>
        </w:trPr>
        <w:tc>
          <w:tcPr>
            <w:tcW w:w="1927"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2996D" w14:textId="77777777" w:rsidR="00DE2476" w:rsidRPr="00DE2476" w:rsidRDefault="00DE2476" w:rsidP="00DE2476">
            <w:pPr>
              <w:autoSpaceDN w:val="0"/>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UMJETNIČKO OBRAZOVANJE</w:t>
            </w:r>
          </w:p>
        </w:tc>
        <w:tc>
          <w:tcPr>
            <w:tcW w:w="1187" w:type="dxa"/>
            <w:tcBorders>
              <w:bottom w:val="single" w:sz="4" w:space="0" w:color="000000"/>
              <w:right w:val="single" w:sz="4" w:space="0" w:color="000000"/>
            </w:tcBorders>
            <w:tcMar>
              <w:top w:w="0" w:type="dxa"/>
              <w:left w:w="108" w:type="dxa"/>
              <w:bottom w:w="0" w:type="dxa"/>
              <w:right w:w="108" w:type="dxa"/>
            </w:tcMar>
            <w:vAlign w:val="center"/>
          </w:tcPr>
          <w:p w14:paraId="6B04C34F" w14:textId="77777777" w:rsidR="00DE2476" w:rsidRPr="00DE2476" w:rsidRDefault="00DE2476" w:rsidP="00DE2476">
            <w:pPr>
              <w:autoSpaceDN w:val="0"/>
              <w:jc w:val="right"/>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996.000,00</w:t>
            </w:r>
          </w:p>
        </w:tc>
        <w:tc>
          <w:tcPr>
            <w:tcW w:w="1417" w:type="dxa"/>
            <w:tcBorders>
              <w:bottom w:val="single" w:sz="4" w:space="0" w:color="000000"/>
              <w:right w:val="single" w:sz="4" w:space="0" w:color="000000"/>
            </w:tcBorders>
            <w:tcMar>
              <w:top w:w="0" w:type="dxa"/>
              <w:left w:w="108" w:type="dxa"/>
              <w:bottom w:w="0" w:type="dxa"/>
              <w:right w:w="108" w:type="dxa"/>
            </w:tcMar>
            <w:vAlign w:val="center"/>
          </w:tcPr>
          <w:p w14:paraId="30C5B04D" w14:textId="77777777" w:rsidR="00DE2476" w:rsidRPr="00DE2476" w:rsidRDefault="00DE2476" w:rsidP="00DE2476">
            <w:pPr>
              <w:autoSpaceDN w:val="0"/>
              <w:jc w:val="right"/>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957.364,79</w:t>
            </w:r>
          </w:p>
        </w:tc>
        <w:tc>
          <w:tcPr>
            <w:tcW w:w="851" w:type="dxa"/>
            <w:tcBorders>
              <w:bottom w:val="single" w:sz="4" w:space="0" w:color="000000"/>
              <w:right w:val="single" w:sz="4" w:space="0" w:color="000000"/>
            </w:tcBorders>
            <w:tcMar>
              <w:top w:w="0" w:type="dxa"/>
              <w:left w:w="108" w:type="dxa"/>
              <w:bottom w:w="0" w:type="dxa"/>
              <w:right w:w="108" w:type="dxa"/>
            </w:tcMar>
            <w:vAlign w:val="center"/>
          </w:tcPr>
          <w:p w14:paraId="2B094487" w14:textId="77777777" w:rsidR="00DE2476" w:rsidRPr="00DE2476" w:rsidRDefault="00DE2476" w:rsidP="00DE2476">
            <w:pPr>
              <w:autoSpaceDN w:val="0"/>
              <w:jc w:val="right"/>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96,12</w:t>
            </w:r>
          </w:p>
        </w:tc>
        <w:tc>
          <w:tcPr>
            <w:tcW w:w="2160" w:type="dxa"/>
            <w:tcBorders>
              <w:bottom w:val="single" w:sz="4" w:space="0" w:color="000000"/>
              <w:right w:val="single" w:sz="4" w:space="0" w:color="000000"/>
            </w:tcBorders>
            <w:tcMar>
              <w:top w:w="0" w:type="dxa"/>
              <w:left w:w="108" w:type="dxa"/>
              <w:bottom w:w="0" w:type="dxa"/>
              <w:right w:w="108" w:type="dxa"/>
            </w:tcMar>
            <w:vAlign w:val="center"/>
          </w:tcPr>
          <w:p w14:paraId="1D96BE9F" w14:textId="77777777" w:rsidR="00DE2476" w:rsidRPr="00DE2476" w:rsidRDefault="00DE2476" w:rsidP="00DE2476">
            <w:pPr>
              <w:autoSpaceDN w:val="0"/>
              <w:rPr>
                <w:rFonts w:ascii="Calibri" w:hAnsi="Calibri" w:cs="Calibri"/>
                <w:color w:val="000000"/>
                <w:sz w:val="18"/>
                <w:szCs w:val="18"/>
                <w:lang w:eastAsia="hr-HR"/>
              </w:rPr>
            </w:pPr>
            <w:r w:rsidRPr="00DE2476">
              <w:rPr>
                <w:rFonts w:ascii="Calibri" w:hAnsi="Calibri" w:cs="Calibri"/>
                <w:color w:val="000000"/>
                <w:sz w:val="18"/>
                <w:szCs w:val="18"/>
                <w:lang w:eastAsia="hr-HR"/>
              </w:rPr>
              <w:t> </w:t>
            </w:r>
          </w:p>
        </w:tc>
        <w:tc>
          <w:tcPr>
            <w:tcW w:w="989" w:type="dxa"/>
            <w:tcBorders>
              <w:bottom w:val="single" w:sz="4" w:space="0" w:color="000000"/>
              <w:right w:val="single" w:sz="4" w:space="0" w:color="000000"/>
            </w:tcBorders>
            <w:tcMar>
              <w:top w:w="0" w:type="dxa"/>
              <w:left w:w="108" w:type="dxa"/>
              <w:bottom w:w="0" w:type="dxa"/>
              <w:right w:w="108" w:type="dxa"/>
            </w:tcMar>
            <w:vAlign w:val="center"/>
          </w:tcPr>
          <w:p w14:paraId="3B1B897E" w14:textId="77777777" w:rsidR="00DE2476" w:rsidRPr="00DE2476" w:rsidRDefault="00DE2476" w:rsidP="00DE2476">
            <w:pPr>
              <w:autoSpaceDN w:val="0"/>
              <w:rPr>
                <w:rFonts w:ascii="Calibri" w:hAnsi="Calibri" w:cs="Calibri"/>
                <w:color w:val="000000"/>
                <w:sz w:val="18"/>
                <w:szCs w:val="18"/>
                <w:lang w:eastAsia="hr-HR"/>
              </w:rPr>
            </w:pPr>
            <w:r w:rsidRPr="00DE2476">
              <w:rPr>
                <w:rFonts w:ascii="Calibri" w:hAnsi="Calibri" w:cs="Calibri"/>
                <w:color w:val="000000"/>
                <w:sz w:val="18"/>
                <w:szCs w:val="18"/>
                <w:lang w:eastAsia="hr-HR"/>
              </w:rPr>
              <w:t> </w:t>
            </w:r>
          </w:p>
        </w:tc>
        <w:tc>
          <w:tcPr>
            <w:tcW w:w="1430" w:type="dxa"/>
            <w:tcBorders>
              <w:bottom w:val="single" w:sz="4" w:space="0" w:color="000000"/>
              <w:right w:val="single" w:sz="4" w:space="0" w:color="000000"/>
            </w:tcBorders>
            <w:tcMar>
              <w:top w:w="0" w:type="dxa"/>
              <w:left w:w="108" w:type="dxa"/>
              <w:bottom w:w="0" w:type="dxa"/>
              <w:right w:w="108" w:type="dxa"/>
            </w:tcMar>
            <w:vAlign w:val="center"/>
          </w:tcPr>
          <w:p w14:paraId="2A76754D" w14:textId="77777777" w:rsidR="00DE2476" w:rsidRPr="00DE2476" w:rsidRDefault="00DE2476" w:rsidP="00DE2476">
            <w:pPr>
              <w:autoSpaceDN w:val="0"/>
              <w:jc w:val="center"/>
              <w:rPr>
                <w:rFonts w:ascii="Calibri" w:hAnsi="Calibri" w:cs="Calibri"/>
                <w:b/>
                <w:bCs/>
                <w:color w:val="000000"/>
                <w:sz w:val="18"/>
                <w:szCs w:val="18"/>
                <w:lang w:eastAsia="hr-HR"/>
              </w:rPr>
            </w:pPr>
            <w:r w:rsidRPr="00DE2476">
              <w:rPr>
                <w:rFonts w:ascii="Calibri" w:hAnsi="Calibri" w:cs="Calibri"/>
                <w:b/>
                <w:bCs/>
                <w:color w:val="000000"/>
                <w:sz w:val="18"/>
                <w:szCs w:val="18"/>
                <w:lang w:eastAsia="hr-HR"/>
              </w:rPr>
              <w:t> </w:t>
            </w:r>
          </w:p>
        </w:tc>
      </w:tr>
      <w:tr w:rsidR="00DE2476" w:rsidRPr="00DE2476" w14:paraId="11349D6C" w14:textId="77777777" w:rsidTr="00CD1177">
        <w:trPr>
          <w:trHeight w:val="682"/>
          <w:jc w:val="center"/>
        </w:trPr>
        <w:tc>
          <w:tcPr>
            <w:tcW w:w="1927"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DFBA8"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hAnsi="Calibri" w:cs="Calibri"/>
                <w:color w:val="000000"/>
                <w:sz w:val="18"/>
                <w:szCs w:val="18"/>
                <w:lang w:eastAsia="hr-HR"/>
              </w:rPr>
              <w:t xml:space="preserve">Glazbena djelatnost </w:t>
            </w:r>
          </w:p>
        </w:tc>
        <w:tc>
          <w:tcPr>
            <w:tcW w:w="1187" w:type="dxa"/>
            <w:tcBorders>
              <w:bottom w:val="single" w:sz="4" w:space="0" w:color="000000"/>
              <w:right w:val="single" w:sz="4" w:space="0" w:color="000000"/>
            </w:tcBorders>
            <w:tcMar>
              <w:top w:w="0" w:type="dxa"/>
              <w:left w:w="108" w:type="dxa"/>
              <w:bottom w:w="0" w:type="dxa"/>
              <w:right w:w="108" w:type="dxa"/>
            </w:tcMar>
            <w:vAlign w:val="center"/>
          </w:tcPr>
          <w:p w14:paraId="2A5C180D"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983.000,00</w:t>
            </w:r>
          </w:p>
        </w:tc>
        <w:tc>
          <w:tcPr>
            <w:tcW w:w="1417" w:type="dxa"/>
            <w:tcBorders>
              <w:bottom w:val="single" w:sz="4" w:space="0" w:color="000000"/>
              <w:right w:val="single" w:sz="4" w:space="0" w:color="000000"/>
            </w:tcBorders>
            <w:tcMar>
              <w:top w:w="0" w:type="dxa"/>
              <w:left w:w="108" w:type="dxa"/>
              <w:bottom w:w="0" w:type="dxa"/>
              <w:right w:w="108" w:type="dxa"/>
            </w:tcMar>
            <w:vAlign w:val="center"/>
          </w:tcPr>
          <w:p w14:paraId="2A137128"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945.140,36</w:t>
            </w:r>
          </w:p>
        </w:tc>
        <w:tc>
          <w:tcPr>
            <w:tcW w:w="851" w:type="dxa"/>
            <w:tcBorders>
              <w:bottom w:val="single" w:sz="4" w:space="0" w:color="000000"/>
              <w:right w:val="single" w:sz="4" w:space="0" w:color="000000"/>
            </w:tcBorders>
            <w:tcMar>
              <w:top w:w="0" w:type="dxa"/>
              <w:left w:w="108" w:type="dxa"/>
              <w:bottom w:w="0" w:type="dxa"/>
              <w:right w:w="108" w:type="dxa"/>
            </w:tcMar>
            <w:vAlign w:val="center"/>
          </w:tcPr>
          <w:p w14:paraId="46E8DB7B"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96,15</w:t>
            </w:r>
          </w:p>
        </w:tc>
        <w:tc>
          <w:tcPr>
            <w:tcW w:w="2160" w:type="dxa"/>
            <w:tcBorders>
              <w:bottom w:val="single" w:sz="4" w:space="0" w:color="000000"/>
              <w:right w:val="single" w:sz="4" w:space="0" w:color="000000"/>
            </w:tcBorders>
            <w:tcMar>
              <w:top w:w="0" w:type="dxa"/>
              <w:left w:w="108" w:type="dxa"/>
              <w:bottom w:w="0" w:type="dxa"/>
              <w:right w:w="108" w:type="dxa"/>
            </w:tcMar>
            <w:vAlign w:val="center"/>
          </w:tcPr>
          <w:p w14:paraId="6E38D041"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Broj upisane djece/broj održanih koncerata</w:t>
            </w:r>
          </w:p>
        </w:tc>
        <w:tc>
          <w:tcPr>
            <w:tcW w:w="989"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149A2DE6" w14:textId="77777777" w:rsidR="00DE2476" w:rsidRPr="00DE2476" w:rsidRDefault="00DE2476" w:rsidP="00DE2476">
            <w:pPr>
              <w:autoSpaceDN w:val="0"/>
              <w:jc w:val="center"/>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205/12</w:t>
            </w:r>
          </w:p>
        </w:tc>
        <w:tc>
          <w:tcPr>
            <w:tcW w:w="1430" w:type="dxa"/>
            <w:tcBorders>
              <w:bottom w:val="single" w:sz="4" w:space="0" w:color="000000"/>
              <w:right w:val="single" w:sz="4" w:space="0" w:color="000000"/>
            </w:tcBorders>
            <w:tcMar>
              <w:top w:w="0" w:type="dxa"/>
              <w:left w:w="108" w:type="dxa"/>
              <w:bottom w:w="0" w:type="dxa"/>
              <w:right w:w="108" w:type="dxa"/>
            </w:tcMar>
            <w:vAlign w:val="center"/>
          </w:tcPr>
          <w:p w14:paraId="79DF93C3" w14:textId="77777777" w:rsidR="00DE2476" w:rsidRPr="00DE2476" w:rsidRDefault="00DE2476" w:rsidP="00DE2476">
            <w:pPr>
              <w:autoSpaceDN w:val="0"/>
              <w:jc w:val="center"/>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208/28</w:t>
            </w:r>
          </w:p>
        </w:tc>
      </w:tr>
      <w:tr w:rsidR="00DE2476" w:rsidRPr="00DE2476" w14:paraId="3992B24F" w14:textId="77777777" w:rsidTr="00CD1177">
        <w:trPr>
          <w:trHeight w:val="511"/>
          <w:jc w:val="center"/>
        </w:trPr>
        <w:tc>
          <w:tcPr>
            <w:tcW w:w="1927"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7FC32" w14:textId="77777777" w:rsidR="00DE2476" w:rsidRPr="00DE2476" w:rsidRDefault="00DE2476" w:rsidP="00DE2476">
            <w:pPr>
              <w:autoSpaceDN w:val="0"/>
              <w:rPr>
                <w:rFonts w:ascii="Calibri" w:hAnsi="Calibri" w:cs="Calibri"/>
                <w:color w:val="000000"/>
                <w:sz w:val="18"/>
                <w:szCs w:val="18"/>
                <w:lang w:eastAsia="hr-HR"/>
              </w:rPr>
            </w:pPr>
            <w:r w:rsidRPr="00DE2476">
              <w:rPr>
                <w:rFonts w:ascii="Calibri" w:hAnsi="Calibri" w:cs="Calibri"/>
                <w:color w:val="000000"/>
                <w:sz w:val="18"/>
                <w:szCs w:val="18"/>
                <w:lang w:eastAsia="hr-HR"/>
              </w:rPr>
              <w:t xml:space="preserve">Škola saksofona u Jaski </w:t>
            </w:r>
          </w:p>
        </w:tc>
        <w:tc>
          <w:tcPr>
            <w:tcW w:w="1187" w:type="dxa"/>
            <w:tcBorders>
              <w:bottom w:val="single" w:sz="4" w:space="0" w:color="000000"/>
              <w:right w:val="single" w:sz="4" w:space="0" w:color="000000"/>
            </w:tcBorders>
            <w:tcMar>
              <w:top w:w="0" w:type="dxa"/>
              <w:left w:w="108" w:type="dxa"/>
              <w:bottom w:w="0" w:type="dxa"/>
              <w:right w:w="108" w:type="dxa"/>
            </w:tcMar>
            <w:vAlign w:val="center"/>
          </w:tcPr>
          <w:p w14:paraId="3DE2DA56"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13.000,00</w:t>
            </w:r>
          </w:p>
        </w:tc>
        <w:tc>
          <w:tcPr>
            <w:tcW w:w="1417" w:type="dxa"/>
            <w:tcBorders>
              <w:bottom w:val="single" w:sz="4" w:space="0" w:color="000000"/>
              <w:right w:val="single" w:sz="4" w:space="0" w:color="000000"/>
            </w:tcBorders>
            <w:tcMar>
              <w:top w:w="0" w:type="dxa"/>
              <w:left w:w="108" w:type="dxa"/>
              <w:bottom w:w="0" w:type="dxa"/>
              <w:right w:w="108" w:type="dxa"/>
            </w:tcMar>
            <w:vAlign w:val="center"/>
          </w:tcPr>
          <w:p w14:paraId="42DEFCB8"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12.224,43</w:t>
            </w:r>
          </w:p>
        </w:tc>
        <w:tc>
          <w:tcPr>
            <w:tcW w:w="851" w:type="dxa"/>
            <w:tcBorders>
              <w:bottom w:val="single" w:sz="4" w:space="0" w:color="000000"/>
              <w:right w:val="single" w:sz="4" w:space="0" w:color="000000"/>
            </w:tcBorders>
            <w:tcMar>
              <w:top w:w="0" w:type="dxa"/>
              <w:left w:w="108" w:type="dxa"/>
              <w:bottom w:w="0" w:type="dxa"/>
              <w:right w:w="108" w:type="dxa"/>
            </w:tcMar>
            <w:vAlign w:val="center"/>
          </w:tcPr>
          <w:p w14:paraId="7F91F2C3"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94,03</w:t>
            </w:r>
          </w:p>
        </w:tc>
        <w:tc>
          <w:tcPr>
            <w:tcW w:w="2160" w:type="dxa"/>
            <w:tcBorders>
              <w:bottom w:val="single" w:sz="4" w:space="0" w:color="000000"/>
              <w:right w:val="single" w:sz="4" w:space="0" w:color="000000"/>
            </w:tcBorders>
            <w:tcMar>
              <w:top w:w="0" w:type="dxa"/>
              <w:left w:w="108" w:type="dxa"/>
              <w:bottom w:w="0" w:type="dxa"/>
              <w:right w:w="108" w:type="dxa"/>
            </w:tcMar>
            <w:vAlign w:val="center"/>
          </w:tcPr>
          <w:p w14:paraId="1D1B0D77"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Broj polaznika</w:t>
            </w:r>
          </w:p>
        </w:tc>
        <w:tc>
          <w:tcPr>
            <w:tcW w:w="989"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31E053FD" w14:textId="77777777" w:rsidR="00DE2476" w:rsidRPr="00DE2476" w:rsidRDefault="00DE2476" w:rsidP="00DE2476">
            <w:pPr>
              <w:autoSpaceDN w:val="0"/>
              <w:jc w:val="center"/>
              <w:rPr>
                <w:rFonts w:ascii="Calibri" w:eastAsia="Lucida Sans Unicode" w:hAnsi="Calibri" w:cs="Calibri"/>
                <w:kern w:val="3"/>
                <w:szCs w:val="24"/>
                <w:lang w:bidi="hi-IN"/>
              </w:rPr>
            </w:pPr>
            <w:r w:rsidRPr="00DE2476">
              <w:rPr>
                <w:rFonts w:ascii="Calibri" w:eastAsia="Calibri" w:hAnsi="Calibri" w:cs="Calibri"/>
                <w:color w:val="000000"/>
                <w:kern w:val="3"/>
                <w:sz w:val="18"/>
                <w:szCs w:val="18"/>
                <w:lang w:eastAsia="hr-HR"/>
              </w:rPr>
              <w:t>40</w:t>
            </w:r>
          </w:p>
        </w:tc>
        <w:tc>
          <w:tcPr>
            <w:tcW w:w="1430" w:type="dxa"/>
            <w:tcBorders>
              <w:bottom w:val="single" w:sz="4" w:space="0" w:color="000000"/>
              <w:right w:val="single" w:sz="4" w:space="0" w:color="000000"/>
            </w:tcBorders>
            <w:tcMar>
              <w:top w:w="0" w:type="dxa"/>
              <w:left w:w="108" w:type="dxa"/>
              <w:bottom w:w="0" w:type="dxa"/>
              <w:right w:w="108" w:type="dxa"/>
            </w:tcMar>
            <w:vAlign w:val="center"/>
          </w:tcPr>
          <w:p w14:paraId="0602EEE0" w14:textId="77777777" w:rsidR="00DE2476" w:rsidRPr="00DE2476" w:rsidRDefault="00DE2476" w:rsidP="00DE2476">
            <w:pPr>
              <w:autoSpaceDN w:val="0"/>
              <w:jc w:val="center"/>
              <w:rPr>
                <w:rFonts w:ascii="Calibri" w:eastAsia="Lucida Sans Unicode" w:hAnsi="Calibri" w:cs="Calibri"/>
                <w:kern w:val="3"/>
                <w:szCs w:val="24"/>
                <w:lang w:bidi="hi-IN"/>
              </w:rPr>
            </w:pPr>
            <w:r w:rsidRPr="00DE2476">
              <w:rPr>
                <w:rFonts w:ascii="Calibri" w:eastAsia="Calibri" w:hAnsi="Calibri" w:cs="Calibri"/>
                <w:color w:val="000000"/>
                <w:kern w:val="3"/>
                <w:sz w:val="18"/>
                <w:szCs w:val="18"/>
                <w:lang w:eastAsia="hr-HR"/>
              </w:rPr>
              <w:t>45</w:t>
            </w:r>
          </w:p>
        </w:tc>
      </w:tr>
    </w:tbl>
    <w:p w14:paraId="4BCF5D9C"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
          <w:bCs/>
          <w:kern w:val="3"/>
          <w:sz w:val="22"/>
          <w:szCs w:val="22"/>
        </w:rPr>
      </w:pPr>
    </w:p>
    <w:p w14:paraId="6D470C80" w14:textId="77777777" w:rsidR="00DE2476" w:rsidRPr="00DE2476" w:rsidRDefault="00DE2476" w:rsidP="00DE2476">
      <w:pPr>
        <w:widowControl w:val="0"/>
        <w:suppressAutoHyphens/>
        <w:autoSpaceDN w:val="0"/>
        <w:spacing w:after="120" w:line="276" w:lineRule="auto"/>
        <w:jc w:val="both"/>
        <w:textAlignment w:val="baseline"/>
        <w:rPr>
          <w:rFonts w:ascii="Calibri" w:eastAsia="Lucida Sans Unicode" w:hAnsi="Calibri" w:cs="Calibri"/>
          <w:kern w:val="3"/>
          <w:sz w:val="22"/>
          <w:szCs w:val="22"/>
          <w:u w:val="single"/>
          <w:lang w:bidi="hi-IN"/>
        </w:rPr>
      </w:pPr>
      <w:r w:rsidRPr="00DE2476">
        <w:rPr>
          <w:rFonts w:ascii="Calibri" w:eastAsia="Lucida Sans Unicode" w:hAnsi="Calibri" w:cs="Calibri"/>
          <w:b/>
          <w:bCs/>
          <w:kern w:val="3"/>
          <w:sz w:val="22"/>
          <w:szCs w:val="22"/>
          <w:u w:val="single"/>
          <w:lang w:bidi="hi-IN"/>
        </w:rPr>
        <w:t xml:space="preserve">Obrazloženje izvršenja: </w:t>
      </w:r>
      <w:r w:rsidRPr="00DE2476">
        <w:rPr>
          <w:rFonts w:ascii="Calibri" w:eastAsia="Lucida Sans Unicode" w:hAnsi="Calibri" w:cs="Calibri"/>
          <w:kern w:val="3"/>
          <w:sz w:val="22"/>
          <w:szCs w:val="22"/>
          <w:u w:val="single"/>
          <w:lang w:bidi="hi-IN"/>
        </w:rPr>
        <w:t xml:space="preserve">  </w:t>
      </w:r>
    </w:p>
    <w:p w14:paraId="59B77ABE" w14:textId="77777777" w:rsidR="00DE2476" w:rsidRPr="00DE2476" w:rsidRDefault="00DE2476" w:rsidP="00DE2476">
      <w:pPr>
        <w:widowControl w:val="0"/>
        <w:suppressAutoHyphens/>
        <w:autoSpaceDN w:val="0"/>
        <w:spacing w:line="276" w:lineRule="auto"/>
        <w:jc w:val="both"/>
        <w:textAlignment w:val="baseline"/>
        <w:rPr>
          <w:rFonts w:ascii="Calibri" w:eastAsia="Aptos" w:hAnsi="Calibri" w:cs="Calibri"/>
          <w:kern w:val="2"/>
          <w:sz w:val="22"/>
          <w:szCs w:val="22"/>
          <w:lang w:eastAsia="en-US"/>
          <w14:ligatures w14:val="standardContextual"/>
        </w:rPr>
      </w:pPr>
      <w:r w:rsidRPr="00DE2476">
        <w:rPr>
          <w:rFonts w:ascii="Calibri" w:eastAsia="Aptos" w:hAnsi="Calibri" w:cs="Calibri"/>
          <w:kern w:val="2"/>
          <w:sz w:val="22"/>
          <w:szCs w:val="22"/>
          <w:lang w:eastAsia="en-US"/>
          <w14:ligatures w14:val="standardContextual"/>
        </w:rPr>
        <w:t>Aktivnost Glazbene djelatnosti realizirana je u visini od 96,15%, unutar koje je 208 polaznika sudjelovalo u programima Glazbene škole Jastrebarsko, dok je pritom održano ukupno 28 koncerata. U okviru navedene aktivnosti financirani su rashodi za plaće i materijalna prava zaposlenih, materijalni troškovi te nabava opreme i instrumenata.</w:t>
      </w:r>
    </w:p>
    <w:p w14:paraId="6EECA8C2"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u w:val="single"/>
          <w:lang w:bidi="hi-IN"/>
        </w:rPr>
      </w:pPr>
      <w:r w:rsidRPr="00DE2476">
        <w:rPr>
          <w:rFonts w:ascii="Calibri" w:eastAsia="Aptos" w:hAnsi="Calibri" w:cs="Calibri"/>
          <w:kern w:val="2"/>
          <w:sz w:val="22"/>
          <w:szCs w:val="22"/>
          <w:lang w:eastAsia="en-US"/>
          <w14:ligatures w14:val="standardContextual"/>
        </w:rPr>
        <w:t>Aktivnost Škole saksofona u Jaski ostvarena je s 94,03%, a program je pohađalo 45 učenika.</w:t>
      </w:r>
    </w:p>
    <w:p w14:paraId="5B89A9DB" w14:textId="77777777" w:rsidR="00DE2476" w:rsidRPr="00DE2476" w:rsidRDefault="00DE2476" w:rsidP="00DE2476">
      <w:pPr>
        <w:widowControl w:val="0"/>
        <w:numPr>
          <w:ilvl w:val="0"/>
          <w:numId w:val="81"/>
        </w:numPr>
        <w:suppressAutoHyphens/>
        <w:autoSpaceDN w:val="0"/>
        <w:spacing w:line="276" w:lineRule="auto"/>
        <w:jc w:val="both"/>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lastRenderedPageBreak/>
        <w:t>Dječji vrtić Radost Jastrebarsko</w:t>
      </w:r>
    </w:p>
    <w:p w14:paraId="4B462634"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
          <w:bCs/>
          <w:kern w:val="3"/>
          <w:sz w:val="22"/>
          <w:szCs w:val="22"/>
        </w:rPr>
      </w:pPr>
    </w:p>
    <w:p w14:paraId="5D346517"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t>2. PROGRAM 3004: PREDŠKOLSKI ODGOJ</w:t>
      </w:r>
    </w:p>
    <w:p w14:paraId="3E171925"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
          <w:bCs/>
          <w:i/>
          <w:iCs/>
          <w:kern w:val="3"/>
          <w:sz w:val="22"/>
          <w:szCs w:val="22"/>
        </w:rPr>
      </w:pPr>
    </w:p>
    <w:p w14:paraId="172C689A"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Cs w:val="24"/>
          <w:lang w:bidi="hi-IN"/>
        </w:rPr>
      </w:pPr>
      <w:r w:rsidRPr="00DE2476">
        <w:rPr>
          <w:rFonts w:ascii="Calibri" w:eastAsia="Calibri" w:hAnsi="Calibri" w:cs="Calibri"/>
          <w:b/>
          <w:bCs/>
          <w:i/>
          <w:iCs/>
          <w:kern w:val="3"/>
          <w:sz w:val="22"/>
          <w:szCs w:val="22"/>
        </w:rPr>
        <w:t>SC2. Obrazovani i zaposleni ljudi P2.1. Pristupačnost ranog i predškolskog odgoja i obrazovanja</w:t>
      </w:r>
    </w:p>
    <w:p w14:paraId="1DB58C5A"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Cs w:val="24"/>
          <w:lang w:bidi="hi-IN"/>
        </w:rPr>
      </w:pPr>
      <w:r w:rsidRPr="00DE2476">
        <w:rPr>
          <w:rFonts w:ascii="Calibri" w:eastAsia="Calibri" w:hAnsi="Calibri" w:cs="Calibri"/>
          <w:b/>
          <w:bCs/>
          <w:kern w:val="3"/>
          <w:sz w:val="22"/>
          <w:szCs w:val="22"/>
        </w:rPr>
        <w:t xml:space="preserve">Mjera 5: Briga o djeci </w:t>
      </w:r>
    </w:p>
    <w:p w14:paraId="58D61935"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
          <w:bCs/>
          <w:kern w:val="3"/>
          <w:sz w:val="22"/>
          <w:szCs w:val="22"/>
        </w:rPr>
      </w:pPr>
    </w:p>
    <w:p w14:paraId="2891EF28"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t>Opis programa:</w:t>
      </w:r>
    </w:p>
    <w:p w14:paraId="01909066"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Program sadrži sljedeće aktivnosti i projekte: </w:t>
      </w:r>
    </w:p>
    <w:p w14:paraId="22005BBE" w14:textId="77777777" w:rsidR="00DE2476" w:rsidRPr="00DE2476" w:rsidRDefault="00DE2476" w:rsidP="00DE2476">
      <w:pPr>
        <w:widowControl w:val="0"/>
        <w:numPr>
          <w:ilvl w:val="0"/>
          <w:numId w:val="38"/>
        </w:numPr>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Dječji vrtić i jaslice</w:t>
      </w:r>
    </w:p>
    <w:p w14:paraId="02CC54D5" w14:textId="77777777" w:rsidR="00DE2476" w:rsidRPr="00DE2476" w:rsidRDefault="00DE2476" w:rsidP="00DE2476">
      <w:pPr>
        <w:widowControl w:val="0"/>
        <w:numPr>
          <w:ilvl w:val="0"/>
          <w:numId w:val="38"/>
        </w:numPr>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Razvoj inkluzivnog predškolskog modela</w:t>
      </w:r>
    </w:p>
    <w:p w14:paraId="73DF0EF5" w14:textId="77777777" w:rsidR="00DE2476" w:rsidRPr="00DE2476" w:rsidRDefault="00DE2476" w:rsidP="00DE2476">
      <w:pPr>
        <w:widowControl w:val="0"/>
        <w:numPr>
          <w:ilvl w:val="0"/>
          <w:numId w:val="38"/>
        </w:numPr>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Dogradnja objekta dječjeg vrtića</w:t>
      </w:r>
    </w:p>
    <w:p w14:paraId="4F4DCF91" w14:textId="77777777" w:rsidR="00DE2476" w:rsidRPr="00DE2476" w:rsidRDefault="00DE2476" w:rsidP="00DE2476">
      <w:pPr>
        <w:widowControl w:val="0"/>
        <w:numPr>
          <w:ilvl w:val="0"/>
          <w:numId w:val="38"/>
        </w:numPr>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Sufinanciranje predškolskog odgoja u drugim JLS</w:t>
      </w:r>
    </w:p>
    <w:p w14:paraId="7720DEE4"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p>
    <w:p w14:paraId="4313BC47"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Program predškolskog odgoja obuhvaća djelatnost Dječjeg vrtića Radost, Jastrebarsko. </w:t>
      </w:r>
    </w:p>
    <w:p w14:paraId="672AB58D"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Cs w:val="24"/>
          <w:lang w:bidi="hi-IN"/>
        </w:rPr>
      </w:pPr>
      <w:r w:rsidRPr="00DE2476">
        <w:rPr>
          <w:rFonts w:ascii="Calibri" w:eastAsia="Calibri" w:hAnsi="Calibri" w:cs="Calibri"/>
          <w:kern w:val="3"/>
          <w:sz w:val="22"/>
          <w:szCs w:val="22"/>
        </w:rPr>
        <w:t xml:space="preserve">Dječji vrtić Radost, Jastrebarsko je ustanova čiji je osnivač Grad Jastrebarsko koji je, sukladno odredbama Zakona o predškolskom odgoju i obrazovanju </w:t>
      </w:r>
      <w:r w:rsidRPr="00DE2476">
        <w:rPr>
          <w:rFonts w:ascii="Calibri" w:eastAsia="Calibri" w:hAnsi="Calibri" w:cs="Calibri"/>
          <w:color w:val="000000"/>
          <w:kern w:val="3"/>
          <w:sz w:val="22"/>
          <w:szCs w:val="22"/>
        </w:rPr>
        <w:t>(„Narodne novine“ 10/97, 107/07, 94/13 i 98/19 , 57/22 i 101/23)</w:t>
      </w:r>
      <w:r w:rsidRPr="00DE2476">
        <w:rPr>
          <w:rFonts w:ascii="Calibri" w:eastAsia="Calibri" w:hAnsi="Calibri" w:cs="Calibri"/>
          <w:kern w:val="3"/>
          <w:sz w:val="22"/>
          <w:szCs w:val="22"/>
        </w:rPr>
        <w:t xml:space="preserve">, dužan osigurati sredstva za obavljanje djelatnosti predmetnog vrtića, a to je predškolski odgoj i obrazovanje, odnosno skrb o djeci od navršenih godinu dana do polaska u osnovnu školu. Isto obuhvaća njegu, odgoj, obrazovanje, zdravstvenu zaštitu, prehranu i socijalnu skrb, prilagođene razvojnim potrebama djece, njihovim mogućnostima i sposobnostima. Također, omogućuje se inkluzija djece s teškoćama u razvoju u redovan Program predškolskog odgoja i obrazovanja, sufinanciranjem troškova pomoćnika u vrtiću. </w:t>
      </w:r>
    </w:p>
    <w:p w14:paraId="6C83C02E"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p>
    <w:p w14:paraId="15709C60"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Dječji vrtić Radost, Jastrebarsko djelatnost predškolskog odgoja i obrazovanja obavlja temeljem Godišnjeg plana i programa odgojno-obrazovnog rada. Djelatnost dječjeg vrtića je predškolski odgoj i obrazovanje te njega i skrb o djeci predškolske dobi od navršenih godinu dana do polaska u osnovnu školu.</w:t>
      </w:r>
    </w:p>
    <w:p w14:paraId="1C2BC580"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p>
    <w:p w14:paraId="564482EF"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Rad s djecom rane i predškolske dobi ustrojava se u jasličkim i vrtićkim odgojnim skupinama.  Broj djece u odgojnim skupinama ovisi o dobi djece u pojedinim odgojnim skupinama, a određuje se sukladno Državnom pedagoškom standardu i Planu upisa. </w:t>
      </w:r>
    </w:p>
    <w:p w14:paraId="1D5FF6F3"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p>
    <w:p w14:paraId="05917FE1"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U ostvarivanju programa dječji vrtić stvara primjerene uvjete za rast i razvoj svakog djeteta, dopunjava obiteljski odgoj i svojom otvorenošću uspostavlja djelatnu suradnju s roditeljima i neposrednim dječjim okruženjem.</w:t>
      </w:r>
    </w:p>
    <w:p w14:paraId="39E385AC"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U okviru svoje djelatnosti, a u skladu s člankom 15.a ( NN 10/97, 107/07, NN 94/13, 98/19, 57/22 i 101/23) Zakona o predškolskom odgoju i obrazovanju,  dječji vrtić organizira i provodi sljedeće programe:</w:t>
      </w:r>
    </w:p>
    <w:p w14:paraId="688BF465" w14:textId="77777777" w:rsidR="00DE2476" w:rsidRPr="00DE2476" w:rsidRDefault="00DE2476" w:rsidP="00DE2476">
      <w:pPr>
        <w:widowControl w:val="0"/>
        <w:numPr>
          <w:ilvl w:val="0"/>
          <w:numId w:val="82"/>
        </w:numPr>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redoviti 10-satni program njege, odgoja, obrazovanja, zdravstvene zaštite, prehrane i socijalne skrbi djece predškolske dobi, koji je prilagođen razvojnim potrebama djece te njihovim mogućnostima i sposobnostima,</w:t>
      </w:r>
    </w:p>
    <w:p w14:paraId="5C2BA985" w14:textId="77777777" w:rsidR="00DE2476" w:rsidRPr="00DE2476" w:rsidRDefault="00DE2476" w:rsidP="00DE2476">
      <w:pPr>
        <w:widowControl w:val="0"/>
        <w:numPr>
          <w:ilvl w:val="0"/>
          <w:numId w:val="82"/>
        </w:numPr>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alternativni odgojno-obrazovni program prema koncepciji Marie Montessori,</w:t>
      </w:r>
    </w:p>
    <w:p w14:paraId="12134390" w14:textId="77777777" w:rsidR="00DE2476" w:rsidRDefault="00DE2476" w:rsidP="00DE2476">
      <w:pPr>
        <w:widowControl w:val="0"/>
        <w:numPr>
          <w:ilvl w:val="0"/>
          <w:numId w:val="82"/>
        </w:numPr>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program </w:t>
      </w:r>
      <w:proofErr w:type="spellStart"/>
      <w:r w:rsidRPr="00DE2476">
        <w:rPr>
          <w:rFonts w:ascii="Calibri" w:eastAsia="Calibri" w:hAnsi="Calibri" w:cs="Calibri"/>
          <w:kern w:val="3"/>
          <w:sz w:val="22"/>
          <w:szCs w:val="22"/>
        </w:rPr>
        <w:t>predškole</w:t>
      </w:r>
      <w:proofErr w:type="spellEnd"/>
      <w:r w:rsidRPr="00DE2476">
        <w:rPr>
          <w:rFonts w:ascii="Calibri" w:eastAsia="Calibri" w:hAnsi="Calibri" w:cs="Calibri"/>
          <w:kern w:val="3"/>
          <w:sz w:val="22"/>
          <w:szCs w:val="22"/>
        </w:rPr>
        <w:t>.</w:t>
      </w:r>
    </w:p>
    <w:p w14:paraId="0D1E29C2" w14:textId="77777777" w:rsidR="00DE2476" w:rsidRPr="00DE2476" w:rsidRDefault="00DE2476" w:rsidP="00DE2476">
      <w:pPr>
        <w:widowControl w:val="0"/>
        <w:suppressAutoHyphens/>
        <w:autoSpaceDN w:val="0"/>
        <w:spacing w:line="276" w:lineRule="auto"/>
        <w:ind w:left="360"/>
        <w:jc w:val="both"/>
        <w:textAlignment w:val="baseline"/>
        <w:rPr>
          <w:rFonts w:ascii="Calibri" w:eastAsia="Calibri" w:hAnsi="Calibri" w:cs="Calibri"/>
          <w:kern w:val="3"/>
          <w:sz w:val="22"/>
          <w:szCs w:val="22"/>
        </w:rPr>
      </w:pPr>
    </w:p>
    <w:p w14:paraId="0813A28A"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lastRenderedPageBreak/>
        <w:t xml:space="preserve">Sukladno članku 15.a st.3., Zakona o predškolskom odgoju i obrazovanju, na navedene programe suglasnost je dalo Ministarstvo znanosti i obrazovanja. U navedenim programima integrirana su djeca rane i predškolske dobi s teškoćama u razvoju </w:t>
      </w:r>
    </w:p>
    <w:p w14:paraId="744F3696"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p>
    <w:p w14:paraId="1DEE0A03" w14:textId="77777777" w:rsidR="00DE2476" w:rsidRPr="00DE2476" w:rsidRDefault="00DE2476" w:rsidP="00DE2476">
      <w:pPr>
        <w:widowControl w:val="0"/>
        <w:suppressAutoHyphens/>
        <w:autoSpaceDN w:val="0"/>
        <w:spacing w:after="120" w:line="276" w:lineRule="auto"/>
        <w:jc w:val="both"/>
        <w:textAlignment w:val="baseline"/>
        <w:rPr>
          <w:rFonts w:ascii="Calibri" w:eastAsia="Lucida Sans Unicode" w:hAnsi="Calibri" w:cs="Calibri"/>
          <w:kern w:val="3"/>
          <w:szCs w:val="24"/>
          <w:lang w:bidi="hi-IN"/>
        </w:rPr>
      </w:pPr>
      <w:r w:rsidRPr="00DE2476">
        <w:rPr>
          <w:rFonts w:ascii="Calibri" w:eastAsia="Calibri" w:hAnsi="Calibri" w:cs="Calibri"/>
          <w:bCs/>
          <w:kern w:val="3"/>
          <w:sz w:val="22"/>
          <w:szCs w:val="22"/>
        </w:rPr>
        <w:t>Aktivnost Dječji vrtić i jaslice</w:t>
      </w:r>
      <w:r w:rsidRPr="00DE2476">
        <w:rPr>
          <w:rFonts w:ascii="Calibri" w:eastAsia="Calibri" w:hAnsi="Calibri" w:cs="Calibri"/>
          <w:b/>
          <w:kern w:val="3"/>
          <w:sz w:val="22"/>
          <w:szCs w:val="22"/>
        </w:rPr>
        <w:t xml:space="preserve"> </w:t>
      </w:r>
      <w:r w:rsidRPr="00DE2476">
        <w:rPr>
          <w:rFonts w:ascii="Calibri" w:eastAsia="Calibri" w:hAnsi="Calibri" w:cs="Calibri"/>
          <w:kern w:val="3"/>
          <w:sz w:val="22"/>
          <w:szCs w:val="22"/>
        </w:rPr>
        <w:t xml:space="preserve">obuhvaća redovni desetosatni program vrtića i jaslica, alternativni program prema koncepciji Marie Montessori, program za darovitu djecu rane i predškolske dobi te program </w:t>
      </w:r>
      <w:proofErr w:type="spellStart"/>
      <w:r w:rsidRPr="00DE2476">
        <w:rPr>
          <w:rFonts w:ascii="Calibri" w:eastAsia="Calibri" w:hAnsi="Calibri" w:cs="Calibri"/>
          <w:kern w:val="3"/>
          <w:sz w:val="22"/>
          <w:szCs w:val="22"/>
        </w:rPr>
        <w:t>predškole</w:t>
      </w:r>
      <w:proofErr w:type="spellEnd"/>
      <w:r w:rsidRPr="00DE2476">
        <w:rPr>
          <w:rFonts w:ascii="Calibri" w:eastAsia="Calibri" w:hAnsi="Calibri" w:cs="Calibri"/>
          <w:kern w:val="3"/>
          <w:sz w:val="22"/>
          <w:szCs w:val="22"/>
        </w:rPr>
        <w:t xml:space="preserve"> čija se provedba temelji na čl. 15 a Zakona o predškolskom odgoju i obrazovanju ( NN 10/97, 107/07, NN 94/13, 98/19, 57/22 i 101/23).</w:t>
      </w:r>
    </w:p>
    <w:p w14:paraId="5002CFC2" w14:textId="77777777" w:rsidR="00DE2476" w:rsidRPr="00DE2476" w:rsidRDefault="00DE2476" w:rsidP="00DE2476">
      <w:pPr>
        <w:widowControl w:val="0"/>
        <w:suppressAutoHyphens/>
        <w:autoSpaceDN w:val="0"/>
        <w:spacing w:after="120"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REDOVITI 10 - SATNI PROGRAM: Redoviti program temelji se na razvojno-primjerenom kurikulumu usmjerenom na dijete i humanističkoj koncepciji razvoja predškolskog odgoja, što znači:</w:t>
      </w:r>
    </w:p>
    <w:p w14:paraId="16E927EF"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poznavanje zakonitosti rasta i razvoja djeteta predškolske dobi,</w:t>
      </w:r>
    </w:p>
    <w:p w14:paraId="09ADC93B"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poticanje tolerancije prema različitostima i uvažavanju prava sve djece,</w:t>
      </w:r>
    </w:p>
    <w:p w14:paraId="6B0D81E5"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uključivanje i socijalizacija djece s teškoćama u razvoju u odgojne skupine,</w:t>
      </w:r>
    </w:p>
    <w:p w14:paraId="003D2781"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bogato strukturirano okruženje i poticanje materijalne sredine koja doprinosi razvoju</w:t>
      </w:r>
    </w:p>
    <w:p w14:paraId="45213656"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  dječjeg učenja, kreativnosti i stvaralaštvu,</w:t>
      </w:r>
    </w:p>
    <w:p w14:paraId="262E5D1C"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kontinuirano stručno usavršavanje kao potreba podizanja kompetencija za rad.</w:t>
      </w:r>
    </w:p>
    <w:p w14:paraId="5BB6B132"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p>
    <w:p w14:paraId="0AB8A395"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ALTERNATIVNI ODGOJNO-OBRAZOVNI PROGRAM PREMA KONCEPCIJI MARIE MONTESSORI:</w:t>
      </w:r>
    </w:p>
    <w:p w14:paraId="68684B7D"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Alternativni odgojno-obrazovni program prema koncepciji Marie Montessori već je afirmiran u Hrvatskoj i svijetu, a svojom je kvalitetom postao potreba velikog broja djece i roditelja, koji pokazuju potrebu za raznolikim vrstama, sadržajima i oblicima programa, a djelotvornim sudjelovanjem u tim programima ostvaruju svoja prava i slobode na samostalno odlučivanje o odgoju djeteta.</w:t>
      </w:r>
    </w:p>
    <w:p w14:paraId="0424FBBE"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p>
    <w:p w14:paraId="19DA48C5" w14:textId="77777777" w:rsidR="00DE2476" w:rsidRPr="00DE2476" w:rsidRDefault="00DE2476" w:rsidP="00DE2476">
      <w:pPr>
        <w:widowControl w:val="0"/>
        <w:suppressAutoHyphens/>
        <w:autoSpaceDN w:val="0"/>
        <w:spacing w:after="120"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PROGRAM PREDŠKOLE: Program </w:t>
      </w:r>
      <w:proofErr w:type="spellStart"/>
      <w:r w:rsidRPr="00DE2476">
        <w:rPr>
          <w:rFonts w:ascii="Calibri" w:eastAsia="Calibri" w:hAnsi="Calibri" w:cs="Calibri"/>
          <w:kern w:val="3"/>
          <w:sz w:val="22"/>
          <w:szCs w:val="22"/>
        </w:rPr>
        <w:t>predškole</w:t>
      </w:r>
      <w:proofErr w:type="spellEnd"/>
      <w:r w:rsidRPr="00DE2476">
        <w:rPr>
          <w:rFonts w:ascii="Calibri" w:eastAsia="Calibri" w:hAnsi="Calibri" w:cs="Calibri"/>
          <w:kern w:val="3"/>
          <w:sz w:val="22"/>
          <w:szCs w:val="22"/>
        </w:rPr>
        <w:t xml:space="preserve"> je namijenjen djeci u godini dana prije polaska u osnovnu školu, koja nisu obuhvaćena redovitim programom predškolskog odgoja u dječjem vrtiću. Program je obvezan, a osmišljen je i provodi se s ciljem da svakom djetetu pružimo minimum organiziranog izvan obiteljskog odgoja i obrazovanja. Program je jednogodišnji i provodi se u ukupnom trajanju od 250 sati godišnje.</w:t>
      </w:r>
    </w:p>
    <w:p w14:paraId="66266F80" w14:textId="77777777" w:rsidR="00DE2476" w:rsidRPr="00DE2476" w:rsidRDefault="00DE2476" w:rsidP="00DE2476">
      <w:pPr>
        <w:widowControl w:val="0"/>
        <w:suppressAutoHyphens/>
        <w:autoSpaceDN w:val="0"/>
        <w:spacing w:after="120" w:line="276" w:lineRule="auto"/>
        <w:jc w:val="both"/>
        <w:textAlignment w:val="baseline"/>
        <w:rPr>
          <w:rFonts w:ascii="Calibri" w:eastAsia="Lucida Sans Unicode" w:hAnsi="Calibri" w:cs="Calibri"/>
          <w:kern w:val="3"/>
          <w:szCs w:val="24"/>
          <w:lang w:bidi="hi-IN"/>
        </w:rPr>
      </w:pPr>
      <w:r w:rsidRPr="00DE2476">
        <w:rPr>
          <w:rFonts w:ascii="Calibri" w:eastAsia="Calibri" w:hAnsi="Calibri" w:cs="Calibri"/>
          <w:bCs/>
          <w:kern w:val="3"/>
          <w:sz w:val="22"/>
          <w:szCs w:val="22"/>
        </w:rPr>
        <w:t>Aktivnost Razvoj inkluzivnog predškolskog modela</w:t>
      </w:r>
      <w:r w:rsidRPr="00DE2476">
        <w:rPr>
          <w:rFonts w:ascii="Calibri" w:eastAsia="Calibri" w:hAnsi="Calibri" w:cs="Calibri"/>
          <w:kern w:val="3"/>
          <w:sz w:val="22"/>
          <w:szCs w:val="22"/>
        </w:rPr>
        <w:t xml:space="preserve"> odnosi se na program uključivanja djece s različitim teškoćama u razvoju u redovite skupine našeg vrtića, za što od strane Ministarstva znanosti i obrazovanja (izvor pomoći) Dječji vrtić Radost Jastrebarsko prima pomoć kojom se sufinancira i poboljšava kvaliteta provedbe tog programa. Iz proračuna Grada Jastrebarskog za 2025. godinu osiguravaju se sredstva za financiranje naknada pomoćnika za rad s djecom sa teškoćama u razvoju.</w:t>
      </w:r>
    </w:p>
    <w:p w14:paraId="6B907BB5" w14:textId="77777777" w:rsidR="00DE2476" w:rsidRPr="00DE2476" w:rsidRDefault="00DE2476" w:rsidP="00DE2476">
      <w:pPr>
        <w:widowControl w:val="0"/>
        <w:suppressAutoHyphens/>
        <w:autoSpaceDN w:val="0"/>
        <w:spacing w:after="120" w:line="276" w:lineRule="auto"/>
        <w:jc w:val="both"/>
        <w:textAlignment w:val="baseline"/>
        <w:rPr>
          <w:rFonts w:ascii="Calibri" w:eastAsia="Lucida Sans Unicode" w:hAnsi="Calibri" w:cs="Calibri"/>
          <w:kern w:val="3"/>
          <w:szCs w:val="24"/>
          <w:lang w:bidi="hi-IN"/>
        </w:rPr>
      </w:pPr>
      <w:r w:rsidRPr="00DE2476">
        <w:rPr>
          <w:rFonts w:ascii="Calibri" w:eastAsia="Calibri" w:hAnsi="Calibri" w:cs="Calibri"/>
          <w:kern w:val="3"/>
          <w:sz w:val="22"/>
          <w:szCs w:val="22"/>
        </w:rPr>
        <w:t>Za provođenje aktivnosti Dječji vrtić i jaslice potrebno je povećanje iznosa za  izvršenje rashoda u iznosu od 4.000,00 EUR. Novi planirani iznos sada iznosi 3.804.800,00 eura.</w:t>
      </w:r>
    </w:p>
    <w:p w14:paraId="20E6B269"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Ovaj program, nadalje, sadrži i aktivnosti koji se odnose na sufinanciranje predškolskog odgoja u drugim jedinicama lokalnih samouprava, sukladno odredbama Odluke o uvjetima i načinu sufinanciranja cijene Redovitog programa predškolskog odgoja i obrazovanja u dječjim vrtićima drugih osnivača („Službeni vjesnik Grada Jastrebarskog“ broj 2/14 i 4/24 ), a koje obuhvaća sufinanciranje cijene redovitog programa predškolskog odgoja i obrazovanja djeci s područja Grada Jastrebarskog u dječjim vrtićima čiji osnivač nije Grad Jastrebarsko, koja nisu u redovitom upisnom roku ostvarila pravo na upis, djeci u obrtima „dadilja“ u i izvan Grada Jastrebarskog, te financiranje programa </w:t>
      </w:r>
      <w:proofErr w:type="spellStart"/>
      <w:r w:rsidRPr="00DE2476">
        <w:rPr>
          <w:rFonts w:ascii="Calibri" w:eastAsia="Calibri" w:hAnsi="Calibri" w:cs="Calibri"/>
          <w:kern w:val="3"/>
          <w:sz w:val="22"/>
          <w:szCs w:val="22"/>
        </w:rPr>
        <w:t>predškole</w:t>
      </w:r>
      <w:proofErr w:type="spellEnd"/>
      <w:r w:rsidRPr="00DE2476">
        <w:rPr>
          <w:rFonts w:ascii="Calibri" w:eastAsia="Calibri" w:hAnsi="Calibri" w:cs="Calibri"/>
          <w:kern w:val="3"/>
          <w:sz w:val="22"/>
          <w:szCs w:val="22"/>
        </w:rPr>
        <w:t xml:space="preserve"> djeci s područja Grada Jastrebarskog koja navedeni program pohađaju u dječjim vrtićima čiji osnivač nije Grad </w:t>
      </w:r>
      <w:r w:rsidRPr="00DE2476">
        <w:rPr>
          <w:rFonts w:ascii="Calibri" w:eastAsia="Calibri" w:hAnsi="Calibri" w:cs="Calibri"/>
          <w:kern w:val="3"/>
          <w:sz w:val="22"/>
          <w:szCs w:val="22"/>
        </w:rPr>
        <w:lastRenderedPageBreak/>
        <w:t>Jastrebarsko, a koji upisuju prvi razred u osnovnim školama drugih jedinica lokalne samouprave.</w:t>
      </w:r>
    </w:p>
    <w:p w14:paraId="4D573019" w14:textId="77777777" w:rsidR="00DE2476" w:rsidRPr="00DE2476" w:rsidRDefault="00DE2476" w:rsidP="00DE2476">
      <w:pPr>
        <w:suppressAutoHyphens/>
        <w:autoSpaceDN w:val="0"/>
        <w:rPr>
          <w:rFonts w:ascii="Calibri" w:hAnsi="Calibri" w:cs="Calibri"/>
          <w:b/>
          <w:bCs/>
          <w:sz w:val="22"/>
          <w:szCs w:val="22"/>
        </w:rPr>
      </w:pPr>
      <w:r w:rsidRPr="00DE2476">
        <w:rPr>
          <w:rFonts w:ascii="Calibri" w:hAnsi="Calibri" w:cs="Calibri"/>
          <w:b/>
          <w:bCs/>
          <w:sz w:val="22"/>
          <w:szCs w:val="22"/>
        </w:rPr>
        <w:t>Ciljevi provedbe programa i pokazatelji uspješnosti realizacije tih ciljeva</w:t>
      </w:r>
    </w:p>
    <w:p w14:paraId="24DD13A3" w14:textId="77777777" w:rsidR="00DE2476" w:rsidRPr="00DE2476" w:rsidRDefault="00DE2476" w:rsidP="00DE2476">
      <w:pPr>
        <w:suppressAutoHyphens/>
        <w:autoSpaceDN w:val="0"/>
        <w:rPr>
          <w:rFonts w:ascii="Calibri" w:hAnsi="Calibri" w:cs="Calibri"/>
          <w:b/>
          <w:bCs/>
          <w:sz w:val="22"/>
          <w:szCs w:val="22"/>
        </w:rPr>
      </w:pPr>
    </w:p>
    <w:p w14:paraId="504724E9"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Ciljevi provedbe programa Predškolski odgoj su povećanje stručnosti zaposlenika i materijalnih uvjeta rada, stvaranje pozitivnog okruženja za cjelovit razvoj djetetovih potencijala u okviru skrbi za djecu i odgojno-obrazovnog rada, poticanje partnerstva s roditeljima i otvorenost ustanove prema društvenoj sredini, osiguravanje svakom djetetu sudjelovanje u programu </w:t>
      </w:r>
      <w:proofErr w:type="spellStart"/>
      <w:r w:rsidRPr="00DE2476">
        <w:rPr>
          <w:rFonts w:ascii="Calibri" w:eastAsia="Calibri" w:hAnsi="Calibri" w:cs="Calibri"/>
          <w:kern w:val="3"/>
          <w:sz w:val="22"/>
          <w:szCs w:val="22"/>
        </w:rPr>
        <w:t>predškole</w:t>
      </w:r>
      <w:proofErr w:type="spellEnd"/>
      <w:r w:rsidRPr="00DE2476">
        <w:rPr>
          <w:rFonts w:ascii="Calibri" w:eastAsia="Calibri" w:hAnsi="Calibri" w:cs="Calibri"/>
          <w:kern w:val="3"/>
          <w:sz w:val="22"/>
          <w:szCs w:val="22"/>
        </w:rPr>
        <w:t xml:space="preserve"> godinu dana prije polaska u osnovnu školu, stvaranje inkluzivnog okruženja za uključivanje djece s teškoćama u razvoju u redovan program, dok se djeci s prebivalištem u naseljima </w:t>
      </w:r>
      <w:proofErr w:type="spellStart"/>
      <w:r w:rsidRPr="00DE2476">
        <w:rPr>
          <w:rFonts w:ascii="Calibri" w:eastAsia="Calibri" w:hAnsi="Calibri" w:cs="Calibri"/>
          <w:kern w:val="3"/>
          <w:sz w:val="22"/>
          <w:szCs w:val="22"/>
        </w:rPr>
        <w:t>Vukšin</w:t>
      </w:r>
      <w:proofErr w:type="spellEnd"/>
      <w:r w:rsidRPr="00DE2476">
        <w:rPr>
          <w:rFonts w:ascii="Calibri" w:eastAsia="Calibri" w:hAnsi="Calibri" w:cs="Calibri"/>
          <w:kern w:val="3"/>
          <w:sz w:val="22"/>
          <w:szCs w:val="22"/>
        </w:rPr>
        <w:t xml:space="preserve"> Šipak, </w:t>
      </w:r>
      <w:proofErr w:type="spellStart"/>
      <w:r w:rsidRPr="00DE2476">
        <w:rPr>
          <w:rFonts w:ascii="Calibri" w:eastAsia="Calibri" w:hAnsi="Calibri" w:cs="Calibri"/>
          <w:kern w:val="3"/>
          <w:sz w:val="22"/>
          <w:szCs w:val="22"/>
        </w:rPr>
        <w:t>Pesak</w:t>
      </w:r>
      <w:proofErr w:type="spellEnd"/>
      <w:r w:rsidRPr="00DE2476">
        <w:rPr>
          <w:rFonts w:ascii="Calibri" w:eastAsia="Calibri" w:hAnsi="Calibri" w:cs="Calibri"/>
          <w:kern w:val="3"/>
          <w:sz w:val="22"/>
          <w:szCs w:val="22"/>
        </w:rPr>
        <w:t xml:space="preserve">, Gornja Kupčina, </w:t>
      </w:r>
      <w:proofErr w:type="spellStart"/>
      <w:r w:rsidRPr="00DE2476">
        <w:rPr>
          <w:rFonts w:ascii="Calibri" w:eastAsia="Calibri" w:hAnsi="Calibri" w:cs="Calibri"/>
          <w:kern w:val="3"/>
          <w:sz w:val="22"/>
          <w:szCs w:val="22"/>
        </w:rPr>
        <w:t>Guci</w:t>
      </w:r>
      <w:proofErr w:type="spellEnd"/>
      <w:r w:rsidRPr="00DE2476">
        <w:rPr>
          <w:rFonts w:ascii="Calibri" w:eastAsia="Calibri" w:hAnsi="Calibri" w:cs="Calibri"/>
          <w:kern w:val="3"/>
          <w:sz w:val="22"/>
          <w:szCs w:val="22"/>
        </w:rPr>
        <w:t xml:space="preserve"> i </w:t>
      </w:r>
      <w:proofErr w:type="spellStart"/>
      <w:r w:rsidRPr="00DE2476">
        <w:rPr>
          <w:rFonts w:ascii="Calibri" w:eastAsia="Calibri" w:hAnsi="Calibri" w:cs="Calibri"/>
          <w:kern w:val="3"/>
          <w:sz w:val="22"/>
          <w:szCs w:val="22"/>
        </w:rPr>
        <w:t>Stankovo</w:t>
      </w:r>
      <w:proofErr w:type="spellEnd"/>
      <w:r w:rsidRPr="00DE2476">
        <w:rPr>
          <w:rFonts w:ascii="Calibri" w:eastAsia="Calibri" w:hAnsi="Calibri" w:cs="Calibri"/>
          <w:kern w:val="3"/>
          <w:sz w:val="22"/>
          <w:szCs w:val="22"/>
        </w:rPr>
        <w:t xml:space="preserve"> omogućuje besplatan program </w:t>
      </w:r>
      <w:proofErr w:type="spellStart"/>
      <w:r w:rsidRPr="00DE2476">
        <w:rPr>
          <w:rFonts w:ascii="Calibri" w:eastAsia="Calibri" w:hAnsi="Calibri" w:cs="Calibri"/>
          <w:kern w:val="3"/>
          <w:sz w:val="22"/>
          <w:szCs w:val="22"/>
        </w:rPr>
        <w:t>predškole</w:t>
      </w:r>
      <w:proofErr w:type="spellEnd"/>
      <w:r w:rsidRPr="00DE2476">
        <w:rPr>
          <w:rFonts w:ascii="Calibri" w:eastAsia="Calibri" w:hAnsi="Calibri" w:cs="Calibri"/>
          <w:kern w:val="3"/>
          <w:sz w:val="22"/>
          <w:szCs w:val="22"/>
        </w:rPr>
        <w:t>. Programom se osiguravaju i sredstva za besplatan boravak polaznika vrtića i boravka u obrtima - dadilje ( bez participacije roditelja) za Redoviti program.</w:t>
      </w:r>
    </w:p>
    <w:p w14:paraId="545FF089" w14:textId="77777777" w:rsidR="00DE2476" w:rsidRPr="00DE2476" w:rsidRDefault="00DE2476" w:rsidP="00DE2476">
      <w:pPr>
        <w:widowControl w:val="0"/>
        <w:suppressAutoHyphens/>
        <w:autoSpaceDN w:val="0"/>
        <w:spacing w:line="276" w:lineRule="auto"/>
        <w:jc w:val="both"/>
        <w:textAlignment w:val="baseline"/>
        <w:rPr>
          <w:rFonts w:ascii="Calibri" w:hAnsi="Calibri" w:cs="Calibri"/>
          <w:b/>
          <w:bCs/>
          <w:i/>
          <w:iCs/>
          <w:sz w:val="22"/>
          <w:szCs w:val="22"/>
        </w:rPr>
      </w:pPr>
    </w:p>
    <w:p w14:paraId="7F9B9534"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Cs w:val="24"/>
          <w:lang w:bidi="hi-IN"/>
        </w:rPr>
      </w:pPr>
      <w:r w:rsidRPr="00DE2476">
        <w:rPr>
          <w:rFonts w:ascii="Calibri" w:hAnsi="Calibri" w:cs="Calibri"/>
          <w:b/>
          <w:bCs/>
          <w:i/>
          <w:iCs/>
          <w:sz w:val="22"/>
          <w:szCs w:val="22"/>
        </w:rPr>
        <w:t>Pokazatelji za praćenje uspješnosti provedbe programa su</w:t>
      </w:r>
      <w:r w:rsidRPr="00DE2476">
        <w:rPr>
          <w:rFonts w:ascii="Calibri" w:hAnsi="Calibri" w:cs="Calibri"/>
          <w:sz w:val="22"/>
          <w:szCs w:val="22"/>
        </w:rPr>
        <w:t>: broj upisane djece, broj djece kojima se sufinancira predškolski odgoj u  drugim JLS i broj djece kojima se financira pomoćnike u nastavi.</w:t>
      </w:r>
    </w:p>
    <w:tbl>
      <w:tblPr>
        <w:tblW w:w="10485" w:type="dxa"/>
        <w:jc w:val="center"/>
        <w:tblCellMar>
          <w:left w:w="10" w:type="dxa"/>
          <w:right w:w="10" w:type="dxa"/>
        </w:tblCellMar>
        <w:tblLook w:val="04A0" w:firstRow="1" w:lastRow="0" w:firstColumn="1" w:lastColumn="0" w:noHBand="0" w:noVBand="1"/>
      </w:tblPr>
      <w:tblGrid>
        <w:gridCol w:w="2263"/>
        <w:gridCol w:w="1276"/>
        <w:gridCol w:w="1276"/>
        <w:gridCol w:w="850"/>
        <w:gridCol w:w="1985"/>
        <w:gridCol w:w="1444"/>
        <w:gridCol w:w="1391"/>
      </w:tblGrid>
      <w:tr w:rsidR="00DE2476" w:rsidRPr="00DE2476" w14:paraId="4BD92867" w14:textId="77777777" w:rsidTr="00CD1177">
        <w:trPr>
          <w:trHeight w:val="719"/>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11E743" w14:textId="77777777" w:rsidR="00DE2476" w:rsidRPr="00DE2476" w:rsidRDefault="00DE2476" w:rsidP="00DE2476">
            <w:pPr>
              <w:autoSpaceDN w:val="0"/>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NAZIV PROGRAMA-AKTIVNOSTI</w:t>
            </w:r>
          </w:p>
        </w:tc>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FE1BD1F"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Proračun 2025.</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21288D"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Izvršenje 1.1.-31.12.2025. </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1D7E57"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Indeks (%)  </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84B6A2"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POKAZATELJI REZULTATA</w:t>
            </w:r>
          </w:p>
        </w:tc>
        <w:tc>
          <w:tcPr>
            <w:tcW w:w="1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5F3566"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hAnsi="Calibri" w:cs="Calibri"/>
                <w:b/>
                <w:bCs/>
                <w:i/>
                <w:iCs/>
                <w:color w:val="000000"/>
                <w:sz w:val="18"/>
                <w:szCs w:val="18"/>
                <w:lang w:eastAsia="hr-HR"/>
              </w:rPr>
              <w:t>Ciljana vrijednost 2025.</w:t>
            </w:r>
            <w:r w:rsidRPr="00DE2476">
              <w:rPr>
                <w:rFonts w:ascii="Calibri" w:hAnsi="Calibri" w:cs="Calibri"/>
                <w:b/>
                <w:bCs/>
                <w:color w:val="000000"/>
                <w:sz w:val="18"/>
                <w:szCs w:val="18"/>
                <w:lang w:eastAsia="hr-HR"/>
              </w:rPr>
              <w:t> </w:t>
            </w:r>
          </w:p>
        </w:tc>
        <w:tc>
          <w:tcPr>
            <w:tcW w:w="13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906E01"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Ostvarena vrijednost 1.1.-31.12.2025. </w:t>
            </w:r>
          </w:p>
        </w:tc>
      </w:tr>
      <w:tr w:rsidR="00DE2476" w:rsidRPr="00DE2476" w14:paraId="11C7DE5C" w14:textId="77777777" w:rsidTr="00CD1177">
        <w:trPr>
          <w:trHeight w:val="554"/>
          <w:jc w:val="center"/>
        </w:trPr>
        <w:tc>
          <w:tcPr>
            <w:tcW w:w="226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4EFE3FD"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b/>
                <w:bCs/>
                <w:i/>
                <w:iCs/>
                <w:kern w:val="3"/>
                <w:sz w:val="18"/>
                <w:szCs w:val="18"/>
                <w:lang w:eastAsia="hr-HR"/>
              </w:rPr>
              <w:t>PREDŠKOLSKI ODGOJ</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620A4251" w14:textId="77777777" w:rsidR="00DE2476" w:rsidRPr="00DE2476" w:rsidRDefault="00DE2476" w:rsidP="00DE2476">
            <w:pPr>
              <w:autoSpaceDN w:val="0"/>
              <w:jc w:val="right"/>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4.063.000,00</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3E9EFC5C" w14:textId="77777777" w:rsidR="00DE2476" w:rsidRPr="00DE2476" w:rsidRDefault="00DE2476" w:rsidP="00DE2476">
            <w:pPr>
              <w:autoSpaceDN w:val="0"/>
              <w:jc w:val="right"/>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3.905.053,39</w:t>
            </w:r>
          </w:p>
        </w:tc>
        <w:tc>
          <w:tcPr>
            <w:tcW w:w="850" w:type="dxa"/>
            <w:tcBorders>
              <w:bottom w:val="single" w:sz="4" w:space="0" w:color="000000"/>
              <w:right w:val="single" w:sz="4" w:space="0" w:color="000000"/>
            </w:tcBorders>
            <w:tcMar>
              <w:top w:w="0" w:type="dxa"/>
              <w:left w:w="108" w:type="dxa"/>
              <w:bottom w:w="0" w:type="dxa"/>
              <w:right w:w="108" w:type="dxa"/>
            </w:tcMar>
            <w:vAlign w:val="center"/>
          </w:tcPr>
          <w:p w14:paraId="74443494" w14:textId="77777777" w:rsidR="00DE2476" w:rsidRPr="00DE2476" w:rsidRDefault="00DE2476" w:rsidP="00DE2476">
            <w:pPr>
              <w:autoSpaceDN w:val="0"/>
              <w:jc w:val="right"/>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96,11</w:t>
            </w:r>
          </w:p>
        </w:tc>
        <w:tc>
          <w:tcPr>
            <w:tcW w:w="1985" w:type="dxa"/>
            <w:tcBorders>
              <w:bottom w:val="single" w:sz="4" w:space="0" w:color="000000"/>
              <w:right w:val="single" w:sz="4" w:space="0" w:color="000000"/>
            </w:tcBorders>
            <w:tcMar>
              <w:top w:w="0" w:type="dxa"/>
              <w:left w:w="108" w:type="dxa"/>
              <w:bottom w:w="0" w:type="dxa"/>
              <w:right w:w="108" w:type="dxa"/>
            </w:tcMar>
            <w:vAlign w:val="center"/>
          </w:tcPr>
          <w:p w14:paraId="77A205D4" w14:textId="77777777" w:rsidR="00DE2476" w:rsidRPr="00DE2476" w:rsidRDefault="00DE2476" w:rsidP="00DE2476">
            <w:pPr>
              <w:autoSpaceDN w:val="0"/>
              <w:rPr>
                <w:rFonts w:ascii="Calibri" w:hAnsi="Calibri" w:cs="Calibri"/>
                <w:color w:val="000000"/>
                <w:sz w:val="18"/>
                <w:szCs w:val="18"/>
                <w:lang w:eastAsia="hr-HR"/>
              </w:rPr>
            </w:pPr>
            <w:r w:rsidRPr="00DE2476">
              <w:rPr>
                <w:rFonts w:ascii="Calibri" w:hAnsi="Calibri" w:cs="Calibri"/>
                <w:color w:val="000000"/>
                <w:sz w:val="18"/>
                <w:szCs w:val="18"/>
                <w:lang w:eastAsia="hr-HR"/>
              </w:rPr>
              <w:t> </w:t>
            </w:r>
          </w:p>
        </w:tc>
        <w:tc>
          <w:tcPr>
            <w:tcW w:w="1444" w:type="dxa"/>
            <w:tcBorders>
              <w:bottom w:val="single" w:sz="4" w:space="0" w:color="000000"/>
              <w:right w:val="single" w:sz="4" w:space="0" w:color="000000"/>
            </w:tcBorders>
            <w:tcMar>
              <w:top w:w="0" w:type="dxa"/>
              <w:left w:w="108" w:type="dxa"/>
              <w:bottom w:w="0" w:type="dxa"/>
              <w:right w:w="108" w:type="dxa"/>
            </w:tcMar>
            <w:vAlign w:val="center"/>
          </w:tcPr>
          <w:p w14:paraId="1DC67DCB" w14:textId="77777777" w:rsidR="00DE2476" w:rsidRPr="00DE2476" w:rsidRDefault="00DE2476" w:rsidP="00DE2476">
            <w:pPr>
              <w:autoSpaceDN w:val="0"/>
              <w:rPr>
                <w:rFonts w:ascii="Calibri" w:hAnsi="Calibri" w:cs="Calibri"/>
                <w:color w:val="000000"/>
                <w:sz w:val="18"/>
                <w:szCs w:val="18"/>
                <w:lang w:eastAsia="hr-HR"/>
              </w:rPr>
            </w:pPr>
            <w:r w:rsidRPr="00DE2476">
              <w:rPr>
                <w:rFonts w:ascii="Calibri" w:hAnsi="Calibri" w:cs="Calibri"/>
                <w:color w:val="000000"/>
                <w:sz w:val="18"/>
                <w:szCs w:val="18"/>
                <w:lang w:eastAsia="hr-HR"/>
              </w:rPr>
              <w:t> </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62D49E40" w14:textId="77777777" w:rsidR="00DE2476" w:rsidRPr="00DE2476" w:rsidRDefault="00DE2476" w:rsidP="00DE2476">
            <w:pPr>
              <w:autoSpaceDN w:val="0"/>
              <w:jc w:val="center"/>
              <w:rPr>
                <w:rFonts w:ascii="Calibri" w:hAnsi="Calibri" w:cs="Calibri"/>
                <w:b/>
                <w:bCs/>
                <w:color w:val="000000"/>
                <w:sz w:val="18"/>
                <w:szCs w:val="18"/>
                <w:lang w:eastAsia="hr-HR"/>
              </w:rPr>
            </w:pPr>
            <w:r w:rsidRPr="00DE2476">
              <w:rPr>
                <w:rFonts w:ascii="Calibri" w:hAnsi="Calibri" w:cs="Calibri"/>
                <w:b/>
                <w:bCs/>
                <w:color w:val="000000"/>
                <w:sz w:val="18"/>
                <w:szCs w:val="18"/>
                <w:lang w:eastAsia="hr-HR"/>
              </w:rPr>
              <w:t> </w:t>
            </w:r>
          </w:p>
        </w:tc>
      </w:tr>
      <w:tr w:rsidR="00DE2476" w:rsidRPr="00DE2476" w14:paraId="0566845B" w14:textId="77777777" w:rsidTr="00CD1177">
        <w:trPr>
          <w:trHeight w:val="354"/>
          <w:jc w:val="center"/>
        </w:trPr>
        <w:tc>
          <w:tcPr>
            <w:tcW w:w="226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BAA327C"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 xml:space="preserve">Dječji vrtić i jaslice </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0B5F8855"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3.804.800,00</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6AFDCAB7"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3.682.072,37</w:t>
            </w:r>
          </w:p>
        </w:tc>
        <w:tc>
          <w:tcPr>
            <w:tcW w:w="850" w:type="dxa"/>
            <w:tcBorders>
              <w:bottom w:val="single" w:sz="4" w:space="0" w:color="000000"/>
              <w:right w:val="single" w:sz="4" w:space="0" w:color="000000"/>
            </w:tcBorders>
            <w:tcMar>
              <w:top w:w="0" w:type="dxa"/>
              <w:left w:w="108" w:type="dxa"/>
              <w:bottom w:w="0" w:type="dxa"/>
              <w:right w:w="108" w:type="dxa"/>
            </w:tcMar>
            <w:vAlign w:val="center"/>
          </w:tcPr>
          <w:p w14:paraId="2556C445"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96,77</w:t>
            </w:r>
          </w:p>
        </w:tc>
        <w:tc>
          <w:tcPr>
            <w:tcW w:w="1985" w:type="dxa"/>
            <w:tcBorders>
              <w:bottom w:val="single" w:sz="4" w:space="0" w:color="000000"/>
              <w:right w:val="single" w:sz="4" w:space="0" w:color="000000"/>
            </w:tcBorders>
            <w:tcMar>
              <w:top w:w="0" w:type="dxa"/>
              <w:left w:w="108" w:type="dxa"/>
              <w:bottom w:w="0" w:type="dxa"/>
              <w:right w:w="108" w:type="dxa"/>
            </w:tcMar>
            <w:vAlign w:val="center"/>
          </w:tcPr>
          <w:p w14:paraId="0CB4533A"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Broj upisane djece</w:t>
            </w:r>
          </w:p>
        </w:tc>
        <w:tc>
          <w:tcPr>
            <w:tcW w:w="1444" w:type="dxa"/>
            <w:tcBorders>
              <w:bottom w:val="single" w:sz="4" w:space="0" w:color="000000"/>
              <w:right w:val="single" w:sz="4" w:space="0" w:color="000000"/>
            </w:tcBorders>
            <w:tcMar>
              <w:top w:w="0" w:type="dxa"/>
              <w:left w:w="108" w:type="dxa"/>
              <w:bottom w:w="0" w:type="dxa"/>
              <w:right w:w="108" w:type="dxa"/>
            </w:tcMar>
            <w:vAlign w:val="center"/>
          </w:tcPr>
          <w:p w14:paraId="7CE98878"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Calibri" w:hAnsi="Calibri" w:cs="Calibri"/>
                <w:color w:val="000000"/>
                <w:kern w:val="3"/>
                <w:sz w:val="18"/>
                <w:szCs w:val="18"/>
                <w:lang w:eastAsia="hr-HR"/>
              </w:rPr>
              <w:t>615</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262570D6"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Calibri" w:hAnsi="Calibri" w:cs="Calibri"/>
                <w:color w:val="000000"/>
                <w:kern w:val="3"/>
                <w:sz w:val="18"/>
                <w:szCs w:val="18"/>
                <w:lang w:eastAsia="hr-HR"/>
              </w:rPr>
              <w:t>611</w:t>
            </w:r>
          </w:p>
        </w:tc>
      </w:tr>
      <w:tr w:rsidR="00DE2476" w:rsidRPr="00DE2476" w14:paraId="0A323845" w14:textId="77777777" w:rsidTr="00CD1177">
        <w:trPr>
          <w:trHeight w:val="645"/>
          <w:jc w:val="center"/>
        </w:trPr>
        <w:tc>
          <w:tcPr>
            <w:tcW w:w="226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8F05CE4"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 xml:space="preserve">Sufinanciranje predškolskog odgoja u drugim JLS </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8287BC2"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18.000,00</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54208EA7"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16.024,42</w:t>
            </w:r>
          </w:p>
        </w:tc>
        <w:tc>
          <w:tcPr>
            <w:tcW w:w="850" w:type="dxa"/>
            <w:tcBorders>
              <w:bottom w:val="single" w:sz="4" w:space="0" w:color="000000"/>
              <w:right w:val="single" w:sz="4" w:space="0" w:color="000000"/>
            </w:tcBorders>
            <w:tcMar>
              <w:top w:w="0" w:type="dxa"/>
              <w:left w:w="108" w:type="dxa"/>
              <w:bottom w:w="0" w:type="dxa"/>
              <w:right w:w="108" w:type="dxa"/>
            </w:tcMar>
            <w:vAlign w:val="center"/>
          </w:tcPr>
          <w:p w14:paraId="000D79F5"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89,02</w:t>
            </w:r>
          </w:p>
        </w:tc>
        <w:tc>
          <w:tcPr>
            <w:tcW w:w="1985" w:type="dxa"/>
            <w:tcBorders>
              <w:bottom w:val="single" w:sz="4" w:space="0" w:color="000000"/>
              <w:right w:val="single" w:sz="4" w:space="0" w:color="000000"/>
            </w:tcBorders>
            <w:tcMar>
              <w:top w:w="0" w:type="dxa"/>
              <w:left w:w="108" w:type="dxa"/>
              <w:bottom w:w="0" w:type="dxa"/>
              <w:right w:w="108" w:type="dxa"/>
            </w:tcMar>
            <w:vAlign w:val="center"/>
          </w:tcPr>
          <w:p w14:paraId="200C64F4"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 xml:space="preserve">Broj djece  </w:t>
            </w:r>
          </w:p>
        </w:tc>
        <w:tc>
          <w:tcPr>
            <w:tcW w:w="1444" w:type="dxa"/>
            <w:tcBorders>
              <w:bottom w:val="single" w:sz="4" w:space="0" w:color="000000"/>
              <w:right w:val="single" w:sz="4" w:space="0" w:color="000000"/>
            </w:tcBorders>
            <w:tcMar>
              <w:top w:w="0" w:type="dxa"/>
              <w:left w:w="108" w:type="dxa"/>
              <w:bottom w:w="0" w:type="dxa"/>
              <w:right w:w="108" w:type="dxa"/>
            </w:tcMar>
            <w:vAlign w:val="center"/>
          </w:tcPr>
          <w:p w14:paraId="168999EB"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9</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37E2931B"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10</w:t>
            </w:r>
          </w:p>
        </w:tc>
      </w:tr>
      <w:tr w:rsidR="00DE2476" w:rsidRPr="00DE2476" w14:paraId="255ADFD1" w14:textId="77777777" w:rsidTr="00CD1177">
        <w:trPr>
          <w:trHeight w:val="684"/>
          <w:jc w:val="center"/>
        </w:trPr>
        <w:tc>
          <w:tcPr>
            <w:tcW w:w="2263" w:type="dxa"/>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43A57127"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 xml:space="preserve">Razvoj inkluzivnog predškolskog modela </w:t>
            </w:r>
          </w:p>
        </w:tc>
        <w:tc>
          <w:tcPr>
            <w:tcW w:w="1276" w:type="dxa"/>
            <w:tcBorders>
              <w:bottom w:val="single" w:sz="4" w:space="0" w:color="auto"/>
              <w:right w:val="single" w:sz="4" w:space="0" w:color="000000"/>
            </w:tcBorders>
            <w:tcMar>
              <w:top w:w="0" w:type="dxa"/>
              <w:left w:w="108" w:type="dxa"/>
              <w:bottom w:w="0" w:type="dxa"/>
              <w:right w:w="108" w:type="dxa"/>
            </w:tcMar>
            <w:vAlign w:val="center"/>
          </w:tcPr>
          <w:p w14:paraId="3CF2C6F3"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39.000,00</w:t>
            </w:r>
          </w:p>
        </w:tc>
        <w:tc>
          <w:tcPr>
            <w:tcW w:w="1276" w:type="dxa"/>
            <w:tcBorders>
              <w:bottom w:val="single" w:sz="4" w:space="0" w:color="auto"/>
              <w:right w:val="single" w:sz="4" w:space="0" w:color="000000"/>
            </w:tcBorders>
            <w:tcMar>
              <w:top w:w="0" w:type="dxa"/>
              <w:left w:w="108" w:type="dxa"/>
              <w:bottom w:w="0" w:type="dxa"/>
              <w:right w:w="108" w:type="dxa"/>
            </w:tcMar>
            <w:vAlign w:val="center"/>
          </w:tcPr>
          <w:p w14:paraId="48C733B1"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34.858,64</w:t>
            </w:r>
          </w:p>
        </w:tc>
        <w:tc>
          <w:tcPr>
            <w:tcW w:w="850" w:type="dxa"/>
            <w:tcBorders>
              <w:bottom w:val="single" w:sz="4" w:space="0" w:color="auto"/>
              <w:right w:val="single" w:sz="4" w:space="0" w:color="000000"/>
            </w:tcBorders>
            <w:tcMar>
              <w:top w:w="0" w:type="dxa"/>
              <w:left w:w="108" w:type="dxa"/>
              <w:bottom w:w="0" w:type="dxa"/>
              <w:right w:w="108" w:type="dxa"/>
            </w:tcMar>
            <w:vAlign w:val="center"/>
          </w:tcPr>
          <w:p w14:paraId="1D16D7DB"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89,38</w:t>
            </w:r>
          </w:p>
        </w:tc>
        <w:tc>
          <w:tcPr>
            <w:tcW w:w="1985" w:type="dxa"/>
            <w:tcBorders>
              <w:bottom w:val="single" w:sz="4" w:space="0" w:color="auto"/>
              <w:right w:val="single" w:sz="4" w:space="0" w:color="000000"/>
            </w:tcBorders>
            <w:tcMar>
              <w:top w:w="0" w:type="dxa"/>
              <w:left w:w="108" w:type="dxa"/>
              <w:bottom w:w="0" w:type="dxa"/>
              <w:right w:w="108" w:type="dxa"/>
            </w:tcMar>
            <w:vAlign w:val="center"/>
          </w:tcPr>
          <w:p w14:paraId="1063BC23"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Broj djece kojima se financira pomoćnike u nastavi</w:t>
            </w:r>
          </w:p>
        </w:tc>
        <w:tc>
          <w:tcPr>
            <w:tcW w:w="1444" w:type="dxa"/>
            <w:tcBorders>
              <w:bottom w:val="single" w:sz="4" w:space="0" w:color="auto"/>
              <w:right w:val="single" w:sz="4" w:space="0" w:color="000000"/>
            </w:tcBorders>
            <w:shd w:val="clear" w:color="auto" w:fill="FFFFFF"/>
            <w:tcMar>
              <w:top w:w="0" w:type="dxa"/>
              <w:left w:w="108" w:type="dxa"/>
              <w:bottom w:w="0" w:type="dxa"/>
              <w:right w:w="108" w:type="dxa"/>
            </w:tcMar>
            <w:vAlign w:val="center"/>
          </w:tcPr>
          <w:p w14:paraId="5D353A71"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Calibri" w:hAnsi="Calibri" w:cs="Calibri"/>
                <w:kern w:val="3"/>
                <w:sz w:val="18"/>
                <w:szCs w:val="18"/>
                <w:lang w:eastAsia="hr-HR"/>
              </w:rPr>
              <w:t>11</w:t>
            </w:r>
          </w:p>
        </w:tc>
        <w:tc>
          <w:tcPr>
            <w:tcW w:w="1391" w:type="dxa"/>
            <w:tcBorders>
              <w:bottom w:val="single" w:sz="4" w:space="0" w:color="auto"/>
              <w:right w:val="single" w:sz="4" w:space="0" w:color="000000"/>
            </w:tcBorders>
            <w:tcMar>
              <w:top w:w="0" w:type="dxa"/>
              <w:left w:w="108" w:type="dxa"/>
              <w:bottom w:w="0" w:type="dxa"/>
              <w:right w:w="108" w:type="dxa"/>
            </w:tcMar>
            <w:vAlign w:val="center"/>
          </w:tcPr>
          <w:p w14:paraId="5E0FF5F0"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8</w:t>
            </w:r>
          </w:p>
        </w:tc>
      </w:tr>
      <w:tr w:rsidR="00DE2476" w:rsidRPr="00DE2476" w14:paraId="6D92EDA0" w14:textId="77777777" w:rsidTr="00CD1177">
        <w:trPr>
          <w:trHeight w:val="566"/>
          <w:jc w:val="center"/>
        </w:trPr>
        <w:tc>
          <w:tcPr>
            <w:tcW w:w="226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2A49106C" w14:textId="77777777" w:rsidR="00DE2476" w:rsidRPr="00DE2476" w:rsidRDefault="00DE2476" w:rsidP="00DE2476">
            <w:pPr>
              <w:autoSpaceDN w:val="0"/>
              <w:rPr>
                <w:rFonts w:ascii="Calibri" w:eastAsia="Calibri" w:hAnsi="Calibri" w:cs="Calibri"/>
                <w:kern w:val="3"/>
                <w:sz w:val="18"/>
                <w:szCs w:val="18"/>
                <w:lang w:eastAsia="hr-HR"/>
              </w:rPr>
            </w:pPr>
            <w:r w:rsidRPr="00DE2476">
              <w:rPr>
                <w:rFonts w:ascii="Calibri" w:eastAsia="Calibri" w:hAnsi="Calibri" w:cs="Calibri"/>
                <w:kern w:val="3"/>
                <w:sz w:val="18"/>
                <w:szCs w:val="18"/>
                <w:lang w:eastAsia="hr-HR"/>
              </w:rPr>
              <w:t xml:space="preserve">Dogradnja objekta dječjeg vrtića </w:t>
            </w:r>
          </w:p>
        </w:tc>
        <w:tc>
          <w:tcPr>
            <w:tcW w:w="1276"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14:paraId="5007BB40"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37.200,00</w:t>
            </w:r>
          </w:p>
        </w:tc>
        <w:tc>
          <w:tcPr>
            <w:tcW w:w="1276"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14:paraId="53A7730C"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37.050,00</w:t>
            </w:r>
          </w:p>
        </w:tc>
        <w:tc>
          <w:tcPr>
            <w:tcW w:w="850"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14:paraId="59F5634E"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99,60</w:t>
            </w:r>
          </w:p>
        </w:tc>
        <w:tc>
          <w:tcPr>
            <w:tcW w:w="1985"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14:paraId="35EFA045" w14:textId="77777777" w:rsidR="00DE2476" w:rsidRPr="00DE2476" w:rsidRDefault="00DE2476" w:rsidP="00DE2476">
            <w:pPr>
              <w:autoSpaceDN w:val="0"/>
              <w:rPr>
                <w:rFonts w:ascii="Calibri" w:eastAsia="Calibri" w:hAnsi="Calibri" w:cs="Calibri"/>
                <w:kern w:val="3"/>
                <w:sz w:val="18"/>
                <w:szCs w:val="18"/>
                <w:lang w:eastAsia="hr-HR"/>
              </w:rPr>
            </w:pPr>
            <w:r w:rsidRPr="00DE2476">
              <w:rPr>
                <w:rFonts w:ascii="Calibri" w:eastAsia="Calibri" w:hAnsi="Calibri" w:cs="Calibri"/>
                <w:kern w:val="3"/>
                <w:sz w:val="18"/>
                <w:szCs w:val="18"/>
                <w:lang w:eastAsia="hr-HR"/>
              </w:rPr>
              <w:t>Dograđen objekt dječjeg vrtića</w:t>
            </w:r>
          </w:p>
        </w:tc>
        <w:tc>
          <w:tcPr>
            <w:tcW w:w="1444"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14:paraId="44E45759" w14:textId="77777777" w:rsidR="00DE2476" w:rsidRPr="00DE2476" w:rsidRDefault="00DE2476" w:rsidP="00DE2476">
            <w:pPr>
              <w:autoSpaceDN w:val="0"/>
              <w:jc w:val="center"/>
              <w:rPr>
                <w:rFonts w:ascii="Calibri" w:eastAsia="Calibri" w:hAnsi="Calibri" w:cs="Calibri"/>
                <w:kern w:val="3"/>
                <w:sz w:val="18"/>
                <w:szCs w:val="18"/>
                <w:lang w:eastAsia="hr-HR"/>
              </w:rPr>
            </w:pPr>
            <w:r w:rsidRPr="00DE2476">
              <w:rPr>
                <w:rFonts w:ascii="Calibri" w:eastAsia="Calibri" w:hAnsi="Calibri" w:cs="Calibri"/>
                <w:kern w:val="3"/>
                <w:sz w:val="18"/>
                <w:szCs w:val="18"/>
                <w:lang w:eastAsia="hr-HR"/>
              </w:rPr>
              <w:t>0</w:t>
            </w:r>
          </w:p>
        </w:tc>
        <w:tc>
          <w:tcPr>
            <w:tcW w:w="1391"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14:paraId="06F7DAD6" w14:textId="77777777" w:rsidR="00DE2476" w:rsidRPr="00DE2476" w:rsidRDefault="00DE2476" w:rsidP="00DE2476">
            <w:pPr>
              <w:autoSpaceDN w:val="0"/>
              <w:jc w:val="center"/>
              <w:rPr>
                <w:rFonts w:ascii="Calibri" w:eastAsia="Calibri" w:hAnsi="Calibri" w:cs="Calibri"/>
                <w:kern w:val="3"/>
                <w:sz w:val="18"/>
                <w:szCs w:val="18"/>
                <w:lang w:eastAsia="hr-HR"/>
              </w:rPr>
            </w:pPr>
            <w:r w:rsidRPr="00DE2476">
              <w:rPr>
                <w:rFonts w:ascii="Calibri" w:eastAsia="Calibri" w:hAnsi="Calibri" w:cs="Calibri"/>
                <w:kern w:val="3"/>
                <w:sz w:val="18"/>
                <w:szCs w:val="18"/>
                <w:lang w:eastAsia="hr-HR"/>
              </w:rPr>
              <w:t>1</w:t>
            </w:r>
          </w:p>
        </w:tc>
      </w:tr>
      <w:tr w:rsidR="00DE2476" w:rsidRPr="00DE2476" w14:paraId="5A3E18D4" w14:textId="77777777" w:rsidTr="00CD1177">
        <w:trPr>
          <w:trHeight w:val="858"/>
          <w:jc w:val="center"/>
        </w:trPr>
        <w:tc>
          <w:tcPr>
            <w:tcW w:w="226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38B30192" w14:textId="77777777" w:rsidR="00DE2476" w:rsidRPr="00DE2476" w:rsidRDefault="00DE2476" w:rsidP="00DE2476">
            <w:pPr>
              <w:autoSpaceDN w:val="0"/>
              <w:rPr>
                <w:rFonts w:ascii="Calibri" w:eastAsia="Calibri" w:hAnsi="Calibri" w:cs="Calibri"/>
                <w:kern w:val="3"/>
                <w:sz w:val="18"/>
                <w:szCs w:val="18"/>
                <w:lang w:eastAsia="hr-HR"/>
              </w:rPr>
            </w:pPr>
            <w:r w:rsidRPr="00DE2476">
              <w:rPr>
                <w:rFonts w:ascii="Calibri" w:eastAsia="Calibri" w:hAnsi="Calibri" w:cs="Calibri"/>
                <w:kern w:val="3"/>
                <w:sz w:val="18"/>
                <w:szCs w:val="18"/>
                <w:lang w:eastAsia="hr-HR"/>
              </w:rPr>
              <w:t xml:space="preserve">Rekonstrukcija i opremanje dječjeg igrališta u sklopu DV Radost </w:t>
            </w:r>
          </w:p>
        </w:tc>
        <w:tc>
          <w:tcPr>
            <w:tcW w:w="1276"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14:paraId="46500DFD"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164.000,00</w:t>
            </w:r>
          </w:p>
        </w:tc>
        <w:tc>
          <w:tcPr>
            <w:tcW w:w="1276"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14:paraId="0835757C"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135.047,96</w:t>
            </w:r>
          </w:p>
        </w:tc>
        <w:tc>
          <w:tcPr>
            <w:tcW w:w="850"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14:paraId="05E8CFF8"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82,35</w:t>
            </w:r>
          </w:p>
        </w:tc>
        <w:tc>
          <w:tcPr>
            <w:tcW w:w="1985"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14:paraId="4F7F203B" w14:textId="77777777" w:rsidR="00DE2476" w:rsidRPr="00DE2476" w:rsidRDefault="00DE2476" w:rsidP="00DE2476">
            <w:pPr>
              <w:autoSpaceDN w:val="0"/>
              <w:rPr>
                <w:rFonts w:ascii="Calibri" w:eastAsia="Calibri" w:hAnsi="Calibri" w:cs="Calibri"/>
                <w:kern w:val="3"/>
                <w:sz w:val="18"/>
                <w:szCs w:val="18"/>
                <w:lang w:eastAsia="hr-HR"/>
              </w:rPr>
            </w:pPr>
            <w:r w:rsidRPr="00DE2476">
              <w:rPr>
                <w:rFonts w:ascii="Calibri" w:eastAsia="Calibri" w:hAnsi="Calibri" w:cs="Calibri"/>
                <w:kern w:val="3"/>
                <w:sz w:val="18"/>
                <w:szCs w:val="18"/>
                <w:lang w:eastAsia="hr-HR"/>
              </w:rPr>
              <w:t>Rekonstruirano i opremljeno igralište</w:t>
            </w:r>
          </w:p>
        </w:tc>
        <w:tc>
          <w:tcPr>
            <w:tcW w:w="1444"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14:paraId="5B0447AE" w14:textId="77777777" w:rsidR="00DE2476" w:rsidRPr="00DE2476" w:rsidRDefault="00DE2476" w:rsidP="00DE2476">
            <w:pPr>
              <w:autoSpaceDN w:val="0"/>
              <w:jc w:val="center"/>
              <w:rPr>
                <w:rFonts w:ascii="Calibri" w:eastAsia="Calibri" w:hAnsi="Calibri" w:cs="Calibri"/>
                <w:kern w:val="3"/>
                <w:sz w:val="18"/>
                <w:szCs w:val="18"/>
                <w:lang w:eastAsia="hr-HR"/>
              </w:rPr>
            </w:pPr>
            <w:r w:rsidRPr="00DE2476">
              <w:rPr>
                <w:rFonts w:ascii="Calibri" w:eastAsia="Calibri" w:hAnsi="Calibri" w:cs="Calibri"/>
                <w:kern w:val="3"/>
                <w:sz w:val="18"/>
                <w:szCs w:val="18"/>
                <w:lang w:eastAsia="hr-HR"/>
              </w:rPr>
              <w:t>0</w:t>
            </w:r>
          </w:p>
        </w:tc>
        <w:tc>
          <w:tcPr>
            <w:tcW w:w="1391"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14:paraId="4E3ECCA8" w14:textId="77777777" w:rsidR="00DE2476" w:rsidRPr="00DE2476" w:rsidRDefault="00DE2476" w:rsidP="00DE2476">
            <w:pPr>
              <w:autoSpaceDN w:val="0"/>
              <w:jc w:val="center"/>
              <w:rPr>
                <w:rFonts w:ascii="Calibri" w:eastAsia="Calibri" w:hAnsi="Calibri" w:cs="Calibri"/>
                <w:kern w:val="3"/>
                <w:sz w:val="18"/>
                <w:szCs w:val="18"/>
                <w:lang w:eastAsia="hr-HR"/>
              </w:rPr>
            </w:pPr>
            <w:r w:rsidRPr="00DE2476">
              <w:rPr>
                <w:rFonts w:ascii="Calibri" w:eastAsia="Calibri" w:hAnsi="Calibri" w:cs="Calibri"/>
                <w:kern w:val="3"/>
                <w:sz w:val="18"/>
                <w:szCs w:val="18"/>
                <w:lang w:eastAsia="hr-HR"/>
              </w:rPr>
              <w:t>2</w:t>
            </w:r>
          </w:p>
        </w:tc>
      </w:tr>
    </w:tbl>
    <w:p w14:paraId="1B4B6804"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p>
    <w:p w14:paraId="36E2239E" w14:textId="77777777" w:rsidR="00DE2476" w:rsidRPr="00DE2476" w:rsidRDefault="00DE2476" w:rsidP="00DE2476">
      <w:pPr>
        <w:spacing w:after="120" w:line="276" w:lineRule="auto"/>
        <w:jc w:val="both"/>
        <w:rPr>
          <w:rFonts w:ascii="Calibri" w:eastAsia="Lucida Sans Unicode" w:hAnsi="Calibri" w:cs="Calibri"/>
          <w:b/>
          <w:bCs/>
          <w:kern w:val="3"/>
          <w:sz w:val="22"/>
          <w:szCs w:val="22"/>
          <w:u w:val="single"/>
          <w:lang w:bidi="hi-IN"/>
        </w:rPr>
      </w:pPr>
      <w:r w:rsidRPr="00DE2476">
        <w:rPr>
          <w:rFonts w:ascii="Calibri" w:eastAsia="Lucida Sans Unicode" w:hAnsi="Calibri" w:cs="Calibri"/>
          <w:b/>
          <w:bCs/>
          <w:kern w:val="3"/>
          <w:sz w:val="22"/>
          <w:szCs w:val="22"/>
          <w:u w:val="single"/>
          <w:shd w:val="clear" w:color="auto" w:fill="FFFFFF"/>
          <w:lang w:bidi="hi-IN"/>
        </w:rPr>
        <w:t xml:space="preserve">Obrazloženje izvršenja: </w:t>
      </w:r>
      <w:r w:rsidRPr="00DE2476">
        <w:rPr>
          <w:rFonts w:ascii="Calibri" w:eastAsia="Lucida Sans Unicode" w:hAnsi="Calibri" w:cs="Calibri"/>
          <w:b/>
          <w:bCs/>
          <w:kern w:val="3"/>
          <w:sz w:val="22"/>
          <w:szCs w:val="22"/>
          <w:u w:val="single"/>
          <w:lang w:bidi="hi-IN"/>
        </w:rPr>
        <w:t xml:space="preserve"> </w:t>
      </w:r>
    </w:p>
    <w:p w14:paraId="1C7D26CA"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kern w:val="3"/>
          <w:sz w:val="22"/>
          <w:szCs w:val="22"/>
          <w:lang w:bidi="hi-IN"/>
        </w:rPr>
        <w:t xml:space="preserve">Aktivnost sufinanciranje predškolskog odgoja u drugim JLS realizirana je sa 89,02% te se unutar programa sufinancirao vrtić u drugim jedinicama lokalne samouprave za dvoje djece, obrti za čuvanje djece u drugim jedinicama lokalne samouprave za sedmero mališana, kao i program </w:t>
      </w:r>
      <w:proofErr w:type="spellStart"/>
      <w:r w:rsidRPr="00DE2476">
        <w:rPr>
          <w:rFonts w:ascii="Calibri" w:eastAsia="Lucida Sans Unicode" w:hAnsi="Calibri" w:cs="Calibri"/>
          <w:kern w:val="3"/>
          <w:sz w:val="22"/>
          <w:szCs w:val="22"/>
          <w:lang w:bidi="hi-IN"/>
        </w:rPr>
        <w:t>predškole</w:t>
      </w:r>
      <w:proofErr w:type="spellEnd"/>
      <w:r w:rsidRPr="00DE2476">
        <w:rPr>
          <w:rFonts w:ascii="Calibri" w:eastAsia="Lucida Sans Unicode" w:hAnsi="Calibri" w:cs="Calibri"/>
          <w:kern w:val="3"/>
          <w:sz w:val="22"/>
          <w:szCs w:val="22"/>
          <w:lang w:bidi="hi-IN"/>
        </w:rPr>
        <w:t xml:space="preserve"> u drugim jedinicama lokalne samouprave za jedno dijete s područja grada Jastrebarskog.</w:t>
      </w:r>
    </w:p>
    <w:p w14:paraId="0845C451"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kern w:val="3"/>
          <w:sz w:val="22"/>
          <w:szCs w:val="22"/>
          <w:lang w:bidi="hi-IN"/>
        </w:rPr>
        <w:t>Program Dječji vrtić i jaslice realiziran je sa 96,77% što je pokazatelj na veliki broj upisane djece – njih 611.</w:t>
      </w:r>
    </w:p>
    <w:p w14:paraId="7788FBFD"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kern w:val="3"/>
          <w:sz w:val="22"/>
          <w:szCs w:val="22"/>
          <w:lang w:bidi="hi-IN"/>
        </w:rPr>
        <w:t>Aktivnost Razvoj inkluzivnog predškolskog modela realiziran je sa 89,38%, a odnosi se na sufinanciranje asistenata za osmero djece.</w:t>
      </w:r>
    </w:p>
    <w:p w14:paraId="5D380B53"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kern w:val="3"/>
          <w:sz w:val="22"/>
          <w:szCs w:val="22"/>
          <w:lang w:bidi="hi-IN"/>
        </w:rPr>
        <w:t>Kapitalni projekt Dogradnja objekta dječjeg vrtića realiziran je sa 99,60%, a u ovoj fazi je izrađena projektna dokumentacija dogradnje objekta Dječjeg vrtića Radost 1.</w:t>
      </w:r>
    </w:p>
    <w:p w14:paraId="4A175714"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kern w:val="3"/>
          <w:sz w:val="22"/>
          <w:szCs w:val="22"/>
          <w:lang w:bidi="hi-IN"/>
        </w:rPr>
        <w:t xml:space="preserve">Kapitalni projekt Rekonstrukcija i opremanje dječjeg igrališta u sklopu DV Radost realiziran je u visini od 82,35%, a odnosi se na završne radove na rekonstrukciji dječjeg igrališta uz PO Dječjeg vrtića Radost u </w:t>
      </w:r>
      <w:proofErr w:type="spellStart"/>
      <w:r w:rsidRPr="00DE2476">
        <w:rPr>
          <w:rFonts w:ascii="Calibri" w:eastAsia="Lucida Sans Unicode" w:hAnsi="Calibri" w:cs="Calibri"/>
          <w:kern w:val="3"/>
          <w:sz w:val="22"/>
          <w:szCs w:val="22"/>
          <w:lang w:bidi="hi-IN"/>
        </w:rPr>
        <w:t>Desincu</w:t>
      </w:r>
      <w:proofErr w:type="spellEnd"/>
      <w:r w:rsidRPr="00DE2476">
        <w:rPr>
          <w:rFonts w:ascii="Calibri" w:eastAsia="Lucida Sans Unicode" w:hAnsi="Calibri" w:cs="Calibri"/>
          <w:kern w:val="3"/>
          <w:sz w:val="22"/>
          <w:szCs w:val="22"/>
          <w:lang w:bidi="hi-IN"/>
        </w:rPr>
        <w:t xml:space="preserve"> te na početak radova na rekonstrukciji dječjeg igrališta uz objekt Radost 2.</w:t>
      </w:r>
    </w:p>
    <w:p w14:paraId="7C7471A1"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1A3825C0" w14:textId="77777777" w:rsidR="00DE2476" w:rsidRPr="00DE2476" w:rsidRDefault="00DE2476" w:rsidP="00DE2476">
      <w:pPr>
        <w:widowControl w:val="0"/>
        <w:numPr>
          <w:ilvl w:val="0"/>
          <w:numId w:val="81"/>
        </w:numPr>
        <w:suppressAutoHyphens/>
        <w:autoSpaceDN w:val="0"/>
        <w:spacing w:line="254" w:lineRule="auto"/>
        <w:jc w:val="both"/>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lastRenderedPageBreak/>
        <w:t>Centar za kulturu Jastrebarsko</w:t>
      </w:r>
    </w:p>
    <w:p w14:paraId="770CFEC1" w14:textId="77777777" w:rsidR="00DE2476" w:rsidRPr="00DE2476" w:rsidRDefault="00DE2476" w:rsidP="00DE2476">
      <w:pPr>
        <w:keepNext/>
        <w:widowControl w:val="0"/>
        <w:suppressAutoHyphens/>
        <w:autoSpaceDN w:val="0"/>
        <w:spacing w:line="276" w:lineRule="auto"/>
        <w:jc w:val="both"/>
        <w:textAlignment w:val="baseline"/>
        <w:outlineLvl w:val="1"/>
        <w:rPr>
          <w:rFonts w:ascii="Calibri" w:eastAsia="Calibri" w:hAnsi="Calibri" w:cs="Calibri"/>
          <w:b/>
          <w:bCs/>
          <w:kern w:val="3"/>
          <w:sz w:val="22"/>
          <w:szCs w:val="22"/>
        </w:rPr>
      </w:pPr>
      <w:r w:rsidRPr="00DE2476">
        <w:rPr>
          <w:rFonts w:ascii="Calibri" w:eastAsia="Calibri" w:hAnsi="Calibri" w:cs="Calibri"/>
          <w:b/>
          <w:bCs/>
          <w:kern w:val="3"/>
          <w:sz w:val="22"/>
          <w:szCs w:val="22"/>
        </w:rPr>
        <w:t>3. PROGRAM 3005: JAVNE POTREBE U KULTURI</w:t>
      </w:r>
    </w:p>
    <w:p w14:paraId="4896214F" w14:textId="77777777" w:rsidR="00DE2476" w:rsidRPr="00DE2476" w:rsidRDefault="00DE2476" w:rsidP="00DE2476">
      <w:pPr>
        <w:suppressAutoHyphens/>
        <w:autoSpaceDN w:val="0"/>
        <w:textAlignment w:val="baseline"/>
        <w:rPr>
          <w:rFonts w:ascii="Calibri" w:eastAsia="Calibri" w:hAnsi="Calibri" w:cs="Calibri"/>
          <w:b/>
          <w:bCs/>
          <w:i/>
          <w:iCs/>
          <w:sz w:val="22"/>
          <w:szCs w:val="22"/>
          <w:lang w:eastAsia="en-US"/>
        </w:rPr>
      </w:pPr>
    </w:p>
    <w:p w14:paraId="42889C74" w14:textId="77777777" w:rsidR="00DE2476" w:rsidRPr="00DE2476" w:rsidRDefault="00DE2476" w:rsidP="00DE2476">
      <w:pPr>
        <w:suppressAutoHyphens/>
        <w:autoSpaceDN w:val="0"/>
        <w:textAlignment w:val="baseline"/>
        <w:rPr>
          <w:rFonts w:ascii="Calibri" w:eastAsia="Calibri" w:hAnsi="Calibri" w:cs="Calibri"/>
          <w:b/>
          <w:bCs/>
          <w:i/>
          <w:iCs/>
          <w:sz w:val="22"/>
          <w:szCs w:val="22"/>
          <w:lang w:eastAsia="en-US"/>
        </w:rPr>
      </w:pPr>
      <w:r w:rsidRPr="00DE2476">
        <w:rPr>
          <w:rFonts w:ascii="Calibri" w:eastAsia="Calibri" w:hAnsi="Calibri" w:cs="Calibri"/>
          <w:b/>
          <w:bCs/>
          <w:i/>
          <w:iCs/>
          <w:sz w:val="22"/>
          <w:szCs w:val="22"/>
          <w:lang w:eastAsia="en-US"/>
        </w:rPr>
        <w:t>SC1. Konkurentno i inovativno gospodarstvo P1.5. Poticanje razvoja kulture i medija</w:t>
      </w:r>
    </w:p>
    <w:p w14:paraId="0DE6F64B" w14:textId="77777777" w:rsidR="00DE2476" w:rsidRPr="00DE2476" w:rsidRDefault="00DE2476" w:rsidP="00DE2476">
      <w:pPr>
        <w:suppressAutoHyphens/>
        <w:autoSpaceDN w:val="0"/>
        <w:textAlignment w:val="baseline"/>
        <w:rPr>
          <w:rFonts w:ascii="Calibri" w:eastAsia="Lucida Sans Unicode" w:hAnsi="Calibri" w:cs="Calibri"/>
          <w:kern w:val="3"/>
          <w:szCs w:val="24"/>
          <w:lang w:bidi="hi-IN"/>
        </w:rPr>
      </w:pPr>
      <w:r w:rsidRPr="00DE2476">
        <w:rPr>
          <w:rFonts w:ascii="Calibri" w:eastAsia="Calibri" w:hAnsi="Calibri" w:cs="Calibri"/>
          <w:b/>
          <w:bCs/>
          <w:sz w:val="22"/>
          <w:szCs w:val="22"/>
          <w:lang w:eastAsia="en-US"/>
        </w:rPr>
        <w:t>Mjera 8. Kultura, tjelesna kultura i sport</w:t>
      </w:r>
    </w:p>
    <w:p w14:paraId="70836127"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kern w:val="3"/>
          <w:sz w:val="22"/>
          <w:szCs w:val="22"/>
        </w:rPr>
      </w:pPr>
    </w:p>
    <w:p w14:paraId="7B330110"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t>Opis Programa:</w:t>
      </w:r>
    </w:p>
    <w:p w14:paraId="6EBCB23A"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Program sadrži sljedeće aktivnosti:</w:t>
      </w:r>
    </w:p>
    <w:p w14:paraId="580E5F2B" w14:textId="77777777" w:rsidR="00DE2476" w:rsidRPr="00DE2476" w:rsidRDefault="00DE2476" w:rsidP="00DE2476">
      <w:pPr>
        <w:widowControl w:val="0"/>
        <w:numPr>
          <w:ilvl w:val="0"/>
          <w:numId w:val="39"/>
        </w:numPr>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Kultura i umjetnost </w:t>
      </w:r>
    </w:p>
    <w:p w14:paraId="3A65D774" w14:textId="77777777" w:rsidR="00DE2476" w:rsidRPr="00DE2476" w:rsidRDefault="00DE2476" w:rsidP="00DE2476">
      <w:pPr>
        <w:widowControl w:val="0"/>
        <w:numPr>
          <w:ilvl w:val="0"/>
          <w:numId w:val="39"/>
        </w:numPr>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Stručne službe </w:t>
      </w:r>
    </w:p>
    <w:p w14:paraId="70074704" w14:textId="77777777" w:rsidR="00DE2476" w:rsidRPr="00DE2476" w:rsidRDefault="00DE2476" w:rsidP="00DE2476">
      <w:pPr>
        <w:widowControl w:val="0"/>
        <w:numPr>
          <w:ilvl w:val="0"/>
          <w:numId w:val="39"/>
        </w:numPr>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Gradski muzej</w:t>
      </w:r>
    </w:p>
    <w:p w14:paraId="623C6866" w14:textId="77777777" w:rsidR="00DE2476" w:rsidRPr="00DE2476" w:rsidRDefault="00DE2476" w:rsidP="00DE2476">
      <w:pPr>
        <w:widowControl w:val="0"/>
        <w:numPr>
          <w:ilvl w:val="0"/>
          <w:numId w:val="39"/>
        </w:numPr>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Knjižnica i čitaonica</w:t>
      </w:r>
    </w:p>
    <w:p w14:paraId="427E0C50" w14:textId="77777777" w:rsidR="00DE2476" w:rsidRPr="00DE2476" w:rsidRDefault="00DE2476" w:rsidP="00DE2476">
      <w:pPr>
        <w:widowControl w:val="0"/>
        <w:numPr>
          <w:ilvl w:val="0"/>
          <w:numId w:val="39"/>
        </w:numPr>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Obrazovanje djece i odraslih</w:t>
      </w:r>
    </w:p>
    <w:p w14:paraId="78AB2B2E" w14:textId="77777777" w:rsidR="00DE2476" w:rsidRPr="00DE2476" w:rsidRDefault="00DE2476" w:rsidP="00DE2476">
      <w:pPr>
        <w:widowControl w:val="0"/>
        <w:numPr>
          <w:ilvl w:val="0"/>
          <w:numId w:val="39"/>
        </w:numPr>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Djelatnost udruga u kulturi</w:t>
      </w:r>
    </w:p>
    <w:p w14:paraId="59A486E9"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p>
    <w:p w14:paraId="17D87496"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Aktivnost: Djelatnost udruga u kulturi obuhvaća redovan rad udruga u kulturi. Također, u okviru ovog programa nastoji se unaprijediti kulturni sadržaj sufinanciranjem manifestacija i projekata udruga (koncerti, priredbe i sl.) kroz Javni poziv udrugama.</w:t>
      </w:r>
    </w:p>
    <w:p w14:paraId="65FD4D18"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p>
    <w:p w14:paraId="4183912C" w14:textId="77777777" w:rsidR="00DE2476" w:rsidRPr="00DE2476" w:rsidRDefault="00DE2476" w:rsidP="00DE2476">
      <w:pPr>
        <w:suppressAutoHyphens/>
        <w:autoSpaceDN w:val="0"/>
        <w:spacing w:line="276" w:lineRule="auto"/>
        <w:jc w:val="both"/>
        <w:textAlignment w:val="baseline"/>
        <w:rPr>
          <w:rFonts w:ascii="Calibri" w:eastAsia="Lucida Sans Unicode" w:hAnsi="Calibri" w:cs="Calibri"/>
          <w:kern w:val="3"/>
          <w:szCs w:val="24"/>
          <w:lang w:bidi="hi-IN"/>
        </w:rPr>
      </w:pPr>
      <w:r w:rsidRPr="00DE2476">
        <w:rPr>
          <w:rFonts w:ascii="Calibri" w:eastAsia="Calibri" w:hAnsi="Calibri" w:cs="Calibri"/>
          <w:bCs/>
          <w:kern w:val="3"/>
          <w:sz w:val="22"/>
          <w:szCs w:val="22"/>
        </w:rPr>
        <w:t>Aktivnost: Stručne službe</w:t>
      </w:r>
      <w:r w:rsidRPr="00DE2476">
        <w:rPr>
          <w:rFonts w:ascii="Calibri" w:eastAsia="Calibri" w:hAnsi="Calibri" w:cs="Calibri"/>
          <w:kern w:val="3"/>
          <w:sz w:val="22"/>
          <w:szCs w:val="22"/>
        </w:rPr>
        <w:t xml:space="preserve"> obavljaju računovodstveno-knjigovodstvene poslove, administrativne poslove i održavanje prostorija za potrebe Centra za kulturu Jastrebarsko i Gradskog muzeja. Aktivnost Stručne službe se financira iz Proračuna grada Jastrebarsko, vlastitih prihoda i ostalih nespomenutih prihoda. Planirani iznos za </w:t>
      </w:r>
      <w:r w:rsidRPr="00DE2476">
        <w:rPr>
          <w:rFonts w:ascii="Calibri" w:eastAsia="Calibri" w:hAnsi="Calibri" w:cs="Calibri"/>
          <w:color w:val="000000"/>
          <w:kern w:val="3"/>
          <w:sz w:val="22"/>
          <w:szCs w:val="22"/>
        </w:rPr>
        <w:t xml:space="preserve">plaću za 2025. godinu odnosi se zaposlene djelatnike i obračunata je sukladno važećoj osnovici za obračun plaća te </w:t>
      </w:r>
      <w:proofErr w:type="spellStart"/>
      <w:r w:rsidRPr="00DE2476">
        <w:rPr>
          <w:rFonts w:ascii="Calibri" w:eastAsia="Calibri" w:hAnsi="Calibri" w:cs="Calibri"/>
          <w:color w:val="000000"/>
          <w:kern w:val="3"/>
          <w:sz w:val="22"/>
          <w:szCs w:val="22"/>
        </w:rPr>
        <w:t>koeficijantima</w:t>
      </w:r>
      <w:proofErr w:type="spellEnd"/>
      <w:r w:rsidRPr="00DE2476">
        <w:rPr>
          <w:rFonts w:ascii="Calibri" w:eastAsia="Calibri" w:hAnsi="Calibri" w:cs="Calibri"/>
          <w:color w:val="000000"/>
          <w:kern w:val="3"/>
          <w:sz w:val="22"/>
          <w:szCs w:val="22"/>
        </w:rPr>
        <w:t xml:space="preserve"> koje je donijelo predstavničko tijelo Grada. Iz vlastitih prihoda financirat će se dio rashoda za zaposlene,  materijalni rashodi  i bankarske usluge. Iz prihoda Knjižnice financirat će se dio rashoda za zaposlene te dio materijalnih rashoda</w:t>
      </w:r>
    </w:p>
    <w:p w14:paraId="6F651DB2" w14:textId="77777777" w:rsidR="00DE2476" w:rsidRPr="00DE2476" w:rsidRDefault="00DE2476" w:rsidP="00DE2476">
      <w:pPr>
        <w:widowControl w:val="0"/>
        <w:suppressAutoHyphens/>
        <w:autoSpaceDN w:val="0"/>
        <w:textAlignment w:val="baseline"/>
        <w:rPr>
          <w:rFonts w:ascii="Calibri" w:eastAsia="Calibri" w:hAnsi="Calibri" w:cs="Calibri"/>
          <w:color w:val="000000"/>
          <w:kern w:val="3"/>
          <w:szCs w:val="24"/>
        </w:rPr>
      </w:pPr>
    </w:p>
    <w:p w14:paraId="15313844"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Cs/>
          <w:color w:val="000000"/>
          <w:kern w:val="3"/>
          <w:sz w:val="22"/>
          <w:szCs w:val="22"/>
        </w:rPr>
      </w:pPr>
      <w:r w:rsidRPr="00DE2476">
        <w:rPr>
          <w:rFonts w:ascii="Calibri" w:eastAsia="Calibri" w:hAnsi="Calibri" w:cs="Calibri"/>
          <w:bCs/>
          <w:color w:val="000000"/>
          <w:kern w:val="3"/>
          <w:sz w:val="22"/>
          <w:szCs w:val="22"/>
        </w:rPr>
        <w:t>Aktivnost: Kultura i umjetnost :</w:t>
      </w:r>
    </w:p>
    <w:p w14:paraId="1C485342" w14:textId="77777777" w:rsidR="00DE2476" w:rsidRPr="00DE2476" w:rsidRDefault="00DE2476" w:rsidP="00DE2476">
      <w:pPr>
        <w:autoSpaceDN w:val="0"/>
        <w:spacing w:line="276" w:lineRule="auto"/>
        <w:jc w:val="both"/>
        <w:rPr>
          <w:rFonts w:ascii="Calibri" w:eastAsia="Calibri" w:hAnsi="Calibri" w:cs="Calibri"/>
          <w:bCs/>
          <w:color w:val="000000"/>
          <w:kern w:val="3"/>
          <w:sz w:val="22"/>
          <w:szCs w:val="22"/>
        </w:rPr>
      </w:pPr>
      <w:r w:rsidRPr="00DE2476">
        <w:rPr>
          <w:rFonts w:ascii="Calibri" w:eastAsia="Calibri" w:hAnsi="Calibri" w:cs="Calibri"/>
          <w:bCs/>
          <w:color w:val="000000"/>
          <w:kern w:val="3"/>
          <w:sz w:val="22"/>
          <w:szCs w:val="22"/>
        </w:rPr>
        <w:t xml:space="preserve">Centar za kulturu organizira za građanstvo koncerte klasične glazbe, a kazališne predstave  su organizirane za djecu predškolskog i školskog uzrasta te za građanstvo. Građani Jastrebarskog imaju priliku uživati u  koncertima klasične glazbe i kazališnim predstavama a djeca u popularnim lutkarskim i igranim predstavama.  Među stalnim posjetiteljima koncerata klasične glazbe značajan je udio učenika Srednje škole Jastrebarsko koji na taj način rješavaju praktični dio nastave glazbene kulture. U Dvorani Doma kulture </w:t>
      </w:r>
      <w:r w:rsidRPr="00DE2476">
        <w:rPr>
          <w:rFonts w:ascii="Calibri" w:eastAsia="Calibri" w:hAnsi="Calibri" w:cs="Calibri"/>
          <w:bCs/>
          <w:kern w:val="3"/>
          <w:sz w:val="22"/>
          <w:szCs w:val="22"/>
        </w:rPr>
        <w:t xml:space="preserve"> održavaju se kazališne predstave za djecu i odrasle.  Također</w:t>
      </w:r>
      <w:r w:rsidRPr="00DE2476">
        <w:rPr>
          <w:rFonts w:ascii="Calibri" w:eastAsia="Calibri" w:hAnsi="Calibri" w:cs="Calibri"/>
          <w:bCs/>
          <w:color w:val="000000"/>
          <w:kern w:val="3"/>
          <w:sz w:val="22"/>
          <w:szCs w:val="22"/>
        </w:rPr>
        <w:t xml:space="preserve">, </w:t>
      </w:r>
      <w:r w:rsidRPr="00DE2476">
        <w:rPr>
          <w:rFonts w:ascii="Calibri" w:eastAsia="Calibri" w:hAnsi="Calibri" w:cs="Calibri"/>
          <w:bCs/>
          <w:kern w:val="3"/>
          <w:sz w:val="22"/>
          <w:szCs w:val="22"/>
        </w:rPr>
        <w:t xml:space="preserve">održavaju se predstave Gradskog kazališta Jastrebarsko  i razne kulturno-umjetničke manifestacije u organizaciji </w:t>
      </w:r>
      <w:r w:rsidRPr="00DE2476">
        <w:rPr>
          <w:rFonts w:ascii="Calibri" w:eastAsia="Calibri" w:hAnsi="Calibri" w:cs="Calibri"/>
          <w:bCs/>
          <w:color w:val="000000"/>
          <w:kern w:val="3"/>
          <w:sz w:val="22"/>
          <w:szCs w:val="22"/>
        </w:rPr>
        <w:t>Centra za kulturu, Grada Jastrebarsko, Zajednice kulturno-umjetničkih udruga grada Jastrebarskog, Gradskog kazališta Jastrebarsko te ostalih kulturno-umjetničkih organizacija i udruga s područja grada Jastrebarskog (umirovljenici, branitelji, Baletni studio Jastrebarsko). Koriste ga također i Osnovna i Srednja škola, Zagrebačka županija i dr..</w:t>
      </w:r>
    </w:p>
    <w:p w14:paraId="1DAEDA8E" w14:textId="77777777" w:rsidR="00DE2476" w:rsidRPr="00DE2476" w:rsidRDefault="00DE2476" w:rsidP="00DE2476">
      <w:pPr>
        <w:autoSpaceDN w:val="0"/>
        <w:spacing w:line="276" w:lineRule="auto"/>
        <w:jc w:val="both"/>
        <w:rPr>
          <w:rFonts w:ascii="Calibri" w:eastAsia="Lucida Sans Unicode" w:hAnsi="Calibri" w:cs="Calibri"/>
          <w:kern w:val="3"/>
          <w:szCs w:val="24"/>
          <w:lang w:bidi="hi-IN"/>
        </w:rPr>
      </w:pPr>
      <w:r w:rsidRPr="00DE2476">
        <w:rPr>
          <w:rFonts w:ascii="Calibri" w:eastAsia="Calibri" w:hAnsi="Calibri" w:cs="Calibri"/>
          <w:bCs/>
          <w:color w:val="000000"/>
          <w:kern w:val="3"/>
          <w:sz w:val="22"/>
          <w:szCs w:val="22"/>
        </w:rPr>
        <w:t>Centar za kulturu Jastrebarsko nositelj je i organizator događanja i manifestacija kao što su Cvjetna Jaska, Ljeto u Jaski, Plac Mljac, Jaska Art festival i dr.</w:t>
      </w:r>
    </w:p>
    <w:p w14:paraId="58032950" w14:textId="77777777" w:rsidR="00DE2476" w:rsidRPr="00DE2476" w:rsidRDefault="00DE2476" w:rsidP="00DE2476">
      <w:pPr>
        <w:widowControl w:val="0"/>
        <w:suppressAutoHyphens/>
        <w:autoSpaceDN w:val="0"/>
        <w:jc w:val="both"/>
        <w:textAlignment w:val="baseline"/>
        <w:rPr>
          <w:rFonts w:ascii="Calibri" w:eastAsia="Calibri" w:hAnsi="Calibri" w:cs="Calibri"/>
          <w:color w:val="000000"/>
          <w:kern w:val="3"/>
          <w:szCs w:val="24"/>
        </w:rPr>
      </w:pPr>
    </w:p>
    <w:p w14:paraId="0C54D6F4"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Cs/>
          <w:color w:val="000000"/>
          <w:kern w:val="3"/>
          <w:sz w:val="22"/>
          <w:szCs w:val="22"/>
        </w:rPr>
      </w:pPr>
      <w:r w:rsidRPr="00DE2476">
        <w:rPr>
          <w:rFonts w:ascii="Calibri" w:eastAsia="Calibri" w:hAnsi="Calibri" w:cs="Calibri"/>
          <w:bCs/>
          <w:color w:val="000000"/>
          <w:kern w:val="3"/>
          <w:sz w:val="22"/>
          <w:szCs w:val="22"/>
        </w:rPr>
        <w:t xml:space="preserve">Aktivnost: Knjižnica i čitaonica </w:t>
      </w:r>
    </w:p>
    <w:p w14:paraId="2DC70FE8"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Cs w:val="24"/>
          <w:lang w:bidi="hi-IN"/>
        </w:rPr>
      </w:pPr>
      <w:r w:rsidRPr="00DE2476">
        <w:rPr>
          <w:rFonts w:ascii="Calibri" w:eastAsia="Calibri" w:hAnsi="Calibri" w:cs="Calibri"/>
          <w:kern w:val="3"/>
          <w:sz w:val="22"/>
          <w:szCs w:val="22"/>
        </w:rPr>
        <w:t xml:space="preserve">Narodna knjižnica i čitaonica Jastrebarsko obavlja funkciju gradske knjižnice. S obzirom na činjenicu da okolne općine (općina Klinča Sela, općina Krašić, općina Pisarovina, općina Žumberak) nemaju osnovane općinske knjižnice, stanovnici navedenih općina gravitiraju Narodnoj knjižnici i čitaonici </w:t>
      </w:r>
      <w:r w:rsidRPr="00DE2476">
        <w:rPr>
          <w:rFonts w:ascii="Calibri" w:eastAsia="Calibri" w:hAnsi="Calibri" w:cs="Calibri"/>
          <w:kern w:val="3"/>
          <w:sz w:val="22"/>
          <w:szCs w:val="22"/>
        </w:rPr>
        <w:lastRenderedPageBreak/>
        <w:t xml:space="preserve">Jastrebarsko . Djelatnost Knjižnice obuhvaća osobito: nabavu knjiga i ostale knjižnične građe (tiskanih i na drugi način umnoženih publikacija, rukopisa, AV građe, elektroničke građe, igračaka i sl.), stručnu obradu, čuvanje i zaštitu knjižnične građe, omogućavanje pristupačnosti knjižnične građe i informacija korisnicima prema njihovim potrebama i zahtjevima, osiguravanje korištenja i posudbe knjižnične građe te protokom informacija, poticanje i pomoć korisnicima pri izboru i korištenju knjižnične građe, informacijskih pomagala i izvora te vođenje dokumentacije o građi i korisnicima. Knjižnica obavlja i druge poslove knjižnične djelatnosti utvrđene zakonom, kao i ostale zadaće i poslove kojima se promiče njezina kulturna, obrazovna, stručna i znanstvena funkcija.  U Knjižnici se održavaju Kreativne </w:t>
      </w:r>
      <w:proofErr w:type="spellStart"/>
      <w:r w:rsidRPr="00DE2476">
        <w:rPr>
          <w:rFonts w:ascii="Calibri" w:eastAsia="Calibri" w:hAnsi="Calibri" w:cs="Calibri"/>
          <w:kern w:val="3"/>
          <w:sz w:val="22"/>
          <w:szCs w:val="22"/>
        </w:rPr>
        <w:t>pričaonice</w:t>
      </w:r>
      <w:proofErr w:type="spellEnd"/>
      <w:r w:rsidRPr="00DE2476">
        <w:rPr>
          <w:rFonts w:ascii="Calibri" w:eastAsia="Calibri" w:hAnsi="Calibri" w:cs="Calibri"/>
          <w:kern w:val="3"/>
          <w:sz w:val="22"/>
          <w:szCs w:val="22"/>
        </w:rPr>
        <w:t xml:space="preserve"> za djecu.  </w:t>
      </w:r>
      <w:r w:rsidRPr="00DE2476">
        <w:rPr>
          <w:rFonts w:ascii="Calibri" w:eastAsia="Calibri" w:hAnsi="Calibri" w:cs="Calibri"/>
          <w:color w:val="000000"/>
          <w:kern w:val="3"/>
          <w:sz w:val="22"/>
          <w:szCs w:val="22"/>
        </w:rPr>
        <w:t>Prihod knjižnice se ostvaruje od upisnina i članarina korisnika Knjižnice.</w:t>
      </w:r>
    </w:p>
    <w:p w14:paraId="48B9F2C6"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Cs/>
          <w:color w:val="000000"/>
          <w:kern w:val="3"/>
          <w:sz w:val="22"/>
          <w:szCs w:val="22"/>
        </w:rPr>
      </w:pPr>
    </w:p>
    <w:p w14:paraId="20A37850"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Cs/>
          <w:color w:val="000000"/>
          <w:kern w:val="3"/>
          <w:sz w:val="22"/>
          <w:szCs w:val="22"/>
        </w:rPr>
      </w:pPr>
      <w:r w:rsidRPr="00DE2476">
        <w:rPr>
          <w:rFonts w:ascii="Calibri" w:eastAsia="Calibri" w:hAnsi="Calibri" w:cs="Calibri"/>
          <w:bCs/>
          <w:color w:val="000000"/>
          <w:kern w:val="3"/>
          <w:sz w:val="22"/>
          <w:szCs w:val="22"/>
        </w:rPr>
        <w:t>Aktivnost: Gradski muzej</w:t>
      </w:r>
    </w:p>
    <w:p w14:paraId="3A4B5B7F"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Cs w:val="24"/>
          <w:lang w:bidi="hi-IN"/>
        </w:rPr>
      </w:pPr>
      <w:r w:rsidRPr="00DE2476">
        <w:rPr>
          <w:rFonts w:ascii="Calibri" w:eastAsia="Calibri" w:hAnsi="Calibri" w:cs="Calibri"/>
          <w:bCs/>
          <w:color w:val="000000"/>
          <w:kern w:val="3"/>
          <w:sz w:val="22"/>
          <w:szCs w:val="22"/>
        </w:rPr>
        <w:t xml:space="preserve">Gradski muzej </w:t>
      </w:r>
      <w:r w:rsidRPr="00DE2476">
        <w:rPr>
          <w:rFonts w:ascii="Calibri" w:eastAsia="Calibri" w:hAnsi="Calibri" w:cs="Calibri"/>
          <w:color w:val="000000"/>
          <w:kern w:val="3"/>
          <w:sz w:val="22"/>
          <w:szCs w:val="22"/>
        </w:rPr>
        <w:t xml:space="preserve">ima stalni postav koji čine povijesna i etnografska zbirka. Povijesnu zbirku čine tematske cjeline koje govore o povijesti grada Jastrebarsko i okolice te o ljudima koji su ga obilježili kroz povijest. Posebno mjesto zauzima zbirka vezana za dvorac i povijest grofova </w:t>
      </w:r>
      <w:proofErr w:type="spellStart"/>
      <w:r w:rsidRPr="00DE2476">
        <w:rPr>
          <w:rFonts w:ascii="Calibri" w:eastAsia="Calibri" w:hAnsi="Calibri" w:cs="Calibri"/>
          <w:color w:val="000000"/>
          <w:kern w:val="3"/>
          <w:sz w:val="22"/>
          <w:szCs w:val="22"/>
        </w:rPr>
        <w:t>Erdoedy</w:t>
      </w:r>
      <w:proofErr w:type="spellEnd"/>
      <w:r w:rsidRPr="00DE2476">
        <w:rPr>
          <w:rFonts w:ascii="Calibri" w:eastAsia="Calibri" w:hAnsi="Calibri" w:cs="Calibri"/>
          <w:color w:val="000000"/>
          <w:kern w:val="3"/>
          <w:sz w:val="22"/>
          <w:szCs w:val="22"/>
        </w:rPr>
        <w:t xml:space="preserve"> te spomen soba dr. Vladka Mačeka. Etnografsku zbirku čine </w:t>
      </w:r>
      <w:proofErr w:type="spellStart"/>
      <w:r w:rsidRPr="00DE2476">
        <w:rPr>
          <w:rFonts w:ascii="Calibri" w:eastAsia="Calibri" w:hAnsi="Calibri" w:cs="Calibri"/>
          <w:color w:val="000000"/>
          <w:kern w:val="3"/>
          <w:sz w:val="22"/>
          <w:szCs w:val="22"/>
        </w:rPr>
        <w:t>rukotvorstvo</w:t>
      </w:r>
      <w:proofErr w:type="spellEnd"/>
      <w:r w:rsidRPr="00DE2476">
        <w:rPr>
          <w:rFonts w:ascii="Calibri" w:eastAsia="Calibri" w:hAnsi="Calibri" w:cs="Calibri"/>
          <w:color w:val="000000"/>
          <w:kern w:val="3"/>
          <w:sz w:val="22"/>
          <w:szCs w:val="22"/>
        </w:rPr>
        <w:t xml:space="preserve">, namještaj, tradicionalna prijevozna sredstva, poljoprivredni alati gospodarstvo i seljačka soba kao i vrijedna zbirka narodnih nošnji i nakita iz Prigorja. </w:t>
      </w:r>
    </w:p>
    <w:p w14:paraId="7801E715" w14:textId="77777777" w:rsidR="00DE2476" w:rsidRPr="00DE2476" w:rsidRDefault="00DE2476" w:rsidP="00DE2476">
      <w:pPr>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Zgrada Gradskog muzeja Jastrebarsko u cijelosti je obnovljena od oštećenja izazvanih potresom te nije još u cijelosti useljena. Završetkom obnove zgrade Gradskog muzeja Jastrebarsko očekuje se puna aktivnost Gradskog muzeja Jastrebarsko.  </w:t>
      </w:r>
    </w:p>
    <w:p w14:paraId="7C0B098F" w14:textId="77777777" w:rsidR="00DE2476" w:rsidRPr="00DE2476" w:rsidRDefault="00DE2476" w:rsidP="00DE2476">
      <w:pPr>
        <w:suppressAutoHyphens/>
        <w:autoSpaceDN w:val="0"/>
        <w:textAlignment w:val="baseline"/>
        <w:rPr>
          <w:rFonts w:ascii="Calibri" w:eastAsia="Calibri" w:hAnsi="Calibri" w:cs="Calibri"/>
          <w:kern w:val="3"/>
          <w:sz w:val="22"/>
          <w:szCs w:val="22"/>
        </w:rPr>
      </w:pPr>
    </w:p>
    <w:p w14:paraId="4E7AB9BF"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Cs w:val="24"/>
          <w:lang w:bidi="hi-IN"/>
        </w:rPr>
      </w:pPr>
      <w:r w:rsidRPr="00DE2476">
        <w:rPr>
          <w:rFonts w:ascii="Calibri" w:eastAsia="Calibri" w:hAnsi="Calibri" w:cs="Calibri"/>
          <w:color w:val="000000"/>
          <w:kern w:val="3"/>
          <w:sz w:val="22"/>
          <w:szCs w:val="22"/>
        </w:rPr>
        <w:t>Aktivnost: Obrazovanje djece i odraslih:</w:t>
      </w:r>
      <w:r w:rsidRPr="00DE2476">
        <w:rPr>
          <w:rFonts w:ascii="Calibri" w:eastAsia="Calibri" w:hAnsi="Calibri" w:cs="Calibri"/>
          <w:color w:val="000000"/>
          <w:kern w:val="3"/>
          <w:szCs w:val="24"/>
        </w:rPr>
        <w:t xml:space="preserve"> </w:t>
      </w:r>
    </w:p>
    <w:p w14:paraId="5534A588"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color w:val="000000"/>
          <w:kern w:val="3"/>
          <w:sz w:val="22"/>
          <w:szCs w:val="22"/>
        </w:rPr>
      </w:pPr>
      <w:r w:rsidRPr="00DE2476">
        <w:rPr>
          <w:rFonts w:ascii="Calibri" w:eastAsia="Calibri" w:hAnsi="Calibri" w:cs="Calibri"/>
          <w:color w:val="000000"/>
          <w:kern w:val="3"/>
          <w:sz w:val="22"/>
          <w:szCs w:val="22"/>
        </w:rPr>
        <w:t>Poduka stranih jezika, Informatičko osposobljavanje, Rock kultura, Glazbena radionica,  Hobi programi,  Obrazovanje osoba treće životne dobi programi su koji se provode u sklopu obrazovanja djece i odraslih.</w:t>
      </w:r>
    </w:p>
    <w:p w14:paraId="5FBF47BE"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Cs w:val="24"/>
          <w:lang w:bidi="hi-IN"/>
        </w:rPr>
      </w:pPr>
      <w:r w:rsidRPr="00DE2476">
        <w:rPr>
          <w:rFonts w:ascii="Calibri" w:eastAsia="Calibri" w:hAnsi="Calibri" w:cs="Calibri"/>
          <w:color w:val="000000"/>
          <w:kern w:val="3"/>
          <w:sz w:val="22"/>
          <w:szCs w:val="22"/>
        </w:rPr>
        <w:t>Unatrag tri godine u sklopu Centra za kulturu vrlo uspješno djeluje Revijski orkestar Jastrebarsko. S radom unutar Centra za kulturu započeo je i Komorni orkestar.</w:t>
      </w:r>
    </w:p>
    <w:p w14:paraId="48302F19" w14:textId="77777777" w:rsidR="00DE2476" w:rsidRPr="00DE2476" w:rsidRDefault="00DE2476" w:rsidP="00DE2476">
      <w:pPr>
        <w:suppressAutoHyphens/>
        <w:autoSpaceDN w:val="0"/>
        <w:rPr>
          <w:rFonts w:ascii="Calibri" w:hAnsi="Calibri" w:cs="Calibri"/>
          <w:b/>
          <w:bCs/>
          <w:i/>
          <w:iCs/>
          <w:sz w:val="22"/>
          <w:szCs w:val="22"/>
        </w:rPr>
      </w:pPr>
    </w:p>
    <w:p w14:paraId="7B8B9B35" w14:textId="77777777" w:rsidR="00DE2476" w:rsidRPr="00DE2476" w:rsidRDefault="00DE2476" w:rsidP="00DE2476">
      <w:pPr>
        <w:suppressAutoHyphens/>
        <w:autoSpaceDN w:val="0"/>
        <w:rPr>
          <w:rFonts w:ascii="Calibri" w:hAnsi="Calibri" w:cs="Calibri"/>
          <w:b/>
          <w:bCs/>
          <w:sz w:val="22"/>
          <w:szCs w:val="22"/>
        </w:rPr>
      </w:pPr>
      <w:r w:rsidRPr="00DE2476">
        <w:rPr>
          <w:rFonts w:ascii="Calibri" w:hAnsi="Calibri" w:cs="Calibri"/>
          <w:b/>
          <w:bCs/>
          <w:sz w:val="22"/>
          <w:szCs w:val="22"/>
        </w:rPr>
        <w:t>Ciljevi provedbe programa i pokazatelji uspješnosti realizacije tih ciljeva</w:t>
      </w:r>
    </w:p>
    <w:p w14:paraId="35CE4B3F" w14:textId="77777777" w:rsidR="00DE2476" w:rsidRPr="00DE2476" w:rsidRDefault="00DE2476" w:rsidP="00DE2476">
      <w:pPr>
        <w:suppressAutoHyphens/>
        <w:autoSpaceDN w:val="0"/>
        <w:rPr>
          <w:rFonts w:ascii="Calibri" w:hAnsi="Calibri" w:cs="Calibri"/>
          <w:b/>
          <w:bCs/>
          <w:sz w:val="22"/>
          <w:szCs w:val="22"/>
        </w:rPr>
      </w:pPr>
    </w:p>
    <w:p w14:paraId="462987A1"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Provedbom ovog programa u okviru kojeg se financira ustanova u vlasništvu Grada omogućava se unapređenje kulturnog života na području Grada kroz brojne kulturne aktivnosti. Glavne aktivnosti Centra za kulturu vezane su uz djelovanje knjižnice, održavanje koncerata te kazališnih i filmskih projekcija, tečajeva stranih jezika te informatički tečajevi. Također, unapređenje potreba u kulturi osigurava se sufinanciranjem programa i projekata udruga u kulturi koje djeluju na području Grada Jastrebarskog (koncerti, priredbe, predstave i sl.). </w:t>
      </w:r>
    </w:p>
    <w:p w14:paraId="4244F9DD"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
          <w:bCs/>
          <w:i/>
          <w:iCs/>
          <w:kern w:val="3"/>
          <w:sz w:val="22"/>
          <w:szCs w:val="22"/>
        </w:rPr>
      </w:pPr>
    </w:p>
    <w:p w14:paraId="6B326CF9" w14:textId="77777777" w:rsidR="00DE2476" w:rsidRPr="00DE2476" w:rsidRDefault="00DE2476" w:rsidP="00DE2476">
      <w:pPr>
        <w:widowControl w:val="0"/>
        <w:suppressAutoHyphens/>
        <w:autoSpaceDN w:val="0"/>
        <w:spacing w:line="276" w:lineRule="auto"/>
        <w:jc w:val="both"/>
        <w:textAlignment w:val="baseline"/>
        <w:rPr>
          <w:rFonts w:ascii="Calibri" w:hAnsi="Calibri" w:cs="Calibri"/>
          <w:sz w:val="22"/>
          <w:szCs w:val="22"/>
        </w:rPr>
      </w:pPr>
      <w:r w:rsidRPr="00DE2476">
        <w:rPr>
          <w:rFonts w:ascii="Calibri" w:hAnsi="Calibri" w:cs="Calibri"/>
          <w:b/>
          <w:bCs/>
          <w:i/>
          <w:iCs/>
          <w:sz w:val="22"/>
          <w:szCs w:val="22"/>
        </w:rPr>
        <w:t>Pokazatelji za praćenje uspješnosti provedbe programa su:</w:t>
      </w:r>
      <w:r w:rsidRPr="00DE2476">
        <w:rPr>
          <w:rFonts w:ascii="Calibri" w:hAnsi="Calibri" w:cs="Calibri"/>
          <w:sz w:val="22"/>
          <w:szCs w:val="22"/>
        </w:rPr>
        <w:t xml:space="preserve"> broj održanih koncerata i predstava, broj sjednica Upravnog vijeća, broj izložbi, broj knjiga za knjižnicu, broj održanih tečajeva/broj polaznika i broj udruga kojima se sufinancira djelovanje/broj odobrenih projekata.</w:t>
      </w:r>
    </w:p>
    <w:tbl>
      <w:tblPr>
        <w:tblW w:w="10343" w:type="dxa"/>
        <w:jc w:val="center"/>
        <w:tblCellMar>
          <w:left w:w="10" w:type="dxa"/>
          <w:right w:w="10" w:type="dxa"/>
        </w:tblCellMar>
        <w:tblLook w:val="04A0" w:firstRow="1" w:lastRow="0" w:firstColumn="1" w:lastColumn="0" w:noHBand="0" w:noVBand="1"/>
      </w:tblPr>
      <w:tblGrid>
        <w:gridCol w:w="1838"/>
        <w:gridCol w:w="1276"/>
        <w:gridCol w:w="1276"/>
        <w:gridCol w:w="850"/>
        <w:gridCol w:w="2268"/>
        <w:gridCol w:w="1384"/>
        <w:gridCol w:w="1451"/>
      </w:tblGrid>
      <w:tr w:rsidR="00DE2476" w:rsidRPr="00DE2476" w14:paraId="57310459" w14:textId="77777777" w:rsidTr="00CD1177">
        <w:trPr>
          <w:trHeight w:val="667"/>
          <w:jc w:val="cent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00737" w14:textId="77777777" w:rsidR="00DE2476" w:rsidRPr="00DE2476" w:rsidRDefault="00DE2476" w:rsidP="00DE2476">
            <w:pPr>
              <w:autoSpaceDN w:val="0"/>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NAZIV PROGRAMA-AKTIVNOSTI</w:t>
            </w:r>
          </w:p>
        </w:tc>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E31BCD2"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Proračun 2025.</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259716"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Izvršenje 1.1.-31.12.2025. </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21F5D1"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Indeks (%)  </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E0300F"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POKAZATELJI REZULTATA</w:t>
            </w:r>
          </w:p>
        </w:tc>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A0A72F"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hAnsi="Calibri" w:cs="Calibri"/>
                <w:b/>
                <w:bCs/>
                <w:i/>
                <w:iCs/>
                <w:color w:val="000000"/>
                <w:sz w:val="18"/>
                <w:szCs w:val="18"/>
                <w:lang w:eastAsia="hr-HR"/>
              </w:rPr>
              <w:t>Ciljana vrijednost 2025.</w:t>
            </w:r>
            <w:r w:rsidRPr="00DE2476">
              <w:rPr>
                <w:rFonts w:ascii="Calibri" w:hAnsi="Calibri" w:cs="Calibri"/>
                <w:b/>
                <w:bCs/>
                <w:color w:val="000000"/>
                <w:sz w:val="18"/>
                <w:szCs w:val="18"/>
                <w:lang w:eastAsia="hr-HR"/>
              </w:rPr>
              <w:t> </w:t>
            </w:r>
          </w:p>
        </w:tc>
        <w:tc>
          <w:tcPr>
            <w:tcW w:w="14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3A99F5"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Ostvarena vrijednost 1.1.-31.12.2025. </w:t>
            </w:r>
          </w:p>
        </w:tc>
      </w:tr>
      <w:tr w:rsidR="00DE2476" w:rsidRPr="00DE2476" w14:paraId="0BB1B94A" w14:textId="77777777" w:rsidTr="00CD1177">
        <w:trPr>
          <w:trHeight w:val="274"/>
          <w:jc w:val="center"/>
        </w:trPr>
        <w:tc>
          <w:tcPr>
            <w:tcW w:w="183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E80BAF4" w14:textId="77777777" w:rsidR="00DE2476" w:rsidRPr="00DE2476" w:rsidRDefault="00DE2476" w:rsidP="00DE2476">
            <w:pPr>
              <w:autoSpaceDN w:val="0"/>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JAVNE POTREBE U KULTURI</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7B90D656" w14:textId="75D01B2B" w:rsidR="00DE2476" w:rsidRPr="00DE2476" w:rsidRDefault="00BD061B" w:rsidP="00DE2476">
            <w:pPr>
              <w:autoSpaceDN w:val="0"/>
              <w:jc w:val="right"/>
              <w:rPr>
                <w:rFonts w:ascii="Calibri" w:hAnsi="Calibri" w:cs="Calibri"/>
                <w:b/>
                <w:bCs/>
                <w:i/>
                <w:iCs/>
                <w:color w:val="000000"/>
                <w:sz w:val="18"/>
                <w:szCs w:val="18"/>
                <w:lang w:eastAsia="hr-HR"/>
              </w:rPr>
            </w:pPr>
            <w:r>
              <w:rPr>
                <w:rFonts w:ascii="Calibri" w:hAnsi="Calibri" w:cs="Calibri"/>
                <w:b/>
                <w:bCs/>
                <w:i/>
                <w:iCs/>
                <w:color w:val="000000"/>
                <w:sz w:val="18"/>
                <w:szCs w:val="18"/>
                <w:lang w:eastAsia="hr-HR"/>
              </w:rPr>
              <w:t>949.1</w:t>
            </w:r>
            <w:r w:rsidR="00DE2476" w:rsidRPr="00DE2476">
              <w:rPr>
                <w:rFonts w:ascii="Calibri" w:hAnsi="Calibri" w:cs="Calibri"/>
                <w:b/>
                <w:bCs/>
                <w:i/>
                <w:iCs/>
                <w:color w:val="000000"/>
                <w:sz w:val="18"/>
                <w:szCs w:val="18"/>
                <w:lang w:eastAsia="hr-HR"/>
              </w:rPr>
              <w:t>00,00</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7E7BAE2E" w14:textId="667D7E2C" w:rsidR="00DE2476" w:rsidRPr="00DE2476" w:rsidRDefault="00BD061B" w:rsidP="00DE2476">
            <w:pPr>
              <w:autoSpaceDN w:val="0"/>
              <w:jc w:val="right"/>
              <w:rPr>
                <w:rFonts w:ascii="Calibri" w:hAnsi="Calibri" w:cs="Calibri"/>
                <w:b/>
                <w:bCs/>
                <w:i/>
                <w:iCs/>
                <w:color w:val="000000"/>
                <w:sz w:val="18"/>
                <w:szCs w:val="18"/>
                <w:lang w:eastAsia="hr-HR"/>
              </w:rPr>
            </w:pPr>
            <w:r>
              <w:rPr>
                <w:rFonts w:ascii="Calibri" w:hAnsi="Calibri" w:cs="Calibri"/>
                <w:b/>
                <w:bCs/>
                <w:i/>
                <w:iCs/>
                <w:color w:val="000000"/>
                <w:sz w:val="18"/>
                <w:szCs w:val="18"/>
                <w:lang w:eastAsia="hr-HR"/>
              </w:rPr>
              <w:t>914.043,48</w:t>
            </w:r>
          </w:p>
        </w:tc>
        <w:tc>
          <w:tcPr>
            <w:tcW w:w="850" w:type="dxa"/>
            <w:tcBorders>
              <w:bottom w:val="single" w:sz="4" w:space="0" w:color="000000"/>
              <w:right w:val="single" w:sz="4" w:space="0" w:color="000000"/>
            </w:tcBorders>
            <w:tcMar>
              <w:top w:w="0" w:type="dxa"/>
              <w:left w:w="108" w:type="dxa"/>
              <w:bottom w:w="0" w:type="dxa"/>
              <w:right w:w="108" w:type="dxa"/>
            </w:tcMar>
            <w:vAlign w:val="center"/>
          </w:tcPr>
          <w:p w14:paraId="69D60E2C" w14:textId="23631DAD" w:rsidR="00DE2476" w:rsidRPr="00DE2476" w:rsidRDefault="00BD061B" w:rsidP="00DE2476">
            <w:pPr>
              <w:autoSpaceDN w:val="0"/>
              <w:jc w:val="right"/>
              <w:rPr>
                <w:rFonts w:ascii="Calibri" w:hAnsi="Calibri" w:cs="Calibri"/>
                <w:b/>
                <w:bCs/>
                <w:i/>
                <w:iCs/>
                <w:color w:val="000000"/>
                <w:sz w:val="18"/>
                <w:szCs w:val="18"/>
                <w:lang w:eastAsia="hr-HR"/>
              </w:rPr>
            </w:pPr>
            <w:r>
              <w:rPr>
                <w:rFonts w:ascii="Calibri" w:hAnsi="Calibri" w:cs="Calibri"/>
                <w:b/>
                <w:bCs/>
                <w:i/>
                <w:iCs/>
                <w:color w:val="000000"/>
                <w:sz w:val="18"/>
                <w:szCs w:val="18"/>
                <w:lang w:eastAsia="hr-HR"/>
              </w:rPr>
              <w:t>96,31</w:t>
            </w:r>
          </w:p>
        </w:tc>
        <w:tc>
          <w:tcPr>
            <w:tcW w:w="2268" w:type="dxa"/>
            <w:tcBorders>
              <w:bottom w:val="single" w:sz="4" w:space="0" w:color="000000"/>
              <w:right w:val="single" w:sz="4" w:space="0" w:color="000000"/>
            </w:tcBorders>
            <w:tcMar>
              <w:top w:w="0" w:type="dxa"/>
              <w:left w:w="108" w:type="dxa"/>
              <w:bottom w:w="0" w:type="dxa"/>
              <w:right w:w="108" w:type="dxa"/>
            </w:tcMar>
            <w:vAlign w:val="center"/>
          </w:tcPr>
          <w:p w14:paraId="53EAAABD" w14:textId="77777777" w:rsidR="00DE2476" w:rsidRPr="00DE2476" w:rsidRDefault="00DE2476" w:rsidP="00DE2476">
            <w:pPr>
              <w:autoSpaceDN w:val="0"/>
              <w:rPr>
                <w:rFonts w:ascii="Calibri" w:hAnsi="Calibri" w:cs="Calibri"/>
                <w:color w:val="000000"/>
                <w:sz w:val="18"/>
                <w:szCs w:val="18"/>
                <w:lang w:eastAsia="hr-HR"/>
              </w:rPr>
            </w:pPr>
            <w:r w:rsidRPr="00DE2476">
              <w:rPr>
                <w:rFonts w:ascii="Calibri" w:hAnsi="Calibri" w:cs="Calibri"/>
                <w:color w:val="000000"/>
                <w:sz w:val="18"/>
                <w:szCs w:val="18"/>
                <w:lang w:eastAsia="hr-HR"/>
              </w:rPr>
              <w:t> </w:t>
            </w:r>
          </w:p>
        </w:tc>
        <w:tc>
          <w:tcPr>
            <w:tcW w:w="1384" w:type="dxa"/>
            <w:tcBorders>
              <w:bottom w:val="single" w:sz="4" w:space="0" w:color="000000"/>
              <w:right w:val="single" w:sz="4" w:space="0" w:color="000000"/>
            </w:tcBorders>
            <w:tcMar>
              <w:top w:w="0" w:type="dxa"/>
              <w:left w:w="108" w:type="dxa"/>
              <w:bottom w:w="0" w:type="dxa"/>
              <w:right w:w="108" w:type="dxa"/>
            </w:tcMar>
            <w:vAlign w:val="center"/>
          </w:tcPr>
          <w:p w14:paraId="6CA4FF0E" w14:textId="77777777" w:rsidR="00DE2476" w:rsidRPr="00DE2476" w:rsidRDefault="00DE2476" w:rsidP="00DE2476">
            <w:pPr>
              <w:autoSpaceDN w:val="0"/>
              <w:rPr>
                <w:rFonts w:ascii="Calibri" w:hAnsi="Calibri" w:cs="Calibri"/>
                <w:color w:val="000000"/>
                <w:sz w:val="18"/>
                <w:szCs w:val="18"/>
                <w:lang w:eastAsia="hr-HR"/>
              </w:rPr>
            </w:pPr>
          </w:p>
        </w:tc>
        <w:tc>
          <w:tcPr>
            <w:tcW w:w="1451" w:type="dxa"/>
            <w:tcBorders>
              <w:bottom w:val="single" w:sz="4" w:space="0" w:color="000000"/>
              <w:right w:val="single" w:sz="4" w:space="0" w:color="000000"/>
            </w:tcBorders>
            <w:tcMar>
              <w:top w:w="0" w:type="dxa"/>
              <w:left w:w="108" w:type="dxa"/>
              <w:bottom w:w="0" w:type="dxa"/>
              <w:right w:w="108" w:type="dxa"/>
            </w:tcMar>
            <w:vAlign w:val="center"/>
          </w:tcPr>
          <w:p w14:paraId="10D9B998" w14:textId="77777777" w:rsidR="00DE2476" w:rsidRPr="00DE2476" w:rsidRDefault="00DE2476" w:rsidP="00DE2476">
            <w:pPr>
              <w:autoSpaceDN w:val="0"/>
              <w:jc w:val="center"/>
              <w:rPr>
                <w:rFonts w:ascii="Calibri" w:hAnsi="Calibri" w:cs="Calibri"/>
                <w:b/>
                <w:bCs/>
                <w:color w:val="000000"/>
                <w:sz w:val="18"/>
                <w:szCs w:val="18"/>
                <w:lang w:eastAsia="hr-HR"/>
              </w:rPr>
            </w:pPr>
          </w:p>
        </w:tc>
      </w:tr>
      <w:tr w:rsidR="00DE2476" w:rsidRPr="00DE2476" w14:paraId="62ED0D24" w14:textId="77777777" w:rsidTr="00CD1177">
        <w:trPr>
          <w:trHeight w:val="564"/>
          <w:jc w:val="center"/>
        </w:trPr>
        <w:tc>
          <w:tcPr>
            <w:tcW w:w="183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C1E00C8"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 xml:space="preserve">Kultura i umjetnost </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6610DBA2"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274.300,00</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2FC6D408"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254.920,55</w:t>
            </w:r>
          </w:p>
        </w:tc>
        <w:tc>
          <w:tcPr>
            <w:tcW w:w="850" w:type="dxa"/>
            <w:tcBorders>
              <w:bottom w:val="single" w:sz="4" w:space="0" w:color="000000"/>
              <w:right w:val="single" w:sz="4" w:space="0" w:color="000000"/>
            </w:tcBorders>
            <w:tcMar>
              <w:top w:w="0" w:type="dxa"/>
              <w:left w:w="108" w:type="dxa"/>
              <w:bottom w:w="0" w:type="dxa"/>
              <w:right w:w="108" w:type="dxa"/>
            </w:tcMar>
            <w:vAlign w:val="center"/>
          </w:tcPr>
          <w:p w14:paraId="79C10C3F"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92,93</w:t>
            </w:r>
          </w:p>
        </w:tc>
        <w:tc>
          <w:tcPr>
            <w:tcW w:w="2268" w:type="dxa"/>
            <w:tcBorders>
              <w:bottom w:val="single" w:sz="4" w:space="0" w:color="000000"/>
              <w:right w:val="single" w:sz="4" w:space="0" w:color="000000"/>
            </w:tcBorders>
            <w:tcMar>
              <w:top w:w="0" w:type="dxa"/>
              <w:left w:w="108" w:type="dxa"/>
              <w:bottom w:w="0" w:type="dxa"/>
              <w:right w:w="108" w:type="dxa"/>
            </w:tcMar>
            <w:vAlign w:val="center"/>
          </w:tcPr>
          <w:p w14:paraId="7DFFC8D1"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 xml:space="preserve">Broj održanih koncerata, predstava i dr. događanja </w:t>
            </w:r>
          </w:p>
        </w:tc>
        <w:tc>
          <w:tcPr>
            <w:tcW w:w="1384"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58C7E48C" w14:textId="77777777" w:rsidR="00DE2476" w:rsidRPr="00DE2476" w:rsidRDefault="00DE2476" w:rsidP="00DE2476">
            <w:pPr>
              <w:autoSpaceDN w:val="0"/>
              <w:jc w:val="center"/>
              <w:rPr>
                <w:rFonts w:ascii="Calibri" w:hAnsi="Calibri" w:cs="Calibri"/>
                <w:color w:val="000000"/>
                <w:sz w:val="18"/>
                <w:szCs w:val="18"/>
                <w:lang w:eastAsia="hr-HR"/>
              </w:rPr>
            </w:pPr>
            <w:r w:rsidRPr="00DE2476">
              <w:rPr>
                <w:rFonts w:ascii="Calibri" w:hAnsi="Calibri" w:cs="Calibri"/>
                <w:color w:val="000000"/>
                <w:sz w:val="18"/>
                <w:szCs w:val="18"/>
                <w:lang w:eastAsia="hr-HR"/>
              </w:rPr>
              <w:t>95</w:t>
            </w:r>
          </w:p>
        </w:tc>
        <w:tc>
          <w:tcPr>
            <w:tcW w:w="1451"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0797BAFC" w14:textId="77777777" w:rsidR="00DE2476" w:rsidRPr="00DE2476" w:rsidRDefault="00DE2476" w:rsidP="00DE2476">
            <w:pPr>
              <w:autoSpaceDN w:val="0"/>
              <w:jc w:val="center"/>
              <w:rPr>
                <w:rFonts w:ascii="Calibri" w:hAnsi="Calibri" w:cs="Calibri"/>
                <w:color w:val="000000"/>
                <w:sz w:val="18"/>
                <w:szCs w:val="18"/>
                <w:lang w:eastAsia="hr-HR"/>
              </w:rPr>
            </w:pPr>
            <w:r w:rsidRPr="00DE2476">
              <w:rPr>
                <w:rFonts w:ascii="Calibri" w:hAnsi="Calibri" w:cs="Calibri"/>
                <w:color w:val="000000"/>
                <w:sz w:val="18"/>
                <w:szCs w:val="18"/>
                <w:lang w:eastAsia="hr-HR"/>
              </w:rPr>
              <w:t>252</w:t>
            </w:r>
          </w:p>
        </w:tc>
      </w:tr>
      <w:tr w:rsidR="00DE2476" w:rsidRPr="00DE2476" w14:paraId="3DC5E014" w14:textId="77777777" w:rsidTr="00CD1177">
        <w:trPr>
          <w:trHeight w:val="547"/>
          <w:jc w:val="center"/>
        </w:trPr>
        <w:tc>
          <w:tcPr>
            <w:tcW w:w="183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B1E15BD"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 xml:space="preserve">Stručne službe </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0C34D093"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481.200,00</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613253DE"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469.296,28</w:t>
            </w:r>
          </w:p>
        </w:tc>
        <w:tc>
          <w:tcPr>
            <w:tcW w:w="850" w:type="dxa"/>
            <w:tcBorders>
              <w:bottom w:val="single" w:sz="4" w:space="0" w:color="000000"/>
              <w:right w:val="single" w:sz="4" w:space="0" w:color="000000"/>
            </w:tcBorders>
            <w:tcMar>
              <w:top w:w="0" w:type="dxa"/>
              <w:left w:w="108" w:type="dxa"/>
              <w:bottom w:w="0" w:type="dxa"/>
              <w:right w:w="108" w:type="dxa"/>
            </w:tcMar>
            <w:vAlign w:val="center"/>
          </w:tcPr>
          <w:p w14:paraId="62C85BE4"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97,53</w:t>
            </w:r>
          </w:p>
        </w:tc>
        <w:tc>
          <w:tcPr>
            <w:tcW w:w="2268" w:type="dxa"/>
            <w:tcBorders>
              <w:bottom w:val="single" w:sz="4" w:space="0" w:color="000000"/>
              <w:right w:val="single" w:sz="4" w:space="0" w:color="000000"/>
            </w:tcBorders>
            <w:tcMar>
              <w:top w:w="0" w:type="dxa"/>
              <w:left w:w="108" w:type="dxa"/>
              <w:bottom w:w="0" w:type="dxa"/>
              <w:right w:w="108" w:type="dxa"/>
            </w:tcMar>
            <w:vAlign w:val="center"/>
          </w:tcPr>
          <w:p w14:paraId="3B7A176A"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Broj sjednica Upravnog vijeća</w:t>
            </w:r>
          </w:p>
        </w:tc>
        <w:tc>
          <w:tcPr>
            <w:tcW w:w="1384"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55E11253" w14:textId="77777777" w:rsidR="00DE2476" w:rsidRPr="00DE2476" w:rsidRDefault="00DE2476" w:rsidP="00DE2476">
            <w:pPr>
              <w:autoSpaceDN w:val="0"/>
              <w:jc w:val="center"/>
              <w:rPr>
                <w:rFonts w:ascii="Calibri" w:eastAsia="Lucida Sans Unicode" w:hAnsi="Calibri" w:cs="Calibri"/>
                <w:kern w:val="3"/>
                <w:szCs w:val="24"/>
                <w:lang w:bidi="hi-IN"/>
              </w:rPr>
            </w:pPr>
            <w:r w:rsidRPr="00DE2476">
              <w:rPr>
                <w:rFonts w:ascii="Calibri" w:eastAsia="Calibri" w:hAnsi="Calibri" w:cs="Calibri"/>
                <w:color w:val="000000"/>
                <w:kern w:val="3"/>
                <w:sz w:val="18"/>
                <w:szCs w:val="18"/>
                <w:lang w:eastAsia="hr-HR"/>
              </w:rPr>
              <w:t>8</w:t>
            </w:r>
          </w:p>
        </w:tc>
        <w:tc>
          <w:tcPr>
            <w:tcW w:w="1451"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3688EBAB" w14:textId="77777777" w:rsidR="00DE2476" w:rsidRPr="00DE2476" w:rsidRDefault="00DE2476" w:rsidP="00DE2476">
            <w:pPr>
              <w:autoSpaceDN w:val="0"/>
              <w:jc w:val="center"/>
              <w:rPr>
                <w:rFonts w:ascii="Calibri" w:eastAsia="Lucida Sans Unicode" w:hAnsi="Calibri" w:cs="Calibri"/>
                <w:kern w:val="3"/>
                <w:sz w:val="20"/>
                <w:lang w:bidi="hi-IN"/>
              </w:rPr>
            </w:pPr>
            <w:r w:rsidRPr="00DE2476">
              <w:rPr>
                <w:rFonts w:ascii="Calibri" w:eastAsia="Lucida Sans Unicode" w:hAnsi="Calibri" w:cs="Calibri"/>
                <w:kern w:val="3"/>
                <w:sz w:val="22"/>
                <w:szCs w:val="22"/>
                <w:lang w:bidi="hi-IN"/>
              </w:rPr>
              <w:t>9</w:t>
            </w:r>
          </w:p>
        </w:tc>
      </w:tr>
      <w:tr w:rsidR="00DE2476" w:rsidRPr="00DE2476" w14:paraId="69EC59FF" w14:textId="77777777" w:rsidTr="00CD1177">
        <w:trPr>
          <w:trHeight w:val="420"/>
          <w:jc w:val="center"/>
        </w:trPr>
        <w:tc>
          <w:tcPr>
            <w:tcW w:w="183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23AC0"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lastRenderedPageBreak/>
              <w:t>Gradski muzej</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0104CFA4"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54.800,00</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309E6BAB"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53.057,86</w:t>
            </w:r>
          </w:p>
        </w:tc>
        <w:tc>
          <w:tcPr>
            <w:tcW w:w="850" w:type="dxa"/>
            <w:tcBorders>
              <w:bottom w:val="single" w:sz="4" w:space="0" w:color="000000"/>
              <w:right w:val="single" w:sz="4" w:space="0" w:color="000000"/>
            </w:tcBorders>
            <w:tcMar>
              <w:top w:w="0" w:type="dxa"/>
              <w:left w:w="108" w:type="dxa"/>
              <w:bottom w:w="0" w:type="dxa"/>
              <w:right w:w="108" w:type="dxa"/>
            </w:tcMar>
            <w:vAlign w:val="center"/>
          </w:tcPr>
          <w:p w14:paraId="48955597"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96,82</w:t>
            </w:r>
          </w:p>
        </w:tc>
        <w:tc>
          <w:tcPr>
            <w:tcW w:w="2268" w:type="dxa"/>
            <w:tcBorders>
              <w:bottom w:val="single" w:sz="4" w:space="0" w:color="000000"/>
              <w:right w:val="single" w:sz="4" w:space="0" w:color="000000"/>
            </w:tcBorders>
            <w:tcMar>
              <w:top w:w="0" w:type="dxa"/>
              <w:left w:w="108" w:type="dxa"/>
              <w:bottom w:w="0" w:type="dxa"/>
              <w:right w:w="108" w:type="dxa"/>
            </w:tcMar>
            <w:vAlign w:val="center"/>
          </w:tcPr>
          <w:p w14:paraId="2401585D"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Broj izložbi</w:t>
            </w:r>
          </w:p>
        </w:tc>
        <w:tc>
          <w:tcPr>
            <w:tcW w:w="1384"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62A7A320"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1</w:t>
            </w:r>
          </w:p>
        </w:tc>
        <w:tc>
          <w:tcPr>
            <w:tcW w:w="1451"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5429FD6E"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7</w:t>
            </w:r>
          </w:p>
        </w:tc>
      </w:tr>
      <w:tr w:rsidR="00DE2476" w:rsidRPr="00DE2476" w14:paraId="149A140A" w14:textId="77777777" w:rsidTr="00CD1177">
        <w:trPr>
          <w:trHeight w:val="530"/>
          <w:jc w:val="center"/>
        </w:trPr>
        <w:tc>
          <w:tcPr>
            <w:tcW w:w="183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B458133"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Knjižnica i čitaonica</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247A5B25"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34.500,00</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05075736"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34.236,57</w:t>
            </w:r>
          </w:p>
        </w:tc>
        <w:tc>
          <w:tcPr>
            <w:tcW w:w="850" w:type="dxa"/>
            <w:tcBorders>
              <w:bottom w:val="single" w:sz="4" w:space="0" w:color="000000"/>
              <w:right w:val="single" w:sz="4" w:space="0" w:color="000000"/>
            </w:tcBorders>
            <w:tcMar>
              <w:top w:w="0" w:type="dxa"/>
              <w:left w:w="108" w:type="dxa"/>
              <w:bottom w:w="0" w:type="dxa"/>
              <w:right w:w="108" w:type="dxa"/>
            </w:tcMar>
            <w:vAlign w:val="center"/>
          </w:tcPr>
          <w:p w14:paraId="05A97203"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99,24</w:t>
            </w:r>
          </w:p>
        </w:tc>
        <w:tc>
          <w:tcPr>
            <w:tcW w:w="2268" w:type="dxa"/>
            <w:tcBorders>
              <w:bottom w:val="single" w:sz="4" w:space="0" w:color="000000"/>
              <w:right w:val="single" w:sz="4" w:space="0" w:color="000000"/>
            </w:tcBorders>
            <w:tcMar>
              <w:top w:w="0" w:type="dxa"/>
              <w:left w:w="108" w:type="dxa"/>
              <w:bottom w:w="0" w:type="dxa"/>
              <w:right w:w="108" w:type="dxa"/>
            </w:tcMar>
            <w:vAlign w:val="center"/>
          </w:tcPr>
          <w:p w14:paraId="508783D4"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Broj knjiga za knjižnicu</w:t>
            </w:r>
          </w:p>
        </w:tc>
        <w:tc>
          <w:tcPr>
            <w:tcW w:w="1384"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79D93254" w14:textId="77777777" w:rsidR="00DE2476" w:rsidRPr="00DE2476" w:rsidRDefault="00DE2476" w:rsidP="00DE2476">
            <w:pPr>
              <w:autoSpaceDN w:val="0"/>
              <w:jc w:val="center"/>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1500</w:t>
            </w:r>
          </w:p>
        </w:tc>
        <w:tc>
          <w:tcPr>
            <w:tcW w:w="1451"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1C6CCA50" w14:textId="77777777" w:rsidR="00DE2476" w:rsidRPr="00DE2476" w:rsidRDefault="00DE2476" w:rsidP="00DE2476">
            <w:pPr>
              <w:autoSpaceDN w:val="0"/>
              <w:jc w:val="center"/>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1553</w:t>
            </w:r>
          </w:p>
        </w:tc>
      </w:tr>
      <w:tr w:rsidR="00DE2476" w:rsidRPr="00DE2476" w14:paraId="287D7DF8" w14:textId="77777777" w:rsidTr="00CD1177">
        <w:trPr>
          <w:trHeight w:val="656"/>
          <w:jc w:val="center"/>
        </w:trPr>
        <w:tc>
          <w:tcPr>
            <w:tcW w:w="183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F8737"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Obrazovanje djece i odraslih</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66F34309"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29.300,00</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1D5FAC6E"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27.542,22</w:t>
            </w:r>
          </w:p>
        </w:tc>
        <w:tc>
          <w:tcPr>
            <w:tcW w:w="850" w:type="dxa"/>
            <w:tcBorders>
              <w:bottom w:val="single" w:sz="4" w:space="0" w:color="000000"/>
              <w:right w:val="single" w:sz="4" w:space="0" w:color="000000"/>
            </w:tcBorders>
            <w:tcMar>
              <w:top w:w="0" w:type="dxa"/>
              <w:left w:w="108" w:type="dxa"/>
              <w:bottom w:w="0" w:type="dxa"/>
              <w:right w:w="108" w:type="dxa"/>
            </w:tcMar>
            <w:vAlign w:val="center"/>
          </w:tcPr>
          <w:p w14:paraId="7A66AA9C"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94,00</w:t>
            </w:r>
          </w:p>
        </w:tc>
        <w:tc>
          <w:tcPr>
            <w:tcW w:w="2268" w:type="dxa"/>
            <w:tcBorders>
              <w:bottom w:val="single" w:sz="4" w:space="0" w:color="000000"/>
              <w:right w:val="single" w:sz="4" w:space="0" w:color="000000"/>
            </w:tcBorders>
            <w:tcMar>
              <w:top w:w="0" w:type="dxa"/>
              <w:left w:w="108" w:type="dxa"/>
              <w:bottom w:w="0" w:type="dxa"/>
              <w:right w:w="108" w:type="dxa"/>
            </w:tcMar>
            <w:vAlign w:val="center"/>
          </w:tcPr>
          <w:p w14:paraId="4FAC1AC8"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Broj održanih tečajeva/broj polaznika</w:t>
            </w:r>
          </w:p>
        </w:tc>
        <w:tc>
          <w:tcPr>
            <w:tcW w:w="1384"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188C4B17" w14:textId="77777777" w:rsidR="00DE2476" w:rsidRPr="00DE2476" w:rsidRDefault="00DE2476" w:rsidP="00DE2476">
            <w:pPr>
              <w:autoSpaceDN w:val="0"/>
              <w:jc w:val="center"/>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23/290</w:t>
            </w:r>
          </w:p>
        </w:tc>
        <w:tc>
          <w:tcPr>
            <w:tcW w:w="1451"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5929826D" w14:textId="77777777" w:rsidR="00DE2476" w:rsidRPr="00DE2476" w:rsidRDefault="00DE2476" w:rsidP="00DE2476">
            <w:pPr>
              <w:autoSpaceDN w:val="0"/>
              <w:jc w:val="center"/>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28/243</w:t>
            </w:r>
          </w:p>
        </w:tc>
      </w:tr>
      <w:tr w:rsidR="00DE2476" w:rsidRPr="00DE2476" w14:paraId="49A4CB5F" w14:textId="77777777" w:rsidTr="00CD1177">
        <w:trPr>
          <w:trHeight w:val="628"/>
          <w:jc w:val="center"/>
        </w:trPr>
        <w:tc>
          <w:tcPr>
            <w:tcW w:w="183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1565BEC"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Djelatnost udruga u kulturi</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19115BDB"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75.000,00</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49FDA26C"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75.000,00</w:t>
            </w:r>
          </w:p>
        </w:tc>
        <w:tc>
          <w:tcPr>
            <w:tcW w:w="850" w:type="dxa"/>
            <w:tcBorders>
              <w:bottom w:val="single" w:sz="4" w:space="0" w:color="000000"/>
              <w:right w:val="single" w:sz="4" w:space="0" w:color="000000"/>
            </w:tcBorders>
            <w:tcMar>
              <w:top w:w="0" w:type="dxa"/>
              <w:left w:w="108" w:type="dxa"/>
              <w:bottom w:w="0" w:type="dxa"/>
              <w:right w:w="108" w:type="dxa"/>
            </w:tcMar>
            <w:vAlign w:val="center"/>
          </w:tcPr>
          <w:p w14:paraId="224CD61D"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100,00</w:t>
            </w:r>
          </w:p>
        </w:tc>
        <w:tc>
          <w:tcPr>
            <w:tcW w:w="2268" w:type="dxa"/>
            <w:tcBorders>
              <w:bottom w:val="single" w:sz="4" w:space="0" w:color="000000"/>
              <w:right w:val="single" w:sz="4" w:space="0" w:color="000000"/>
            </w:tcBorders>
            <w:tcMar>
              <w:top w:w="0" w:type="dxa"/>
              <w:left w:w="108" w:type="dxa"/>
              <w:bottom w:w="0" w:type="dxa"/>
              <w:right w:w="108" w:type="dxa"/>
            </w:tcMar>
            <w:vAlign w:val="center"/>
          </w:tcPr>
          <w:p w14:paraId="78BED7F2"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 xml:space="preserve">Broj udruga kojima se sufinancira djelovanje/broj odobrenih projekata </w:t>
            </w:r>
          </w:p>
        </w:tc>
        <w:tc>
          <w:tcPr>
            <w:tcW w:w="1384"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4C6F4EB5" w14:textId="77777777" w:rsidR="00DE2476" w:rsidRPr="00DE2476" w:rsidRDefault="00DE2476" w:rsidP="00DE2476">
            <w:pPr>
              <w:autoSpaceDN w:val="0"/>
              <w:jc w:val="center"/>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6</w:t>
            </w:r>
          </w:p>
        </w:tc>
        <w:tc>
          <w:tcPr>
            <w:tcW w:w="1451"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652B4FE4" w14:textId="77777777" w:rsidR="00DE2476" w:rsidRPr="00DE2476" w:rsidRDefault="00DE2476" w:rsidP="00DE2476">
            <w:pPr>
              <w:autoSpaceDN w:val="0"/>
              <w:jc w:val="center"/>
              <w:rPr>
                <w:rFonts w:ascii="Calibri" w:eastAsia="Lucida Sans Unicode" w:hAnsi="Calibri" w:cs="Calibri"/>
                <w:kern w:val="3"/>
                <w:sz w:val="18"/>
                <w:szCs w:val="18"/>
                <w:highlight w:val="yellow"/>
                <w:lang w:bidi="hi-IN"/>
              </w:rPr>
            </w:pPr>
            <w:r w:rsidRPr="00DE2476">
              <w:rPr>
                <w:rFonts w:ascii="Calibri" w:eastAsia="Lucida Sans Unicode" w:hAnsi="Calibri" w:cs="Calibri"/>
                <w:kern w:val="3"/>
                <w:sz w:val="18"/>
                <w:szCs w:val="18"/>
                <w:lang w:bidi="hi-IN"/>
              </w:rPr>
              <w:t>13/14</w:t>
            </w:r>
          </w:p>
        </w:tc>
      </w:tr>
    </w:tbl>
    <w:p w14:paraId="521AEAC8" w14:textId="77777777" w:rsidR="00DE2476" w:rsidRPr="00DE2476" w:rsidRDefault="00DE2476" w:rsidP="00DE2476">
      <w:pPr>
        <w:spacing w:line="276" w:lineRule="auto"/>
        <w:jc w:val="both"/>
        <w:rPr>
          <w:rFonts w:ascii="Calibri" w:eastAsia="Lucida Sans Unicode" w:hAnsi="Calibri" w:cs="Calibri"/>
          <w:b/>
          <w:bCs/>
          <w:kern w:val="3"/>
          <w:sz w:val="22"/>
          <w:szCs w:val="22"/>
          <w:highlight w:val="yellow"/>
          <w:u w:val="single"/>
          <w:lang w:bidi="hi-IN"/>
        </w:rPr>
      </w:pPr>
    </w:p>
    <w:p w14:paraId="6DADCA61" w14:textId="77777777" w:rsidR="00DE2476" w:rsidRPr="00DE2476" w:rsidRDefault="00DE2476" w:rsidP="00DE2476">
      <w:pPr>
        <w:spacing w:after="120" w:line="276" w:lineRule="auto"/>
        <w:jc w:val="both"/>
        <w:rPr>
          <w:rFonts w:ascii="Calibri" w:eastAsia="Lucida Sans Unicode" w:hAnsi="Calibri" w:cs="Calibri"/>
          <w:kern w:val="3"/>
          <w:sz w:val="22"/>
          <w:szCs w:val="22"/>
          <w:lang w:bidi="hi-IN"/>
        </w:rPr>
      </w:pPr>
      <w:r w:rsidRPr="00DE2476">
        <w:rPr>
          <w:rFonts w:ascii="Calibri" w:eastAsia="Lucida Sans Unicode" w:hAnsi="Calibri" w:cs="Calibri"/>
          <w:b/>
          <w:bCs/>
          <w:kern w:val="3"/>
          <w:sz w:val="22"/>
          <w:szCs w:val="22"/>
          <w:u w:val="single"/>
          <w:lang w:bidi="hi-IN"/>
        </w:rPr>
        <w:t xml:space="preserve">Obrazloženje izvršenja: </w:t>
      </w:r>
      <w:r w:rsidRPr="00DE2476">
        <w:rPr>
          <w:rFonts w:ascii="Calibri" w:eastAsia="Lucida Sans Unicode" w:hAnsi="Calibri" w:cs="Calibri"/>
          <w:kern w:val="3"/>
          <w:sz w:val="22"/>
          <w:szCs w:val="22"/>
          <w:lang w:bidi="hi-IN"/>
        </w:rPr>
        <w:t xml:space="preserve">  </w:t>
      </w:r>
    </w:p>
    <w:p w14:paraId="3F39CF45"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kern w:val="3"/>
          <w:sz w:val="22"/>
          <w:szCs w:val="22"/>
          <w:lang w:bidi="hi-IN"/>
        </w:rPr>
        <w:t>Aktivnost Djelatnosti udruga u kulturi realizirana je u visini od 100,00%, što ukazuje na uspješnu provedbu Javnog poziva za sufinanciranje projekata, programa i manifestacija udruga u kulturi u 2025. godini. U okviru navedenog poziva sufinancirano je ukupno 13 udruga s 14 prijavljenih projekata.</w:t>
      </w:r>
    </w:p>
    <w:p w14:paraId="27D1506D"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kern w:val="3"/>
          <w:sz w:val="22"/>
          <w:szCs w:val="22"/>
          <w:lang w:bidi="hi-IN"/>
        </w:rPr>
        <w:t>Aktivnost Kulture i umjetnosti realizirana je u visini od 92,93%, što se očituje kroz ukupno 252 održana koncerta, predstave i događaja na području grada Jastrebarskog.</w:t>
      </w:r>
    </w:p>
    <w:p w14:paraId="24072E94"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kern w:val="3"/>
          <w:sz w:val="22"/>
          <w:szCs w:val="22"/>
          <w:lang w:bidi="hi-IN"/>
        </w:rPr>
        <w:t>Aktivnost Stručnih službi realizirana je u visini od 97,53%. U okviru navedene aktivnosti održano je devet sjednica Upravnog vijeća Centra za kulturu, a financirani su rashodi za redovan rad, plaće te ostala materijalna prava zaposlenih.</w:t>
      </w:r>
    </w:p>
    <w:p w14:paraId="4292BA75"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kern w:val="3"/>
          <w:sz w:val="22"/>
          <w:szCs w:val="22"/>
          <w:lang w:bidi="hi-IN"/>
        </w:rPr>
        <w:t>Aktivnost Gradskog muzeja realizirana je u visini od 96,82%, pri čemu je održano ukupno sedam izložbi i događanja.</w:t>
      </w:r>
    </w:p>
    <w:p w14:paraId="1207FA6A"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kern w:val="3"/>
          <w:sz w:val="22"/>
          <w:szCs w:val="22"/>
          <w:lang w:bidi="hi-IN"/>
        </w:rPr>
        <w:t>Aktivnost Knjižnice i čitaonice realizirana je u visini od 99,24%, a u sklopu nje nabavljeno je 1.553 novih knjiga.</w:t>
      </w:r>
    </w:p>
    <w:p w14:paraId="571E7B2A"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kern w:val="3"/>
          <w:sz w:val="22"/>
          <w:szCs w:val="22"/>
          <w:lang w:bidi="hi-IN"/>
        </w:rPr>
        <w:t>Aktivnost Obrazovanja djece i odraslih realizirana je u visini od 94,00%. Unatoč ostvarenim uštedama, proveden je veći broj tečajeva s ukupno 243 polaznika.</w:t>
      </w:r>
    </w:p>
    <w:p w14:paraId="4767DF1C"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
          <w:bCs/>
          <w:kern w:val="3"/>
          <w:sz w:val="22"/>
          <w:szCs w:val="22"/>
        </w:rPr>
      </w:pPr>
    </w:p>
    <w:p w14:paraId="76E721BD"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
          <w:bCs/>
          <w:kern w:val="3"/>
          <w:sz w:val="22"/>
          <w:szCs w:val="22"/>
        </w:rPr>
      </w:pPr>
    </w:p>
    <w:p w14:paraId="1C06576F"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t>PROGRAM 3006: OSNOVNOŠKOLSKO OBRAZOVANJE</w:t>
      </w:r>
    </w:p>
    <w:p w14:paraId="3A54F5E5" w14:textId="77777777" w:rsidR="00DE2476" w:rsidRPr="00DE2476" w:rsidRDefault="00DE2476" w:rsidP="00DE2476">
      <w:pPr>
        <w:suppressAutoHyphens/>
        <w:autoSpaceDN w:val="0"/>
        <w:spacing w:line="276" w:lineRule="auto"/>
        <w:jc w:val="both"/>
        <w:textAlignment w:val="baseline"/>
        <w:rPr>
          <w:rFonts w:ascii="Calibri" w:eastAsia="Calibri" w:hAnsi="Calibri" w:cs="Calibri"/>
          <w:b/>
          <w:bCs/>
          <w:i/>
          <w:iCs/>
          <w:sz w:val="22"/>
          <w:szCs w:val="22"/>
          <w:lang w:eastAsia="en-US"/>
        </w:rPr>
      </w:pPr>
    </w:p>
    <w:p w14:paraId="686A3159" w14:textId="77777777" w:rsidR="00DE2476" w:rsidRPr="00DE2476" w:rsidRDefault="00DE2476" w:rsidP="00DE2476">
      <w:pPr>
        <w:suppressAutoHyphens/>
        <w:autoSpaceDN w:val="0"/>
        <w:spacing w:line="276" w:lineRule="auto"/>
        <w:jc w:val="both"/>
        <w:textAlignment w:val="baseline"/>
        <w:rPr>
          <w:rFonts w:ascii="Calibri" w:eastAsia="Calibri" w:hAnsi="Calibri" w:cs="Calibri"/>
          <w:b/>
          <w:bCs/>
          <w:i/>
          <w:iCs/>
          <w:sz w:val="22"/>
          <w:szCs w:val="22"/>
          <w:lang w:eastAsia="en-US"/>
        </w:rPr>
      </w:pPr>
      <w:r w:rsidRPr="00DE2476">
        <w:rPr>
          <w:rFonts w:ascii="Calibri" w:eastAsia="Calibri" w:hAnsi="Calibri" w:cs="Calibri"/>
          <w:b/>
          <w:bCs/>
          <w:i/>
          <w:iCs/>
          <w:sz w:val="22"/>
          <w:szCs w:val="22"/>
          <w:lang w:eastAsia="en-US"/>
        </w:rPr>
        <w:t>SC6. Demografska revitalizacija i bolji položaj obitelji</w:t>
      </w:r>
    </w:p>
    <w:p w14:paraId="4CF41765" w14:textId="77777777" w:rsidR="00DE2476" w:rsidRPr="00DE2476" w:rsidRDefault="00DE2476" w:rsidP="00DE2476">
      <w:pPr>
        <w:suppressAutoHyphens/>
        <w:autoSpaceDN w:val="0"/>
        <w:spacing w:line="276" w:lineRule="auto"/>
        <w:jc w:val="both"/>
        <w:textAlignment w:val="baseline"/>
        <w:rPr>
          <w:rFonts w:ascii="Calibri" w:eastAsia="Calibri" w:hAnsi="Calibri" w:cs="Calibri"/>
          <w:b/>
          <w:bCs/>
          <w:sz w:val="22"/>
          <w:szCs w:val="22"/>
          <w:lang w:eastAsia="en-US"/>
        </w:rPr>
      </w:pPr>
      <w:r w:rsidRPr="00DE2476">
        <w:rPr>
          <w:rFonts w:ascii="Calibri" w:eastAsia="Calibri" w:hAnsi="Calibri" w:cs="Calibri"/>
          <w:b/>
          <w:bCs/>
          <w:sz w:val="22"/>
          <w:szCs w:val="22"/>
          <w:lang w:eastAsia="en-US"/>
        </w:rPr>
        <w:t>Mjera 4: Odgoj i obrazovanje</w:t>
      </w:r>
    </w:p>
    <w:p w14:paraId="4B326564" w14:textId="77777777" w:rsidR="00DE2476" w:rsidRPr="00DE2476" w:rsidRDefault="00DE2476" w:rsidP="00DE2476">
      <w:pPr>
        <w:suppressAutoHyphens/>
        <w:autoSpaceDN w:val="0"/>
        <w:spacing w:line="276" w:lineRule="auto"/>
        <w:jc w:val="both"/>
        <w:textAlignment w:val="baseline"/>
        <w:rPr>
          <w:rFonts w:ascii="Calibri" w:eastAsia="Calibri" w:hAnsi="Calibri" w:cs="Calibri"/>
          <w:b/>
          <w:bCs/>
          <w:i/>
          <w:iCs/>
          <w:sz w:val="22"/>
          <w:szCs w:val="22"/>
          <w:lang w:eastAsia="en-US"/>
        </w:rPr>
      </w:pPr>
    </w:p>
    <w:p w14:paraId="67689627"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t>Opis Programa:</w:t>
      </w:r>
    </w:p>
    <w:p w14:paraId="3255346E"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Program sadrži sljedeće aktivnosti:</w:t>
      </w:r>
    </w:p>
    <w:p w14:paraId="09C926C6" w14:textId="77777777" w:rsidR="00DE2476" w:rsidRPr="00DE2476" w:rsidRDefault="00DE2476" w:rsidP="00DE2476">
      <w:pPr>
        <w:widowControl w:val="0"/>
        <w:numPr>
          <w:ilvl w:val="0"/>
          <w:numId w:val="40"/>
        </w:numPr>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Školska kuhinja</w:t>
      </w:r>
    </w:p>
    <w:p w14:paraId="04E11FFF" w14:textId="77777777" w:rsidR="00DE2476" w:rsidRPr="00DE2476" w:rsidRDefault="00DE2476" w:rsidP="00DE2476">
      <w:pPr>
        <w:widowControl w:val="0"/>
        <w:numPr>
          <w:ilvl w:val="0"/>
          <w:numId w:val="40"/>
        </w:numPr>
        <w:tabs>
          <w:tab w:val="left" w:pos="-720"/>
          <w:tab w:val="left" w:pos="420"/>
        </w:tabs>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Produženi boravak učenika OŠ</w:t>
      </w:r>
    </w:p>
    <w:p w14:paraId="4B95379A" w14:textId="77777777" w:rsidR="00DE2476" w:rsidRPr="00DE2476" w:rsidRDefault="00DE2476" w:rsidP="00DE2476">
      <w:pPr>
        <w:widowControl w:val="0"/>
        <w:numPr>
          <w:ilvl w:val="0"/>
          <w:numId w:val="40"/>
        </w:numPr>
        <w:tabs>
          <w:tab w:val="left" w:pos="-720"/>
          <w:tab w:val="left" w:pos="420"/>
        </w:tabs>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Sufinanciranje dodatnih potreba u osnovnoškolskom obrazovanju</w:t>
      </w:r>
    </w:p>
    <w:p w14:paraId="3682F11A" w14:textId="77777777" w:rsidR="00DE2476" w:rsidRPr="00DE2476" w:rsidRDefault="00DE2476" w:rsidP="00DE2476">
      <w:pPr>
        <w:widowControl w:val="0"/>
        <w:tabs>
          <w:tab w:val="left" w:pos="1860"/>
        </w:tabs>
        <w:suppressAutoHyphens/>
        <w:autoSpaceDN w:val="0"/>
        <w:spacing w:line="276" w:lineRule="auto"/>
        <w:jc w:val="both"/>
        <w:textAlignment w:val="baseline"/>
        <w:rPr>
          <w:rFonts w:ascii="Calibri" w:eastAsia="Calibri" w:hAnsi="Calibri" w:cs="Calibri"/>
          <w:kern w:val="3"/>
          <w:sz w:val="22"/>
          <w:szCs w:val="22"/>
        </w:rPr>
      </w:pPr>
    </w:p>
    <w:p w14:paraId="58684A56" w14:textId="77777777" w:rsidR="00DE2476" w:rsidRPr="00DE2476" w:rsidRDefault="00DE2476" w:rsidP="00DE2476">
      <w:pPr>
        <w:widowControl w:val="0"/>
        <w:tabs>
          <w:tab w:val="left" w:pos="1860"/>
        </w:tabs>
        <w:suppressAutoHyphens/>
        <w:autoSpaceDN w:val="0"/>
        <w:spacing w:line="276" w:lineRule="auto"/>
        <w:jc w:val="both"/>
        <w:textAlignment w:val="baseline"/>
        <w:rPr>
          <w:rFonts w:ascii="Calibri" w:eastAsia="Calibri" w:hAnsi="Calibri" w:cs="Calibri"/>
          <w:color w:val="000000"/>
          <w:kern w:val="3"/>
          <w:sz w:val="22"/>
          <w:szCs w:val="22"/>
        </w:rPr>
      </w:pPr>
      <w:r w:rsidRPr="00DE2476">
        <w:rPr>
          <w:rFonts w:ascii="Calibri" w:eastAsia="Calibri" w:hAnsi="Calibri" w:cs="Calibri"/>
          <w:color w:val="000000"/>
          <w:kern w:val="3"/>
          <w:sz w:val="22"/>
          <w:szCs w:val="22"/>
        </w:rPr>
        <w:t xml:space="preserve">Program obuhvaća školsku kuhinju, produženi boravak učenika u područnim školama Cvetković, </w:t>
      </w:r>
      <w:proofErr w:type="spellStart"/>
      <w:r w:rsidRPr="00DE2476">
        <w:rPr>
          <w:rFonts w:ascii="Calibri" w:eastAsia="Calibri" w:hAnsi="Calibri" w:cs="Calibri"/>
          <w:color w:val="000000"/>
          <w:kern w:val="3"/>
          <w:sz w:val="22"/>
          <w:szCs w:val="22"/>
        </w:rPr>
        <w:t>Desinec</w:t>
      </w:r>
      <w:proofErr w:type="spellEnd"/>
      <w:r w:rsidRPr="00DE2476">
        <w:rPr>
          <w:rFonts w:ascii="Calibri" w:eastAsia="Calibri" w:hAnsi="Calibri" w:cs="Calibri"/>
          <w:color w:val="000000"/>
          <w:kern w:val="3"/>
          <w:sz w:val="22"/>
          <w:szCs w:val="22"/>
        </w:rPr>
        <w:t xml:space="preserve"> i </w:t>
      </w:r>
      <w:proofErr w:type="spellStart"/>
      <w:r w:rsidRPr="00DE2476">
        <w:rPr>
          <w:rFonts w:ascii="Calibri" w:eastAsia="Calibri" w:hAnsi="Calibri" w:cs="Calibri"/>
          <w:color w:val="000000"/>
          <w:kern w:val="3"/>
          <w:sz w:val="22"/>
          <w:szCs w:val="22"/>
        </w:rPr>
        <w:t>Petrovina</w:t>
      </w:r>
      <w:proofErr w:type="spellEnd"/>
      <w:r w:rsidRPr="00DE2476">
        <w:rPr>
          <w:rFonts w:ascii="Calibri" w:eastAsia="Calibri" w:hAnsi="Calibri" w:cs="Calibri"/>
          <w:color w:val="000000"/>
          <w:kern w:val="3"/>
          <w:sz w:val="22"/>
          <w:szCs w:val="22"/>
        </w:rPr>
        <w:t xml:space="preserve"> te dodatne aktivnosti u osnovnom obrazovanju djece s područja Grada Jastrebarskog, kako bi se provođenjem istih omogućilo uspješnije osnovno obrazovanje djece. </w:t>
      </w:r>
    </w:p>
    <w:p w14:paraId="33F8A18E" w14:textId="77777777" w:rsidR="00DE2476" w:rsidRPr="00DE2476" w:rsidRDefault="00DE2476" w:rsidP="00DE2476">
      <w:pPr>
        <w:widowControl w:val="0"/>
        <w:tabs>
          <w:tab w:val="left" w:pos="1860"/>
        </w:tabs>
        <w:suppressAutoHyphens/>
        <w:autoSpaceDN w:val="0"/>
        <w:spacing w:line="276" w:lineRule="auto"/>
        <w:jc w:val="both"/>
        <w:textAlignment w:val="baseline"/>
        <w:rPr>
          <w:rFonts w:ascii="Calibri" w:eastAsia="Calibri" w:hAnsi="Calibri" w:cs="Calibri"/>
          <w:color w:val="000000"/>
          <w:kern w:val="3"/>
          <w:sz w:val="22"/>
          <w:szCs w:val="22"/>
        </w:rPr>
      </w:pPr>
    </w:p>
    <w:p w14:paraId="645A9608" w14:textId="77777777" w:rsidR="00DE2476" w:rsidRPr="00DE2476" w:rsidRDefault="00DE2476" w:rsidP="00DE2476">
      <w:pPr>
        <w:suppressAutoHyphens/>
        <w:autoSpaceDN w:val="0"/>
        <w:spacing w:line="276" w:lineRule="auto"/>
        <w:rPr>
          <w:rFonts w:ascii="Calibri" w:hAnsi="Calibri" w:cs="Calibri"/>
          <w:b/>
          <w:bCs/>
          <w:sz w:val="22"/>
          <w:szCs w:val="22"/>
        </w:rPr>
      </w:pPr>
      <w:r w:rsidRPr="00DE2476">
        <w:rPr>
          <w:rFonts w:ascii="Calibri" w:hAnsi="Calibri" w:cs="Calibri"/>
          <w:b/>
          <w:bCs/>
          <w:sz w:val="22"/>
          <w:szCs w:val="22"/>
        </w:rPr>
        <w:t>Ciljevi provedbe programa i pokazatelji uspješnosti realizacije tih ciljeva</w:t>
      </w:r>
    </w:p>
    <w:p w14:paraId="023A9BC2"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Cs w:val="24"/>
          <w:lang w:bidi="hi-IN"/>
        </w:rPr>
      </w:pPr>
      <w:r w:rsidRPr="00DE2476">
        <w:rPr>
          <w:rFonts w:ascii="Calibri" w:eastAsia="Calibri" w:hAnsi="Calibri" w:cs="Calibri"/>
          <w:color w:val="000000"/>
          <w:kern w:val="3"/>
          <w:sz w:val="22"/>
          <w:szCs w:val="22"/>
        </w:rPr>
        <w:t xml:space="preserve">Provedbom programa </w:t>
      </w:r>
      <w:r w:rsidRPr="00DE2476">
        <w:rPr>
          <w:rFonts w:ascii="Calibri" w:eastAsia="Calibri" w:hAnsi="Calibri" w:cs="Calibri"/>
          <w:kern w:val="3"/>
          <w:sz w:val="22"/>
          <w:szCs w:val="22"/>
        </w:rPr>
        <w:t xml:space="preserve">Osnovnoškolsko obrazovanje ostvaruje se cilj koji ima za posljedicu podizanje standarda osnovnog obrazovanja na području Grada Jastrebarskog. Nadalje, uvođenjem aktivnosti poput produženog boravka ostvaruje se bolja sigurnost djece nakon nastave te se povećava postotak </w:t>
      </w:r>
      <w:r w:rsidRPr="00DE2476">
        <w:rPr>
          <w:rFonts w:ascii="Calibri" w:eastAsia="Calibri" w:hAnsi="Calibri" w:cs="Calibri"/>
          <w:kern w:val="3"/>
          <w:sz w:val="22"/>
          <w:szCs w:val="22"/>
        </w:rPr>
        <w:lastRenderedPageBreak/>
        <w:t>uspješnosti s obzirom na zajedničko učenje u grupi. Također, u okviru ovog programa (su)financiraju se aktivnosti školske kuhinje za polaznike produženog boravka temeljem preporuke Hrvatskog zavoda za socijalni rad, učeničke zadruge Grozdek, školske prometne jedinice i rad s darovitim učenicima kao i nabava dopunskih nastavnih sredstava.</w:t>
      </w:r>
    </w:p>
    <w:p w14:paraId="1D7615B4"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p>
    <w:p w14:paraId="562B6505"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Cs w:val="24"/>
          <w:lang w:bidi="hi-IN"/>
        </w:rPr>
      </w:pPr>
      <w:r w:rsidRPr="00DE2476">
        <w:rPr>
          <w:rFonts w:ascii="Calibri" w:hAnsi="Calibri" w:cs="Calibri"/>
          <w:b/>
          <w:bCs/>
          <w:i/>
          <w:iCs/>
          <w:sz w:val="22"/>
          <w:szCs w:val="22"/>
        </w:rPr>
        <w:t>Pokazatelji za praćenje uspješnosti provedbe programa su:</w:t>
      </w:r>
      <w:r w:rsidRPr="00DE2476">
        <w:rPr>
          <w:rFonts w:ascii="Calibri" w:hAnsi="Calibri" w:cs="Calibri"/>
          <w:sz w:val="22"/>
          <w:szCs w:val="22"/>
        </w:rPr>
        <w:t xml:space="preserve"> broj učenika kojima se sufinancira prehrana, broj učenika u produženom boravku, broj učenika OŠ kojima se sufinancira nabava dopunskih nastavnih sredstava i  broj učenika u dodatnim aktivnostima.</w:t>
      </w:r>
    </w:p>
    <w:tbl>
      <w:tblPr>
        <w:tblW w:w="10343" w:type="dxa"/>
        <w:jc w:val="center"/>
        <w:tblLayout w:type="fixed"/>
        <w:tblCellMar>
          <w:left w:w="10" w:type="dxa"/>
          <w:right w:w="10" w:type="dxa"/>
        </w:tblCellMar>
        <w:tblLook w:val="04A0" w:firstRow="1" w:lastRow="0" w:firstColumn="1" w:lastColumn="0" w:noHBand="0" w:noVBand="1"/>
      </w:tblPr>
      <w:tblGrid>
        <w:gridCol w:w="1915"/>
        <w:gridCol w:w="1182"/>
        <w:gridCol w:w="1293"/>
        <w:gridCol w:w="850"/>
        <w:gridCol w:w="2365"/>
        <w:gridCol w:w="1304"/>
        <w:gridCol w:w="17"/>
        <w:gridCol w:w="1417"/>
      </w:tblGrid>
      <w:tr w:rsidR="00DE2476" w:rsidRPr="00DE2476" w14:paraId="243E8CFD" w14:textId="77777777" w:rsidTr="00CD1177">
        <w:trPr>
          <w:trHeight w:val="717"/>
          <w:jc w:val="center"/>
        </w:trPr>
        <w:tc>
          <w:tcPr>
            <w:tcW w:w="1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3DEB2" w14:textId="77777777" w:rsidR="00DE2476" w:rsidRPr="00DE2476" w:rsidRDefault="00DE2476" w:rsidP="00DE2476">
            <w:pPr>
              <w:autoSpaceDN w:val="0"/>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NAZIV PROGRAMA-AKTIVNOSTI</w:t>
            </w:r>
          </w:p>
        </w:tc>
        <w:tc>
          <w:tcPr>
            <w:tcW w:w="118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962FC07"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Proračun 2025.</w:t>
            </w:r>
          </w:p>
        </w:tc>
        <w:tc>
          <w:tcPr>
            <w:tcW w:w="12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6B5635"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Izvršenje 1.1.-31.12.2025. </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D71BE7"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Indeks (%)  </w:t>
            </w:r>
          </w:p>
        </w:tc>
        <w:tc>
          <w:tcPr>
            <w:tcW w:w="2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562EEF"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POKAZATELJI REZULTATA</w:t>
            </w:r>
          </w:p>
        </w:tc>
        <w:tc>
          <w:tcPr>
            <w:tcW w:w="13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533B45"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hAnsi="Calibri" w:cs="Calibri"/>
                <w:b/>
                <w:bCs/>
                <w:i/>
                <w:iCs/>
                <w:color w:val="000000"/>
                <w:sz w:val="18"/>
                <w:szCs w:val="18"/>
                <w:lang w:eastAsia="hr-HR"/>
              </w:rPr>
              <w:t>Ciljana vrijednost 2025.</w:t>
            </w:r>
            <w:r w:rsidRPr="00DE2476">
              <w:rPr>
                <w:rFonts w:ascii="Calibri" w:hAnsi="Calibri" w:cs="Calibri"/>
                <w:b/>
                <w:bCs/>
                <w:color w:val="000000"/>
                <w:sz w:val="18"/>
                <w:szCs w:val="18"/>
                <w:lang w:eastAsia="hr-HR"/>
              </w:rPr>
              <w:t>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15CBF8"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Ostvarena vrijednost 1.1.-31.12.2025. </w:t>
            </w:r>
          </w:p>
        </w:tc>
      </w:tr>
      <w:tr w:rsidR="00DE2476" w:rsidRPr="00DE2476" w14:paraId="14D75515" w14:textId="77777777" w:rsidTr="00CD1177">
        <w:trPr>
          <w:trHeight w:val="506"/>
          <w:jc w:val="center"/>
        </w:trPr>
        <w:tc>
          <w:tcPr>
            <w:tcW w:w="1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B3799D" w14:textId="77777777" w:rsidR="00DE2476" w:rsidRPr="00DE2476" w:rsidRDefault="00DE2476" w:rsidP="00DE2476">
            <w:pPr>
              <w:autoSpaceDN w:val="0"/>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OSNOVNOŠKOLSKO </w:t>
            </w:r>
          </w:p>
          <w:p w14:paraId="164D3C40" w14:textId="77777777" w:rsidR="00DE2476" w:rsidRPr="00DE2476" w:rsidRDefault="00DE2476" w:rsidP="00DE2476">
            <w:pPr>
              <w:autoSpaceDN w:val="0"/>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OBRAZOVANJE </w:t>
            </w:r>
          </w:p>
        </w:tc>
        <w:tc>
          <w:tcPr>
            <w:tcW w:w="118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C0D3047" w14:textId="77777777" w:rsidR="00DE2476" w:rsidRPr="00DE2476" w:rsidRDefault="00DE2476" w:rsidP="00DE2476">
            <w:pPr>
              <w:autoSpaceDN w:val="0"/>
              <w:jc w:val="right"/>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289.000,00</w:t>
            </w:r>
          </w:p>
        </w:tc>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101E325" w14:textId="77777777" w:rsidR="00DE2476" w:rsidRPr="00DE2476" w:rsidRDefault="00DE2476" w:rsidP="00DE2476">
            <w:pPr>
              <w:autoSpaceDN w:val="0"/>
              <w:jc w:val="right"/>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265.475,92</w:t>
            </w:r>
          </w:p>
        </w:tc>
        <w:tc>
          <w:tcPr>
            <w:tcW w:w="8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073C3A2" w14:textId="77777777" w:rsidR="00DE2476" w:rsidRPr="00DE2476" w:rsidRDefault="00DE2476" w:rsidP="00DE2476">
            <w:pPr>
              <w:autoSpaceDN w:val="0"/>
              <w:jc w:val="right"/>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91,86</w:t>
            </w:r>
          </w:p>
        </w:tc>
        <w:tc>
          <w:tcPr>
            <w:tcW w:w="236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424D260" w14:textId="77777777" w:rsidR="00DE2476" w:rsidRPr="00DE2476" w:rsidRDefault="00DE2476" w:rsidP="00DE2476">
            <w:pPr>
              <w:autoSpaceDN w:val="0"/>
              <w:jc w:val="center"/>
              <w:rPr>
                <w:rFonts w:ascii="Calibri" w:hAnsi="Calibri" w:cs="Calibri"/>
                <w:b/>
                <w:bCs/>
                <w:i/>
                <w:iCs/>
                <w:color w:val="000000"/>
                <w:sz w:val="18"/>
                <w:szCs w:val="18"/>
                <w:lang w:eastAsia="hr-HR"/>
              </w:rPr>
            </w:pPr>
          </w:p>
        </w:tc>
        <w:tc>
          <w:tcPr>
            <w:tcW w:w="130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3A79360" w14:textId="77777777" w:rsidR="00DE2476" w:rsidRPr="00DE2476" w:rsidRDefault="00DE2476" w:rsidP="00DE2476">
            <w:pPr>
              <w:autoSpaceDN w:val="0"/>
              <w:jc w:val="center"/>
              <w:rPr>
                <w:rFonts w:ascii="Calibri" w:hAnsi="Calibri" w:cs="Calibri"/>
                <w:b/>
                <w:bCs/>
                <w:i/>
                <w:iCs/>
                <w:color w:val="000000"/>
                <w:sz w:val="18"/>
                <w:szCs w:val="18"/>
                <w:lang w:eastAsia="hr-HR"/>
              </w:rPr>
            </w:pPr>
          </w:p>
        </w:tc>
        <w:tc>
          <w:tcPr>
            <w:tcW w:w="1434" w:type="dxa"/>
            <w:gridSpan w:val="2"/>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ECDB64B"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w:t>
            </w:r>
          </w:p>
        </w:tc>
      </w:tr>
      <w:tr w:rsidR="00DE2476" w:rsidRPr="00DE2476" w14:paraId="70CB3F49" w14:textId="77777777" w:rsidTr="00CD1177">
        <w:trPr>
          <w:trHeight w:val="475"/>
          <w:jc w:val="center"/>
        </w:trPr>
        <w:tc>
          <w:tcPr>
            <w:tcW w:w="1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E7C772" w14:textId="77777777" w:rsidR="00DE2476" w:rsidRPr="00DE2476" w:rsidRDefault="00DE2476" w:rsidP="00DE2476">
            <w:pPr>
              <w:autoSpaceDN w:val="0"/>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 xml:space="preserve">Školska kuhinja  </w:t>
            </w:r>
          </w:p>
        </w:tc>
        <w:tc>
          <w:tcPr>
            <w:tcW w:w="118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DDB1877"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3.500,00</w:t>
            </w:r>
          </w:p>
        </w:tc>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9463B9D"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3.250,00</w:t>
            </w:r>
          </w:p>
        </w:tc>
        <w:tc>
          <w:tcPr>
            <w:tcW w:w="8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669BA39"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92,13</w:t>
            </w:r>
          </w:p>
          <w:p w14:paraId="2119DB6D" w14:textId="77777777" w:rsidR="00DE2476" w:rsidRPr="00DE2476" w:rsidRDefault="00DE2476" w:rsidP="00DE2476">
            <w:pPr>
              <w:autoSpaceDN w:val="0"/>
              <w:jc w:val="center"/>
              <w:rPr>
                <w:rFonts w:ascii="Calibri" w:hAnsi="Calibri" w:cs="Calibri"/>
                <w:i/>
                <w:iCs/>
                <w:color w:val="000000"/>
                <w:sz w:val="18"/>
                <w:szCs w:val="18"/>
                <w:lang w:eastAsia="hr-HR"/>
              </w:rPr>
            </w:pPr>
          </w:p>
        </w:tc>
        <w:tc>
          <w:tcPr>
            <w:tcW w:w="236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8039958" w14:textId="77777777" w:rsidR="00DE2476" w:rsidRPr="00DE2476" w:rsidRDefault="00DE2476" w:rsidP="00DE2476">
            <w:pPr>
              <w:autoSpaceDN w:val="0"/>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Broj učenika kojima se sufinancira prehrana</w:t>
            </w:r>
          </w:p>
        </w:tc>
        <w:tc>
          <w:tcPr>
            <w:tcW w:w="1304"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D1EC060" w14:textId="77777777" w:rsidR="00DE2476" w:rsidRPr="00DE2476" w:rsidRDefault="00DE2476" w:rsidP="00DE2476">
            <w:pPr>
              <w:autoSpaceDN w:val="0"/>
              <w:jc w:val="center"/>
              <w:rPr>
                <w:rFonts w:ascii="Calibri" w:hAnsi="Calibri" w:cs="Calibri"/>
                <w:color w:val="000000"/>
                <w:sz w:val="18"/>
                <w:szCs w:val="18"/>
                <w:lang w:eastAsia="hr-HR"/>
              </w:rPr>
            </w:pPr>
            <w:r w:rsidRPr="00DE2476">
              <w:rPr>
                <w:rFonts w:ascii="Calibri" w:hAnsi="Calibri" w:cs="Calibri"/>
                <w:color w:val="000000"/>
                <w:sz w:val="18"/>
                <w:szCs w:val="18"/>
                <w:lang w:eastAsia="hr-HR"/>
              </w:rPr>
              <w:t>4</w:t>
            </w:r>
          </w:p>
        </w:tc>
        <w:tc>
          <w:tcPr>
            <w:tcW w:w="1434" w:type="dxa"/>
            <w:gridSpan w:val="2"/>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FC70302" w14:textId="77777777" w:rsidR="00DE2476" w:rsidRPr="00DE2476" w:rsidRDefault="00DE2476" w:rsidP="00DE2476">
            <w:pPr>
              <w:autoSpaceDN w:val="0"/>
              <w:jc w:val="center"/>
              <w:rPr>
                <w:rFonts w:ascii="Calibri" w:hAnsi="Calibri" w:cs="Calibri"/>
                <w:color w:val="000000"/>
                <w:sz w:val="18"/>
                <w:szCs w:val="18"/>
                <w:lang w:eastAsia="hr-HR"/>
              </w:rPr>
            </w:pPr>
            <w:r w:rsidRPr="00DE2476">
              <w:rPr>
                <w:rFonts w:ascii="Calibri" w:hAnsi="Calibri" w:cs="Calibri"/>
                <w:color w:val="000000"/>
                <w:sz w:val="18"/>
                <w:szCs w:val="18"/>
                <w:lang w:eastAsia="hr-HR"/>
              </w:rPr>
              <w:t>5</w:t>
            </w:r>
          </w:p>
        </w:tc>
      </w:tr>
      <w:tr w:rsidR="00DE2476" w:rsidRPr="00DE2476" w14:paraId="7BA53A1E" w14:textId="77777777" w:rsidTr="00CD1177">
        <w:trPr>
          <w:trHeight w:val="527"/>
          <w:jc w:val="center"/>
        </w:trPr>
        <w:tc>
          <w:tcPr>
            <w:tcW w:w="1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47D260" w14:textId="77777777" w:rsidR="00DE2476" w:rsidRPr="00DE2476" w:rsidRDefault="00DE2476" w:rsidP="00DE2476">
            <w:pPr>
              <w:autoSpaceDN w:val="0"/>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Produženi boravak učenika OŠ</w:t>
            </w:r>
          </w:p>
        </w:tc>
        <w:tc>
          <w:tcPr>
            <w:tcW w:w="118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E5E7449"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256.000,00</w:t>
            </w:r>
          </w:p>
        </w:tc>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89FCBF8"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235.865,42</w:t>
            </w:r>
          </w:p>
        </w:tc>
        <w:tc>
          <w:tcPr>
            <w:tcW w:w="8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560AC75"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92,13</w:t>
            </w:r>
          </w:p>
        </w:tc>
        <w:tc>
          <w:tcPr>
            <w:tcW w:w="236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8C4C34B" w14:textId="77777777" w:rsidR="00DE2476" w:rsidRPr="00DE2476" w:rsidRDefault="00DE2476" w:rsidP="00DE2476">
            <w:pPr>
              <w:autoSpaceDN w:val="0"/>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Broj učenika</w:t>
            </w:r>
          </w:p>
        </w:tc>
        <w:tc>
          <w:tcPr>
            <w:tcW w:w="1304"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F84F653" w14:textId="77777777" w:rsidR="00DE2476" w:rsidRPr="00DE2476" w:rsidRDefault="00DE2476" w:rsidP="00DE2476">
            <w:pPr>
              <w:autoSpaceDN w:val="0"/>
              <w:jc w:val="center"/>
              <w:rPr>
                <w:rFonts w:ascii="Calibri" w:hAnsi="Calibri" w:cs="Calibri"/>
                <w:color w:val="000000"/>
                <w:sz w:val="18"/>
                <w:szCs w:val="18"/>
                <w:lang w:eastAsia="hr-HR"/>
              </w:rPr>
            </w:pPr>
            <w:r w:rsidRPr="00DE2476">
              <w:rPr>
                <w:rFonts w:ascii="Calibri" w:hAnsi="Calibri" w:cs="Calibri"/>
                <w:color w:val="000000"/>
                <w:sz w:val="18"/>
                <w:szCs w:val="18"/>
                <w:lang w:eastAsia="hr-HR"/>
              </w:rPr>
              <w:t>110</w:t>
            </w:r>
          </w:p>
        </w:tc>
        <w:tc>
          <w:tcPr>
            <w:tcW w:w="1434" w:type="dxa"/>
            <w:gridSpan w:val="2"/>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AEAC570" w14:textId="77777777" w:rsidR="00DE2476" w:rsidRPr="00DE2476" w:rsidRDefault="00DE2476" w:rsidP="00DE2476">
            <w:pPr>
              <w:autoSpaceDN w:val="0"/>
              <w:jc w:val="center"/>
              <w:rPr>
                <w:rFonts w:ascii="Calibri" w:hAnsi="Calibri" w:cs="Calibri"/>
                <w:color w:val="000000"/>
                <w:sz w:val="18"/>
                <w:szCs w:val="18"/>
                <w:lang w:eastAsia="hr-HR"/>
              </w:rPr>
            </w:pPr>
            <w:r w:rsidRPr="00DE2476">
              <w:rPr>
                <w:rFonts w:ascii="Calibri" w:hAnsi="Calibri" w:cs="Calibri"/>
                <w:color w:val="000000"/>
                <w:sz w:val="18"/>
                <w:szCs w:val="18"/>
                <w:lang w:eastAsia="hr-HR"/>
              </w:rPr>
              <w:t>117</w:t>
            </w:r>
          </w:p>
        </w:tc>
      </w:tr>
      <w:tr w:rsidR="00DE2476" w:rsidRPr="00DE2476" w14:paraId="2D7192D9" w14:textId="77777777" w:rsidTr="00CD1177">
        <w:trPr>
          <w:trHeight w:val="1257"/>
          <w:jc w:val="center"/>
        </w:trPr>
        <w:tc>
          <w:tcPr>
            <w:tcW w:w="1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38856" w14:textId="77777777" w:rsidR="00DE2476" w:rsidRPr="00DE2476" w:rsidRDefault="00DE2476" w:rsidP="00DE2476">
            <w:pPr>
              <w:autoSpaceDN w:val="0"/>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 xml:space="preserve">Sufinanciranje dodatnih potreba u osnovnoškolskom obrazovanju </w:t>
            </w:r>
          </w:p>
        </w:tc>
        <w:tc>
          <w:tcPr>
            <w:tcW w:w="118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E821366"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29.500,00</w:t>
            </w:r>
          </w:p>
        </w:tc>
        <w:tc>
          <w:tcPr>
            <w:tcW w:w="129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F2F06D2"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26.360,50</w:t>
            </w:r>
          </w:p>
        </w:tc>
        <w:tc>
          <w:tcPr>
            <w:tcW w:w="8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A258D2B"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89,36</w:t>
            </w:r>
          </w:p>
        </w:tc>
        <w:tc>
          <w:tcPr>
            <w:tcW w:w="236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DA56D28" w14:textId="77777777" w:rsidR="00DE2476" w:rsidRPr="00DE2476" w:rsidRDefault="00DE2476" w:rsidP="00DE2476">
            <w:pPr>
              <w:autoSpaceDN w:val="0"/>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Broj učenika OŠ kojima se sufinancira nabava dopunskih nastavnih sredstava/broj učenika u dodatnim OŠ aktivnostima</w:t>
            </w:r>
          </w:p>
        </w:tc>
        <w:tc>
          <w:tcPr>
            <w:tcW w:w="1304"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E597CC3" w14:textId="77777777" w:rsidR="00DE2476" w:rsidRPr="00DE2476" w:rsidRDefault="00DE2476" w:rsidP="00DE2476">
            <w:pPr>
              <w:autoSpaceDN w:val="0"/>
              <w:jc w:val="center"/>
              <w:rPr>
                <w:rFonts w:ascii="Calibri" w:hAnsi="Calibri" w:cs="Calibri"/>
                <w:color w:val="000000"/>
                <w:sz w:val="18"/>
                <w:szCs w:val="18"/>
                <w:lang w:eastAsia="hr-HR"/>
              </w:rPr>
            </w:pPr>
            <w:r w:rsidRPr="00DE2476">
              <w:rPr>
                <w:rFonts w:ascii="Calibri" w:hAnsi="Calibri" w:cs="Calibri"/>
                <w:color w:val="000000"/>
                <w:sz w:val="18"/>
                <w:szCs w:val="18"/>
                <w:lang w:eastAsia="hr-HR"/>
              </w:rPr>
              <w:t>217/90</w:t>
            </w:r>
          </w:p>
        </w:tc>
        <w:tc>
          <w:tcPr>
            <w:tcW w:w="1434" w:type="dxa"/>
            <w:gridSpan w:val="2"/>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A140787" w14:textId="77777777" w:rsidR="00DE2476" w:rsidRPr="00DE2476" w:rsidRDefault="00DE2476" w:rsidP="00DE2476">
            <w:pPr>
              <w:autoSpaceDN w:val="0"/>
              <w:jc w:val="center"/>
              <w:rPr>
                <w:rFonts w:ascii="Calibri" w:hAnsi="Calibri" w:cs="Calibri"/>
                <w:color w:val="000000"/>
                <w:sz w:val="18"/>
                <w:szCs w:val="18"/>
                <w:lang w:eastAsia="hr-HR"/>
              </w:rPr>
            </w:pPr>
            <w:r w:rsidRPr="00DE2476">
              <w:rPr>
                <w:rFonts w:ascii="Calibri" w:hAnsi="Calibri" w:cs="Calibri"/>
                <w:color w:val="000000"/>
                <w:sz w:val="18"/>
                <w:szCs w:val="18"/>
                <w:lang w:eastAsia="hr-HR"/>
              </w:rPr>
              <w:t>217/122</w:t>
            </w:r>
          </w:p>
        </w:tc>
      </w:tr>
    </w:tbl>
    <w:p w14:paraId="791B4946"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b/>
          <w:bCs/>
          <w:kern w:val="3"/>
          <w:sz w:val="22"/>
          <w:szCs w:val="22"/>
          <w:u w:val="single"/>
          <w:lang w:bidi="hi-IN"/>
        </w:rPr>
      </w:pPr>
    </w:p>
    <w:p w14:paraId="26D6F658" w14:textId="77777777" w:rsidR="00DE2476" w:rsidRPr="00DE2476" w:rsidRDefault="00DE2476" w:rsidP="00DE2476">
      <w:pPr>
        <w:widowControl w:val="0"/>
        <w:shd w:val="clear" w:color="auto" w:fill="FFFFFF"/>
        <w:suppressAutoHyphens/>
        <w:autoSpaceDN w:val="0"/>
        <w:spacing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b/>
          <w:bCs/>
          <w:kern w:val="3"/>
          <w:sz w:val="22"/>
          <w:szCs w:val="22"/>
          <w:u w:val="single"/>
          <w:lang w:bidi="hi-IN"/>
        </w:rPr>
        <w:t>Obrazloženje izvršenja:</w:t>
      </w:r>
      <w:r w:rsidRPr="00DE2476">
        <w:rPr>
          <w:rFonts w:ascii="Calibri" w:eastAsia="Lucida Sans Unicode" w:hAnsi="Calibri" w:cs="Calibri"/>
          <w:kern w:val="3"/>
          <w:sz w:val="22"/>
          <w:szCs w:val="22"/>
          <w:lang w:bidi="hi-IN"/>
        </w:rPr>
        <w:t xml:space="preserve"> </w:t>
      </w:r>
    </w:p>
    <w:p w14:paraId="1FB567CF" w14:textId="77777777" w:rsidR="00DE2476" w:rsidRPr="00DE2476" w:rsidRDefault="00DE2476" w:rsidP="00DE2476">
      <w:pPr>
        <w:widowControl w:val="0"/>
        <w:shd w:val="clear" w:color="auto" w:fill="FFFFFF"/>
        <w:suppressAutoHyphens/>
        <w:autoSpaceDN w:val="0"/>
        <w:spacing w:line="276" w:lineRule="auto"/>
        <w:jc w:val="both"/>
        <w:textAlignment w:val="baseline"/>
        <w:rPr>
          <w:rFonts w:ascii="Calibri" w:eastAsia="Aptos" w:hAnsi="Calibri" w:cs="Calibri"/>
          <w:kern w:val="2"/>
          <w:sz w:val="22"/>
          <w:szCs w:val="22"/>
          <w:lang w:eastAsia="en-US"/>
          <w14:ligatures w14:val="standardContextual"/>
        </w:rPr>
      </w:pPr>
      <w:r w:rsidRPr="00DE2476">
        <w:rPr>
          <w:rFonts w:ascii="Calibri" w:eastAsia="Aptos" w:hAnsi="Calibri" w:cs="Calibri"/>
          <w:kern w:val="2"/>
          <w:sz w:val="22"/>
          <w:szCs w:val="22"/>
          <w:lang w:eastAsia="en-US"/>
          <w14:ligatures w14:val="standardContextual"/>
        </w:rPr>
        <w:t xml:space="preserve">Aktivnost Školske kuhinje realizirana je u visini od 92,13%. U okviru navedene aktivnosti financirana je prehrana za petero učenika slabijeg imovinskog statusa u Područnoj školi </w:t>
      </w:r>
      <w:proofErr w:type="spellStart"/>
      <w:r w:rsidRPr="00DE2476">
        <w:rPr>
          <w:rFonts w:ascii="Calibri" w:eastAsia="Aptos" w:hAnsi="Calibri" w:cs="Calibri"/>
          <w:kern w:val="2"/>
          <w:sz w:val="22"/>
          <w:szCs w:val="22"/>
          <w:lang w:eastAsia="en-US"/>
          <w14:ligatures w14:val="standardContextual"/>
        </w:rPr>
        <w:t>Petrovina</w:t>
      </w:r>
      <w:proofErr w:type="spellEnd"/>
      <w:r w:rsidRPr="00DE2476">
        <w:rPr>
          <w:rFonts w:ascii="Calibri" w:eastAsia="Aptos" w:hAnsi="Calibri" w:cs="Calibri"/>
          <w:kern w:val="2"/>
          <w:sz w:val="22"/>
          <w:szCs w:val="22"/>
          <w:lang w:eastAsia="en-US"/>
          <w14:ligatures w14:val="standardContextual"/>
        </w:rPr>
        <w:t xml:space="preserve"> tijekom 2025. godine.</w:t>
      </w:r>
    </w:p>
    <w:p w14:paraId="0D5C41E0" w14:textId="77777777" w:rsidR="00DE2476" w:rsidRPr="00DE2476" w:rsidRDefault="00DE2476" w:rsidP="00DE2476">
      <w:pPr>
        <w:widowControl w:val="0"/>
        <w:shd w:val="clear" w:color="auto" w:fill="FFFFFF"/>
        <w:suppressAutoHyphens/>
        <w:autoSpaceDN w:val="0"/>
        <w:spacing w:line="276" w:lineRule="auto"/>
        <w:jc w:val="both"/>
        <w:textAlignment w:val="baseline"/>
        <w:rPr>
          <w:rFonts w:ascii="Calibri" w:eastAsia="Aptos" w:hAnsi="Calibri" w:cs="Calibri"/>
          <w:kern w:val="2"/>
          <w:sz w:val="22"/>
          <w:szCs w:val="22"/>
          <w:lang w:eastAsia="en-US"/>
          <w14:ligatures w14:val="standardContextual"/>
        </w:rPr>
      </w:pPr>
      <w:r w:rsidRPr="00DE2476">
        <w:rPr>
          <w:rFonts w:ascii="Calibri" w:eastAsia="Aptos" w:hAnsi="Calibri" w:cs="Calibri"/>
          <w:kern w:val="2"/>
          <w:sz w:val="22"/>
          <w:szCs w:val="22"/>
          <w:lang w:eastAsia="en-US"/>
          <w14:ligatures w14:val="standardContextual"/>
        </w:rPr>
        <w:t>Aktivnost Produženog boravka učenika osnovne škole realizirana je u visini od 92,13%, a program je pohađalo ukupno 117 učenika.</w:t>
      </w:r>
    </w:p>
    <w:p w14:paraId="2757E167" w14:textId="77777777" w:rsidR="00DE2476" w:rsidRPr="00DE2476" w:rsidRDefault="00DE2476" w:rsidP="00DE2476">
      <w:pPr>
        <w:widowControl w:val="0"/>
        <w:shd w:val="clear" w:color="auto" w:fill="FFFFFF"/>
        <w:suppressAutoHyphens/>
        <w:autoSpaceDN w:val="0"/>
        <w:spacing w:after="120" w:line="276" w:lineRule="auto"/>
        <w:jc w:val="both"/>
        <w:textAlignment w:val="baseline"/>
        <w:rPr>
          <w:rFonts w:ascii="Calibri" w:eastAsia="Aptos" w:hAnsi="Calibri" w:cs="Calibri"/>
          <w:kern w:val="2"/>
          <w:sz w:val="22"/>
          <w:szCs w:val="22"/>
          <w:lang w:eastAsia="en-US"/>
          <w14:ligatures w14:val="standardContextual"/>
        </w:rPr>
      </w:pPr>
      <w:r w:rsidRPr="00DE2476">
        <w:rPr>
          <w:rFonts w:ascii="Calibri" w:eastAsia="Aptos" w:hAnsi="Calibri" w:cs="Calibri"/>
          <w:kern w:val="2"/>
          <w:sz w:val="22"/>
          <w:szCs w:val="22"/>
          <w:lang w:eastAsia="en-US"/>
          <w14:ligatures w14:val="standardContextual"/>
        </w:rPr>
        <w:t>Aktivnost Sufinanciranja dodatnih potreba u osnovnoškolskom obrazovanju realizirana je u visini od 89,36%. U sklopu navedene aktivnosti Grad Jastrebarsko sufinancirao je nabavu dopunskih nastavnih sredstava za 217 učenika. Također, ukupno 122 učenika sudjelovalo je u dodatnim osnovnoškolskim aktivnostima, uključujući programe za darovite učenike te rad učeničke zadruge Grozdek.</w:t>
      </w:r>
    </w:p>
    <w:p w14:paraId="716EFAA4" w14:textId="77777777" w:rsidR="00DE2476" w:rsidRPr="00DE2476" w:rsidRDefault="00DE2476" w:rsidP="00DE2476">
      <w:pPr>
        <w:widowControl w:val="0"/>
        <w:shd w:val="clear" w:color="auto" w:fill="FFFFFF"/>
        <w:suppressAutoHyphens/>
        <w:autoSpaceDN w:val="0"/>
        <w:spacing w:after="120" w:line="276" w:lineRule="auto"/>
        <w:jc w:val="both"/>
        <w:textAlignment w:val="baseline"/>
        <w:rPr>
          <w:rFonts w:ascii="Calibri" w:eastAsia="Aptos" w:hAnsi="Calibri" w:cs="Calibri"/>
          <w:kern w:val="2"/>
          <w:sz w:val="22"/>
          <w:szCs w:val="22"/>
          <w:lang w:eastAsia="en-US"/>
          <w14:ligatures w14:val="standardContextual"/>
        </w:rPr>
      </w:pPr>
    </w:p>
    <w:p w14:paraId="499257B2"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t>PROGRAM 3007: SREDNJOŠKOLSKO I VISOKO OBRAZOVANJE</w:t>
      </w:r>
    </w:p>
    <w:p w14:paraId="0E3B13B8" w14:textId="77777777" w:rsidR="00DE2476" w:rsidRPr="00DE2476" w:rsidRDefault="00DE2476" w:rsidP="00DE2476">
      <w:pPr>
        <w:suppressAutoHyphens/>
        <w:autoSpaceDN w:val="0"/>
        <w:spacing w:line="276" w:lineRule="auto"/>
        <w:jc w:val="both"/>
        <w:textAlignment w:val="baseline"/>
        <w:rPr>
          <w:rFonts w:ascii="Calibri" w:eastAsia="Calibri" w:hAnsi="Calibri" w:cs="Calibri"/>
          <w:b/>
          <w:bCs/>
          <w:i/>
          <w:iCs/>
          <w:sz w:val="22"/>
          <w:szCs w:val="22"/>
          <w:lang w:eastAsia="en-US"/>
        </w:rPr>
      </w:pPr>
      <w:bookmarkStart w:id="21" w:name="_Hlk87345456"/>
    </w:p>
    <w:p w14:paraId="0B703B56" w14:textId="77777777" w:rsidR="00DE2476" w:rsidRPr="00DE2476" w:rsidRDefault="00DE2476" w:rsidP="00DE2476">
      <w:pPr>
        <w:suppressAutoHyphens/>
        <w:autoSpaceDN w:val="0"/>
        <w:spacing w:line="276" w:lineRule="auto"/>
        <w:jc w:val="both"/>
        <w:textAlignment w:val="baseline"/>
        <w:rPr>
          <w:rFonts w:ascii="Calibri" w:eastAsia="Calibri" w:hAnsi="Calibri" w:cs="Calibri"/>
          <w:b/>
          <w:bCs/>
          <w:i/>
          <w:iCs/>
          <w:sz w:val="22"/>
          <w:szCs w:val="22"/>
          <w:lang w:eastAsia="en-US"/>
        </w:rPr>
      </w:pPr>
      <w:r w:rsidRPr="00DE2476">
        <w:rPr>
          <w:rFonts w:ascii="Calibri" w:eastAsia="Calibri" w:hAnsi="Calibri" w:cs="Calibri"/>
          <w:b/>
          <w:bCs/>
          <w:i/>
          <w:iCs/>
          <w:sz w:val="22"/>
          <w:szCs w:val="22"/>
          <w:lang w:eastAsia="en-US"/>
        </w:rPr>
        <w:t>SC6. Demografska revitalizacija i bolji položaj obitelji</w:t>
      </w:r>
    </w:p>
    <w:p w14:paraId="6BA0FC46" w14:textId="77777777" w:rsidR="00DE2476" w:rsidRPr="00DE2476" w:rsidRDefault="00DE2476" w:rsidP="00DE2476">
      <w:pPr>
        <w:suppressAutoHyphens/>
        <w:autoSpaceDN w:val="0"/>
        <w:spacing w:line="276" w:lineRule="auto"/>
        <w:jc w:val="both"/>
        <w:textAlignment w:val="baseline"/>
        <w:rPr>
          <w:rFonts w:ascii="Calibri" w:eastAsia="Lucida Sans Unicode" w:hAnsi="Calibri" w:cs="Calibri"/>
          <w:kern w:val="3"/>
          <w:szCs w:val="24"/>
          <w:lang w:bidi="hi-IN"/>
        </w:rPr>
      </w:pPr>
      <w:r w:rsidRPr="00DE2476">
        <w:rPr>
          <w:rFonts w:ascii="Calibri" w:eastAsia="Calibri" w:hAnsi="Calibri" w:cs="Calibri"/>
          <w:b/>
          <w:bCs/>
          <w:sz w:val="22"/>
          <w:szCs w:val="22"/>
          <w:lang w:eastAsia="en-US"/>
        </w:rPr>
        <w:t>Mjera 4: Odgoj i obrazovanje</w:t>
      </w:r>
    </w:p>
    <w:bookmarkEnd w:id="21"/>
    <w:p w14:paraId="19FB05D0"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
          <w:bCs/>
          <w:kern w:val="3"/>
          <w:sz w:val="22"/>
          <w:szCs w:val="22"/>
        </w:rPr>
      </w:pPr>
    </w:p>
    <w:p w14:paraId="4E1AC41E"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t>Opis Programa:</w:t>
      </w:r>
    </w:p>
    <w:p w14:paraId="73E29EA4"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Program sadrži sljedeće aktivnosti:</w:t>
      </w:r>
    </w:p>
    <w:p w14:paraId="57ED016C" w14:textId="77777777" w:rsidR="00DE2476" w:rsidRPr="00DE2476" w:rsidRDefault="00DE2476" w:rsidP="00DE2476">
      <w:pPr>
        <w:widowControl w:val="0"/>
        <w:numPr>
          <w:ilvl w:val="0"/>
          <w:numId w:val="41"/>
        </w:numPr>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Stipendiranje nadarenih učenika i studenata</w:t>
      </w:r>
    </w:p>
    <w:p w14:paraId="3A5C7236" w14:textId="77777777" w:rsidR="00DE2476" w:rsidRPr="00DE2476" w:rsidRDefault="00DE2476" w:rsidP="00DE2476">
      <w:pPr>
        <w:widowControl w:val="0"/>
        <w:numPr>
          <w:ilvl w:val="0"/>
          <w:numId w:val="41"/>
        </w:numPr>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Sufinanciranje prijevoza učenika </w:t>
      </w:r>
    </w:p>
    <w:p w14:paraId="079663A1" w14:textId="77777777" w:rsidR="00DE2476" w:rsidRPr="00DE2476" w:rsidRDefault="00DE2476" w:rsidP="00DE2476">
      <w:pPr>
        <w:widowControl w:val="0"/>
        <w:numPr>
          <w:ilvl w:val="0"/>
          <w:numId w:val="41"/>
        </w:numPr>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Sufinanciranje dodatnih potreba u srednjoškolskom obrazovanju</w:t>
      </w:r>
    </w:p>
    <w:p w14:paraId="2F78BB15" w14:textId="77777777" w:rsidR="00DE2476" w:rsidRPr="00DE2476" w:rsidRDefault="00DE2476" w:rsidP="00DE2476">
      <w:pPr>
        <w:widowControl w:val="0"/>
        <w:numPr>
          <w:ilvl w:val="0"/>
          <w:numId w:val="41"/>
        </w:numPr>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Sufinanciranje prijevoza studenata</w:t>
      </w:r>
    </w:p>
    <w:p w14:paraId="45ADD2D2"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p>
    <w:p w14:paraId="387D92FD"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Program obuhvaća aktivnosti usmjerene na brigu za odgoj i obrazovanje djece i mladih, sufinanciranjem </w:t>
      </w:r>
      <w:r w:rsidRPr="00DE2476">
        <w:rPr>
          <w:rFonts w:ascii="Calibri" w:eastAsia="Calibri" w:hAnsi="Calibri" w:cs="Calibri"/>
          <w:kern w:val="3"/>
          <w:sz w:val="22"/>
          <w:szCs w:val="22"/>
        </w:rPr>
        <w:lastRenderedPageBreak/>
        <w:t>prijevoza učenika srednjoškolaca i studenata, kao i stipendiranjem učenika i studenata, te sufinanciranjem dodatnih potreba u srednjoškolskom obrazovanju.</w:t>
      </w:r>
    </w:p>
    <w:p w14:paraId="447CBF70" w14:textId="77777777" w:rsidR="00DE2476" w:rsidRPr="00DE2476" w:rsidRDefault="00DE2476" w:rsidP="00DE2476">
      <w:pPr>
        <w:suppressAutoHyphens/>
        <w:autoSpaceDN w:val="0"/>
        <w:spacing w:line="276" w:lineRule="auto"/>
        <w:rPr>
          <w:rFonts w:ascii="Calibri" w:hAnsi="Calibri" w:cs="Calibri"/>
          <w:b/>
          <w:bCs/>
          <w:i/>
          <w:iCs/>
          <w:sz w:val="22"/>
          <w:szCs w:val="22"/>
        </w:rPr>
      </w:pPr>
    </w:p>
    <w:p w14:paraId="00C90921" w14:textId="77777777" w:rsidR="00DE2476" w:rsidRPr="00DE2476" w:rsidRDefault="00DE2476" w:rsidP="00DE2476">
      <w:pPr>
        <w:suppressAutoHyphens/>
        <w:autoSpaceDN w:val="0"/>
        <w:spacing w:line="276" w:lineRule="auto"/>
        <w:rPr>
          <w:rFonts w:ascii="Calibri" w:hAnsi="Calibri" w:cs="Calibri"/>
          <w:b/>
          <w:bCs/>
          <w:sz w:val="22"/>
          <w:szCs w:val="22"/>
        </w:rPr>
      </w:pPr>
      <w:r w:rsidRPr="00DE2476">
        <w:rPr>
          <w:rFonts w:ascii="Calibri" w:hAnsi="Calibri" w:cs="Calibri"/>
          <w:b/>
          <w:bCs/>
          <w:sz w:val="22"/>
          <w:szCs w:val="22"/>
        </w:rPr>
        <w:t>Ciljevi provedbe programa i pokazatelji uspješnosti realizacije tih ciljeva</w:t>
      </w:r>
    </w:p>
    <w:p w14:paraId="3B6FD782" w14:textId="77777777" w:rsid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Cilj ovog programa je osigurati uvjete za kvalitetnu brigu za odgoj i obrazovanje djece i mladih, što je preduvjet za uspješan razvoj. Unapređenjem aktivnosti u okviru programa stvaramo preduvjete za kvalitetan život djece i njihovih obitelji, ulazak u društvo znanja kao i čuvanje temeljnih vrijednosti zajednice u kojoj žive.</w:t>
      </w:r>
    </w:p>
    <w:p w14:paraId="09ABA086"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p>
    <w:p w14:paraId="4CAB699F" w14:textId="77777777" w:rsidR="00DE2476" w:rsidRPr="00DE2476" w:rsidRDefault="00DE2476" w:rsidP="00DE2476">
      <w:pPr>
        <w:widowControl w:val="0"/>
        <w:suppressAutoHyphens/>
        <w:autoSpaceDN w:val="0"/>
        <w:spacing w:line="276" w:lineRule="auto"/>
        <w:jc w:val="both"/>
        <w:textAlignment w:val="baseline"/>
        <w:rPr>
          <w:rFonts w:ascii="Calibri" w:hAnsi="Calibri" w:cs="Calibri"/>
          <w:sz w:val="22"/>
          <w:szCs w:val="22"/>
        </w:rPr>
      </w:pPr>
      <w:r w:rsidRPr="00DE2476">
        <w:rPr>
          <w:rFonts w:ascii="Calibri" w:hAnsi="Calibri" w:cs="Calibri"/>
          <w:b/>
          <w:bCs/>
          <w:i/>
          <w:iCs/>
          <w:sz w:val="22"/>
          <w:szCs w:val="22"/>
        </w:rPr>
        <w:t>Pokazatelji za praćenje uspješnosti provedbe programa su:</w:t>
      </w:r>
      <w:r w:rsidRPr="00DE2476">
        <w:rPr>
          <w:rFonts w:ascii="Calibri" w:hAnsi="Calibri" w:cs="Calibri"/>
          <w:sz w:val="22"/>
          <w:szCs w:val="22"/>
        </w:rPr>
        <w:t xml:space="preserve"> broj učeničkih i studentskih stipendija, broj učenika koji primaju subvencije za prijevoz i broj financiranih projekata.</w:t>
      </w:r>
    </w:p>
    <w:tbl>
      <w:tblPr>
        <w:tblW w:w="10343" w:type="dxa"/>
        <w:jc w:val="center"/>
        <w:tblCellMar>
          <w:left w:w="10" w:type="dxa"/>
          <w:right w:w="10" w:type="dxa"/>
        </w:tblCellMar>
        <w:tblLook w:val="04A0" w:firstRow="1" w:lastRow="0" w:firstColumn="1" w:lastColumn="0" w:noHBand="0" w:noVBand="1"/>
      </w:tblPr>
      <w:tblGrid>
        <w:gridCol w:w="2261"/>
        <w:gridCol w:w="1134"/>
        <w:gridCol w:w="1417"/>
        <w:gridCol w:w="718"/>
        <w:gridCol w:w="1981"/>
        <w:gridCol w:w="1416"/>
        <w:gridCol w:w="1416"/>
      </w:tblGrid>
      <w:tr w:rsidR="00DE2476" w:rsidRPr="00DE2476" w14:paraId="056A1172" w14:textId="77777777" w:rsidTr="00DE2476">
        <w:trPr>
          <w:trHeight w:val="762"/>
          <w:jc w:val="center"/>
        </w:trPr>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EB50D7" w14:textId="77777777" w:rsidR="00DE2476" w:rsidRPr="00DE2476" w:rsidRDefault="00DE2476" w:rsidP="00DE2476">
            <w:pPr>
              <w:autoSpaceDN w:val="0"/>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NAZIV PROGRAMA-AKTIVNOSTI</w:t>
            </w:r>
          </w:p>
        </w:tc>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B890BC4"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Proračun 2025.</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9538DF"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Izvršenje 1.1.-31.12.2025. </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B3853F"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Indeks (%)  </w:t>
            </w:r>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0BB19B"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POKAZATELJI REZULTATA</w:t>
            </w:r>
          </w:p>
        </w:tc>
        <w:tc>
          <w:tcPr>
            <w:tcW w:w="1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A95A7A"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hAnsi="Calibri" w:cs="Calibri"/>
                <w:b/>
                <w:bCs/>
                <w:i/>
                <w:iCs/>
                <w:color w:val="000000"/>
                <w:sz w:val="18"/>
                <w:szCs w:val="18"/>
                <w:lang w:eastAsia="hr-HR"/>
              </w:rPr>
              <w:t>Ciljana vrijednost 2025.</w:t>
            </w:r>
            <w:r w:rsidRPr="00DE2476">
              <w:rPr>
                <w:rFonts w:ascii="Calibri" w:hAnsi="Calibri" w:cs="Calibri"/>
                <w:b/>
                <w:bCs/>
                <w:color w:val="000000"/>
                <w:sz w:val="18"/>
                <w:szCs w:val="18"/>
                <w:lang w:eastAsia="hr-HR"/>
              </w:rPr>
              <w:t> </w:t>
            </w:r>
          </w:p>
        </w:tc>
        <w:tc>
          <w:tcPr>
            <w:tcW w:w="1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00EBFC"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Ostvarena vrijednost 1.1.-31.12.2025. </w:t>
            </w:r>
          </w:p>
        </w:tc>
      </w:tr>
      <w:tr w:rsidR="00DE2476" w:rsidRPr="00DE2476" w14:paraId="2A4FADEB" w14:textId="77777777" w:rsidTr="00DE2476">
        <w:trPr>
          <w:trHeight w:val="587"/>
          <w:jc w:val="center"/>
        </w:trPr>
        <w:tc>
          <w:tcPr>
            <w:tcW w:w="2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BEF4C"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b/>
                <w:bCs/>
                <w:i/>
                <w:iCs/>
                <w:kern w:val="3"/>
                <w:sz w:val="18"/>
                <w:szCs w:val="18"/>
                <w:lang w:eastAsia="hr-HR"/>
              </w:rPr>
              <w:t xml:space="preserve">SREDNJOŠKOLSKO  I VISOKO OBRAZOVANJE </w:t>
            </w:r>
          </w:p>
        </w:tc>
        <w:tc>
          <w:tcPr>
            <w:tcW w:w="1134" w:type="dxa"/>
            <w:tcBorders>
              <w:bottom w:val="single" w:sz="4" w:space="0" w:color="000000"/>
              <w:right w:val="single" w:sz="4" w:space="0" w:color="000000"/>
            </w:tcBorders>
            <w:tcMar>
              <w:top w:w="0" w:type="dxa"/>
              <w:left w:w="108" w:type="dxa"/>
              <w:bottom w:w="0" w:type="dxa"/>
              <w:right w:w="108" w:type="dxa"/>
            </w:tcMar>
            <w:vAlign w:val="center"/>
          </w:tcPr>
          <w:p w14:paraId="1D8808E2" w14:textId="77777777" w:rsidR="00DE2476" w:rsidRPr="00DE2476" w:rsidRDefault="00DE2476" w:rsidP="00DE2476">
            <w:pPr>
              <w:autoSpaceDN w:val="0"/>
              <w:jc w:val="right"/>
              <w:rPr>
                <w:rFonts w:ascii="Calibri" w:eastAsia="Lucida Sans Unicode" w:hAnsi="Calibri" w:cs="Calibri"/>
                <w:b/>
                <w:bCs/>
                <w:kern w:val="3"/>
                <w:sz w:val="18"/>
                <w:szCs w:val="18"/>
                <w:lang w:bidi="hi-IN"/>
              </w:rPr>
            </w:pPr>
            <w:r w:rsidRPr="00DE2476">
              <w:rPr>
                <w:rFonts w:ascii="Calibri" w:eastAsia="Lucida Sans Unicode" w:hAnsi="Calibri" w:cs="Calibri"/>
                <w:b/>
                <w:bCs/>
                <w:kern w:val="3"/>
                <w:sz w:val="18"/>
                <w:szCs w:val="18"/>
                <w:lang w:bidi="hi-IN"/>
              </w:rPr>
              <w:t>115.000,00</w:t>
            </w:r>
          </w:p>
        </w:tc>
        <w:tc>
          <w:tcPr>
            <w:tcW w:w="1417" w:type="dxa"/>
            <w:tcBorders>
              <w:bottom w:val="single" w:sz="4" w:space="0" w:color="000000"/>
              <w:right w:val="single" w:sz="4" w:space="0" w:color="000000"/>
            </w:tcBorders>
            <w:tcMar>
              <w:top w:w="0" w:type="dxa"/>
              <w:left w:w="108" w:type="dxa"/>
              <w:bottom w:w="0" w:type="dxa"/>
              <w:right w:w="108" w:type="dxa"/>
            </w:tcMar>
            <w:vAlign w:val="center"/>
          </w:tcPr>
          <w:p w14:paraId="06C98A84" w14:textId="77777777" w:rsidR="00DE2476" w:rsidRPr="00DE2476" w:rsidRDefault="00DE2476" w:rsidP="00DE2476">
            <w:pPr>
              <w:autoSpaceDN w:val="0"/>
              <w:jc w:val="right"/>
              <w:rPr>
                <w:rFonts w:ascii="Calibri" w:eastAsia="Lucida Sans Unicode" w:hAnsi="Calibri" w:cs="Calibri"/>
                <w:b/>
                <w:bCs/>
                <w:kern w:val="3"/>
                <w:sz w:val="18"/>
                <w:szCs w:val="18"/>
                <w:lang w:bidi="hi-IN"/>
              </w:rPr>
            </w:pPr>
            <w:r w:rsidRPr="00DE2476">
              <w:rPr>
                <w:rFonts w:ascii="Calibri" w:eastAsia="Lucida Sans Unicode" w:hAnsi="Calibri" w:cs="Calibri"/>
                <w:b/>
                <w:bCs/>
                <w:kern w:val="3"/>
                <w:sz w:val="18"/>
                <w:szCs w:val="18"/>
                <w:lang w:bidi="hi-IN"/>
              </w:rPr>
              <w:t>113.196,28</w:t>
            </w:r>
          </w:p>
        </w:tc>
        <w:tc>
          <w:tcPr>
            <w:tcW w:w="718" w:type="dxa"/>
            <w:tcBorders>
              <w:bottom w:val="single" w:sz="4" w:space="0" w:color="000000"/>
              <w:right w:val="single" w:sz="4" w:space="0" w:color="000000"/>
            </w:tcBorders>
            <w:tcMar>
              <w:top w:w="0" w:type="dxa"/>
              <w:left w:w="108" w:type="dxa"/>
              <w:bottom w:w="0" w:type="dxa"/>
              <w:right w:w="108" w:type="dxa"/>
            </w:tcMar>
            <w:vAlign w:val="center"/>
          </w:tcPr>
          <w:p w14:paraId="7CD39735" w14:textId="77777777" w:rsidR="00DE2476" w:rsidRPr="00DE2476" w:rsidRDefault="00DE2476" w:rsidP="00DE2476">
            <w:pPr>
              <w:autoSpaceDN w:val="0"/>
              <w:jc w:val="right"/>
              <w:rPr>
                <w:rFonts w:ascii="Calibri" w:eastAsia="Lucida Sans Unicode" w:hAnsi="Calibri" w:cs="Calibri"/>
                <w:b/>
                <w:bCs/>
                <w:kern w:val="3"/>
                <w:sz w:val="18"/>
                <w:szCs w:val="18"/>
                <w:lang w:bidi="hi-IN"/>
              </w:rPr>
            </w:pPr>
            <w:r w:rsidRPr="00DE2476">
              <w:rPr>
                <w:rFonts w:ascii="Calibri" w:eastAsia="Lucida Sans Unicode" w:hAnsi="Calibri" w:cs="Calibri"/>
                <w:b/>
                <w:bCs/>
                <w:kern w:val="3"/>
                <w:sz w:val="18"/>
                <w:szCs w:val="18"/>
                <w:lang w:bidi="hi-IN"/>
              </w:rPr>
              <w:t>98,43</w:t>
            </w:r>
          </w:p>
        </w:tc>
        <w:tc>
          <w:tcPr>
            <w:tcW w:w="1981" w:type="dxa"/>
            <w:tcBorders>
              <w:bottom w:val="single" w:sz="4" w:space="0" w:color="000000"/>
              <w:right w:val="single" w:sz="4" w:space="0" w:color="000000"/>
            </w:tcBorders>
            <w:tcMar>
              <w:top w:w="0" w:type="dxa"/>
              <w:left w:w="108" w:type="dxa"/>
              <w:bottom w:w="0" w:type="dxa"/>
              <w:right w:w="108" w:type="dxa"/>
            </w:tcMar>
            <w:vAlign w:val="center"/>
          </w:tcPr>
          <w:p w14:paraId="5C5CC15E" w14:textId="77777777" w:rsidR="00DE2476" w:rsidRPr="00DE2476" w:rsidRDefault="00DE2476" w:rsidP="00DE2476">
            <w:pPr>
              <w:autoSpaceDN w:val="0"/>
              <w:rPr>
                <w:rFonts w:ascii="Calibri" w:hAnsi="Calibri" w:cs="Calibri"/>
                <w:color w:val="000000"/>
                <w:sz w:val="18"/>
                <w:szCs w:val="18"/>
                <w:lang w:eastAsia="hr-HR"/>
              </w:rPr>
            </w:pPr>
          </w:p>
        </w:tc>
        <w:tc>
          <w:tcPr>
            <w:tcW w:w="1416" w:type="dxa"/>
            <w:tcBorders>
              <w:bottom w:val="single" w:sz="4" w:space="0" w:color="000000"/>
              <w:right w:val="single" w:sz="4" w:space="0" w:color="000000"/>
            </w:tcBorders>
            <w:tcMar>
              <w:top w:w="0" w:type="dxa"/>
              <w:left w:w="108" w:type="dxa"/>
              <w:bottom w:w="0" w:type="dxa"/>
              <w:right w:w="108" w:type="dxa"/>
            </w:tcMar>
            <w:vAlign w:val="center"/>
          </w:tcPr>
          <w:p w14:paraId="6D730963" w14:textId="77777777" w:rsidR="00DE2476" w:rsidRPr="00DE2476" w:rsidRDefault="00DE2476" w:rsidP="00DE2476">
            <w:pPr>
              <w:autoSpaceDN w:val="0"/>
              <w:rPr>
                <w:rFonts w:ascii="Calibri" w:hAnsi="Calibri" w:cs="Calibri"/>
                <w:color w:val="000000"/>
                <w:sz w:val="18"/>
                <w:szCs w:val="18"/>
                <w:lang w:eastAsia="hr-HR"/>
              </w:rPr>
            </w:pPr>
          </w:p>
        </w:tc>
        <w:tc>
          <w:tcPr>
            <w:tcW w:w="1416" w:type="dxa"/>
            <w:tcBorders>
              <w:bottom w:val="single" w:sz="4" w:space="0" w:color="000000"/>
              <w:right w:val="single" w:sz="4" w:space="0" w:color="000000"/>
            </w:tcBorders>
            <w:tcMar>
              <w:top w:w="0" w:type="dxa"/>
              <w:left w:w="108" w:type="dxa"/>
              <w:bottom w:w="0" w:type="dxa"/>
              <w:right w:w="108" w:type="dxa"/>
            </w:tcMar>
            <w:vAlign w:val="center"/>
          </w:tcPr>
          <w:p w14:paraId="713C1DC9" w14:textId="77777777" w:rsidR="00DE2476" w:rsidRPr="00DE2476" w:rsidRDefault="00DE2476" w:rsidP="00DE2476">
            <w:pPr>
              <w:autoSpaceDN w:val="0"/>
              <w:jc w:val="center"/>
              <w:rPr>
                <w:rFonts w:ascii="Calibri" w:eastAsia="Lucida Sans Unicode" w:hAnsi="Calibri" w:cs="Calibri"/>
                <w:kern w:val="3"/>
                <w:szCs w:val="24"/>
                <w:lang w:bidi="hi-IN"/>
              </w:rPr>
            </w:pPr>
            <w:r w:rsidRPr="00DE2476">
              <w:rPr>
                <w:rFonts w:ascii="Calibri" w:eastAsia="Calibri" w:hAnsi="Calibri" w:cs="Calibri"/>
                <w:b/>
                <w:bCs/>
                <w:kern w:val="3"/>
                <w:sz w:val="18"/>
                <w:szCs w:val="18"/>
                <w:lang w:eastAsia="hr-HR"/>
              </w:rPr>
              <w:t> </w:t>
            </w:r>
          </w:p>
        </w:tc>
      </w:tr>
      <w:tr w:rsidR="00DE2476" w:rsidRPr="00DE2476" w14:paraId="29888DD5" w14:textId="77777777" w:rsidTr="00DE2476">
        <w:trPr>
          <w:trHeight w:val="581"/>
          <w:jc w:val="center"/>
        </w:trPr>
        <w:tc>
          <w:tcPr>
            <w:tcW w:w="2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DCFDAA0"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 xml:space="preserve">Stipendiranje nadarenih učenika i studenata  </w:t>
            </w:r>
          </w:p>
        </w:tc>
        <w:tc>
          <w:tcPr>
            <w:tcW w:w="1134" w:type="dxa"/>
            <w:tcBorders>
              <w:bottom w:val="single" w:sz="4" w:space="0" w:color="000000"/>
              <w:right w:val="single" w:sz="4" w:space="0" w:color="000000"/>
            </w:tcBorders>
            <w:tcMar>
              <w:top w:w="0" w:type="dxa"/>
              <w:left w:w="108" w:type="dxa"/>
              <w:bottom w:w="0" w:type="dxa"/>
              <w:right w:w="108" w:type="dxa"/>
            </w:tcMar>
            <w:vAlign w:val="center"/>
          </w:tcPr>
          <w:p w14:paraId="3A030631"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67.000,00</w:t>
            </w:r>
          </w:p>
        </w:tc>
        <w:tc>
          <w:tcPr>
            <w:tcW w:w="1417" w:type="dxa"/>
            <w:tcBorders>
              <w:bottom w:val="single" w:sz="4" w:space="0" w:color="000000"/>
              <w:right w:val="single" w:sz="4" w:space="0" w:color="000000"/>
            </w:tcBorders>
            <w:tcMar>
              <w:top w:w="0" w:type="dxa"/>
              <w:left w:w="108" w:type="dxa"/>
              <w:bottom w:w="0" w:type="dxa"/>
              <w:right w:w="108" w:type="dxa"/>
            </w:tcMar>
            <w:vAlign w:val="center"/>
          </w:tcPr>
          <w:p w14:paraId="21114604"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66.070,00</w:t>
            </w:r>
          </w:p>
        </w:tc>
        <w:tc>
          <w:tcPr>
            <w:tcW w:w="718" w:type="dxa"/>
            <w:tcBorders>
              <w:bottom w:val="single" w:sz="4" w:space="0" w:color="000000"/>
              <w:right w:val="single" w:sz="4" w:space="0" w:color="000000"/>
            </w:tcBorders>
            <w:tcMar>
              <w:top w:w="0" w:type="dxa"/>
              <w:left w:w="108" w:type="dxa"/>
              <w:bottom w:w="0" w:type="dxa"/>
              <w:right w:w="108" w:type="dxa"/>
            </w:tcMar>
            <w:vAlign w:val="center"/>
          </w:tcPr>
          <w:p w14:paraId="2EB7D47B"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98,61</w:t>
            </w:r>
          </w:p>
        </w:tc>
        <w:tc>
          <w:tcPr>
            <w:tcW w:w="1981" w:type="dxa"/>
            <w:tcBorders>
              <w:bottom w:val="single" w:sz="4" w:space="0" w:color="000000"/>
              <w:right w:val="single" w:sz="4" w:space="0" w:color="000000"/>
            </w:tcBorders>
            <w:tcMar>
              <w:top w:w="0" w:type="dxa"/>
              <w:left w:w="108" w:type="dxa"/>
              <w:bottom w:w="0" w:type="dxa"/>
              <w:right w:w="108" w:type="dxa"/>
            </w:tcMar>
            <w:vAlign w:val="center"/>
          </w:tcPr>
          <w:p w14:paraId="5D5F4208"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Broj stipendista učenika</w:t>
            </w:r>
          </w:p>
        </w:tc>
        <w:tc>
          <w:tcPr>
            <w:tcW w:w="1416"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2A751475" w14:textId="77777777" w:rsidR="00DE2476" w:rsidRPr="00DE2476" w:rsidRDefault="00DE2476" w:rsidP="00DE2476">
            <w:pPr>
              <w:autoSpaceDN w:val="0"/>
              <w:jc w:val="center"/>
              <w:rPr>
                <w:rFonts w:ascii="Calibri" w:eastAsia="Lucida Sans Unicode" w:hAnsi="Calibri" w:cs="Calibri"/>
                <w:kern w:val="3"/>
                <w:szCs w:val="24"/>
                <w:lang w:bidi="hi-IN"/>
              </w:rPr>
            </w:pPr>
            <w:r w:rsidRPr="00DE2476">
              <w:rPr>
                <w:rFonts w:ascii="Calibri" w:eastAsia="Calibri" w:hAnsi="Calibri" w:cs="Calibri"/>
                <w:color w:val="000000"/>
                <w:kern w:val="3"/>
                <w:sz w:val="18"/>
                <w:szCs w:val="18"/>
                <w:lang w:eastAsia="hr-HR"/>
              </w:rPr>
              <w:t>57</w:t>
            </w:r>
          </w:p>
        </w:tc>
        <w:tc>
          <w:tcPr>
            <w:tcW w:w="1416" w:type="dxa"/>
            <w:tcBorders>
              <w:bottom w:val="single" w:sz="4" w:space="0" w:color="000000"/>
              <w:right w:val="single" w:sz="4" w:space="0" w:color="000000"/>
            </w:tcBorders>
            <w:tcMar>
              <w:top w:w="0" w:type="dxa"/>
              <w:left w:w="108" w:type="dxa"/>
              <w:bottom w:w="0" w:type="dxa"/>
              <w:right w:w="108" w:type="dxa"/>
            </w:tcMar>
            <w:vAlign w:val="center"/>
          </w:tcPr>
          <w:p w14:paraId="689EA764" w14:textId="77777777" w:rsidR="00DE2476" w:rsidRPr="00DE2476" w:rsidRDefault="00DE2476" w:rsidP="00DE2476">
            <w:pPr>
              <w:autoSpaceDN w:val="0"/>
              <w:jc w:val="center"/>
              <w:rPr>
                <w:rFonts w:ascii="Calibri" w:eastAsia="Lucida Sans Unicode" w:hAnsi="Calibri" w:cs="Calibri"/>
                <w:kern w:val="3"/>
                <w:szCs w:val="24"/>
                <w:lang w:bidi="hi-IN"/>
              </w:rPr>
            </w:pPr>
            <w:r w:rsidRPr="00DE2476">
              <w:rPr>
                <w:rFonts w:ascii="Calibri" w:eastAsia="Calibri" w:hAnsi="Calibri" w:cs="Calibri"/>
                <w:color w:val="000000"/>
                <w:kern w:val="3"/>
                <w:sz w:val="18"/>
                <w:szCs w:val="18"/>
                <w:lang w:eastAsia="hr-HR"/>
              </w:rPr>
              <w:t>76</w:t>
            </w:r>
          </w:p>
        </w:tc>
      </w:tr>
      <w:tr w:rsidR="00DE2476" w:rsidRPr="00DE2476" w14:paraId="0391E244" w14:textId="77777777" w:rsidTr="00DE2476">
        <w:trPr>
          <w:trHeight w:val="620"/>
          <w:jc w:val="center"/>
        </w:trPr>
        <w:tc>
          <w:tcPr>
            <w:tcW w:w="2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6B5EA6F"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Sufinanciranje prijevoza učenika</w:t>
            </w:r>
          </w:p>
        </w:tc>
        <w:tc>
          <w:tcPr>
            <w:tcW w:w="1134" w:type="dxa"/>
            <w:tcBorders>
              <w:bottom w:val="single" w:sz="4" w:space="0" w:color="000000"/>
              <w:right w:val="single" w:sz="4" w:space="0" w:color="000000"/>
            </w:tcBorders>
            <w:tcMar>
              <w:top w:w="0" w:type="dxa"/>
              <w:left w:w="108" w:type="dxa"/>
              <w:bottom w:w="0" w:type="dxa"/>
              <w:right w:w="108" w:type="dxa"/>
            </w:tcMar>
            <w:vAlign w:val="center"/>
          </w:tcPr>
          <w:p w14:paraId="3BEF9E29"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10.000,00</w:t>
            </w:r>
          </w:p>
        </w:tc>
        <w:tc>
          <w:tcPr>
            <w:tcW w:w="1417" w:type="dxa"/>
            <w:tcBorders>
              <w:bottom w:val="single" w:sz="4" w:space="0" w:color="000000"/>
              <w:right w:val="single" w:sz="4" w:space="0" w:color="000000"/>
            </w:tcBorders>
            <w:tcMar>
              <w:top w:w="0" w:type="dxa"/>
              <w:left w:w="108" w:type="dxa"/>
              <w:bottom w:w="0" w:type="dxa"/>
              <w:right w:w="108" w:type="dxa"/>
            </w:tcMar>
            <w:vAlign w:val="center"/>
          </w:tcPr>
          <w:p w14:paraId="72934BDB"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10.126,28</w:t>
            </w:r>
          </w:p>
        </w:tc>
        <w:tc>
          <w:tcPr>
            <w:tcW w:w="718" w:type="dxa"/>
            <w:tcBorders>
              <w:bottom w:val="single" w:sz="4" w:space="0" w:color="000000"/>
              <w:right w:val="single" w:sz="4" w:space="0" w:color="000000"/>
            </w:tcBorders>
            <w:tcMar>
              <w:top w:w="0" w:type="dxa"/>
              <w:left w:w="108" w:type="dxa"/>
              <w:bottom w:w="0" w:type="dxa"/>
              <w:right w:w="108" w:type="dxa"/>
            </w:tcMar>
            <w:vAlign w:val="center"/>
          </w:tcPr>
          <w:p w14:paraId="17D1FCE8"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101,26</w:t>
            </w:r>
          </w:p>
        </w:tc>
        <w:tc>
          <w:tcPr>
            <w:tcW w:w="1981" w:type="dxa"/>
            <w:tcBorders>
              <w:bottom w:val="single" w:sz="4" w:space="0" w:color="000000"/>
              <w:right w:val="single" w:sz="4" w:space="0" w:color="000000"/>
            </w:tcBorders>
            <w:tcMar>
              <w:top w:w="0" w:type="dxa"/>
              <w:left w:w="108" w:type="dxa"/>
              <w:bottom w:w="0" w:type="dxa"/>
              <w:right w:w="108" w:type="dxa"/>
            </w:tcMar>
            <w:vAlign w:val="center"/>
          </w:tcPr>
          <w:p w14:paraId="6DE01CEE"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Broj učenika koji primaju subvencije za prijevoz</w:t>
            </w:r>
          </w:p>
        </w:tc>
        <w:tc>
          <w:tcPr>
            <w:tcW w:w="1416"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49C2CFB2" w14:textId="77777777" w:rsidR="00DE2476" w:rsidRPr="00DE2476" w:rsidRDefault="00DE2476" w:rsidP="00DE2476">
            <w:pPr>
              <w:autoSpaceDN w:val="0"/>
              <w:jc w:val="center"/>
              <w:rPr>
                <w:rFonts w:ascii="Calibri" w:eastAsia="Lucida Sans Unicode" w:hAnsi="Calibri" w:cs="Calibri"/>
                <w:kern w:val="3"/>
                <w:szCs w:val="24"/>
                <w:lang w:bidi="hi-IN"/>
              </w:rPr>
            </w:pPr>
            <w:r w:rsidRPr="00DE2476">
              <w:rPr>
                <w:rFonts w:ascii="Calibri" w:eastAsia="Calibri" w:hAnsi="Calibri" w:cs="Calibri"/>
                <w:color w:val="000000"/>
                <w:kern w:val="3"/>
                <w:sz w:val="18"/>
                <w:szCs w:val="18"/>
                <w:lang w:eastAsia="hr-HR"/>
              </w:rPr>
              <w:t>56</w:t>
            </w:r>
          </w:p>
        </w:tc>
        <w:tc>
          <w:tcPr>
            <w:tcW w:w="1416" w:type="dxa"/>
            <w:tcBorders>
              <w:bottom w:val="single" w:sz="4" w:space="0" w:color="000000"/>
              <w:right w:val="single" w:sz="4" w:space="0" w:color="000000"/>
            </w:tcBorders>
            <w:tcMar>
              <w:top w:w="0" w:type="dxa"/>
              <w:left w:w="108" w:type="dxa"/>
              <w:bottom w:w="0" w:type="dxa"/>
              <w:right w:w="108" w:type="dxa"/>
            </w:tcMar>
            <w:vAlign w:val="center"/>
          </w:tcPr>
          <w:p w14:paraId="51A6B59B" w14:textId="77777777" w:rsidR="00DE2476" w:rsidRPr="00DE2476" w:rsidRDefault="00DE2476" w:rsidP="00DE2476">
            <w:pPr>
              <w:autoSpaceDN w:val="0"/>
              <w:jc w:val="center"/>
              <w:rPr>
                <w:rFonts w:ascii="Calibri" w:eastAsia="Lucida Sans Unicode" w:hAnsi="Calibri" w:cs="Calibri"/>
                <w:kern w:val="3"/>
                <w:szCs w:val="24"/>
                <w:lang w:bidi="hi-IN"/>
              </w:rPr>
            </w:pPr>
            <w:r w:rsidRPr="00DE2476">
              <w:rPr>
                <w:rFonts w:ascii="Calibri" w:eastAsia="Calibri" w:hAnsi="Calibri" w:cs="Calibri"/>
                <w:color w:val="000000"/>
                <w:kern w:val="3"/>
                <w:sz w:val="18"/>
                <w:szCs w:val="18"/>
                <w:lang w:eastAsia="hr-HR"/>
              </w:rPr>
              <w:t>56</w:t>
            </w:r>
          </w:p>
        </w:tc>
      </w:tr>
      <w:tr w:rsidR="00DE2476" w:rsidRPr="00DE2476" w14:paraId="1AF1CF50" w14:textId="77777777" w:rsidTr="00DE2476">
        <w:trPr>
          <w:trHeight w:val="843"/>
          <w:jc w:val="center"/>
        </w:trPr>
        <w:tc>
          <w:tcPr>
            <w:tcW w:w="2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EA1EDD9" w14:textId="77777777" w:rsidR="00DE2476" w:rsidRPr="00DE2476" w:rsidRDefault="00DE2476" w:rsidP="00DE2476">
            <w:pPr>
              <w:autoSpaceDN w:val="0"/>
              <w:rPr>
                <w:rFonts w:ascii="Calibri" w:eastAsia="Calibri" w:hAnsi="Calibri" w:cs="Calibri"/>
                <w:kern w:val="3"/>
                <w:sz w:val="18"/>
                <w:szCs w:val="18"/>
                <w:lang w:eastAsia="hr-HR"/>
              </w:rPr>
            </w:pPr>
            <w:r w:rsidRPr="00DE2476">
              <w:rPr>
                <w:rFonts w:ascii="Calibri" w:eastAsia="Calibri" w:hAnsi="Calibri" w:cs="Calibri"/>
                <w:kern w:val="3"/>
                <w:sz w:val="18"/>
                <w:szCs w:val="18"/>
                <w:lang w:eastAsia="hr-HR"/>
              </w:rPr>
              <w:t xml:space="preserve">Sufinanciranje dodatnih potreba u srednjoškolskom obrazovanju </w:t>
            </w:r>
          </w:p>
        </w:tc>
        <w:tc>
          <w:tcPr>
            <w:tcW w:w="1134" w:type="dxa"/>
            <w:tcBorders>
              <w:bottom w:val="single" w:sz="4" w:space="0" w:color="000000"/>
              <w:right w:val="single" w:sz="4" w:space="0" w:color="000000"/>
            </w:tcBorders>
            <w:tcMar>
              <w:top w:w="0" w:type="dxa"/>
              <w:left w:w="108" w:type="dxa"/>
              <w:bottom w:w="0" w:type="dxa"/>
              <w:right w:w="108" w:type="dxa"/>
            </w:tcMar>
            <w:vAlign w:val="center"/>
          </w:tcPr>
          <w:p w14:paraId="752E5893" w14:textId="77777777" w:rsidR="00DE2476" w:rsidRPr="00DE2476" w:rsidRDefault="00DE2476" w:rsidP="00DE2476">
            <w:pPr>
              <w:autoSpaceDN w:val="0"/>
              <w:jc w:val="right"/>
              <w:rPr>
                <w:rFonts w:ascii="Calibri" w:eastAsia="Calibri" w:hAnsi="Calibri" w:cs="Calibri"/>
                <w:i/>
                <w:iCs/>
                <w:kern w:val="3"/>
                <w:sz w:val="18"/>
                <w:szCs w:val="18"/>
                <w:lang w:eastAsia="hr-HR"/>
              </w:rPr>
            </w:pPr>
            <w:r w:rsidRPr="00DE2476">
              <w:rPr>
                <w:rFonts w:ascii="Calibri" w:eastAsia="Calibri" w:hAnsi="Calibri" w:cs="Calibri"/>
                <w:i/>
                <w:iCs/>
                <w:kern w:val="3"/>
                <w:sz w:val="18"/>
                <w:szCs w:val="18"/>
                <w:lang w:eastAsia="hr-HR"/>
              </w:rPr>
              <w:t>37.000,00</w:t>
            </w:r>
          </w:p>
        </w:tc>
        <w:tc>
          <w:tcPr>
            <w:tcW w:w="1417" w:type="dxa"/>
            <w:tcBorders>
              <w:bottom w:val="single" w:sz="4" w:space="0" w:color="000000"/>
              <w:right w:val="single" w:sz="4" w:space="0" w:color="000000"/>
            </w:tcBorders>
            <w:tcMar>
              <w:top w:w="0" w:type="dxa"/>
              <w:left w:w="108" w:type="dxa"/>
              <w:bottom w:w="0" w:type="dxa"/>
              <w:right w:w="108" w:type="dxa"/>
            </w:tcMar>
            <w:vAlign w:val="center"/>
          </w:tcPr>
          <w:p w14:paraId="0E08E8D4" w14:textId="77777777" w:rsidR="00DE2476" w:rsidRPr="00DE2476" w:rsidRDefault="00DE2476" w:rsidP="00DE2476">
            <w:pPr>
              <w:autoSpaceDN w:val="0"/>
              <w:jc w:val="right"/>
              <w:rPr>
                <w:rFonts w:ascii="Calibri" w:eastAsia="Calibri" w:hAnsi="Calibri" w:cs="Calibri"/>
                <w:i/>
                <w:iCs/>
                <w:kern w:val="3"/>
                <w:sz w:val="18"/>
                <w:szCs w:val="18"/>
                <w:lang w:eastAsia="hr-HR"/>
              </w:rPr>
            </w:pPr>
            <w:r w:rsidRPr="00DE2476">
              <w:rPr>
                <w:rFonts w:ascii="Calibri" w:eastAsia="Calibri" w:hAnsi="Calibri" w:cs="Calibri"/>
                <w:i/>
                <w:iCs/>
                <w:kern w:val="3"/>
                <w:sz w:val="18"/>
                <w:szCs w:val="18"/>
                <w:lang w:eastAsia="hr-HR"/>
              </w:rPr>
              <w:t>37.000,00</w:t>
            </w:r>
          </w:p>
        </w:tc>
        <w:tc>
          <w:tcPr>
            <w:tcW w:w="718" w:type="dxa"/>
            <w:tcBorders>
              <w:bottom w:val="single" w:sz="4" w:space="0" w:color="000000"/>
              <w:right w:val="single" w:sz="4" w:space="0" w:color="000000"/>
            </w:tcBorders>
            <w:tcMar>
              <w:top w:w="0" w:type="dxa"/>
              <w:left w:w="108" w:type="dxa"/>
              <w:bottom w:w="0" w:type="dxa"/>
              <w:right w:w="108" w:type="dxa"/>
            </w:tcMar>
            <w:vAlign w:val="center"/>
          </w:tcPr>
          <w:p w14:paraId="06D8D660" w14:textId="77777777" w:rsidR="00DE2476" w:rsidRPr="00DE2476" w:rsidRDefault="00DE2476" w:rsidP="00DE2476">
            <w:pPr>
              <w:autoSpaceDN w:val="0"/>
              <w:jc w:val="right"/>
              <w:rPr>
                <w:rFonts w:ascii="Calibri" w:eastAsia="Calibri" w:hAnsi="Calibri" w:cs="Calibri"/>
                <w:i/>
                <w:iCs/>
                <w:kern w:val="3"/>
                <w:sz w:val="18"/>
                <w:szCs w:val="18"/>
                <w:lang w:eastAsia="hr-HR"/>
              </w:rPr>
            </w:pPr>
            <w:r w:rsidRPr="00DE2476">
              <w:rPr>
                <w:rFonts w:ascii="Calibri" w:eastAsia="Calibri" w:hAnsi="Calibri" w:cs="Calibri"/>
                <w:i/>
                <w:iCs/>
                <w:kern w:val="3"/>
                <w:sz w:val="18"/>
                <w:szCs w:val="18"/>
                <w:lang w:eastAsia="hr-HR"/>
              </w:rPr>
              <w:t>100,00</w:t>
            </w:r>
          </w:p>
        </w:tc>
        <w:tc>
          <w:tcPr>
            <w:tcW w:w="1981" w:type="dxa"/>
            <w:tcBorders>
              <w:bottom w:val="single" w:sz="4" w:space="0" w:color="000000"/>
              <w:right w:val="single" w:sz="4" w:space="0" w:color="000000"/>
            </w:tcBorders>
            <w:tcMar>
              <w:top w:w="0" w:type="dxa"/>
              <w:left w:w="108" w:type="dxa"/>
              <w:bottom w:w="0" w:type="dxa"/>
              <w:right w:w="108" w:type="dxa"/>
            </w:tcMar>
            <w:vAlign w:val="center"/>
          </w:tcPr>
          <w:p w14:paraId="47A4CDAF" w14:textId="77777777" w:rsidR="00DE2476" w:rsidRPr="00DE2476" w:rsidRDefault="00DE2476" w:rsidP="00DE2476">
            <w:pPr>
              <w:autoSpaceDN w:val="0"/>
              <w:rPr>
                <w:rFonts w:ascii="Calibri" w:eastAsia="Calibri" w:hAnsi="Calibri" w:cs="Calibri"/>
                <w:kern w:val="3"/>
                <w:sz w:val="18"/>
                <w:szCs w:val="18"/>
                <w:lang w:eastAsia="hr-HR"/>
              </w:rPr>
            </w:pPr>
            <w:r w:rsidRPr="00DE2476">
              <w:rPr>
                <w:rFonts w:ascii="Calibri" w:eastAsia="Calibri" w:hAnsi="Calibri" w:cs="Calibri"/>
                <w:kern w:val="3"/>
                <w:sz w:val="18"/>
                <w:szCs w:val="18"/>
                <w:lang w:eastAsia="hr-HR"/>
              </w:rPr>
              <w:t>Broj financiranih projekata</w:t>
            </w:r>
          </w:p>
        </w:tc>
        <w:tc>
          <w:tcPr>
            <w:tcW w:w="1416"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18737DE1" w14:textId="77777777" w:rsidR="00DE2476" w:rsidRPr="00DE2476" w:rsidRDefault="00DE2476" w:rsidP="00DE2476">
            <w:pPr>
              <w:autoSpaceDN w:val="0"/>
              <w:jc w:val="center"/>
              <w:rPr>
                <w:rFonts w:ascii="Calibri" w:eastAsia="Calibri" w:hAnsi="Calibri" w:cs="Calibri"/>
                <w:kern w:val="3"/>
                <w:sz w:val="18"/>
                <w:szCs w:val="18"/>
                <w:lang w:eastAsia="hr-HR"/>
              </w:rPr>
            </w:pPr>
            <w:r w:rsidRPr="00DE2476">
              <w:rPr>
                <w:rFonts w:ascii="Calibri" w:eastAsia="Calibri" w:hAnsi="Calibri" w:cs="Calibri"/>
                <w:kern w:val="3"/>
                <w:sz w:val="18"/>
                <w:szCs w:val="18"/>
                <w:lang w:eastAsia="hr-HR"/>
              </w:rPr>
              <w:t>3</w:t>
            </w:r>
          </w:p>
        </w:tc>
        <w:tc>
          <w:tcPr>
            <w:tcW w:w="1416" w:type="dxa"/>
            <w:tcBorders>
              <w:bottom w:val="single" w:sz="4" w:space="0" w:color="000000"/>
              <w:right w:val="single" w:sz="4" w:space="0" w:color="000000"/>
            </w:tcBorders>
            <w:tcMar>
              <w:top w:w="0" w:type="dxa"/>
              <w:left w:w="108" w:type="dxa"/>
              <w:bottom w:w="0" w:type="dxa"/>
              <w:right w:w="108" w:type="dxa"/>
            </w:tcMar>
            <w:vAlign w:val="center"/>
          </w:tcPr>
          <w:p w14:paraId="21B0E945" w14:textId="77777777" w:rsidR="00DE2476" w:rsidRPr="00DE2476" w:rsidRDefault="00DE2476" w:rsidP="00DE2476">
            <w:pPr>
              <w:autoSpaceDN w:val="0"/>
              <w:jc w:val="center"/>
              <w:rPr>
                <w:rFonts w:ascii="Calibri" w:eastAsia="Calibri" w:hAnsi="Calibri" w:cs="Calibri"/>
                <w:kern w:val="3"/>
                <w:sz w:val="18"/>
                <w:szCs w:val="18"/>
                <w:lang w:eastAsia="hr-HR"/>
              </w:rPr>
            </w:pPr>
            <w:r w:rsidRPr="00DE2476">
              <w:rPr>
                <w:rFonts w:ascii="Calibri" w:eastAsia="Calibri" w:hAnsi="Calibri" w:cs="Calibri"/>
                <w:kern w:val="3"/>
                <w:sz w:val="18"/>
                <w:szCs w:val="18"/>
                <w:lang w:eastAsia="hr-HR"/>
              </w:rPr>
              <w:t>5</w:t>
            </w:r>
          </w:p>
        </w:tc>
      </w:tr>
      <w:tr w:rsidR="00DE2476" w:rsidRPr="00DE2476" w14:paraId="02570D20" w14:textId="77777777" w:rsidTr="00DE2476">
        <w:trPr>
          <w:trHeight w:val="672"/>
          <w:jc w:val="center"/>
        </w:trPr>
        <w:tc>
          <w:tcPr>
            <w:tcW w:w="2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B0255" w14:textId="77777777" w:rsidR="00DE2476" w:rsidRPr="00DE2476" w:rsidRDefault="00DE2476" w:rsidP="00DE2476">
            <w:pPr>
              <w:autoSpaceDN w:val="0"/>
              <w:rPr>
                <w:rFonts w:ascii="Calibri" w:hAnsi="Calibri" w:cs="Calibri"/>
                <w:color w:val="000000"/>
                <w:sz w:val="18"/>
                <w:szCs w:val="18"/>
                <w:lang w:eastAsia="hr-HR"/>
              </w:rPr>
            </w:pPr>
            <w:r w:rsidRPr="00DE2476">
              <w:rPr>
                <w:rFonts w:ascii="Calibri" w:hAnsi="Calibri" w:cs="Calibri"/>
                <w:color w:val="000000"/>
                <w:sz w:val="18"/>
                <w:szCs w:val="18"/>
                <w:lang w:eastAsia="hr-HR"/>
              </w:rPr>
              <w:t>Sufinanciranje prijevoza studenata</w:t>
            </w:r>
          </w:p>
        </w:tc>
        <w:tc>
          <w:tcPr>
            <w:tcW w:w="1134" w:type="dxa"/>
            <w:tcBorders>
              <w:bottom w:val="single" w:sz="4" w:space="0" w:color="000000"/>
              <w:right w:val="single" w:sz="4" w:space="0" w:color="000000"/>
            </w:tcBorders>
            <w:tcMar>
              <w:top w:w="0" w:type="dxa"/>
              <w:left w:w="108" w:type="dxa"/>
              <w:bottom w:w="0" w:type="dxa"/>
              <w:right w:w="108" w:type="dxa"/>
            </w:tcMar>
            <w:vAlign w:val="center"/>
          </w:tcPr>
          <w:p w14:paraId="408561A7"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1.000,00</w:t>
            </w:r>
          </w:p>
        </w:tc>
        <w:tc>
          <w:tcPr>
            <w:tcW w:w="1417" w:type="dxa"/>
            <w:tcBorders>
              <w:bottom w:val="single" w:sz="4" w:space="0" w:color="000000"/>
              <w:right w:val="single" w:sz="4" w:space="0" w:color="000000"/>
            </w:tcBorders>
            <w:tcMar>
              <w:top w:w="0" w:type="dxa"/>
              <w:left w:w="108" w:type="dxa"/>
              <w:bottom w:w="0" w:type="dxa"/>
              <w:right w:w="108" w:type="dxa"/>
            </w:tcMar>
            <w:vAlign w:val="center"/>
          </w:tcPr>
          <w:p w14:paraId="58001749"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0,00</w:t>
            </w:r>
          </w:p>
        </w:tc>
        <w:tc>
          <w:tcPr>
            <w:tcW w:w="718" w:type="dxa"/>
            <w:tcBorders>
              <w:bottom w:val="single" w:sz="4" w:space="0" w:color="000000"/>
              <w:right w:val="single" w:sz="4" w:space="0" w:color="000000"/>
            </w:tcBorders>
            <w:tcMar>
              <w:top w:w="0" w:type="dxa"/>
              <w:left w:w="108" w:type="dxa"/>
              <w:bottom w:w="0" w:type="dxa"/>
              <w:right w:w="108" w:type="dxa"/>
            </w:tcMar>
            <w:vAlign w:val="center"/>
          </w:tcPr>
          <w:p w14:paraId="168A40A3"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0,00</w:t>
            </w:r>
          </w:p>
        </w:tc>
        <w:tc>
          <w:tcPr>
            <w:tcW w:w="1981" w:type="dxa"/>
            <w:tcBorders>
              <w:bottom w:val="single" w:sz="4" w:space="0" w:color="000000"/>
              <w:right w:val="single" w:sz="4" w:space="0" w:color="000000"/>
            </w:tcBorders>
            <w:tcMar>
              <w:top w:w="0" w:type="dxa"/>
              <w:left w:w="108" w:type="dxa"/>
              <w:bottom w:w="0" w:type="dxa"/>
              <w:right w:w="108" w:type="dxa"/>
            </w:tcMar>
            <w:vAlign w:val="center"/>
          </w:tcPr>
          <w:p w14:paraId="50DE5D05" w14:textId="77777777" w:rsidR="00DE2476" w:rsidRPr="00DE2476" w:rsidRDefault="00DE2476" w:rsidP="00DE2476">
            <w:pPr>
              <w:autoSpaceDN w:val="0"/>
              <w:rPr>
                <w:rFonts w:ascii="Calibri" w:hAnsi="Calibri" w:cs="Calibri"/>
                <w:color w:val="000000"/>
                <w:sz w:val="18"/>
                <w:szCs w:val="18"/>
                <w:lang w:eastAsia="hr-HR"/>
              </w:rPr>
            </w:pPr>
            <w:r w:rsidRPr="00DE2476">
              <w:rPr>
                <w:rFonts w:ascii="Calibri" w:hAnsi="Calibri" w:cs="Calibri"/>
                <w:color w:val="000000"/>
                <w:sz w:val="18"/>
                <w:szCs w:val="18"/>
                <w:lang w:eastAsia="hr-HR"/>
              </w:rPr>
              <w:t xml:space="preserve">Broj studenata kojima se sufinancira prijevoz </w:t>
            </w:r>
          </w:p>
        </w:tc>
        <w:tc>
          <w:tcPr>
            <w:tcW w:w="1416"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7DA35E4E" w14:textId="77777777" w:rsidR="00DE2476" w:rsidRPr="00DE2476" w:rsidRDefault="00DE2476" w:rsidP="00DE2476">
            <w:pPr>
              <w:autoSpaceDN w:val="0"/>
              <w:jc w:val="center"/>
              <w:rPr>
                <w:rFonts w:ascii="Calibri" w:hAnsi="Calibri" w:cs="Calibri"/>
                <w:sz w:val="18"/>
                <w:szCs w:val="18"/>
                <w:lang w:eastAsia="hr-HR"/>
              </w:rPr>
            </w:pPr>
            <w:r w:rsidRPr="00DE2476">
              <w:rPr>
                <w:rFonts w:ascii="Calibri" w:hAnsi="Calibri" w:cs="Calibri"/>
                <w:sz w:val="18"/>
                <w:szCs w:val="18"/>
                <w:lang w:eastAsia="hr-HR"/>
              </w:rPr>
              <w:t>0</w:t>
            </w:r>
          </w:p>
        </w:tc>
        <w:tc>
          <w:tcPr>
            <w:tcW w:w="1416" w:type="dxa"/>
            <w:tcBorders>
              <w:bottom w:val="single" w:sz="4" w:space="0" w:color="000000"/>
              <w:right w:val="single" w:sz="4" w:space="0" w:color="000000"/>
            </w:tcBorders>
            <w:tcMar>
              <w:top w:w="0" w:type="dxa"/>
              <w:left w:w="108" w:type="dxa"/>
              <w:bottom w:w="0" w:type="dxa"/>
              <w:right w:w="108" w:type="dxa"/>
            </w:tcMar>
            <w:vAlign w:val="center"/>
          </w:tcPr>
          <w:p w14:paraId="7F65E033" w14:textId="77777777" w:rsidR="00DE2476" w:rsidRPr="00DE2476" w:rsidRDefault="00DE2476" w:rsidP="00DE2476">
            <w:pPr>
              <w:autoSpaceDN w:val="0"/>
              <w:jc w:val="center"/>
              <w:rPr>
                <w:rFonts w:ascii="Calibri" w:hAnsi="Calibri" w:cs="Calibri"/>
                <w:sz w:val="18"/>
                <w:szCs w:val="18"/>
                <w:lang w:eastAsia="hr-HR"/>
              </w:rPr>
            </w:pPr>
            <w:r w:rsidRPr="00DE2476">
              <w:rPr>
                <w:rFonts w:ascii="Calibri" w:hAnsi="Calibri" w:cs="Calibri"/>
                <w:sz w:val="18"/>
                <w:szCs w:val="18"/>
                <w:lang w:eastAsia="hr-HR"/>
              </w:rPr>
              <w:t>0</w:t>
            </w:r>
          </w:p>
        </w:tc>
      </w:tr>
    </w:tbl>
    <w:p w14:paraId="609F3D32"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b/>
          <w:bCs/>
          <w:kern w:val="3"/>
          <w:sz w:val="22"/>
          <w:szCs w:val="22"/>
          <w:u w:val="single"/>
          <w:lang w:bidi="hi-IN"/>
        </w:rPr>
      </w:pPr>
    </w:p>
    <w:p w14:paraId="57FB8653" w14:textId="77777777" w:rsidR="00DE2476" w:rsidRPr="00DE2476" w:rsidRDefault="00DE2476" w:rsidP="00DE2476">
      <w:pPr>
        <w:widowControl w:val="0"/>
        <w:suppressAutoHyphens/>
        <w:autoSpaceDN w:val="0"/>
        <w:spacing w:after="120"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b/>
          <w:bCs/>
          <w:kern w:val="3"/>
          <w:sz w:val="22"/>
          <w:szCs w:val="22"/>
          <w:u w:val="single"/>
          <w:lang w:bidi="hi-IN"/>
        </w:rPr>
        <w:t xml:space="preserve">Obrazloženje izvršenja: </w:t>
      </w:r>
      <w:r w:rsidRPr="00DE2476">
        <w:rPr>
          <w:rFonts w:ascii="Calibri" w:eastAsia="Lucida Sans Unicode" w:hAnsi="Calibri" w:cs="Calibri"/>
          <w:kern w:val="3"/>
          <w:sz w:val="22"/>
          <w:szCs w:val="22"/>
          <w:lang w:bidi="hi-IN"/>
        </w:rPr>
        <w:t xml:space="preserve"> </w:t>
      </w:r>
    </w:p>
    <w:p w14:paraId="675D02DB"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DE2476">
        <w:rPr>
          <w:rFonts w:ascii="Calibri" w:eastAsia="Aptos" w:hAnsi="Calibri" w:cs="Calibri"/>
          <w:kern w:val="2"/>
          <w:sz w:val="22"/>
          <w:szCs w:val="22"/>
          <w:lang w:eastAsia="en-US"/>
          <w14:ligatures w14:val="standardContextual"/>
        </w:rPr>
        <w:t>Aktivnost Stipendiranja nadarenih učenika i studenata realizirana je u visini od 98,61%. U okviru navedene aktivnosti u školskoj/akademskoj godini 2024./2025. i 2025./2026. stipendirano je ukupno 76 učenika i studenata. Uz stipendiste s područja grada Jastrebarskog, Grad Jastrebarsko stipendira i dva studenta s područja Grada Vukovara.</w:t>
      </w:r>
      <w:r w:rsidRPr="00DE2476">
        <w:rPr>
          <w:rFonts w:ascii="Calibri" w:eastAsia="Aptos" w:hAnsi="Calibri" w:cs="Calibri"/>
          <w:kern w:val="2"/>
          <w:sz w:val="22"/>
          <w:szCs w:val="22"/>
          <w:lang w:eastAsia="en-US"/>
          <w14:ligatures w14:val="standardContextual"/>
        </w:rPr>
        <w:br/>
        <w:t xml:space="preserve">Aktivnost Sufinanciranja prijevoza učenika realizirana je u visini od 101,26%. U okviru navedene aktivnosti sufinanciran je prijevoz za ukupno 56 učenika srednjih škola koji, sukladno Odluci o socijalnoj skrbi Grada Jastrebarskog, ostvaruju to pravo. Prijevoz su obavljali prijevoznici </w:t>
      </w:r>
      <w:r w:rsidRPr="00DE2476">
        <w:rPr>
          <w:rFonts w:ascii="Calibri" w:hAnsi="Calibri" w:cs="Calibri"/>
          <w:kern w:val="2"/>
          <w:sz w:val="22"/>
          <w:szCs w:val="22"/>
          <w:lang w:eastAsia="en-US"/>
          <w14:ligatures w14:val="standardContextual"/>
        </w:rPr>
        <w:t>Autotransport Karlovac</w:t>
      </w:r>
      <w:r w:rsidRPr="00DE2476">
        <w:rPr>
          <w:rFonts w:ascii="Calibri" w:eastAsia="Aptos" w:hAnsi="Calibri" w:cs="Calibri"/>
          <w:kern w:val="2"/>
          <w:sz w:val="22"/>
          <w:szCs w:val="22"/>
          <w:lang w:eastAsia="en-US"/>
          <w14:ligatures w14:val="standardContextual"/>
        </w:rPr>
        <w:t xml:space="preserve"> i </w:t>
      </w:r>
      <w:r w:rsidRPr="00DE2476">
        <w:rPr>
          <w:rFonts w:ascii="Calibri" w:hAnsi="Calibri" w:cs="Calibri"/>
          <w:kern w:val="2"/>
          <w:sz w:val="22"/>
          <w:szCs w:val="22"/>
          <w:lang w:eastAsia="en-US"/>
          <w14:ligatures w14:val="standardContextual"/>
        </w:rPr>
        <w:t>Samoborček</w:t>
      </w:r>
      <w:r w:rsidRPr="00DE2476">
        <w:rPr>
          <w:rFonts w:ascii="Calibri" w:eastAsia="Aptos" w:hAnsi="Calibri" w:cs="Calibri"/>
          <w:kern w:val="2"/>
          <w:sz w:val="22"/>
          <w:szCs w:val="22"/>
          <w:lang w:eastAsia="en-US"/>
          <w14:ligatures w14:val="standardContextual"/>
        </w:rPr>
        <w:t xml:space="preserve">, dok je prijevoz željeznicom putem </w:t>
      </w:r>
      <w:r w:rsidRPr="00DE2476">
        <w:rPr>
          <w:rFonts w:ascii="Calibri" w:hAnsi="Calibri" w:cs="Calibri"/>
          <w:kern w:val="2"/>
          <w:sz w:val="22"/>
          <w:szCs w:val="22"/>
          <w:lang w:eastAsia="en-US"/>
          <w14:ligatures w14:val="standardContextual"/>
        </w:rPr>
        <w:t>Hrvatske željeznice</w:t>
      </w:r>
      <w:r w:rsidRPr="00DE2476">
        <w:rPr>
          <w:rFonts w:ascii="Calibri" w:eastAsia="Aptos" w:hAnsi="Calibri" w:cs="Calibri"/>
          <w:kern w:val="2"/>
          <w:sz w:val="22"/>
          <w:szCs w:val="22"/>
          <w:lang w:eastAsia="en-US"/>
          <w14:ligatures w14:val="standardContextual"/>
        </w:rPr>
        <w:t xml:space="preserve"> bio besplatan za sve srednjoškolce.</w:t>
      </w:r>
      <w:r w:rsidRPr="00DE2476">
        <w:rPr>
          <w:rFonts w:ascii="Calibri" w:eastAsia="Aptos" w:hAnsi="Calibri" w:cs="Calibri"/>
          <w:kern w:val="2"/>
          <w:sz w:val="22"/>
          <w:szCs w:val="22"/>
          <w:lang w:eastAsia="en-US"/>
          <w14:ligatures w14:val="standardContextual"/>
        </w:rPr>
        <w:br/>
        <w:t>Aktivnost Sufinanciranja dodatnih potreba u srednjoškolskom obrazovanju realizirana je u visini od 100,00%. U okviru aktivnosti financirano je ukupno pet projekata: sufinanciranje rada školskog sportskog društva „Jastreb“, nabava školske opreme, dodjela nagrada učenicima za osvojena prva tri mjesta na županijskim natjecanjima, nabava udžbenika i pomagala za učenike u programu tehničar za logistiku i špediciju (obrazovni sektor Promet i logistika) te opremanje učionice za izvođenje nastave strojarske grupe predmeta.</w:t>
      </w:r>
    </w:p>
    <w:p w14:paraId="76436A31" w14:textId="77777777" w:rsidR="00DE2476" w:rsidRPr="00DE2476" w:rsidRDefault="00DE2476" w:rsidP="00DE2476">
      <w:pPr>
        <w:spacing w:before="100" w:beforeAutospacing="1" w:after="100" w:afterAutospacing="1"/>
        <w:rPr>
          <w:rFonts w:ascii="Calibri" w:hAnsi="Calibri" w:cs="Calibri"/>
          <w:sz w:val="22"/>
          <w:szCs w:val="22"/>
          <w:lang w:eastAsia="hr-HR"/>
        </w:rPr>
      </w:pPr>
      <w:r w:rsidRPr="00DE2476">
        <w:rPr>
          <w:rFonts w:ascii="Calibri" w:hAnsi="Calibri" w:cs="Calibri"/>
          <w:sz w:val="22"/>
          <w:szCs w:val="22"/>
          <w:lang w:eastAsia="hr-HR"/>
        </w:rPr>
        <w:t>Aktivnost Sufinanciranja prijevoza studenata nije realizirana, budući da država provodi pilot-projekt kojim je studentima omogućen povoljniji prijevoz.</w:t>
      </w:r>
    </w:p>
    <w:p w14:paraId="134DC374"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294FF11D"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lastRenderedPageBreak/>
        <w:t>PROGRAM 3008: OSTALE OPĆE JAVNE USLUGE</w:t>
      </w:r>
    </w:p>
    <w:p w14:paraId="7AE1B34F"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i/>
          <w:iCs/>
          <w:kern w:val="3"/>
          <w:sz w:val="22"/>
          <w:szCs w:val="22"/>
        </w:rPr>
      </w:pPr>
      <w:bookmarkStart w:id="22" w:name="_Hlk87345810"/>
    </w:p>
    <w:p w14:paraId="3FA8CC5E"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i/>
          <w:iCs/>
          <w:kern w:val="3"/>
          <w:sz w:val="22"/>
          <w:szCs w:val="22"/>
        </w:rPr>
      </w:pPr>
      <w:r w:rsidRPr="00DE2476">
        <w:rPr>
          <w:rFonts w:ascii="Calibri" w:eastAsia="Calibri" w:hAnsi="Calibri" w:cs="Calibri"/>
          <w:b/>
          <w:bCs/>
          <w:i/>
          <w:iCs/>
          <w:kern w:val="3"/>
          <w:sz w:val="22"/>
          <w:szCs w:val="22"/>
        </w:rPr>
        <w:t>SC3. Učinkovito i djelotvorno pravosuđe, javna uprava i upravljanje državnom imovinom</w:t>
      </w:r>
    </w:p>
    <w:p w14:paraId="49B516ED" w14:textId="77777777" w:rsidR="00DE2476" w:rsidRPr="00DE2476" w:rsidRDefault="00DE2476" w:rsidP="00DE2476">
      <w:pPr>
        <w:widowControl w:val="0"/>
        <w:suppressAutoHyphens/>
        <w:autoSpaceDN w:val="0"/>
        <w:spacing w:line="276" w:lineRule="auto"/>
        <w:textAlignment w:val="baseline"/>
        <w:rPr>
          <w:rFonts w:ascii="Calibri" w:eastAsia="Lucida Sans Unicode" w:hAnsi="Calibri" w:cs="Calibri"/>
          <w:kern w:val="3"/>
          <w:szCs w:val="24"/>
          <w:lang w:bidi="hi-IN"/>
        </w:rPr>
      </w:pPr>
      <w:r w:rsidRPr="00DE2476">
        <w:rPr>
          <w:rFonts w:ascii="Calibri" w:eastAsia="Calibri" w:hAnsi="Calibri" w:cs="Calibri"/>
          <w:b/>
          <w:bCs/>
          <w:kern w:val="3"/>
          <w:sz w:val="22"/>
          <w:szCs w:val="22"/>
        </w:rPr>
        <w:t>Mjera 13. Lokalna uprava i administracija</w:t>
      </w:r>
    </w:p>
    <w:bookmarkEnd w:id="22"/>
    <w:p w14:paraId="433D67B3"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kern w:val="3"/>
          <w:sz w:val="22"/>
          <w:szCs w:val="22"/>
        </w:rPr>
      </w:pPr>
    </w:p>
    <w:p w14:paraId="25C0238F"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t>Opis Programa:</w:t>
      </w:r>
    </w:p>
    <w:p w14:paraId="5720DD25"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Program sadrži sljedeće aktivnosti i projekte:</w:t>
      </w:r>
    </w:p>
    <w:p w14:paraId="22D0B720" w14:textId="77777777" w:rsidR="00DE2476" w:rsidRPr="00DE2476" w:rsidRDefault="00DE2476" w:rsidP="00DE2476">
      <w:pPr>
        <w:widowControl w:val="0"/>
        <w:numPr>
          <w:ilvl w:val="0"/>
          <w:numId w:val="42"/>
        </w:numPr>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Političke stranke</w:t>
      </w:r>
    </w:p>
    <w:p w14:paraId="3C0E0291" w14:textId="77777777" w:rsidR="00DE2476" w:rsidRPr="00DE2476" w:rsidRDefault="00DE2476" w:rsidP="00DE2476">
      <w:pPr>
        <w:widowControl w:val="0"/>
        <w:numPr>
          <w:ilvl w:val="0"/>
          <w:numId w:val="42"/>
        </w:numPr>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Udruge građana proizašlih iz rata</w:t>
      </w:r>
    </w:p>
    <w:p w14:paraId="00855A82"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kern w:val="3"/>
          <w:sz w:val="22"/>
          <w:szCs w:val="22"/>
        </w:rPr>
      </w:pPr>
    </w:p>
    <w:p w14:paraId="16EDDAF0"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Program obuhvaća aktivnosti političkih stranaka financiranjem njihove djelatnosti temeljem participacije u predstavničkom tijelu Grada sukladno pozitivnim zakonskim propisima. Aktivnosti usmjerene na udruge građana proizašlih iz rata obuhvaćaju financiranje udruga temeljem prethodno objavljenog javnog poziva u svrhu promicanja vrijednosti domovinskog rata, obilježavanja kroz njihov rad važnijih datuma iz hrvatske povijesti, kao i drugih aktivnosti.</w:t>
      </w:r>
    </w:p>
    <w:p w14:paraId="3DF4D506"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p>
    <w:p w14:paraId="749D101F" w14:textId="77777777" w:rsidR="00DE2476" w:rsidRPr="00DE2476" w:rsidRDefault="00DE2476" w:rsidP="00DE2476">
      <w:pPr>
        <w:suppressAutoHyphens/>
        <w:autoSpaceDN w:val="0"/>
        <w:rPr>
          <w:rFonts w:ascii="Calibri" w:hAnsi="Calibri" w:cs="Calibri"/>
          <w:b/>
          <w:bCs/>
          <w:sz w:val="22"/>
          <w:szCs w:val="22"/>
        </w:rPr>
      </w:pPr>
      <w:r w:rsidRPr="00DE2476">
        <w:rPr>
          <w:rFonts w:ascii="Calibri" w:hAnsi="Calibri" w:cs="Calibri"/>
          <w:b/>
          <w:bCs/>
          <w:sz w:val="22"/>
          <w:szCs w:val="22"/>
        </w:rPr>
        <w:t>Ciljevi provedbe programa i pokazatelji uspješnosti realizacije tih ciljeva</w:t>
      </w:r>
    </w:p>
    <w:p w14:paraId="48805B9D"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Provedbom ovog programa ostvaruju se ciljevi i potpomažu aktivnosti političkih stranaka i nezavisnih vijećnika sufinanciranjem njihove djelatnosti temeljem participacije u predstavničkom tijelu Grada, te se promiču vrijednosti domovinskog rata sufinanciranjem udruga, obilježavanjem kroz njihov rad važnijih datuma iz hrvatske povijesti, kao i drugim aktivnostima.  </w:t>
      </w:r>
    </w:p>
    <w:p w14:paraId="7F4774AB"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p>
    <w:p w14:paraId="7353ADC4"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lang w:eastAsia="hr-HR"/>
        </w:rPr>
      </w:pPr>
      <w:r w:rsidRPr="00DE2476">
        <w:rPr>
          <w:rFonts w:ascii="Calibri" w:hAnsi="Calibri" w:cs="Calibri"/>
          <w:b/>
          <w:bCs/>
          <w:i/>
          <w:iCs/>
          <w:sz w:val="22"/>
          <w:szCs w:val="22"/>
        </w:rPr>
        <w:t>Pokazatelji za praćenje uspješnosti provedbe programa su:</w:t>
      </w:r>
      <w:r w:rsidRPr="00DE2476">
        <w:rPr>
          <w:rFonts w:ascii="Calibri" w:hAnsi="Calibri" w:cs="Calibri"/>
          <w:sz w:val="22"/>
          <w:szCs w:val="22"/>
        </w:rPr>
        <w:t xml:space="preserve"> b</w:t>
      </w:r>
      <w:r w:rsidRPr="00DE2476">
        <w:rPr>
          <w:rFonts w:ascii="Calibri" w:eastAsia="Calibri" w:hAnsi="Calibri" w:cs="Calibri"/>
          <w:kern w:val="3"/>
          <w:sz w:val="22"/>
          <w:szCs w:val="22"/>
          <w:lang w:eastAsia="hr-HR"/>
        </w:rPr>
        <w:t>roj političkih stranaka/nezavisnih vijećnika kojima je financirana djelatnost i broj odobrenih projekata udrugama.</w:t>
      </w:r>
    </w:p>
    <w:tbl>
      <w:tblPr>
        <w:tblW w:w="10343" w:type="dxa"/>
        <w:jc w:val="center"/>
        <w:tblCellMar>
          <w:left w:w="10" w:type="dxa"/>
          <w:right w:w="10" w:type="dxa"/>
        </w:tblCellMar>
        <w:tblLook w:val="04A0" w:firstRow="1" w:lastRow="0" w:firstColumn="1" w:lastColumn="0" w:noHBand="0" w:noVBand="1"/>
      </w:tblPr>
      <w:tblGrid>
        <w:gridCol w:w="1696"/>
        <w:gridCol w:w="1134"/>
        <w:gridCol w:w="1374"/>
        <w:gridCol w:w="894"/>
        <w:gridCol w:w="2552"/>
        <w:gridCol w:w="1276"/>
        <w:gridCol w:w="1417"/>
      </w:tblGrid>
      <w:tr w:rsidR="00DE2476" w:rsidRPr="00DE2476" w14:paraId="30D646C7" w14:textId="77777777" w:rsidTr="00CD1177">
        <w:trPr>
          <w:trHeight w:val="72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B337C5" w14:textId="77777777" w:rsidR="00DE2476" w:rsidRPr="00DE2476" w:rsidRDefault="00DE2476" w:rsidP="00DE2476">
            <w:pPr>
              <w:autoSpaceDN w:val="0"/>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NAZIV PROGRAMA-AKTIVNOSTI</w:t>
            </w:r>
          </w:p>
        </w:tc>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86F4FEB"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Proračun 2025.</w:t>
            </w:r>
          </w:p>
        </w:tc>
        <w:tc>
          <w:tcPr>
            <w:tcW w:w="1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59AB90"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Izvršenje 1.1.-31.12.2025. </w:t>
            </w:r>
          </w:p>
        </w:tc>
        <w:tc>
          <w:tcPr>
            <w:tcW w:w="8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1767D7"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Indeks (%)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F7633F"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POKAZATELJI REZULTATA</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A72DF2"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hAnsi="Calibri" w:cs="Calibri"/>
                <w:b/>
                <w:bCs/>
                <w:i/>
                <w:iCs/>
                <w:color w:val="000000"/>
                <w:sz w:val="18"/>
                <w:szCs w:val="18"/>
                <w:lang w:eastAsia="hr-HR"/>
              </w:rPr>
              <w:t>Ciljana vrijednost 2025.</w:t>
            </w:r>
            <w:r w:rsidRPr="00DE2476">
              <w:rPr>
                <w:rFonts w:ascii="Calibri" w:hAnsi="Calibri" w:cs="Calibri"/>
                <w:b/>
                <w:bCs/>
                <w:color w:val="000000"/>
                <w:sz w:val="18"/>
                <w:szCs w:val="18"/>
                <w:lang w:eastAsia="hr-HR"/>
              </w:rPr>
              <w:t>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9A7063"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Ostvarena vrijednost 1.1.-31.12.2025. </w:t>
            </w:r>
          </w:p>
        </w:tc>
      </w:tr>
      <w:tr w:rsidR="00DE2476" w:rsidRPr="00DE2476" w14:paraId="7D1FE472" w14:textId="77777777" w:rsidTr="00CD1177">
        <w:trPr>
          <w:trHeight w:val="555"/>
          <w:jc w:val="center"/>
        </w:trPr>
        <w:tc>
          <w:tcPr>
            <w:tcW w:w="169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7661EB4" w14:textId="77777777" w:rsidR="00DE2476" w:rsidRPr="00DE2476" w:rsidRDefault="00DE2476" w:rsidP="00DE2476">
            <w:pPr>
              <w:autoSpaceDN w:val="0"/>
              <w:rPr>
                <w:rFonts w:ascii="Calibri" w:eastAsia="Lucida Sans Unicode" w:hAnsi="Calibri" w:cs="Calibri"/>
                <w:kern w:val="3"/>
                <w:sz w:val="18"/>
                <w:szCs w:val="18"/>
                <w:lang w:bidi="hi-IN"/>
              </w:rPr>
            </w:pPr>
            <w:r w:rsidRPr="00DE2476">
              <w:rPr>
                <w:rFonts w:ascii="Calibri" w:eastAsia="Calibri" w:hAnsi="Calibri" w:cs="Calibri"/>
                <w:b/>
                <w:bCs/>
                <w:i/>
                <w:iCs/>
                <w:kern w:val="3"/>
                <w:sz w:val="18"/>
                <w:szCs w:val="18"/>
                <w:lang w:eastAsia="hr-HR"/>
              </w:rPr>
              <w:t>OSTALE OPĆE JAVNE USLUGE</w:t>
            </w:r>
          </w:p>
        </w:tc>
        <w:tc>
          <w:tcPr>
            <w:tcW w:w="1134" w:type="dxa"/>
            <w:tcBorders>
              <w:bottom w:val="single" w:sz="4" w:space="0" w:color="000000"/>
              <w:right w:val="single" w:sz="4" w:space="0" w:color="000000"/>
            </w:tcBorders>
            <w:tcMar>
              <w:top w:w="0" w:type="dxa"/>
              <w:left w:w="108" w:type="dxa"/>
              <w:bottom w:w="0" w:type="dxa"/>
              <w:right w:w="108" w:type="dxa"/>
            </w:tcMar>
            <w:vAlign w:val="center"/>
          </w:tcPr>
          <w:p w14:paraId="13B4B423" w14:textId="77777777" w:rsidR="00DE2476" w:rsidRPr="00DE2476" w:rsidRDefault="00DE2476" w:rsidP="00DE2476">
            <w:pPr>
              <w:autoSpaceDN w:val="0"/>
              <w:jc w:val="right"/>
              <w:rPr>
                <w:rFonts w:ascii="Calibri" w:eastAsia="Lucida Sans Unicode" w:hAnsi="Calibri" w:cs="Calibri"/>
                <w:b/>
                <w:bCs/>
                <w:kern w:val="3"/>
                <w:sz w:val="18"/>
                <w:szCs w:val="18"/>
                <w:lang w:bidi="hi-IN"/>
              </w:rPr>
            </w:pPr>
            <w:r w:rsidRPr="00DE2476">
              <w:rPr>
                <w:rFonts w:ascii="Calibri" w:eastAsia="Lucida Sans Unicode" w:hAnsi="Calibri" w:cs="Calibri"/>
                <w:b/>
                <w:bCs/>
                <w:kern w:val="3"/>
                <w:sz w:val="18"/>
                <w:szCs w:val="18"/>
                <w:lang w:bidi="hi-IN"/>
              </w:rPr>
              <w:t>10.000,00</w:t>
            </w:r>
          </w:p>
        </w:tc>
        <w:tc>
          <w:tcPr>
            <w:tcW w:w="1374" w:type="dxa"/>
            <w:tcBorders>
              <w:bottom w:val="single" w:sz="4" w:space="0" w:color="000000"/>
              <w:right w:val="single" w:sz="4" w:space="0" w:color="000000"/>
            </w:tcBorders>
            <w:tcMar>
              <w:top w:w="0" w:type="dxa"/>
              <w:left w:w="108" w:type="dxa"/>
              <w:bottom w:w="0" w:type="dxa"/>
              <w:right w:w="108" w:type="dxa"/>
            </w:tcMar>
            <w:vAlign w:val="center"/>
          </w:tcPr>
          <w:p w14:paraId="166F66E7" w14:textId="77777777" w:rsidR="00DE2476" w:rsidRPr="00DE2476" w:rsidRDefault="00DE2476" w:rsidP="00DE2476">
            <w:pPr>
              <w:autoSpaceDN w:val="0"/>
              <w:jc w:val="right"/>
              <w:rPr>
                <w:rFonts w:ascii="Calibri" w:eastAsia="Lucida Sans Unicode" w:hAnsi="Calibri" w:cs="Calibri"/>
                <w:b/>
                <w:bCs/>
                <w:kern w:val="3"/>
                <w:sz w:val="18"/>
                <w:szCs w:val="18"/>
                <w:lang w:bidi="hi-IN"/>
              </w:rPr>
            </w:pPr>
            <w:r w:rsidRPr="00DE2476">
              <w:rPr>
                <w:rFonts w:ascii="Calibri" w:eastAsia="Lucida Sans Unicode" w:hAnsi="Calibri" w:cs="Calibri"/>
                <w:b/>
                <w:bCs/>
                <w:kern w:val="3"/>
                <w:sz w:val="18"/>
                <w:szCs w:val="18"/>
                <w:lang w:bidi="hi-IN"/>
              </w:rPr>
              <w:t>8.452,05</w:t>
            </w:r>
          </w:p>
        </w:tc>
        <w:tc>
          <w:tcPr>
            <w:tcW w:w="894" w:type="dxa"/>
            <w:tcBorders>
              <w:bottom w:val="single" w:sz="4" w:space="0" w:color="000000"/>
              <w:right w:val="single" w:sz="4" w:space="0" w:color="000000"/>
            </w:tcBorders>
            <w:tcMar>
              <w:top w:w="0" w:type="dxa"/>
              <w:left w:w="108" w:type="dxa"/>
              <w:bottom w:w="0" w:type="dxa"/>
              <w:right w:w="108" w:type="dxa"/>
            </w:tcMar>
            <w:vAlign w:val="center"/>
          </w:tcPr>
          <w:p w14:paraId="4ACB6AA2" w14:textId="77777777" w:rsidR="00DE2476" w:rsidRPr="00DE2476" w:rsidRDefault="00DE2476" w:rsidP="00DE2476">
            <w:pPr>
              <w:autoSpaceDN w:val="0"/>
              <w:jc w:val="right"/>
              <w:rPr>
                <w:rFonts w:ascii="Calibri" w:eastAsia="Lucida Sans Unicode" w:hAnsi="Calibri" w:cs="Calibri"/>
                <w:b/>
                <w:bCs/>
                <w:kern w:val="3"/>
                <w:sz w:val="18"/>
                <w:szCs w:val="18"/>
                <w:lang w:bidi="hi-IN"/>
              </w:rPr>
            </w:pPr>
            <w:r w:rsidRPr="00DE2476">
              <w:rPr>
                <w:rFonts w:ascii="Calibri" w:eastAsia="Lucida Sans Unicode" w:hAnsi="Calibri" w:cs="Calibri"/>
                <w:b/>
                <w:bCs/>
                <w:kern w:val="3"/>
                <w:sz w:val="18"/>
                <w:szCs w:val="18"/>
                <w:lang w:bidi="hi-IN"/>
              </w:rPr>
              <w:t>84,52</w:t>
            </w:r>
          </w:p>
        </w:tc>
        <w:tc>
          <w:tcPr>
            <w:tcW w:w="2552" w:type="dxa"/>
            <w:tcBorders>
              <w:bottom w:val="single" w:sz="4" w:space="0" w:color="000000"/>
              <w:right w:val="single" w:sz="4" w:space="0" w:color="000000"/>
            </w:tcBorders>
            <w:tcMar>
              <w:top w:w="0" w:type="dxa"/>
              <w:left w:w="108" w:type="dxa"/>
              <w:bottom w:w="0" w:type="dxa"/>
              <w:right w:w="108" w:type="dxa"/>
            </w:tcMar>
            <w:vAlign w:val="center"/>
          </w:tcPr>
          <w:p w14:paraId="78C6A3F6" w14:textId="77777777" w:rsidR="00DE2476" w:rsidRPr="00DE2476" w:rsidRDefault="00DE2476" w:rsidP="00DE2476">
            <w:pPr>
              <w:autoSpaceDN w:val="0"/>
              <w:rPr>
                <w:rFonts w:ascii="Calibri" w:hAnsi="Calibri" w:cs="Calibri"/>
                <w:color w:val="000000"/>
                <w:sz w:val="18"/>
                <w:szCs w:val="18"/>
                <w:lang w:eastAsia="hr-HR"/>
              </w:rPr>
            </w:pP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778D0FC5" w14:textId="77777777" w:rsidR="00DE2476" w:rsidRPr="00DE2476" w:rsidRDefault="00DE2476" w:rsidP="00DE2476">
            <w:pPr>
              <w:autoSpaceDN w:val="0"/>
              <w:rPr>
                <w:rFonts w:ascii="Calibri" w:hAnsi="Calibri" w:cs="Calibri"/>
                <w:color w:val="000000"/>
                <w:sz w:val="18"/>
                <w:szCs w:val="18"/>
                <w:lang w:eastAsia="hr-HR"/>
              </w:rPr>
            </w:pPr>
          </w:p>
        </w:tc>
        <w:tc>
          <w:tcPr>
            <w:tcW w:w="1417" w:type="dxa"/>
            <w:tcBorders>
              <w:bottom w:val="single" w:sz="4" w:space="0" w:color="000000"/>
              <w:right w:val="single" w:sz="4" w:space="0" w:color="000000"/>
            </w:tcBorders>
            <w:tcMar>
              <w:top w:w="0" w:type="dxa"/>
              <w:left w:w="108" w:type="dxa"/>
              <w:bottom w:w="0" w:type="dxa"/>
              <w:right w:w="108" w:type="dxa"/>
            </w:tcMar>
            <w:vAlign w:val="center"/>
          </w:tcPr>
          <w:p w14:paraId="79A2FF0F"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Calibri" w:hAnsi="Calibri" w:cs="Calibri"/>
                <w:b/>
                <w:bCs/>
                <w:kern w:val="3"/>
                <w:sz w:val="18"/>
                <w:szCs w:val="18"/>
                <w:lang w:eastAsia="hr-HR"/>
              </w:rPr>
              <w:t> </w:t>
            </w:r>
          </w:p>
        </w:tc>
      </w:tr>
      <w:tr w:rsidR="00DE2476" w:rsidRPr="00DE2476" w14:paraId="1A3E2FD4" w14:textId="77777777" w:rsidTr="00CD1177">
        <w:trPr>
          <w:trHeight w:val="892"/>
          <w:jc w:val="center"/>
        </w:trPr>
        <w:tc>
          <w:tcPr>
            <w:tcW w:w="169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B8BEF4F" w14:textId="77777777" w:rsidR="00DE2476" w:rsidRPr="00DE2476" w:rsidRDefault="00DE2476" w:rsidP="00DE2476">
            <w:pPr>
              <w:autoSpaceDN w:val="0"/>
              <w:rPr>
                <w:rFonts w:ascii="Calibri" w:eastAsia="Lucida Sans Unicode" w:hAnsi="Calibri" w:cs="Calibri"/>
                <w:kern w:val="3"/>
                <w:sz w:val="18"/>
                <w:szCs w:val="18"/>
                <w:lang w:bidi="hi-IN"/>
              </w:rPr>
            </w:pPr>
            <w:r w:rsidRPr="00DE2476">
              <w:rPr>
                <w:rFonts w:ascii="Calibri" w:eastAsia="Calibri" w:hAnsi="Calibri" w:cs="Calibri"/>
                <w:kern w:val="3"/>
                <w:sz w:val="18"/>
                <w:szCs w:val="18"/>
                <w:lang w:eastAsia="hr-HR"/>
              </w:rPr>
              <w:t>Političke stranke</w:t>
            </w:r>
          </w:p>
        </w:tc>
        <w:tc>
          <w:tcPr>
            <w:tcW w:w="1134" w:type="dxa"/>
            <w:tcBorders>
              <w:bottom w:val="single" w:sz="4" w:space="0" w:color="000000"/>
              <w:right w:val="single" w:sz="4" w:space="0" w:color="000000"/>
            </w:tcBorders>
            <w:tcMar>
              <w:top w:w="0" w:type="dxa"/>
              <w:left w:w="108" w:type="dxa"/>
              <w:bottom w:w="0" w:type="dxa"/>
              <w:right w:w="108" w:type="dxa"/>
            </w:tcMar>
            <w:vAlign w:val="center"/>
          </w:tcPr>
          <w:p w14:paraId="52689A51"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8.000,00</w:t>
            </w:r>
          </w:p>
        </w:tc>
        <w:tc>
          <w:tcPr>
            <w:tcW w:w="1374" w:type="dxa"/>
            <w:tcBorders>
              <w:bottom w:val="single" w:sz="4" w:space="0" w:color="000000"/>
              <w:right w:val="single" w:sz="4" w:space="0" w:color="000000"/>
            </w:tcBorders>
            <w:tcMar>
              <w:top w:w="0" w:type="dxa"/>
              <w:left w:w="108" w:type="dxa"/>
              <w:bottom w:w="0" w:type="dxa"/>
              <w:right w:w="108" w:type="dxa"/>
            </w:tcMar>
            <w:vAlign w:val="center"/>
          </w:tcPr>
          <w:p w14:paraId="11F4EF7E"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6.452,05</w:t>
            </w:r>
          </w:p>
        </w:tc>
        <w:tc>
          <w:tcPr>
            <w:tcW w:w="894" w:type="dxa"/>
            <w:tcBorders>
              <w:bottom w:val="single" w:sz="4" w:space="0" w:color="000000"/>
              <w:right w:val="single" w:sz="4" w:space="0" w:color="000000"/>
            </w:tcBorders>
            <w:tcMar>
              <w:top w:w="0" w:type="dxa"/>
              <w:left w:w="108" w:type="dxa"/>
              <w:bottom w:w="0" w:type="dxa"/>
              <w:right w:w="108" w:type="dxa"/>
            </w:tcMar>
            <w:vAlign w:val="center"/>
          </w:tcPr>
          <w:p w14:paraId="7C9474FC"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80,65</w:t>
            </w:r>
          </w:p>
        </w:tc>
        <w:tc>
          <w:tcPr>
            <w:tcW w:w="2552" w:type="dxa"/>
            <w:tcBorders>
              <w:bottom w:val="single" w:sz="4" w:space="0" w:color="000000"/>
              <w:right w:val="single" w:sz="4" w:space="0" w:color="000000"/>
            </w:tcBorders>
            <w:tcMar>
              <w:top w:w="0" w:type="dxa"/>
              <w:left w:w="108" w:type="dxa"/>
              <w:bottom w:w="0" w:type="dxa"/>
              <w:right w:w="108" w:type="dxa"/>
            </w:tcMar>
            <w:vAlign w:val="center"/>
          </w:tcPr>
          <w:p w14:paraId="6658DAEF" w14:textId="77777777" w:rsidR="00DE2476" w:rsidRPr="00DE2476" w:rsidRDefault="00DE2476" w:rsidP="00DE2476">
            <w:pPr>
              <w:autoSpaceDN w:val="0"/>
              <w:rPr>
                <w:rFonts w:ascii="Calibri" w:eastAsia="Lucida Sans Unicode" w:hAnsi="Calibri" w:cs="Calibri"/>
                <w:kern w:val="3"/>
                <w:sz w:val="18"/>
                <w:szCs w:val="18"/>
                <w:lang w:bidi="hi-IN"/>
              </w:rPr>
            </w:pPr>
            <w:r w:rsidRPr="00DE2476">
              <w:rPr>
                <w:rFonts w:ascii="Calibri" w:eastAsia="Calibri" w:hAnsi="Calibri" w:cs="Calibri"/>
                <w:kern w:val="3"/>
                <w:sz w:val="18"/>
                <w:szCs w:val="18"/>
                <w:lang w:eastAsia="hr-HR"/>
              </w:rPr>
              <w:t>Broj političkih stranaka/nezavisnih vijećnika kojima je financirana djelatnost</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79D3F889"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Calibri" w:hAnsi="Calibri" w:cs="Calibri"/>
                <w:kern w:val="3"/>
                <w:sz w:val="18"/>
                <w:szCs w:val="18"/>
                <w:lang w:eastAsia="hr-HR"/>
              </w:rPr>
              <w:t>6/1</w:t>
            </w:r>
          </w:p>
        </w:tc>
        <w:tc>
          <w:tcPr>
            <w:tcW w:w="1417" w:type="dxa"/>
            <w:tcBorders>
              <w:bottom w:val="single" w:sz="4" w:space="0" w:color="000000"/>
              <w:right w:val="single" w:sz="4" w:space="0" w:color="000000"/>
            </w:tcBorders>
            <w:tcMar>
              <w:top w:w="0" w:type="dxa"/>
              <w:left w:w="108" w:type="dxa"/>
              <w:bottom w:w="0" w:type="dxa"/>
              <w:right w:w="108" w:type="dxa"/>
            </w:tcMar>
            <w:vAlign w:val="center"/>
          </w:tcPr>
          <w:p w14:paraId="53F28752"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Calibri" w:hAnsi="Calibri" w:cs="Calibri"/>
                <w:kern w:val="3"/>
                <w:sz w:val="18"/>
                <w:szCs w:val="18"/>
                <w:lang w:eastAsia="hr-HR"/>
              </w:rPr>
              <w:t>6/1</w:t>
            </w:r>
          </w:p>
        </w:tc>
      </w:tr>
      <w:tr w:rsidR="00DE2476" w:rsidRPr="00DE2476" w14:paraId="21482C64" w14:textId="77777777" w:rsidTr="00CD1177">
        <w:trPr>
          <w:trHeight w:val="542"/>
          <w:jc w:val="center"/>
        </w:trPr>
        <w:tc>
          <w:tcPr>
            <w:tcW w:w="169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EBDA617" w14:textId="77777777" w:rsidR="00DE2476" w:rsidRPr="00DE2476" w:rsidRDefault="00DE2476" w:rsidP="00DE2476">
            <w:pPr>
              <w:autoSpaceDN w:val="0"/>
              <w:rPr>
                <w:rFonts w:ascii="Calibri" w:eastAsia="Lucida Sans Unicode" w:hAnsi="Calibri" w:cs="Calibri"/>
                <w:kern w:val="3"/>
                <w:sz w:val="18"/>
                <w:szCs w:val="18"/>
                <w:lang w:bidi="hi-IN"/>
              </w:rPr>
            </w:pPr>
            <w:r w:rsidRPr="00DE2476">
              <w:rPr>
                <w:rFonts w:ascii="Calibri" w:eastAsia="Calibri" w:hAnsi="Calibri" w:cs="Calibri"/>
                <w:kern w:val="3"/>
                <w:sz w:val="18"/>
                <w:szCs w:val="18"/>
                <w:lang w:eastAsia="hr-HR"/>
              </w:rPr>
              <w:t xml:space="preserve">Udruge građana proizašlih iz rata </w:t>
            </w:r>
          </w:p>
        </w:tc>
        <w:tc>
          <w:tcPr>
            <w:tcW w:w="1134" w:type="dxa"/>
            <w:tcBorders>
              <w:bottom w:val="single" w:sz="4" w:space="0" w:color="000000"/>
              <w:right w:val="single" w:sz="4" w:space="0" w:color="000000"/>
            </w:tcBorders>
            <w:tcMar>
              <w:top w:w="0" w:type="dxa"/>
              <w:left w:w="108" w:type="dxa"/>
              <w:bottom w:w="0" w:type="dxa"/>
              <w:right w:w="108" w:type="dxa"/>
            </w:tcMar>
            <w:vAlign w:val="center"/>
          </w:tcPr>
          <w:p w14:paraId="2C99A489"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2.000,00</w:t>
            </w:r>
          </w:p>
        </w:tc>
        <w:tc>
          <w:tcPr>
            <w:tcW w:w="1374" w:type="dxa"/>
            <w:tcBorders>
              <w:bottom w:val="single" w:sz="4" w:space="0" w:color="000000"/>
              <w:right w:val="single" w:sz="4" w:space="0" w:color="000000"/>
            </w:tcBorders>
            <w:tcMar>
              <w:top w:w="0" w:type="dxa"/>
              <w:left w:w="108" w:type="dxa"/>
              <w:bottom w:w="0" w:type="dxa"/>
              <w:right w:w="108" w:type="dxa"/>
            </w:tcMar>
            <w:vAlign w:val="center"/>
          </w:tcPr>
          <w:p w14:paraId="1D49EFFE"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2.000,00</w:t>
            </w:r>
          </w:p>
        </w:tc>
        <w:tc>
          <w:tcPr>
            <w:tcW w:w="894" w:type="dxa"/>
            <w:tcBorders>
              <w:bottom w:val="single" w:sz="4" w:space="0" w:color="000000"/>
              <w:right w:val="single" w:sz="4" w:space="0" w:color="000000"/>
            </w:tcBorders>
            <w:tcMar>
              <w:top w:w="0" w:type="dxa"/>
              <w:left w:w="108" w:type="dxa"/>
              <w:bottom w:w="0" w:type="dxa"/>
              <w:right w:w="108" w:type="dxa"/>
            </w:tcMar>
            <w:vAlign w:val="center"/>
          </w:tcPr>
          <w:p w14:paraId="38889D0B"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100,00</w:t>
            </w:r>
          </w:p>
        </w:tc>
        <w:tc>
          <w:tcPr>
            <w:tcW w:w="2552" w:type="dxa"/>
            <w:tcBorders>
              <w:bottom w:val="single" w:sz="4" w:space="0" w:color="000000"/>
              <w:right w:val="single" w:sz="4" w:space="0" w:color="000000"/>
            </w:tcBorders>
            <w:tcMar>
              <w:top w:w="0" w:type="dxa"/>
              <w:left w:w="108" w:type="dxa"/>
              <w:bottom w:w="0" w:type="dxa"/>
              <w:right w:w="108" w:type="dxa"/>
            </w:tcMar>
            <w:vAlign w:val="center"/>
          </w:tcPr>
          <w:p w14:paraId="6BFD8A8E" w14:textId="77777777" w:rsidR="00DE2476" w:rsidRPr="00DE2476" w:rsidRDefault="00DE2476" w:rsidP="00DE2476">
            <w:pPr>
              <w:autoSpaceDN w:val="0"/>
              <w:rPr>
                <w:rFonts w:ascii="Calibri" w:eastAsia="Lucida Sans Unicode" w:hAnsi="Calibri" w:cs="Calibri"/>
                <w:kern w:val="3"/>
                <w:sz w:val="18"/>
                <w:szCs w:val="18"/>
                <w:lang w:bidi="hi-IN"/>
              </w:rPr>
            </w:pPr>
            <w:r w:rsidRPr="00DE2476">
              <w:rPr>
                <w:rFonts w:ascii="Calibri" w:eastAsia="Calibri" w:hAnsi="Calibri" w:cs="Calibri"/>
                <w:kern w:val="3"/>
                <w:sz w:val="18"/>
                <w:szCs w:val="18"/>
                <w:lang w:eastAsia="hr-HR"/>
              </w:rPr>
              <w:t xml:space="preserve">Broj odobrenih projekata udrugama </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14:paraId="78B96870"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Calibri" w:hAnsi="Calibri" w:cs="Calibri"/>
                <w:kern w:val="3"/>
                <w:sz w:val="18"/>
                <w:szCs w:val="18"/>
                <w:lang w:eastAsia="hr-HR"/>
              </w:rPr>
              <w:t>2</w:t>
            </w:r>
          </w:p>
        </w:tc>
        <w:tc>
          <w:tcPr>
            <w:tcW w:w="1417" w:type="dxa"/>
            <w:tcBorders>
              <w:bottom w:val="single" w:sz="4" w:space="0" w:color="000000"/>
              <w:right w:val="single" w:sz="4" w:space="0" w:color="000000"/>
            </w:tcBorders>
            <w:tcMar>
              <w:top w:w="0" w:type="dxa"/>
              <w:left w:w="108" w:type="dxa"/>
              <w:bottom w:w="0" w:type="dxa"/>
              <w:right w:w="108" w:type="dxa"/>
            </w:tcMar>
            <w:vAlign w:val="center"/>
          </w:tcPr>
          <w:p w14:paraId="7BE87E74"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Calibri" w:hAnsi="Calibri" w:cs="Calibri"/>
                <w:kern w:val="3"/>
                <w:sz w:val="18"/>
                <w:szCs w:val="18"/>
                <w:lang w:eastAsia="hr-HR"/>
              </w:rPr>
              <w:t>2</w:t>
            </w:r>
          </w:p>
        </w:tc>
      </w:tr>
    </w:tbl>
    <w:p w14:paraId="68DBC2BB"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b/>
          <w:bCs/>
          <w:kern w:val="3"/>
          <w:sz w:val="22"/>
          <w:szCs w:val="22"/>
          <w:highlight w:val="yellow"/>
          <w:u w:val="single"/>
          <w:lang w:bidi="hi-IN"/>
        </w:rPr>
      </w:pPr>
    </w:p>
    <w:p w14:paraId="51CA67EF" w14:textId="77777777" w:rsidR="00DE2476" w:rsidRPr="00DE2476" w:rsidRDefault="00DE2476" w:rsidP="00DE2476">
      <w:pPr>
        <w:widowControl w:val="0"/>
        <w:suppressAutoHyphens/>
        <w:autoSpaceDN w:val="0"/>
        <w:spacing w:after="120"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b/>
          <w:bCs/>
          <w:kern w:val="3"/>
          <w:sz w:val="22"/>
          <w:szCs w:val="22"/>
          <w:u w:val="single"/>
          <w:lang w:bidi="hi-IN"/>
        </w:rPr>
        <w:t xml:space="preserve">Obrazloženje izvršenja: </w:t>
      </w:r>
      <w:r w:rsidRPr="00DE2476">
        <w:rPr>
          <w:rFonts w:ascii="Calibri" w:eastAsia="Lucida Sans Unicode" w:hAnsi="Calibri" w:cs="Calibri"/>
          <w:kern w:val="3"/>
          <w:sz w:val="22"/>
          <w:szCs w:val="22"/>
          <w:lang w:bidi="hi-IN"/>
        </w:rPr>
        <w:t xml:space="preserve">  </w:t>
      </w:r>
    </w:p>
    <w:p w14:paraId="5D021A28"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kern w:val="3"/>
          <w:sz w:val="22"/>
          <w:szCs w:val="22"/>
          <w:lang w:bidi="hi-IN"/>
        </w:rPr>
        <w:t>Aktivnost Političke stranke realizirana je s 80,65%, a unutar iste je sufinanciran rad 6 političkih stranaka i jednog nezavisnog vijećnika.</w:t>
      </w:r>
    </w:p>
    <w:p w14:paraId="34B264AC"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kern w:val="3"/>
          <w:sz w:val="22"/>
          <w:szCs w:val="22"/>
          <w:lang w:bidi="hi-IN"/>
        </w:rPr>
        <w:t>Aktivnost Udruge građana proizašlih iz rata realizirana je sa 100,00% te su sufinancirani projekti dvije udruge; udruge hrvatskih vojnih invalida Domovinskog rata i udruge hrvatskih branitelja dragovoljaca Domovinskog rata.</w:t>
      </w:r>
    </w:p>
    <w:p w14:paraId="3ACCE2CA"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kern w:val="3"/>
          <w:sz w:val="22"/>
          <w:szCs w:val="22"/>
        </w:rPr>
      </w:pPr>
    </w:p>
    <w:p w14:paraId="61254416" w14:textId="77777777" w:rsid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78A671E9" w14:textId="77777777" w:rsid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0386F058"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6DB1DEA0" w14:textId="77777777" w:rsidR="00DE2476" w:rsidRPr="00DE2476" w:rsidRDefault="00DE2476" w:rsidP="00DE2476">
      <w:pPr>
        <w:keepNext/>
        <w:keepLines/>
        <w:widowControl w:val="0"/>
        <w:suppressAutoHyphens/>
        <w:autoSpaceDN w:val="0"/>
        <w:spacing w:before="40" w:line="276" w:lineRule="auto"/>
        <w:textAlignment w:val="baseline"/>
        <w:outlineLvl w:val="3"/>
        <w:rPr>
          <w:rFonts w:ascii="Calibri" w:eastAsia="Calibri" w:hAnsi="Calibri" w:cs="Calibri"/>
          <w:b/>
          <w:bCs/>
          <w:kern w:val="3"/>
          <w:sz w:val="22"/>
          <w:szCs w:val="22"/>
        </w:rPr>
      </w:pPr>
      <w:r w:rsidRPr="00DE2476">
        <w:rPr>
          <w:rFonts w:ascii="Calibri" w:eastAsia="Calibri" w:hAnsi="Calibri" w:cs="Calibri"/>
          <w:b/>
          <w:bCs/>
          <w:kern w:val="3"/>
          <w:sz w:val="22"/>
          <w:szCs w:val="22"/>
        </w:rPr>
        <w:lastRenderedPageBreak/>
        <w:t>PROGRAM 3009: JAVNI RED I SIGURNOST</w:t>
      </w:r>
    </w:p>
    <w:p w14:paraId="5BB689C6" w14:textId="77777777" w:rsidR="00DE2476" w:rsidRPr="00DE2476" w:rsidRDefault="00DE2476" w:rsidP="00DE2476">
      <w:pPr>
        <w:widowControl w:val="0"/>
        <w:suppressAutoHyphens/>
        <w:autoSpaceDN w:val="0"/>
        <w:textAlignment w:val="baseline"/>
        <w:rPr>
          <w:rFonts w:ascii="Calibri" w:eastAsia="Calibri" w:hAnsi="Calibri" w:cs="Calibri"/>
          <w:b/>
          <w:bCs/>
          <w:i/>
          <w:iCs/>
          <w:kern w:val="3"/>
          <w:sz w:val="22"/>
          <w:szCs w:val="22"/>
        </w:rPr>
      </w:pPr>
    </w:p>
    <w:p w14:paraId="04D04F45" w14:textId="77777777" w:rsidR="00DE2476" w:rsidRPr="00DE2476" w:rsidRDefault="00DE2476" w:rsidP="00DE2476">
      <w:pPr>
        <w:widowControl w:val="0"/>
        <w:suppressAutoHyphens/>
        <w:autoSpaceDN w:val="0"/>
        <w:textAlignment w:val="baseline"/>
        <w:rPr>
          <w:rFonts w:ascii="Calibri" w:eastAsia="Calibri" w:hAnsi="Calibri" w:cs="Calibri"/>
          <w:b/>
          <w:bCs/>
          <w:i/>
          <w:iCs/>
          <w:kern w:val="3"/>
          <w:sz w:val="22"/>
          <w:szCs w:val="22"/>
        </w:rPr>
      </w:pPr>
      <w:r w:rsidRPr="00DE2476">
        <w:rPr>
          <w:rFonts w:ascii="Calibri" w:eastAsia="Calibri" w:hAnsi="Calibri" w:cs="Calibri"/>
          <w:b/>
          <w:bCs/>
          <w:i/>
          <w:iCs/>
          <w:kern w:val="3"/>
          <w:sz w:val="22"/>
          <w:szCs w:val="22"/>
        </w:rPr>
        <w:t>SC7. Sigurnost za stabilan razvoj</w:t>
      </w:r>
    </w:p>
    <w:p w14:paraId="467DB17B" w14:textId="77777777" w:rsidR="00DE2476" w:rsidRPr="00DE2476" w:rsidRDefault="00DE2476" w:rsidP="00DE2476">
      <w:pPr>
        <w:widowControl w:val="0"/>
        <w:suppressAutoHyphens/>
        <w:autoSpaceDN w:val="0"/>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t xml:space="preserve">Mjera 10. Protupožarna i civilna zaštita </w:t>
      </w:r>
    </w:p>
    <w:p w14:paraId="5F0E83FD" w14:textId="77777777" w:rsidR="00DE2476" w:rsidRPr="00DE2476" w:rsidRDefault="00DE2476" w:rsidP="00DE2476">
      <w:pPr>
        <w:widowControl w:val="0"/>
        <w:suppressAutoHyphens/>
        <w:autoSpaceDN w:val="0"/>
        <w:textAlignment w:val="baseline"/>
        <w:rPr>
          <w:rFonts w:ascii="Calibri" w:eastAsia="Calibri" w:hAnsi="Calibri" w:cs="Calibri"/>
          <w:b/>
          <w:bCs/>
          <w:kern w:val="3"/>
          <w:sz w:val="22"/>
          <w:szCs w:val="22"/>
        </w:rPr>
      </w:pPr>
    </w:p>
    <w:p w14:paraId="4AEA659D"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t xml:space="preserve">Opis programa: </w:t>
      </w:r>
    </w:p>
    <w:p w14:paraId="1D4916AC"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Program sadrži sljedeće aktivnosti:</w:t>
      </w:r>
    </w:p>
    <w:p w14:paraId="17F787C6" w14:textId="77777777" w:rsidR="00DE2476" w:rsidRPr="00DE2476" w:rsidRDefault="00DE2476" w:rsidP="00DE2476">
      <w:pPr>
        <w:widowControl w:val="0"/>
        <w:numPr>
          <w:ilvl w:val="0"/>
          <w:numId w:val="42"/>
        </w:numPr>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Usluge protupožarne zaštite</w:t>
      </w:r>
    </w:p>
    <w:p w14:paraId="0E206EC1" w14:textId="77777777" w:rsidR="00DE2476" w:rsidRPr="00DE2476" w:rsidRDefault="00DE2476" w:rsidP="00DE2476">
      <w:pPr>
        <w:widowControl w:val="0"/>
        <w:numPr>
          <w:ilvl w:val="0"/>
          <w:numId w:val="42"/>
        </w:numPr>
        <w:suppressAutoHyphens/>
        <w:autoSpaceDN w:val="0"/>
        <w:spacing w:line="276" w:lineRule="auto"/>
        <w:textAlignment w:val="baseline"/>
        <w:rPr>
          <w:rFonts w:ascii="Calibri" w:eastAsia="Lucida Sans Unicode" w:hAnsi="Calibri" w:cs="Calibri"/>
          <w:kern w:val="3"/>
          <w:szCs w:val="24"/>
          <w:lang w:bidi="hi-IN"/>
        </w:rPr>
      </w:pPr>
      <w:r w:rsidRPr="00DE2476">
        <w:rPr>
          <w:rFonts w:ascii="Calibri" w:eastAsia="Calibri" w:hAnsi="Calibri" w:cs="Calibri"/>
          <w:kern w:val="3"/>
          <w:sz w:val="22"/>
          <w:szCs w:val="22"/>
        </w:rPr>
        <w:t>Usluge zaštite i spašavanja</w:t>
      </w:r>
    </w:p>
    <w:p w14:paraId="0D45A1F5"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p>
    <w:p w14:paraId="4362DE30"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Cs w:val="24"/>
          <w:lang w:bidi="hi-IN"/>
        </w:rPr>
      </w:pPr>
      <w:r w:rsidRPr="00DE2476">
        <w:rPr>
          <w:rFonts w:ascii="Calibri" w:eastAsia="Calibri" w:hAnsi="Calibri" w:cs="Calibri"/>
          <w:kern w:val="3"/>
          <w:sz w:val="22"/>
          <w:szCs w:val="22"/>
        </w:rPr>
        <w:t>Program javni red i sigurnost obuhvaća financiranje redovne djelatnosti VZGJ-a, sustav Civilne zaštite</w:t>
      </w:r>
      <w:r w:rsidRPr="00DE2476">
        <w:rPr>
          <w:rFonts w:ascii="Calibri" w:eastAsia="Calibri" w:hAnsi="Calibri" w:cs="Calibri"/>
          <w:color w:val="000000"/>
          <w:kern w:val="3"/>
          <w:sz w:val="22"/>
          <w:szCs w:val="22"/>
        </w:rPr>
        <w:t xml:space="preserve"> i kapitalne donacije za uređenje</w:t>
      </w:r>
      <w:r w:rsidRPr="00DE2476">
        <w:rPr>
          <w:rFonts w:ascii="Calibri" w:eastAsia="Calibri" w:hAnsi="Calibri" w:cs="Calibri"/>
          <w:kern w:val="3"/>
          <w:sz w:val="22"/>
          <w:szCs w:val="22"/>
        </w:rPr>
        <w:t xml:space="preserve"> vatrogasnih domova pojedinih dobrovoljnih vatrogasnih društava te nabavu vozila kao i sufinanciranje troškova obilježavanja obljetnica.</w:t>
      </w:r>
    </w:p>
    <w:p w14:paraId="42F2BB64" w14:textId="77777777" w:rsidR="00DE2476" w:rsidRPr="00DE2476" w:rsidRDefault="00DE2476" w:rsidP="00DE2476">
      <w:pPr>
        <w:suppressAutoHyphens/>
        <w:autoSpaceDN w:val="0"/>
        <w:spacing w:line="276" w:lineRule="auto"/>
        <w:rPr>
          <w:rFonts w:ascii="Calibri" w:hAnsi="Calibri" w:cs="Calibri"/>
          <w:b/>
          <w:bCs/>
          <w:i/>
          <w:iCs/>
          <w:sz w:val="22"/>
          <w:szCs w:val="22"/>
        </w:rPr>
      </w:pPr>
    </w:p>
    <w:p w14:paraId="750BD101" w14:textId="77777777" w:rsidR="00DE2476" w:rsidRPr="00DE2476" w:rsidRDefault="00DE2476" w:rsidP="00DE2476">
      <w:pPr>
        <w:suppressAutoHyphens/>
        <w:autoSpaceDN w:val="0"/>
        <w:spacing w:line="276" w:lineRule="auto"/>
        <w:rPr>
          <w:rFonts w:ascii="Calibri" w:hAnsi="Calibri" w:cs="Calibri"/>
          <w:b/>
          <w:bCs/>
          <w:sz w:val="22"/>
          <w:szCs w:val="22"/>
        </w:rPr>
      </w:pPr>
      <w:r w:rsidRPr="00DE2476">
        <w:rPr>
          <w:rFonts w:ascii="Calibri" w:hAnsi="Calibri" w:cs="Calibri"/>
          <w:b/>
          <w:bCs/>
          <w:sz w:val="22"/>
          <w:szCs w:val="22"/>
        </w:rPr>
        <w:t>Ciljevi provedbe programa i pokazatelji uspješnosti realizacije tih ciljeva</w:t>
      </w:r>
    </w:p>
    <w:p w14:paraId="615DFFDC"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Cs w:val="24"/>
          <w:lang w:bidi="hi-IN"/>
        </w:rPr>
      </w:pPr>
      <w:r w:rsidRPr="00DE2476">
        <w:rPr>
          <w:rFonts w:ascii="Calibri" w:eastAsia="Calibri" w:hAnsi="Calibri" w:cs="Calibri"/>
          <w:kern w:val="3"/>
          <w:sz w:val="22"/>
          <w:szCs w:val="22"/>
        </w:rPr>
        <w:t xml:space="preserve">Provedbom ovog programa omogućava se </w:t>
      </w:r>
      <w:r w:rsidRPr="00DE2476">
        <w:rPr>
          <w:rFonts w:ascii="Calibri" w:eastAsia="Calibri" w:hAnsi="Calibri" w:cs="Calibri"/>
          <w:color w:val="000000"/>
          <w:kern w:val="3"/>
          <w:sz w:val="22"/>
          <w:szCs w:val="22"/>
        </w:rPr>
        <w:t>provedba preventivnih mjera zaštite od požara i eksplozija, gašenje požara i spašavanje ljudi i imovine ugroženih požarom i eksplozijom, pružanje tehničke pomoći u nezgodama i opasnim situacijama te obavlja</w:t>
      </w:r>
      <w:r w:rsidRPr="00DE2476">
        <w:rPr>
          <w:rFonts w:ascii="Calibri" w:eastAsia="Calibri" w:hAnsi="Calibri" w:cs="Calibri"/>
          <w:color w:val="000000"/>
          <w:kern w:val="3"/>
          <w:sz w:val="22"/>
          <w:szCs w:val="22"/>
        </w:rPr>
        <w:softHyphen/>
        <w:t xml:space="preserve">nje i drugih poslova u sklopu sustava civilne zaštite. </w:t>
      </w:r>
    </w:p>
    <w:p w14:paraId="6E2D755C"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color w:val="000000"/>
          <w:kern w:val="3"/>
          <w:sz w:val="22"/>
          <w:szCs w:val="22"/>
        </w:rPr>
      </w:pPr>
      <w:r w:rsidRPr="00DE2476">
        <w:rPr>
          <w:rFonts w:ascii="Calibri" w:eastAsia="Calibri" w:hAnsi="Calibri" w:cs="Calibri"/>
          <w:color w:val="000000"/>
          <w:kern w:val="3"/>
          <w:sz w:val="22"/>
          <w:szCs w:val="22"/>
        </w:rPr>
        <w:t>Sufinanciranjem protupožarne zaštite sukladno pozitivnim zakonskim propisima osigurava se redovna djelatnost VZGJ i DVD-a na području Grada Jastrebarskog.</w:t>
      </w:r>
    </w:p>
    <w:p w14:paraId="60FC2D7A"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
          <w:bCs/>
          <w:i/>
          <w:iCs/>
          <w:color w:val="000000"/>
          <w:kern w:val="3"/>
          <w:sz w:val="22"/>
          <w:szCs w:val="22"/>
        </w:rPr>
      </w:pPr>
    </w:p>
    <w:p w14:paraId="45698041"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color w:val="000000"/>
          <w:kern w:val="3"/>
          <w:sz w:val="22"/>
          <w:szCs w:val="22"/>
        </w:rPr>
      </w:pPr>
      <w:r w:rsidRPr="00DE2476">
        <w:rPr>
          <w:rFonts w:ascii="Calibri" w:eastAsia="Calibri" w:hAnsi="Calibri" w:cs="Calibri"/>
          <w:b/>
          <w:bCs/>
          <w:i/>
          <w:iCs/>
          <w:color w:val="000000"/>
          <w:kern w:val="3"/>
          <w:sz w:val="22"/>
          <w:szCs w:val="22"/>
        </w:rPr>
        <w:t>Pokazatelji za praćenje uspješnosti provedbe programa su:</w:t>
      </w:r>
      <w:r w:rsidRPr="00DE2476">
        <w:rPr>
          <w:rFonts w:ascii="Calibri" w:eastAsia="Calibri" w:hAnsi="Calibri" w:cs="Calibri"/>
          <w:color w:val="000000"/>
          <w:kern w:val="3"/>
          <w:sz w:val="22"/>
          <w:szCs w:val="22"/>
        </w:rPr>
        <w:t xml:space="preserve"> broj DVD društava kojima se sufinancira djelovanje kroz zajednicu, broj uređenih objekata dobrovoljnih vatrogasnih društava i broj aktivnosti iz područja civilne zaštite.</w:t>
      </w:r>
    </w:p>
    <w:tbl>
      <w:tblPr>
        <w:tblW w:w="10060" w:type="dxa"/>
        <w:jc w:val="center"/>
        <w:tblCellMar>
          <w:left w:w="10" w:type="dxa"/>
          <w:right w:w="10" w:type="dxa"/>
        </w:tblCellMar>
        <w:tblLook w:val="04A0" w:firstRow="1" w:lastRow="0" w:firstColumn="1" w:lastColumn="0" w:noHBand="0" w:noVBand="1"/>
      </w:tblPr>
      <w:tblGrid>
        <w:gridCol w:w="2036"/>
        <w:gridCol w:w="1100"/>
        <w:gridCol w:w="1254"/>
        <w:gridCol w:w="708"/>
        <w:gridCol w:w="2127"/>
        <w:gridCol w:w="1393"/>
        <w:gridCol w:w="1442"/>
      </w:tblGrid>
      <w:tr w:rsidR="00DE2476" w:rsidRPr="00DE2476" w14:paraId="7FB9E02D" w14:textId="77777777" w:rsidTr="00CD1177">
        <w:trPr>
          <w:trHeight w:val="709"/>
          <w:jc w:val="center"/>
        </w:trPr>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DEA5A2" w14:textId="77777777" w:rsidR="00DE2476" w:rsidRPr="00DE2476" w:rsidRDefault="00DE2476" w:rsidP="00DE2476">
            <w:pPr>
              <w:autoSpaceDN w:val="0"/>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NAZIV PROGRAMA-AKTIVNOSTI</w:t>
            </w:r>
          </w:p>
        </w:tc>
        <w:tc>
          <w:tcPr>
            <w:tcW w:w="110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884F943"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Proračun 2025.</w:t>
            </w:r>
          </w:p>
        </w:tc>
        <w:tc>
          <w:tcPr>
            <w:tcW w:w="12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5B6F22"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Izvršenje 1.1.-31.12.2025. </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C3457D"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Indeks (%)  </w:t>
            </w:r>
          </w:p>
        </w:tc>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4DB9F6"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POKAZATELJI REZULTATA</w:t>
            </w:r>
          </w:p>
        </w:tc>
        <w:tc>
          <w:tcPr>
            <w:tcW w:w="1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E3B4E9"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hAnsi="Calibri" w:cs="Calibri"/>
                <w:b/>
                <w:bCs/>
                <w:i/>
                <w:iCs/>
                <w:color w:val="000000"/>
                <w:sz w:val="18"/>
                <w:szCs w:val="18"/>
                <w:lang w:eastAsia="hr-HR"/>
              </w:rPr>
              <w:t>Ciljana vrijednost 2025.</w:t>
            </w:r>
            <w:r w:rsidRPr="00DE2476">
              <w:rPr>
                <w:rFonts w:ascii="Calibri" w:hAnsi="Calibri" w:cs="Calibri"/>
                <w:b/>
                <w:bCs/>
                <w:color w:val="000000"/>
                <w:sz w:val="18"/>
                <w:szCs w:val="18"/>
                <w:lang w:eastAsia="hr-HR"/>
              </w:rPr>
              <w:t> </w:t>
            </w:r>
          </w:p>
        </w:tc>
        <w:tc>
          <w:tcPr>
            <w:tcW w:w="1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A01E5F"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Ostvarena vrijednost 1.1.-31.12.2025. </w:t>
            </w:r>
          </w:p>
        </w:tc>
      </w:tr>
      <w:tr w:rsidR="00DE2476" w:rsidRPr="00DE2476" w14:paraId="0CD23EB3" w14:textId="77777777" w:rsidTr="00CD1177">
        <w:trPr>
          <w:trHeight w:val="497"/>
          <w:jc w:val="center"/>
        </w:trPr>
        <w:tc>
          <w:tcPr>
            <w:tcW w:w="20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8DA0AFF"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b/>
                <w:bCs/>
                <w:i/>
                <w:iCs/>
                <w:kern w:val="3"/>
                <w:sz w:val="18"/>
                <w:szCs w:val="18"/>
                <w:lang w:eastAsia="hr-HR"/>
              </w:rPr>
              <w:t>JAVNI RED I SIGURNOST</w:t>
            </w:r>
          </w:p>
        </w:tc>
        <w:tc>
          <w:tcPr>
            <w:tcW w:w="1100" w:type="dxa"/>
            <w:tcBorders>
              <w:bottom w:val="single" w:sz="4" w:space="0" w:color="000000"/>
              <w:right w:val="single" w:sz="4" w:space="0" w:color="000000"/>
            </w:tcBorders>
            <w:tcMar>
              <w:top w:w="0" w:type="dxa"/>
              <w:left w:w="108" w:type="dxa"/>
              <w:bottom w:w="0" w:type="dxa"/>
              <w:right w:w="108" w:type="dxa"/>
            </w:tcMar>
            <w:vAlign w:val="center"/>
          </w:tcPr>
          <w:p w14:paraId="7FE49ACB" w14:textId="77777777" w:rsidR="00DE2476" w:rsidRPr="00DE2476" w:rsidRDefault="00DE2476" w:rsidP="00DE2476">
            <w:pPr>
              <w:autoSpaceDN w:val="0"/>
              <w:jc w:val="right"/>
              <w:rPr>
                <w:rFonts w:ascii="Calibri" w:eastAsia="Lucida Sans Unicode" w:hAnsi="Calibri" w:cs="Calibri"/>
                <w:b/>
                <w:bCs/>
                <w:kern w:val="3"/>
                <w:sz w:val="18"/>
                <w:szCs w:val="18"/>
                <w:lang w:bidi="hi-IN"/>
              </w:rPr>
            </w:pPr>
            <w:r w:rsidRPr="00DE2476">
              <w:rPr>
                <w:rFonts w:ascii="Calibri" w:eastAsia="Lucida Sans Unicode" w:hAnsi="Calibri" w:cs="Calibri"/>
                <w:b/>
                <w:bCs/>
                <w:kern w:val="3"/>
                <w:sz w:val="18"/>
                <w:szCs w:val="18"/>
                <w:lang w:bidi="hi-IN"/>
              </w:rPr>
              <w:t>498.400,00</w:t>
            </w:r>
          </w:p>
        </w:tc>
        <w:tc>
          <w:tcPr>
            <w:tcW w:w="1254" w:type="dxa"/>
            <w:tcBorders>
              <w:bottom w:val="single" w:sz="4" w:space="0" w:color="000000"/>
              <w:right w:val="single" w:sz="4" w:space="0" w:color="000000"/>
            </w:tcBorders>
            <w:tcMar>
              <w:top w:w="0" w:type="dxa"/>
              <w:left w:w="108" w:type="dxa"/>
              <w:bottom w:w="0" w:type="dxa"/>
              <w:right w:w="108" w:type="dxa"/>
            </w:tcMar>
            <w:vAlign w:val="center"/>
          </w:tcPr>
          <w:p w14:paraId="00136CDD" w14:textId="77777777" w:rsidR="00DE2476" w:rsidRPr="00DE2476" w:rsidRDefault="00DE2476" w:rsidP="00DE2476">
            <w:pPr>
              <w:autoSpaceDN w:val="0"/>
              <w:jc w:val="right"/>
              <w:rPr>
                <w:rFonts w:ascii="Calibri" w:eastAsia="Lucida Sans Unicode" w:hAnsi="Calibri" w:cs="Calibri"/>
                <w:b/>
                <w:bCs/>
                <w:kern w:val="3"/>
                <w:sz w:val="18"/>
                <w:szCs w:val="18"/>
                <w:lang w:bidi="hi-IN"/>
              </w:rPr>
            </w:pPr>
            <w:r w:rsidRPr="00DE2476">
              <w:rPr>
                <w:rFonts w:ascii="Calibri" w:eastAsia="Lucida Sans Unicode" w:hAnsi="Calibri" w:cs="Calibri"/>
                <w:b/>
                <w:bCs/>
                <w:kern w:val="3"/>
                <w:sz w:val="18"/>
                <w:szCs w:val="18"/>
                <w:lang w:bidi="hi-IN"/>
              </w:rPr>
              <w:t>454.793,70</w:t>
            </w:r>
          </w:p>
        </w:tc>
        <w:tc>
          <w:tcPr>
            <w:tcW w:w="708" w:type="dxa"/>
            <w:tcBorders>
              <w:bottom w:val="single" w:sz="4" w:space="0" w:color="000000"/>
              <w:right w:val="single" w:sz="4" w:space="0" w:color="000000"/>
            </w:tcBorders>
            <w:tcMar>
              <w:top w:w="0" w:type="dxa"/>
              <w:left w:w="108" w:type="dxa"/>
              <w:bottom w:w="0" w:type="dxa"/>
              <w:right w:w="108" w:type="dxa"/>
            </w:tcMar>
            <w:vAlign w:val="center"/>
          </w:tcPr>
          <w:p w14:paraId="04440B5E" w14:textId="77777777" w:rsidR="00DE2476" w:rsidRPr="00DE2476" w:rsidRDefault="00DE2476" w:rsidP="00DE2476">
            <w:pPr>
              <w:autoSpaceDN w:val="0"/>
              <w:jc w:val="right"/>
              <w:rPr>
                <w:rFonts w:ascii="Calibri" w:eastAsia="Lucida Sans Unicode" w:hAnsi="Calibri" w:cs="Calibri"/>
                <w:b/>
                <w:bCs/>
                <w:kern w:val="3"/>
                <w:sz w:val="18"/>
                <w:szCs w:val="18"/>
                <w:lang w:bidi="hi-IN"/>
              </w:rPr>
            </w:pPr>
            <w:r w:rsidRPr="00DE2476">
              <w:rPr>
                <w:rFonts w:ascii="Calibri" w:eastAsia="Lucida Sans Unicode" w:hAnsi="Calibri" w:cs="Calibri"/>
                <w:b/>
                <w:bCs/>
                <w:kern w:val="3"/>
                <w:sz w:val="18"/>
                <w:szCs w:val="18"/>
                <w:lang w:bidi="hi-IN"/>
              </w:rPr>
              <w:t>91,25</w:t>
            </w:r>
          </w:p>
        </w:tc>
        <w:tc>
          <w:tcPr>
            <w:tcW w:w="2127" w:type="dxa"/>
            <w:tcBorders>
              <w:bottom w:val="single" w:sz="4" w:space="0" w:color="000000"/>
              <w:right w:val="single" w:sz="4" w:space="0" w:color="000000"/>
            </w:tcBorders>
            <w:tcMar>
              <w:top w:w="0" w:type="dxa"/>
              <w:left w:w="108" w:type="dxa"/>
              <w:bottom w:w="0" w:type="dxa"/>
              <w:right w:w="108" w:type="dxa"/>
            </w:tcMar>
            <w:vAlign w:val="center"/>
          </w:tcPr>
          <w:p w14:paraId="4174C7A7" w14:textId="77777777" w:rsidR="00DE2476" w:rsidRPr="00DE2476" w:rsidRDefault="00DE2476" w:rsidP="00DE2476">
            <w:pPr>
              <w:autoSpaceDN w:val="0"/>
              <w:rPr>
                <w:rFonts w:ascii="Calibri" w:hAnsi="Calibri" w:cs="Calibri"/>
                <w:color w:val="000000"/>
                <w:sz w:val="18"/>
                <w:szCs w:val="18"/>
                <w:lang w:eastAsia="hr-HR"/>
              </w:rPr>
            </w:pPr>
          </w:p>
        </w:tc>
        <w:tc>
          <w:tcPr>
            <w:tcW w:w="1393" w:type="dxa"/>
            <w:tcBorders>
              <w:bottom w:val="single" w:sz="4" w:space="0" w:color="000000"/>
              <w:right w:val="single" w:sz="4" w:space="0" w:color="000000"/>
            </w:tcBorders>
            <w:tcMar>
              <w:top w:w="0" w:type="dxa"/>
              <w:left w:w="108" w:type="dxa"/>
              <w:bottom w:w="0" w:type="dxa"/>
              <w:right w:w="108" w:type="dxa"/>
            </w:tcMar>
            <w:vAlign w:val="center"/>
          </w:tcPr>
          <w:p w14:paraId="381C2322" w14:textId="77777777" w:rsidR="00DE2476" w:rsidRPr="00DE2476" w:rsidRDefault="00DE2476" w:rsidP="00DE2476">
            <w:pPr>
              <w:autoSpaceDN w:val="0"/>
              <w:rPr>
                <w:rFonts w:ascii="Calibri" w:hAnsi="Calibri" w:cs="Calibri"/>
                <w:color w:val="000000"/>
                <w:sz w:val="18"/>
                <w:szCs w:val="18"/>
                <w:lang w:eastAsia="hr-HR"/>
              </w:rPr>
            </w:pPr>
          </w:p>
        </w:tc>
        <w:tc>
          <w:tcPr>
            <w:tcW w:w="1442" w:type="dxa"/>
            <w:tcBorders>
              <w:bottom w:val="single" w:sz="4" w:space="0" w:color="000000"/>
              <w:right w:val="single" w:sz="4" w:space="0" w:color="000000"/>
            </w:tcBorders>
            <w:tcMar>
              <w:top w:w="0" w:type="dxa"/>
              <w:left w:w="108" w:type="dxa"/>
              <w:bottom w:w="0" w:type="dxa"/>
              <w:right w:w="108" w:type="dxa"/>
            </w:tcMar>
            <w:vAlign w:val="center"/>
          </w:tcPr>
          <w:p w14:paraId="2A7CB255" w14:textId="77777777" w:rsidR="00DE2476" w:rsidRPr="00DE2476" w:rsidRDefault="00DE2476" w:rsidP="00DE2476">
            <w:pPr>
              <w:autoSpaceDN w:val="0"/>
              <w:jc w:val="center"/>
              <w:rPr>
                <w:rFonts w:ascii="Calibri" w:eastAsia="Lucida Sans Unicode" w:hAnsi="Calibri" w:cs="Calibri"/>
                <w:kern w:val="3"/>
                <w:szCs w:val="24"/>
                <w:lang w:bidi="hi-IN"/>
              </w:rPr>
            </w:pPr>
            <w:r w:rsidRPr="00DE2476">
              <w:rPr>
                <w:rFonts w:ascii="Calibri" w:eastAsia="Calibri" w:hAnsi="Calibri" w:cs="Calibri"/>
                <w:b/>
                <w:bCs/>
                <w:kern w:val="3"/>
                <w:sz w:val="18"/>
                <w:szCs w:val="18"/>
                <w:lang w:eastAsia="hr-HR"/>
              </w:rPr>
              <w:t> </w:t>
            </w:r>
          </w:p>
        </w:tc>
      </w:tr>
      <w:tr w:rsidR="00DE2476" w:rsidRPr="00DE2476" w14:paraId="3271A1D2" w14:textId="77777777" w:rsidTr="00CD1177">
        <w:trPr>
          <w:trHeight w:val="1081"/>
          <w:jc w:val="center"/>
        </w:trPr>
        <w:tc>
          <w:tcPr>
            <w:tcW w:w="20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C0801"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Usluge protupožarne zaštite</w:t>
            </w:r>
          </w:p>
        </w:tc>
        <w:tc>
          <w:tcPr>
            <w:tcW w:w="1100" w:type="dxa"/>
            <w:tcBorders>
              <w:bottom w:val="single" w:sz="4" w:space="0" w:color="000000"/>
              <w:right w:val="single" w:sz="4" w:space="0" w:color="000000"/>
            </w:tcBorders>
            <w:tcMar>
              <w:top w:w="0" w:type="dxa"/>
              <w:left w:w="108" w:type="dxa"/>
              <w:bottom w:w="0" w:type="dxa"/>
              <w:right w:w="108" w:type="dxa"/>
            </w:tcMar>
            <w:vAlign w:val="center"/>
          </w:tcPr>
          <w:p w14:paraId="608C0A4B"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474.400,00</w:t>
            </w:r>
          </w:p>
        </w:tc>
        <w:tc>
          <w:tcPr>
            <w:tcW w:w="1254" w:type="dxa"/>
            <w:tcBorders>
              <w:bottom w:val="single" w:sz="4" w:space="0" w:color="000000"/>
              <w:right w:val="single" w:sz="4" w:space="0" w:color="000000"/>
            </w:tcBorders>
            <w:tcMar>
              <w:top w:w="0" w:type="dxa"/>
              <w:left w:w="108" w:type="dxa"/>
              <w:bottom w:w="0" w:type="dxa"/>
              <w:right w:w="108" w:type="dxa"/>
            </w:tcMar>
            <w:vAlign w:val="center"/>
          </w:tcPr>
          <w:p w14:paraId="7773C9DE"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434.864,96</w:t>
            </w:r>
          </w:p>
        </w:tc>
        <w:tc>
          <w:tcPr>
            <w:tcW w:w="708" w:type="dxa"/>
            <w:tcBorders>
              <w:bottom w:val="single" w:sz="4" w:space="0" w:color="000000"/>
              <w:right w:val="single" w:sz="4" w:space="0" w:color="000000"/>
            </w:tcBorders>
            <w:tcMar>
              <w:top w:w="0" w:type="dxa"/>
              <w:left w:w="108" w:type="dxa"/>
              <w:bottom w:w="0" w:type="dxa"/>
              <w:right w:w="108" w:type="dxa"/>
            </w:tcMar>
            <w:vAlign w:val="center"/>
          </w:tcPr>
          <w:p w14:paraId="301435B2"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91,67</w:t>
            </w:r>
          </w:p>
        </w:tc>
        <w:tc>
          <w:tcPr>
            <w:tcW w:w="2127" w:type="dxa"/>
            <w:tcBorders>
              <w:bottom w:val="single" w:sz="4" w:space="0" w:color="000000"/>
              <w:right w:val="single" w:sz="4" w:space="0" w:color="000000"/>
            </w:tcBorders>
            <w:tcMar>
              <w:top w:w="0" w:type="dxa"/>
              <w:left w:w="108" w:type="dxa"/>
              <w:bottom w:w="0" w:type="dxa"/>
              <w:right w:w="108" w:type="dxa"/>
            </w:tcMar>
            <w:vAlign w:val="center"/>
          </w:tcPr>
          <w:p w14:paraId="125CC4CF"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Broj DVD društava kojima se financira djelovanje kroz zajednicu/broj kapitalnih pomoći za adaptaciju i opremanje vatrogasnih domova</w:t>
            </w:r>
          </w:p>
        </w:tc>
        <w:tc>
          <w:tcPr>
            <w:tcW w:w="1393" w:type="dxa"/>
            <w:tcBorders>
              <w:bottom w:val="single" w:sz="4" w:space="0" w:color="000000"/>
              <w:right w:val="single" w:sz="4" w:space="0" w:color="000000"/>
            </w:tcBorders>
            <w:tcMar>
              <w:top w:w="0" w:type="dxa"/>
              <w:left w:w="108" w:type="dxa"/>
              <w:bottom w:w="0" w:type="dxa"/>
              <w:right w:w="108" w:type="dxa"/>
            </w:tcMar>
            <w:vAlign w:val="center"/>
          </w:tcPr>
          <w:p w14:paraId="0BF6F632" w14:textId="77777777" w:rsidR="00DE2476" w:rsidRPr="00DE2476" w:rsidRDefault="00DE2476" w:rsidP="00DE2476">
            <w:pPr>
              <w:autoSpaceDN w:val="0"/>
              <w:jc w:val="center"/>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23/5</w:t>
            </w:r>
          </w:p>
        </w:tc>
        <w:tc>
          <w:tcPr>
            <w:tcW w:w="1442" w:type="dxa"/>
            <w:tcBorders>
              <w:bottom w:val="single" w:sz="4" w:space="0" w:color="000000"/>
              <w:right w:val="single" w:sz="4" w:space="0" w:color="000000"/>
            </w:tcBorders>
            <w:tcMar>
              <w:top w:w="0" w:type="dxa"/>
              <w:left w:w="108" w:type="dxa"/>
              <w:bottom w:w="0" w:type="dxa"/>
              <w:right w:w="108" w:type="dxa"/>
            </w:tcMar>
            <w:vAlign w:val="center"/>
          </w:tcPr>
          <w:p w14:paraId="1C4F8A19" w14:textId="77777777" w:rsidR="00DE2476" w:rsidRPr="00DE2476" w:rsidRDefault="00DE2476" w:rsidP="00DE2476">
            <w:pPr>
              <w:autoSpaceDN w:val="0"/>
              <w:jc w:val="center"/>
              <w:rPr>
                <w:rFonts w:ascii="Calibri" w:eastAsia="Lucida Sans Unicode" w:hAnsi="Calibri" w:cs="Calibri"/>
                <w:kern w:val="3"/>
                <w:szCs w:val="24"/>
                <w:lang w:bidi="hi-IN"/>
              </w:rPr>
            </w:pPr>
            <w:r w:rsidRPr="00DE2476">
              <w:rPr>
                <w:rFonts w:ascii="Calibri" w:eastAsia="Calibri" w:hAnsi="Calibri" w:cs="Calibri"/>
                <w:color w:val="000000"/>
                <w:kern w:val="3"/>
                <w:sz w:val="18"/>
                <w:szCs w:val="18"/>
                <w:lang w:eastAsia="hr-HR"/>
              </w:rPr>
              <w:t>23/10</w:t>
            </w:r>
          </w:p>
        </w:tc>
      </w:tr>
      <w:tr w:rsidR="00DE2476" w:rsidRPr="00DE2476" w14:paraId="4BC3BC93" w14:textId="77777777" w:rsidTr="00CD1177">
        <w:trPr>
          <w:trHeight w:val="537"/>
          <w:jc w:val="center"/>
        </w:trPr>
        <w:tc>
          <w:tcPr>
            <w:tcW w:w="20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C59CCBB" w14:textId="77777777" w:rsidR="00DE2476" w:rsidRPr="00DE2476" w:rsidRDefault="00DE2476" w:rsidP="00DE2476">
            <w:pPr>
              <w:autoSpaceDN w:val="0"/>
              <w:rPr>
                <w:rFonts w:ascii="Calibri" w:hAnsi="Calibri" w:cs="Calibri"/>
                <w:color w:val="000000"/>
                <w:sz w:val="18"/>
                <w:szCs w:val="18"/>
                <w:lang w:eastAsia="hr-HR"/>
              </w:rPr>
            </w:pPr>
            <w:r w:rsidRPr="00DE2476">
              <w:rPr>
                <w:rFonts w:ascii="Calibri" w:hAnsi="Calibri" w:cs="Calibri"/>
                <w:color w:val="000000"/>
                <w:sz w:val="18"/>
                <w:szCs w:val="18"/>
                <w:lang w:eastAsia="hr-HR"/>
              </w:rPr>
              <w:t xml:space="preserve">Usluge zaštite i spašavanja </w:t>
            </w:r>
          </w:p>
        </w:tc>
        <w:tc>
          <w:tcPr>
            <w:tcW w:w="1100" w:type="dxa"/>
            <w:tcBorders>
              <w:bottom w:val="single" w:sz="4" w:space="0" w:color="000000"/>
              <w:right w:val="single" w:sz="4" w:space="0" w:color="000000"/>
            </w:tcBorders>
            <w:tcMar>
              <w:top w:w="0" w:type="dxa"/>
              <w:left w:w="108" w:type="dxa"/>
              <w:bottom w:w="0" w:type="dxa"/>
              <w:right w:w="108" w:type="dxa"/>
            </w:tcMar>
            <w:vAlign w:val="center"/>
          </w:tcPr>
          <w:p w14:paraId="2C0FFACD"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24.000,00</w:t>
            </w:r>
          </w:p>
        </w:tc>
        <w:tc>
          <w:tcPr>
            <w:tcW w:w="1254" w:type="dxa"/>
            <w:tcBorders>
              <w:bottom w:val="single" w:sz="4" w:space="0" w:color="000000"/>
              <w:right w:val="single" w:sz="4" w:space="0" w:color="000000"/>
            </w:tcBorders>
            <w:tcMar>
              <w:top w:w="0" w:type="dxa"/>
              <w:left w:w="108" w:type="dxa"/>
              <w:bottom w:w="0" w:type="dxa"/>
              <w:right w:w="108" w:type="dxa"/>
            </w:tcMar>
            <w:vAlign w:val="center"/>
          </w:tcPr>
          <w:p w14:paraId="7C154E48"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19.928,74</w:t>
            </w:r>
          </w:p>
        </w:tc>
        <w:tc>
          <w:tcPr>
            <w:tcW w:w="708" w:type="dxa"/>
            <w:tcBorders>
              <w:bottom w:val="single" w:sz="4" w:space="0" w:color="000000"/>
              <w:right w:val="single" w:sz="4" w:space="0" w:color="000000"/>
            </w:tcBorders>
            <w:tcMar>
              <w:top w:w="0" w:type="dxa"/>
              <w:left w:w="108" w:type="dxa"/>
              <w:bottom w:w="0" w:type="dxa"/>
              <w:right w:w="108" w:type="dxa"/>
            </w:tcMar>
            <w:vAlign w:val="center"/>
          </w:tcPr>
          <w:p w14:paraId="586908C1"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83,04</w:t>
            </w:r>
          </w:p>
        </w:tc>
        <w:tc>
          <w:tcPr>
            <w:tcW w:w="2127" w:type="dxa"/>
            <w:tcBorders>
              <w:bottom w:val="single" w:sz="4" w:space="0" w:color="000000"/>
              <w:right w:val="single" w:sz="4" w:space="0" w:color="000000"/>
            </w:tcBorders>
            <w:tcMar>
              <w:top w:w="0" w:type="dxa"/>
              <w:left w:w="108" w:type="dxa"/>
              <w:bottom w:w="0" w:type="dxa"/>
              <w:right w:w="108" w:type="dxa"/>
            </w:tcMar>
            <w:vAlign w:val="center"/>
          </w:tcPr>
          <w:p w14:paraId="5081C3D5" w14:textId="77777777" w:rsidR="00DE2476" w:rsidRPr="00DE2476" w:rsidRDefault="00DE2476" w:rsidP="00DE2476">
            <w:pPr>
              <w:autoSpaceDN w:val="0"/>
              <w:rPr>
                <w:rFonts w:ascii="Calibri" w:hAnsi="Calibri" w:cs="Calibri"/>
                <w:color w:val="000000"/>
                <w:sz w:val="18"/>
                <w:szCs w:val="18"/>
                <w:lang w:eastAsia="hr-HR"/>
              </w:rPr>
            </w:pPr>
            <w:r w:rsidRPr="00DE2476">
              <w:rPr>
                <w:rFonts w:ascii="Calibri" w:hAnsi="Calibri" w:cs="Calibri"/>
                <w:color w:val="000000"/>
                <w:sz w:val="18"/>
                <w:szCs w:val="18"/>
                <w:lang w:eastAsia="hr-HR"/>
              </w:rPr>
              <w:t xml:space="preserve">Provedene aktivnosti zaštite i spašavanja </w:t>
            </w:r>
          </w:p>
        </w:tc>
        <w:tc>
          <w:tcPr>
            <w:tcW w:w="1393" w:type="dxa"/>
            <w:tcBorders>
              <w:bottom w:val="single" w:sz="4" w:space="0" w:color="000000"/>
              <w:right w:val="single" w:sz="4" w:space="0" w:color="000000"/>
            </w:tcBorders>
            <w:tcMar>
              <w:top w:w="0" w:type="dxa"/>
              <w:left w:w="108" w:type="dxa"/>
              <w:bottom w:w="0" w:type="dxa"/>
              <w:right w:w="108" w:type="dxa"/>
            </w:tcMar>
            <w:vAlign w:val="center"/>
          </w:tcPr>
          <w:p w14:paraId="1D42958D" w14:textId="77777777" w:rsidR="00DE2476" w:rsidRPr="00DE2476" w:rsidRDefault="00DE2476" w:rsidP="00DE2476">
            <w:pPr>
              <w:autoSpaceDN w:val="0"/>
              <w:jc w:val="center"/>
              <w:rPr>
                <w:rFonts w:ascii="Calibri" w:hAnsi="Calibri" w:cs="Calibri"/>
                <w:color w:val="000000"/>
                <w:sz w:val="18"/>
                <w:szCs w:val="18"/>
                <w:lang w:eastAsia="hr-HR"/>
              </w:rPr>
            </w:pPr>
            <w:r w:rsidRPr="00DE2476">
              <w:rPr>
                <w:rFonts w:ascii="Calibri" w:hAnsi="Calibri" w:cs="Calibri"/>
                <w:color w:val="000000"/>
                <w:sz w:val="18"/>
                <w:szCs w:val="18"/>
                <w:lang w:eastAsia="hr-HR"/>
              </w:rPr>
              <w:t>100%</w:t>
            </w:r>
          </w:p>
        </w:tc>
        <w:tc>
          <w:tcPr>
            <w:tcW w:w="1442" w:type="dxa"/>
            <w:tcBorders>
              <w:bottom w:val="single" w:sz="4" w:space="0" w:color="000000"/>
              <w:right w:val="single" w:sz="4" w:space="0" w:color="000000"/>
            </w:tcBorders>
            <w:tcMar>
              <w:top w:w="0" w:type="dxa"/>
              <w:left w:w="108" w:type="dxa"/>
              <w:bottom w:w="0" w:type="dxa"/>
              <w:right w:w="108" w:type="dxa"/>
            </w:tcMar>
            <w:vAlign w:val="center"/>
          </w:tcPr>
          <w:p w14:paraId="1E700D87" w14:textId="77777777" w:rsidR="00DE2476" w:rsidRPr="00DE2476" w:rsidRDefault="00DE2476" w:rsidP="00DE2476">
            <w:pPr>
              <w:autoSpaceDN w:val="0"/>
              <w:jc w:val="center"/>
              <w:rPr>
                <w:rFonts w:ascii="Calibri" w:hAnsi="Calibri" w:cs="Calibri"/>
                <w:color w:val="000000"/>
                <w:sz w:val="18"/>
                <w:szCs w:val="18"/>
                <w:lang w:eastAsia="hr-HR"/>
              </w:rPr>
            </w:pPr>
            <w:r w:rsidRPr="00DE2476">
              <w:rPr>
                <w:rFonts w:ascii="Calibri" w:hAnsi="Calibri" w:cs="Calibri"/>
                <w:color w:val="000000"/>
                <w:sz w:val="18"/>
                <w:szCs w:val="18"/>
                <w:lang w:eastAsia="hr-HR"/>
              </w:rPr>
              <w:t>83,04%</w:t>
            </w:r>
          </w:p>
        </w:tc>
      </w:tr>
    </w:tbl>
    <w:p w14:paraId="2F2626A6"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b/>
          <w:bCs/>
          <w:kern w:val="3"/>
          <w:sz w:val="22"/>
          <w:szCs w:val="22"/>
          <w:u w:val="single"/>
          <w:lang w:bidi="hi-IN"/>
        </w:rPr>
      </w:pPr>
    </w:p>
    <w:p w14:paraId="65A58093" w14:textId="77777777" w:rsidR="00DE2476" w:rsidRPr="00DE2476" w:rsidRDefault="00DE2476" w:rsidP="00DE2476">
      <w:pPr>
        <w:widowControl w:val="0"/>
        <w:shd w:val="clear" w:color="auto" w:fill="FFFFFF"/>
        <w:suppressAutoHyphens/>
        <w:autoSpaceDN w:val="0"/>
        <w:spacing w:after="120" w:line="276" w:lineRule="auto"/>
        <w:jc w:val="both"/>
        <w:textAlignment w:val="baseline"/>
        <w:rPr>
          <w:rFonts w:ascii="Calibri" w:eastAsia="Lucida Sans Unicode" w:hAnsi="Calibri" w:cs="Calibri"/>
          <w:b/>
          <w:bCs/>
          <w:kern w:val="3"/>
          <w:sz w:val="22"/>
          <w:szCs w:val="22"/>
          <w:u w:val="single"/>
          <w:lang w:bidi="hi-IN"/>
        </w:rPr>
      </w:pPr>
      <w:r w:rsidRPr="00DE2476">
        <w:rPr>
          <w:rFonts w:ascii="Calibri" w:eastAsia="Lucida Sans Unicode" w:hAnsi="Calibri" w:cs="Calibri"/>
          <w:b/>
          <w:bCs/>
          <w:kern w:val="3"/>
          <w:sz w:val="22"/>
          <w:szCs w:val="22"/>
          <w:u w:val="single"/>
          <w:lang w:bidi="hi-IN"/>
        </w:rPr>
        <w:t xml:space="preserve">Obrazloženje izvršenja:  </w:t>
      </w:r>
    </w:p>
    <w:p w14:paraId="1942722E"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kern w:val="3"/>
          <w:sz w:val="22"/>
          <w:szCs w:val="22"/>
          <w:lang w:bidi="hi-IN"/>
        </w:rPr>
        <w:t xml:space="preserve">Aktivnost Usluga protupožarne zaštite realizirana je u visini od 91,67%. U okviru navedene aktivnosti Vatrogasna zajednica financirala je djelovanje 23 dobrovoljna vatrogasna društva (DVD-a) s područja grada Jastrebarskog. Sufinancirano je ukupno devet kapitalnih pomoći za adaptaciju i opremanje vatrogasnih domova, temeljem Javnog natječaja za dodjelu financijskih sredstava udrugama u području vatrogastva za 2025. godinu. Također je dodijeljena kapitalna donacija DVD-u </w:t>
      </w:r>
      <w:proofErr w:type="spellStart"/>
      <w:r w:rsidRPr="00DE2476">
        <w:rPr>
          <w:rFonts w:ascii="Calibri" w:eastAsia="Lucida Sans Unicode" w:hAnsi="Calibri" w:cs="Calibri"/>
          <w:kern w:val="3"/>
          <w:sz w:val="22"/>
          <w:szCs w:val="22"/>
          <w:lang w:bidi="hi-IN"/>
        </w:rPr>
        <w:t>Čabdin</w:t>
      </w:r>
      <w:proofErr w:type="spellEnd"/>
      <w:r w:rsidRPr="00DE2476">
        <w:rPr>
          <w:rFonts w:ascii="Calibri" w:eastAsia="Lucida Sans Unicode" w:hAnsi="Calibri" w:cs="Calibri"/>
          <w:kern w:val="3"/>
          <w:sz w:val="22"/>
          <w:szCs w:val="22"/>
          <w:lang w:bidi="hi-IN"/>
        </w:rPr>
        <w:t xml:space="preserve"> u svrhu adaptacije i izgradnje doma DVD-a </w:t>
      </w:r>
      <w:proofErr w:type="spellStart"/>
      <w:r w:rsidRPr="00DE2476">
        <w:rPr>
          <w:rFonts w:ascii="Calibri" w:eastAsia="Lucida Sans Unicode" w:hAnsi="Calibri" w:cs="Calibri"/>
          <w:kern w:val="3"/>
          <w:sz w:val="22"/>
          <w:szCs w:val="22"/>
          <w:lang w:bidi="hi-IN"/>
        </w:rPr>
        <w:t>Čabdin</w:t>
      </w:r>
      <w:proofErr w:type="spellEnd"/>
      <w:r w:rsidRPr="00DE2476">
        <w:rPr>
          <w:rFonts w:ascii="Calibri" w:eastAsia="Lucida Sans Unicode" w:hAnsi="Calibri" w:cs="Calibri"/>
          <w:kern w:val="3"/>
          <w:sz w:val="22"/>
          <w:szCs w:val="22"/>
          <w:lang w:bidi="hi-IN"/>
        </w:rPr>
        <w:t>.</w:t>
      </w:r>
    </w:p>
    <w:p w14:paraId="2522FBF8"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kern w:val="3"/>
          <w:sz w:val="22"/>
          <w:szCs w:val="22"/>
          <w:lang w:bidi="hi-IN"/>
        </w:rPr>
        <w:t>Aktivnost Usluga zaštite i spašavanja realizirana je u visini od 83,04%, što predstavlja nižu razinu izvršenja u odnosu na planirano. U okviru ove aktivnosti financirane su potrebe civilne zaštite i Hrvatska gorska služba spašavanja, sukladno stvarnim potrebama i opsegu rada tijekom 2025. godine.</w:t>
      </w:r>
    </w:p>
    <w:p w14:paraId="27EA5FA3" w14:textId="77777777" w:rsidR="00DE2476" w:rsidRPr="00DE2476" w:rsidRDefault="00DE2476" w:rsidP="00DE2476">
      <w:pPr>
        <w:keepNext/>
        <w:keepLines/>
        <w:widowControl w:val="0"/>
        <w:suppressAutoHyphens/>
        <w:autoSpaceDN w:val="0"/>
        <w:spacing w:before="40" w:line="276" w:lineRule="auto"/>
        <w:textAlignment w:val="baseline"/>
        <w:outlineLvl w:val="3"/>
        <w:rPr>
          <w:rFonts w:ascii="Calibri" w:eastAsia="Calibri" w:hAnsi="Calibri" w:cs="Calibri"/>
          <w:b/>
          <w:bCs/>
          <w:kern w:val="3"/>
          <w:sz w:val="22"/>
          <w:szCs w:val="22"/>
        </w:rPr>
      </w:pPr>
      <w:r w:rsidRPr="00DE2476">
        <w:rPr>
          <w:rFonts w:ascii="Calibri" w:eastAsia="Calibri" w:hAnsi="Calibri" w:cs="Calibri"/>
          <w:b/>
          <w:bCs/>
          <w:kern w:val="3"/>
          <w:sz w:val="22"/>
          <w:szCs w:val="22"/>
        </w:rPr>
        <w:lastRenderedPageBreak/>
        <w:t>PROGRAM 3010: ZDRAVSTVO</w:t>
      </w:r>
    </w:p>
    <w:p w14:paraId="6563C5B5"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i/>
          <w:iCs/>
          <w:kern w:val="3"/>
          <w:sz w:val="22"/>
          <w:szCs w:val="22"/>
        </w:rPr>
      </w:pPr>
      <w:bookmarkStart w:id="23" w:name="_Hlk87347044"/>
    </w:p>
    <w:p w14:paraId="3FA49442"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i/>
          <w:iCs/>
          <w:kern w:val="3"/>
          <w:sz w:val="22"/>
          <w:szCs w:val="22"/>
        </w:rPr>
      </w:pPr>
      <w:r w:rsidRPr="00DE2476">
        <w:rPr>
          <w:rFonts w:ascii="Calibri" w:eastAsia="Calibri" w:hAnsi="Calibri" w:cs="Calibri"/>
          <w:b/>
          <w:bCs/>
          <w:i/>
          <w:iCs/>
          <w:kern w:val="3"/>
          <w:sz w:val="22"/>
          <w:szCs w:val="22"/>
        </w:rPr>
        <w:t>SC5. Zdrav, aktivan i kvalitetan život, P5.1. Kvalitetna i dostupna zdravstvena zaštita i zdravstvena skrb</w:t>
      </w:r>
    </w:p>
    <w:p w14:paraId="27D88A36" w14:textId="77777777" w:rsidR="00DE2476" w:rsidRPr="00DE2476" w:rsidRDefault="00DE2476" w:rsidP="00DE2476">
      <w:pPr>
        <w:widowControl w:val="0"/>
        <w:suppressAutoHyphens/>
        <w:autoSpaceDN w:val="0"/>
        <w:spacing w:line="276" w:lineRule="auto"/>
        <w:textAlignment w:val="baseline"/>
        <w:rPr>
          <w:rFonts w:ascii="Calibri" w:eastAsia="Lucida Sans Unicode" w:hAnsi="Calibri" w:cs="Calibri"/>
          <w:kern w:val="3"/>
          <w:szCs w:val="24"/>
          <w:lang w:bidi="hi-IN"/>
        </w:rPr>
      </w:pPr>
      <w:r w:rsidRPr="00DE2476">
        <w:rPr>
          <w:rFonts w:ascii="Calibri" w:eastAsia="Calibri" w:hAnsi="Calibri" w:cs="Calibri"/>
          <w:b/>
          <w:bCs/>
          <w:kern w:val="3"/>
          <w:sz w:val="22"/>
          <w:szCs w:val="22"/>
        </w:rPr>
        <w:t>Mjera 7.: Primarna zdravstvena zaštita</w:t>
      </w:r>
      <w:bookmarkEnd w:id="23"/>
    </w:p>
    <w:p w14:paraId="393AF21D"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kern w:val="3"/>
          <w:sz w:val="22"/>
          <w:szCs w:val="22"/>
        </w:rPr>
      </w:pPr>
    </w:p>
    <w:p w14:paraId="25671ABA"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t>Opis Programa:</w:t>
      </w:r>
    </w:p>
    <w:p w14:paraId="7F792363"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Program sadrži sljedeće aktivnosti:                   </w:t>
      </w:r>
    </w:p>
    <w:p w14:paraId="654F9AA7" w14:textId="77777777" w:rsidR="00DE2476" w:rsidRPr="00DE2476" w:rsidRDefault="00DE2476" w:rsidP="00DE2476">
      <w:pPr>
        <w:widowControl w:val="0"/>
        <w:numPr>
          <w:ilvl w:val="0"/>
          <w:numId w:val="43"/>
        </w:numPr>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Crveni križ</w:t>
      </w:r>
    </w:p>
    <w:p w14:paraId="39ECE517" w14:textId="77777777" w:rsidR="00DE2476" w:rsidRPr="00DE2476" w:rsidRDefault="00DE2476" w:rsidP="00DE2476">
      <w:pPr>
        <w:widowControl w:val="0"/>
        <w:numPr>
          <w:ilvl w:val="0"/>
          <w:numId w:val="43"/>
        </w:numPr>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Podizanje standarda preventivne zdravstvene zaštite</w:t>
      </w:r>
    </w:p>
    <w:p w14:paraId="501D76D3" w14:textId="77777777" w:rsidR="00DE2476" w:rsidRPr="00DE2476" w:rsidRDefault="00DE2476" w:rsidP="00DE2476">
      <w:pPr>
        <w:widowControl w:val="0"/>
        <w:numPr>
          <w:ilvl w:val="0"/>
          <w:numId w:val="43"/>
        </w:numPr>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Usluge deratizacije i dezinsekcije</w:t>
      </w:r>
    </w:p>
    <w:p w14:paraId="156463D5"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kern w:val="3"/>
          <w:sz w:val="22"/>
          <w:szCs w:val="22"/>
        </w:rPr>
      </w:pPr>
    </w:p>
    <w:p w14:paraId="47569A6D"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Program Zdravstvo obuhvaća financiranje redovne djelatnosti Gradskog društva Crvenog križa Jastrebarsko sukladno pozitivnim zakonskim propisima, čije djelovanje je usmjereno na zaštitu i unapređenje zdravlja ljudi, socijalnu skrb i humanitarno pravo, organizaciju dobrovoljnog darivanja krvi, službe traženja i ostalo. Provedbom ovog programa također se osiguravaju sredstva za sprečavanje i suzbijanje zaraznih bolesti pučanstva dezinsekcijom komaraca i kestenovog moljca na području Grada Jastrebarskog, te vršenjem deratizacije. Nadalje, u suradnji s Domom zdravlja Zagrebačke županije, omogućuje se rad specijalističkih ordinacija na području Grada Jastrebarskog te osiguravaju sredstva za mjere poticanja za rad pedijatara i ginekologa radi popunjavanja mreže javne zdravstvene službe odnosno zadržavanje postojećih specijalista.</w:t>
      </w:r>
    </w:p>
    <w:p w14:paraId="606F1C57" w14:textId="77777777" w:rsidR="00DE2476" w:rsidRPr="00DE2476" w:rsidRDefault="00DE2476" w:rsidP="00DE2476">
      <w:pPr>
        <w:suppressAutoHyphens/>
        <w:autoSpaceDN w:val="0"/>
        <w:spacing w:line="276" w:lineRule="auto"/>
        <w:rPr>
          <w:rFonts w:ascii="Calibri" w:hAnsi="Calibri" w:cs="Calibri"/>
          <w:b/>
          <w:bCs/>
          <w:i/>
          <w:iCs/>
          <w:sz w:val="22"/>
          <w:szCs w:val="22"/>
        </w:rPr>
      </w:pPr>
    </w:p>
    <w:p w14:paraId="219F2028" w14:textId="77777777" w:rsidR="00DE2476" w:rsidRPr="00DE2476" w:rsidRDefault="00DE2476" w:rsidP="00DE2476">
      <w:pPr>
        <w:suppressAutoHyphens/>
        <w:autoSpaceDN w:val="0"/>
        <w:spacing w:line="276" w:lineRule="auto"/>
        <w:rPr>
          <w:rFonts w:ascii="Calibri" w:hAnsi="Calibri" w:cs="Calibri"/>
          <w:b/>
          <w:bCs/>
          <w:sz w:val="22"/>
          <w:szCs w:val="22"/>
        </w:rPr>
      </w:pPr>
      <w:r w:rsidRPr="00DE2476">
        <w:rPr>
          <w:rFonts w:ascii="Calibri" w:hAnsi="Calibri" w:cs="Calibri"/>
          <w:b/>
          <w:bCs/>
          <w:sz w:val="22"/>
          <w:szCs w:val="22"/>
        </w:rPr>
        <w:t>Ciljevi provedbe programa i pokazatelji uspješnosti realizacije tih ciljeva</w:t>
      </w:r>
    </w:p>
    <w:p w14:paraId="70A15D3E"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Ostvarivanje humanitarnih ciljeva i zadaća na području zaštite i unapređenja zdravlja, socijalne skrbi i humanitarnog prava financiranjem redovnog djelovanja Gradskog društva Crvenog križa na području grada sukladno pozitivnim propisima (edukacije o pružanju prve pomoći, organizacija dobrovoljnog darivanja krvi, službe traženja, priprema za katastrofe kao dio sustava zaštite i spašavanja i humanitarnog rada, organizacija dodjele osnovnih živežnih potrepština i </w:t>
      </w:r>
      <w:proofErr w:type="spellStart"/>
      <w:r w:rsidRPr="00DE2476">
        <w:rPr>
          <w:rFonts w:ascii="Calibri" w:eastAsia="Calibri" w:hAnsi="Calibri" w:cs="Calibri"/>
          <w:kern w:val="3"/>
          <w:sz w:val="22"/>
          <w:szCs w:val="22"/>
        </w:rPr>
        <w:t>dr</w:t>
      </w:r>
      <w:proofErr w:type="spellEnd"/>
      <w:r w:rsidRPr="00DE2476">
        <w:rPr>
          <w:rFonts w:ascii="Calibri" w:eastAsia="Calibri" w:hAnsi="Calibri" w:cs="Calibri"/>
          <w:kern w:val="3"/>
          <w:sz w:val="22"/>
          <w:szCs w:val="22"/>
        </w:rPr>
        <w:t>). Provedbom ovog programa također se osiguravaju sredstva za sprečavanje i suzbijanje zaraznih bolesti pučanstva, kao i rad specijalističkih ordinacija, čime se unapređuje kvaliteta zdravlja i življenja ljudi na području Grada Jastrebarskog.</w:t>
      </w:r>
    </w:p>
    <w:p w14:paraId="798314FF"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p>
    <w:p w14:paraId="34C9760B"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Cs w:val="24"/>
          <w:lang w:bidi="hi-IN"/>
        </w:rPr>
      </w:pPr>
      <w:r w:rsidRPr="00DE2476">
        <w:rPr>
          <w:rFonts w:ascii="Calibri" w:hAnsi="Calibri" w:cs="Calibri"/>
          <w:b/>
          <w:bCs/>
          <w:i/>
          <w:iCs/>
          <w:sz w:val="22"/>
          <w:szCs w:val="22"/>
        </w:rPr>
        <w:t>Pokazatelji za praćenje uspješnosti provedbe programa su:</w:t>
      </w:r>
      <w:r w:rsidRPr="00DE2476">
        <w:rPr>
          <w:rFonts w:ascii="Calibri" w:hAnsi="Calibri" w:cs="Calibri"/>
          <w:sz w:val="22"/>
          <w:szCs w:val="22"/>
        </w:rPr>
        <w:t xml:space="preserve"> financiranje djelatnosti Crvenog križa, broj specijalističkih ordinacija kojima se financira rad i provedena deratizacija i dezinsekcija.</w:t>
      </w:r>
    </w:p>
    <w:tbl>
      <w:tblPr>
        <w:tblW w:w="10485" w:type="dxa"/>
        <w:jc w:val="center"/>
        <w:tblCellMar>
          <w:left w:w="10" w:type="dxa"/>
          <w:right w:w="10" w:type="dxa"/>
        </w:tblCellMar>
        <w:tblLook w:val="04A0" w:firstRow="1" w:lastRow="0" w:firstColumn="1" w:lastColumn="0" w:noHBand="0" w:noVBand="1"/>
      </w:tblPr>
      <w:tblGrid>
        <w:gridCol w:w="1913"/>
        <w:gridCol w:w="1279"/>
        <w:gridCol w:w="1477"/>
        <w:gridCol w:w="718"/>
        <w:gridCol w:w="2611"/>
        <w:gridCol w:w="1045"/>
        <w:gridCol w:w="1442"/>
      </w:tblGrid>
      <w:tr w:rsidR="00DE2476" w:rsidRPr="00DE2476" w14:paraId="11FBA781" w14:textId="77777777" w:rsidTr="00CD1177">
        <w:trPr>
          <w:trHeight w:val="715"/>
          <w:jc w:val="center"/>
        </w:trPr>
        <w:tc>
          <w:tcPr>
            <w:tcW w:w="1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26421" w14:textId="77777777" w:rsidR="00DE2476" w:rsidRPr="00DE2476" w:rsidRDefault="00DE2476" w:rsidP="00DE2476">
            <w:pPr>
              <w:autoSpaceDN w:val="0"/>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NAZIV PROGRAMA-AKTIVNOSTI</w:t>
            </w:r>
          </w:p>
        </w:tc>
        <w:tc>
          <w:tcPr>
            <w:tcW w:w="128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F88218D"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Proračun 2025.</w:t>
            </w:r>
          </w:p>
        </w:tc>
        <w:tc>
          <w:tcPr>
            <w:tcW w:w="14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7BF6B7"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Izvršenje 1.1.-31.12.2025. </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B491D1"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Indeks (%)  </w:t>
            </w:r>
          </w:p>
        </w:tc>
        <w:tc>
          <w:tcPr>
            <w:tcW w:w="26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4AAF68"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POKAZATELJI REZULTATA</w:t>
            </w:r>
          </w:p>
        </w:tc>
        <w:tc>
          <w:tcPr>
            <w:tcW w:w="1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37F044"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hAnsi="Calibri" w:cs="Calibri"/>
                <w:b/>
                <w:bCs/>
                <w:i/>
                <w:iCs/>
                <w:color w:val="000000"/>
                <w:sz w:val="18"/>
                <w:szCs w:val="18"/>
                <w:lang w:eastAsia="hr-HR"/>
              </w:rPr>
              <w:t>Ciljana vrijednost 2025.</w:t>
            </w:r>
            <w:r w:rsidRPr="00DE2476">
              <w:rPr>
                <w:rFonts w:ascii="Calibri" w:hAnsi="Calibri" w:cs="Calibri"/>
                <w:b/>
                <w:bCs/>
                <w:color w:val="000000"/>
                <w:sz w:val="18"/>
                <w:szCs w:val="18"/>
                <w:lang w:eastAsia="hr-HR"/>
              </w:rPr>
              <w:t> </w:t>
            </w:r>
          </w:p>
        </w:tc>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091F1E"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Ostvarena vrijednost 1.1.-31.12.2025. </w:t>
            </w:r>
          </w:p>
        </w:tc>
      </w:tr>
      <w:tr w:rsidR="00DE2476" w:rsidRPr="00DE2476" w14:paraId="46F90D5E" w14:textId="77777777" w:rsidTr="00CD1177">
        <w:trPr>
          <w:trHeight w:val="551"/>
          <w:jc w:val="center"/>
        </w:trPr>
        <w:tc>
          <w:tcPr>
            <w:tcW w:w="191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5BF06"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b/>
                <w:bCs/>
                <w:i/>
                <w:iCs/>
                <w:kern w:val="3"/>
                <w:sz w:val="18"/>
                <w:szCs w:val="18"/>
                <w:lang w:eastAsia="hr-HR"/>
              </w:rPr>
              <w:t>ZDRAVSTVO</w:t>
            </w:r>
          </w:p>
        </w:tc>
        <w:tc>
          <w:tcPr>
            <w:tcW w:w="1280" w:type="dxa"/>
            <w:tcBorders>
              <w:bottom w:val="single" w:sz="4" w:space="0" w:color="000000"/>
              <w:right w:val="single" w:sz="4" w:space="0" w:color="000000"/>
            </w:tcBorders>
            <w:tcMar>
              <w:top w:w="0" w:type="dxa"/>
              <w:left w:w="108" w:type="dxa"/>
              <w:bottom w:w="0" w:type="dxa"/>
              <w:right w:w="108" w:type="dxa"/>
            </w:tcMar>
            <w:vAlign w:val="center"/>
          </w:tcPr>
          <w:p w14:paraId="3A8E4E1A" w14:textId="77777777" w:rsidR="00DE2476" w:rsidRPr="00DE2476" w:rsidRDefault="00DE2476" w:rsidP="00DE2476">
            <w:pPr>
              <w:autoSpaceDN w:val="0"/>
              <w:jc w:val="right"/>
              <w:rPr>
                <w:rFonts w:ascii="Calibri" w:eastAsia="Lucida Sans Unicode" w:hAnsi="Calibri" w:cs="Calibri"/>
                <w:b/>
                <w:bCs/>
                <w:kern w:val="3"/>
                <w:sz w:val="18"/>
                <w:szCs w:val="18"/>
                <w:lang w:bidi="hi-IN"/>
              </w:rPr>
            </w:pPr>
            <w:r w:rsidRPr="00DE2476">
              <w:rPr>
                <w:rFonts w:ascii="Calibri" w:eastAsia="Lucida Sans Unicode" w:hAnsi="Calibri" w:cs="Calibri"/>
                <w:b/>
                <w:bCs/>
                <w:kern w:val="3"/>
                <w:sz w:val="18"/>
                <w:szCs w:val="18"/>
                <w:lang w:bidi="hi-IN"/>
              </w:rPr>
              <w:t>116.000,00</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00571E48" w14:textId="77777777" w:rsidR="00DE2476" w:rsidRPr="00DE2476" w:rsidRDefault="00DE2476" w:rsidP="00DE2476">
            <w:pPr>
              <w:autoSpaceDN w:val="0"/>
              <w:jc w:val="right"/>
              <w:rPr>
                <w:rFonts w:ascii="Calibri" w:eastAsia="Lucida Sans Unicode" w:hAnsi="Calibri" w:cs="Calibri"/>
                <w:b/>
                <w:bCs/>
                <w:kern w:val="3"/>
                <w:sz w:val="18"/>
                <w:szCs w:val="18"/>
                <w:lang w:bidi="hi-IN"/>
              </w:rPr>
            </w:pPr>
            <w:r w:rsidRPr="00DE2476">
              <w:rPr>
                <w:rFonts w:ascii="Calibri" w:eastAsia="Lucida Sans Unicode" w:hAnsi="Calibri" w:cs="Calibri"/>
                <w:b/>
                <w:bCs/>
                <w:kern w:val="3"/>
                <w:sz w:val="18"/>
                <w:szCs w:val="18"/>
                <w:lang w:bidi="hi-IN"/>
              </w:rPr>
              <w:t>113.528,75</w:t>
            </w:r>
          </w:p>
        </w:tc>
        <w:tc>
          <w:tcPr>
            <w:tcW w:w="709" w:type="dxa"/>
            <w:tcBorders>
              <w:bottom w:val="single" w:sz="4" w:space="0" w:color="000000"/>
              <w:right w:val="single" w:sz="4" w:space="0" w:color="000000"/>
            </w:tcBorders>
            <w:tcMar>
              <w:top w:w="0" w:type="dxa"/>
              <w:left w:w="108" w:type="dxa"/>
              <w:bottom w:w="0" w:type="dxa"/>
              <w:right w:w="108" w:type="dxa"/>
            </w:tcMar>
            <w:vAlign w:val="center"/>
          </w:tcPr>
          <w:p w14:paraId="293153AD" w14:textId="77777777" w:rsidR="00DE2476" w:rsidRPr="00DE2476" w:rsidRDefault="00DE2476" w:rsidP="00DE2476">
            <w:pPr>
              <w:autoSpaceDN w:val="0"/>
              <w:jc w:val="right"/>
              <w:rPr>
                <w:rFonts w:ascii="Calibri" w:eastAsia="Lucida Sans Unicode" w:hAnsi="Calibri" w:cs="Calibri"/>
                <w:b/>
                <w:bCs/>
                <w:kern w:val="3"/>
                <w:sz w:val="18"/>
                <w:szCs w:val="18"/>
                <w:lang w:bidi="hi-IN"/>
              </w:rPr>
            </w:pPr>
            <w:r w:rsidRPr="00DE2476">
              <w:rPr>
                <w:rFonts w:ascii="Calibri" w:eastAsia="Lucida Sans Unicode" w:hAnsi="Calibri" w:cs="Calibri"/>
                <w:b/>
                <w:bCs/>
                <w:kern w:val="3"/>
                <w:sz w:val="18"/>
                <w:szCs w:val="18"/>
                <w:lang w:bidi="hi-IN"/>
              </w:rPr>
              <w:t>97,87</w:t>
            </w:r>
          </w:p>
        </w:tc>
        <w:tc>
          <w:tcPr>
            <w:tcW w:w="2615" w:type="dxa"/>
            <w:tcBorders>
              <w:bottom w:val="single" w:sz="4" w:space="0" w:color="000000"/>
              <w:right w:val="single" w:sz="4" w:space="0" w:color="000000"/>
            </w:tcBorders>
            <w:tcMar>
              <w:top w:w="0" w:type="dxa"/>
              <w:left w:w="108" w:type="dxa"/>
              <w:bottom w:w="0" w:type="dxa"/>
              <w:right w:w="108" w:type="dxa"/>
            </w:tcMar>
            <w:vAlign w:val="center"/>
          </w:tcPr>
          <w:p w14:paraId="6463CB12" w14:textId="77777777" w:rsidR="00DE2476" w:rsidRPr="00DE2476" w:rsidRDefault="00DE2476" w:rsidP="00DE2476">
            <w:pPr>
              <w:autoSpaceDN w:val="0"/>
              <w:rPr>
                <w:rFonts w:ascii="Calibri" w:hAnsi="Calibri" w:cs="Calibri"/>
                <w:color w:val="000000"/>
                <w:sz w:val="18"/>
                <w:szCs w:val="18"/>
                <w:lang w:eastAsia="hr-HR"/>
              </w:rPr>
            </w:pPr>
          </w:p>
        </w:tc>
        <w:tc>
          <w:tcPr>
            <w:tcW w:w="1045" w:type="dxa"/>
            <w:tcBorders>
              <w:bottom w:val="single" w:sz="4" w:space="0" w:color="000000"/>
              <w:right w:val="single" w:sz="4" w:space="0" w:color="000000"/>
            </w:tcBorders>
            <w:tcMar>
              <w:top w:w="0" w:type="dxa"/>
              <w:left w:w="108" w:type="dxa"/>
              <w:bottom w:w="0" w:type="dxa"/>
              <w:right w:w="108" w:type="dxa"/>
            </w:tcMar>
            <w:vAlign w:val="center"/>
          </w:tcPr>
          <w:p w14:paraId="637254BE" w14:textId="77777777" w:rsidR="00DE2476" w:rsidRPr="00DE2476" w:rsidRDefault="00DE2476" w:rsidP="00DE2476">
            <w:pPr>
              <w:autoSpaceDN w:val="0"/>
              <w:rPr>
                <w:rFonts w:ascii="Calibri" w:hAnsi="Calibri" w:cs="Calibri"/>
                <w:color w:val="000000"/>
                <w:sz w:val="18"/>
                <w:szCs w:val="18"/>
                <w:lang w:eastAsia="hr-HR"/>
              </w:rPr>
            </w:pPr>
          </w:p>
        </w:tc>
        <w:tc>
          <w:tcPr>
            <w:tcW w:w="1443" w:type="dxa"/>
            <w:tcBorders>
              <w:bottom w:val="single" w:sz="4" w:space="0" w:color="000000"/>
              <w:right w:val="single" w:sz="4" w:space="0" w:color="000000"/>
            </w:tcBorders>
            <w:tcMar>
              <w:top w:w="0" w:type="dxa"/>
              <w:left w:w="108" w:type="dxa"/>
              <w:bottom w:w="0" w:type="dxa"/>
              <w:right w:w="108" w:type="dxa"/>
            </w:tcMar>
            <w:vAlign w:val="center"/>
          </w:tcPr>
          <w:p w14:paraId="3429E9BF" w14:textId="77777777" w:rsidR="00DE2476" w:rsidRPr="00DE2476" w:rsidRDefault="00DE2476" w:rsidP="00DE2476">
            <w:pPr>
              <w:autoSpaceDN w:val="0"/>
              <w:jc w:val="center"/>
              <w:rPr>
                <w:rFonts w:ascii="Calibri" w:eastAsia="Lucida Sans Unicode" w:hAnsi="Calibri" w:cs="Calibri"/>
                <w:kern w:val="3"/>
                <w:szCs w:val="24"/>
                <w:lang w:bidi="hi-IN"/>
              </w:rPr>
            </w:pPr>
            <w:r w:rsidRPr="00DE2476">
              <w:rPr>
                <w:rFonts w:ascii="Calibri" w:eastAsia="Calibri" w:hAnsi="Calibri" w:cs="Calibri"/>
                <w:b/>
                <w:bCs/>
                <w:kern w:val="3"/>
                <w:sz w:val="18"/>
                <w:szCs w:val="18"/>
                <w:lang w:eastAsia="hr-HR"/>
              </w:rPr>
              <w:t> </w:t>
            </w:r>
          </w:p>
        </w:tc>
      </w:tr>
      <w:tr w:rsidR="00DE2476" w:rsidRPr="00DE2476" w14:paraId="60BBBE63" w14:textId="77777777" w:rsidTr="00CD1177">
        <w:trPr>
          <w:trHeight w:val="551"/>
          <w:jc w:val="center"/>
        </w:trPr>
        <w:tc>
          <w:tcPr>
            <w:tcW w:w="191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B82A5D7"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Crveni križ</w:t>
            </w:r>
          </w:p>
        </w:tc>
        <w:tc>
          <w:tcPr>
            <w:tcW w:w="1280" w:type="dxa"/>
            <w:tcBorders>
              <w:bottom w:val="single" w:sz="4" w:space="0" w:color="000000"/>
              <w:right w:val="single" w:sz="4" w:space="0" w:color="000000"/>
            </w:tcBorders>
            <w:tcMar>
              <w:top w:w="0" w:type="dxa"/>
              <w:left w:w="108" w:type="dxa"/>
              <w:bottom w:w="0" w:type="dxa"/>
              <w:right w:w="108" w:type="dxa"/>
            </w:tcMar>
            <w:vAlign w:val="center"/>
          </w:tcPr>
          <w:p w14:paraId="3E210904"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58.000,00</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1463A51D"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58.000,00</w:t>
            </w:r>
          </w:p>
        </w:tc>
        <w:tc>
          <w:tcPr>
            <w:tcW w:w="709" w:type="dxa"/>
            <w:tcBorders>
              <w:bottom w:val="single" w:sz="4" w:space="0" w:color="000000"/>
              <w:right w:val="single" w:sz="4" w:space="0" w:color="000000"/>
            </w:tcBorders>
            <w:tcMar>
              <w:top w:w="0" w:type="dxa"/>
              <w:left w:w="108" w:type="dxa"/>
              <w:bottom w:w="0" w:type="dxa"/>
              <w:right w:w="108" w:type="dxa"/>
            </w:tcMar>
            <w:vAlign w:val="center"/>
          </w:tcPr>
          <w:p w14:paraId="4DC20806"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100,00</w:t>
            </w:r>
          </w:p>
        </w:tc>
        <w:tc>
          <w:tcPr>
            <w:tcW w:w="2615" w:type="dxa"/>
            <w:tcBorders>
              <w:bottom w:val="single" w:sz="4" w:space="0" w:color="000000"/>
              <w:right w:val="single" w:sz="4" w:space="0" w:color="000000"/>
            </w:tcBorders>
            <w:tcMar>
              <w:top w:w="0" w:type="dxa"/>
              <w:left w:w="108" w:type="dxa"/>
              <w:bottom w:w="0" w:type="dxa"/>
              <w:right w:w="108" w:type="dxa"/>
            </w:tcMar>
            <w:vAlign w:val="center"/>
          </w:tcPr>
          <w:p w14:paraId="27BABAC1" w14:textId="77777777" w:rsidR="00DE2476" w:rsidRPr="00DE2476" w:rsidRDefault="00DE2476" w:rsidP="00DE2476">
            <w:pPr>
              <w:autoSpaceDN w:val="0"/>
              <w:rPr>
                <w:rFonts w:ascii="Calibri" w:eastAsia="Lucida Sans Unicode" w:hAnsi="Calibri" w:cs="Calibri"/>
                <w:kern w:val="3"/>
                <w:sz w:val="18"/>
                <w:szCs w:val="18"/>
                <w:lang w:bidi="hi-IN"/>
              </w:rPr>
            </w:pPr>
            <w:r w:rsidRPr="00DE2476">
              <w:rPr>
                <w:rFonts w:ascii="Calibri" w:eastAsia="Calibri" w:hAnsi="Calibri" w:cs="Calibri"/>
                <w:kern w:val="3"/>
                <w:sz w:val="18"/>
                <w:szCs w:val="18"/>
                <w:lang w:eastAsia="hr-HR"/>
              </w:rPr>
              <w:t>Zakonska obveza financiranja djelatnosti (%)</w:t>
            </w:r>
          </w:p>
        </w:tc>
        <w:tc>
          <w:tcPr>
            <w:tcW w:w="1045" w:type="dxa"/>
            <w:tcBorders>
              <w:bottom w:val="single" w:sz="4" w:space="0" w:color="000000"/>
              <w:right w:val="single" w:sz="4" w:space="0" w:color="000000"/>
            </w:tcBorders>
            <w:tcMar>
              <w:top w:w="0" w:type="dxa"/>
              <w:left w:w="108" w:type="dxa"/>
              <w:bottom w:w="0" w:type="dxa"/>
              <w:right w:w="108" w:type="dxa"/>
            </w:tcMar>
            <w:vAlign w:val="center"/>
          </w:tcPr>
          <w:p w14:paraId="419B3928"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Calibri" w:hAnsi="Calibri" w:cs="Calibri"/>
                <w:kern w:val="3"/>
                <w:sz w:val="18"/>
                <w:szCs w:val="18"/>
                <w:lang w:eastAsia="hr-HR"/>
              </w:rPr>
              <w:t>100 %</w:t>
            </w:r>
          </w:p>
        </w:tc>
        <w:tc>
          <w:tcPr>
            <w:tcW w:w="1443" w:type="dxa"/>
            <w:tcBorders>
              <w:bottom w:val="single" w:sz="4" w:space="0" w:color="000000"/>
              <w:right w:val="single" w:sz="4" w:space="0" w:color="000000"/>
            </w:tcBorders>
            <w:tcMar>
              <w:top w:w="0" w:type="dxa"/>
              <w:left w:w="108" w:type="dxa"/>
              <w:bottom w:w="0" w:type="dxa"/>
              <w:right w:w="108" w:type="dxa"/>
            </w:tcMar>
            <w:vAlign w:val="center"/>
          </w:tcPr>
          <w:p w14:paraId="7AEC9276"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Calibri" w:hAnsi="Calibri" w:cs="Calibri"/>
                <w:kern w:val="3"/>
                <w:sz w:val="18"/>
                <w:szCs w:val="18"/>
                <w:lang w:eastAsia="hr-HR"/>
              </w:rPr>
              <w:t>100 %</w:t>
            </w:r>
          </w:p>
        </w:tc>
      </w:tr>
      <w:tr w:rsidR="00DE2476" w:rsidRPr="00DE2476" w14:paraId="05666E3E" w14:textId="77777777" w:rsidTr="00CD1177">
        <w:trPr>
          <w:trHeight w:val="829"/>
          <w:jc w:val="center"/>
        </w:trPr>
        <w:tc>
          <w:tcPr>
            <w:tcW w:w="191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D83D02E"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Podizanje standarda preventivne zdravstvene zaštite</w:t>
            </w:r>
          </w:p>
        </w:tc>
        <w:tc>
          <w:tcPr>
            <w:tcW w:w="1280" w:type="dxa"/>
            <w:tcBorders>
              <w:bottom w:val="single" w:sz="4" w:space="0" w:color="000000"/>
              <w:right w:val="single" w:sz="4" w:space="0" w:color="000000"/>
            </w:tcBorders>
            <w:tcMar>
              <w:top w:w="0" w:type="dxa"/>
              <w:left w:w="108" w:type="dxa"/>
              <w:bottom w:w="0" w:type="dxa"/>
              <w:right w:w="108" w:type="dxa"/>
            </w:tcMar>
            <w:vAlign w:val="center"/>
          </w:tcPr>
          <w:p w14:paraId="64D643FC"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38.000,00</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0AFAFB22"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36.000,00</w:t>
            </w:r>
          </w:p>
        </w:tc>
        <w:tc>
          <w:tcPr>
            <w:tcW w:w="709" w:type="dxa"/>
            <w:tcBorders>
              <w:bottom w:val="single" w:sz="4" w:space="0" w:color="000000"/>
              <w:right w:val="single" w:sz="4" w:space="0" w:color="000000"/>
            </w:tcBorders>
            <w:tcMar>
              <w:top w:w="0" w:type="dxa"/>
              <w:left w:w="108" w:type="dxa"/>
              <w:bottom w:w="0" w:type="dxa"/>
              <w:right w:w="108" w:type="dxa"/>
            </w:tcMar>
            <w:vAlign w:val="center"/>
          </w:tcPr>
          <w:p w14:paraId="5980FFFF"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94,74</w:t>
            </w:r>
          </w:p>
        </w:tc>
        <w:tc>
          <w:tcPr>
            <w:tcW w:w="2615" w:type="dxa"/>
            <w:tcBorders>
              <w:bottom w:val="single" w:sz="4" w:space="0" w:color="000000"/>
              <w:right w:val="single" w:sz="4" w:space="0" w:color="000000"/>
            </w:tcBorders>
            <w:tcMar>
              <w:top w:w="0" w:type="dxa"/>
              <w:left w:w="108" w:type="dxa"/>
              <w:bottom w:w="0" w:type="dxa"/>
              <w:right w:w="108" w:type="dxa"/>
            </w:tcMar>
            <w:vAlign w:val="center"/>
          </w:tcPr>
          <w:p w14:paraId="44E9BFC4" w14:textId="77777777" w:rsidR="00DE2476" w:rsidRPr="00DE2476" w:rsidRDefault="00DE2476" w:rsidP="00DE2476">
            <w:pPr>
              <w:autoSpaceDN w:val="0"/>
              <w:rPr>
                <w:rFonts w:ascii="Calibri" w:eastAsia="Lucida Sans Unicode" w:hAnsi="Calibri" w:cs="Calibri"/>
                <w:kern w:val="3"/>
                <w:sz w:val="18"/>
                <w:szCs w:val="18"/>
                <w:lang w:bidi="hi-IN"/>
              </w:rPr>
            </w:pPr>
            <w:r w:rsidRPr="00DE2476">
              <w:rPr>
                <w:rFonts w:ascii="Calibri" w:eastAsia="Calibri" w:hAnsi="Calibri" w:cs="Calibri"/>
                <w:kern w:val="3"/>
                <w:sz w:val="18"/>
                <w:szCs w:val="18"/>
                <w:lang w:eastAsia="hr-HR"/>
              </w:rPr>
              <w:t>Broj specijalističkih ordinacija kojima se financira rad</w:t>
            </w:r>
          </w:p>
        </w:tc>
        <w:tc>
          <w:tcPr>
            <w:tcW w:w="1045" w:type="dxa"/>
            <w:tcBorders>
              <w:bottom w:val="single" w:sz="4" w:space="0" w:color="000000"/>
              <w:right w:val="single" w:sz="4" w:space="0" w:color="000000"/>
            </w:tcBorders>
            <w:tcMar>
              <w:top w:w="0" w:type="dxa"/>
              <w:left w:w="108" w:type="dxa"/>
              <w:bottom w:w="0" w:type="dxa"/>
              <w:right w:w="108" w:type="dxa"/>
            </w:tcMar>
            <w:vAlign w:val="center"/>
          </w:tcPr>
          <w:p w14:paraId="566E8BC8"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7</w:t>
            </w:r>
          </w:p>
        </w:tc>
        <w:tc>
          <w:tcPr>
            <w:tcW w:w="1443" w:type="dxa"/>
            <w:tcBorders>
              <w:bottom w:val="single" w:sz="4" w:space="0" w:color="000000"/>
              <w:right w:val="single" w:sz="4" w:space="0" w:color="000000"/>
            </w:tcBorders>
            <w:tcMar>
              <w:top w:w="0" w:type="dxa"/>
              <w:left w:w="108" w:type="dxa"/>
              <w:bottom w:w="0" w:type="dxa"/>
              <w:right w:w="108" w:type="dxa"/>
            </w:tcMar>
            <w:vAlign w:val="center"/>
          </w:tcPr>
          <w:p w14:paraId="69F55FBB"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5</w:t>
            </w:r>
          </w:p>
        </w:tc>
      </w:tr>
      <w:tr w:rsidR="00DE2476" w:rsidRPr="00DE2476" w14:paraId="0567B3E9" w14:textId="77777777" w:rsidTr="00CD1177">
        <w:trPr>
          <w:trHeight w:val="731"/>
          <w:jc w:val="center"/>
        </w:trPr>
        <w:tc>
          <w:tcPr>
            <w:tcW w:w="191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59FE3D1"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 xml:space="preserve"> Usluge deratizacije i dezinsekcije</w:t>
            </w:r>
          </w:p>
        </w:tc>
        <w:tc>
          <w:tcPr>
            <w:tcW w:w="1280" w:type="dxa"/>
            <w:tcBorders>
              <w:bottom w:val="single" w:sz="4" w:space="0" w:color="000000"/>
              <w:right w:val="single" w:sz="4" w:space="0" w:color="000000"/>
            </w:tcBorders>
            <w:tcMar>
              <w:top w:w="0" w:type="dxa"/>
              <w:left w:w="108" w:type="dxa"/>
              <w:bottom w:w="0" w:type="dxa"/>
              <w:right w:w="108" w:type="dxa"/>
            </w:tcMar>
            <w:vAlign w:val="center"/>
          </w:tcPr>
          <w:p w14:paraId="21F3919C"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20.000,00</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1825C87E"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19.528,75</w:t>
            </w:r>
          </w:p>
        </w:tc>
        <w:tc>
          <w:tcPr>
            <w:tcW w:w="709" w:type="dxa"/>
            <w:tcBorders>
              <w:bottom w:val="single" w:sz="4" w:space="0" w:color="000000"/>
              <w:right w:val="single" w:sz="4" w:space="0" w:color="000000"/>
            </w:tcBorders>
            <w:tcMar>
              <w:top w:w="0" w:type="dxa"/>
              <w:left w:w="108" w:type="dxa"/>
              <w:bottom w:w="0" w:type="dxa"/>
              <w:right w:w="108" w:type="dxa"/>
            </w:tcMar>
            <w:vAlign w:val="center"/>
          </w:tcPr>
          <w:p w14:paraId="7C8953CD"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97,64</w:t>
            </w:r>
          </w:p>
        </w:tc>
        <w:tc>
          <w:tcPr>
            <w:tcW w:w="2615" w:type="dxa"/>
            <w:tcBorders>
              <w:bottom w:val="single" w:sz="4" w:space="0" w:color="000000"/>
              <w:right w:val="single" w:sz="4" w:space="0" w:color="000000"/>
            </w:tcBorders>
            <w:tcMar>
              <w:top w:w="0" w:type="dxa"/>
              <w:left w:w="108" w:type="dxa"/>
              <w:bottom w:w="0" w:type="dxa"/>
              <w:right w:w="108" w:type="dxa"/>
            </w:tcMar>
            <w:vAlign w:val="center"/>
          </w:tcPr>
          <w:p w14:paraId="3B60CAFF" w14:textId="77777777" w:rsidR="00DE2476" w:rsidRPr="00DE2476" w:rsidRDefault="00DE2476" w:rsidP="00DE2476">
            <w:pPr>
              <w:autoSpaceDN w:val="0"/>
              <w:rPr>
                <w:rFonts w:ascii="Calibri" w:eastAsia="Lucida Sans Unicode" w:hAnsi="Calibri" w:cs="Calibri"/>
                <w:kern w:val="3"/>
                <w:sz w:val="18"/>
                <w:szCs w:val="18"/>
                <w:lang w:bidi="hi-IN"/>
              </w:rPr>
            </w:pPr>
            <w:r w:rsidRPr="00DE2476">
              <w:rPr>
                <w:rFonts w:ascii="Calibri" w:eastAsia="Calibri" w:hAnsi="Calibri" w:cs="Calibri"/>
                <w:kern w:val="3"/>
                <w:sz w:val="18"/>
                <w:szCs w:val="18"/>
                <w:lang w:eastAsia="hr-HR"/>
              </w:rPr>
              <w:t>Provedena deratizacija i dezinsekcija (%)</w:t>
            </w:r>
          </w:p>
        </w:tc>
        <w:tc>
          <w:tcPr>
            <w:tcW w:w="1045" w:type="dxa"/>
            <w:tcBorders>
              <w:bottom w:val="single" w:sz="4" w:space="0" w:color="000000"/>
              <w:right w:val="single" w:sz="4" w:space="0" w:color="000000"/>
            </w:tcBorders>
            <w:tcMar>
              <w:top w:w="0" w:type="dxa"/>
              <w:left w:w="108" w:type="dxa"/>
              <w:bottom w:w="0" w:type="dxa"/>
              <w:right w:w="108" w:type="dxa"/>
            </w:tcMar>
            <w:vAlign w:val="center"/>
          </w:tcPr>
          <w:p w14:paraId="0B58654B"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Calibri" w:hAnsi="Calibri" w:cs="Calibri"/>
                <w:kern w:val="3"/>
                <w:sz w:val="18"/>
                <w:szCs w:val="18"/>
                <w:lang w:eastAsia="hr-HR"/>
              </w:rPr>
              <w:t>100%</w:t>
            </w:r>
          </w:p>
        </w:tc>
        <w:tc>
          <w:tcPr>
            <w:tcW w:w="1443" w:type="dxa"/>
            <w:tcBorders>
              <w:bottom w:val="single" w:sz="4" w:space="0" w:color="000000"/>
              <w:right w:val="single" w:sz="4" w:space="0" w:color="000000"/>
            </w:tcBorders>
            <w:tcMar>
              <w:top w:w="0" w:type="dxa"/>
              <w:left w:w="108" w:type="dxa"/>
              <w:bottom w:w="0" w:type="dxa"/>
              <w:right w:w="108" w:type="dxa"/>
            </w:tcMar>
            <w:vAlign w:val="center"/>
          </w:tcPr>
          <w:p w14:paraId="59329AC1"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Calibri" w:hAnsi="Calibri" w:cs="Calibri"/>
                <w:kern w:val="3"/>
                <w:sz w:val="18"/>
                <w:szCs w:val="18"/>
                <w:lang w:eastAsia="hr-HR"/>
              </w:rPr>
              <w:t>97,64%</w:t>
            </w:r>
          </w:p>
        </w:tc>
      </w:tr>
    </w:tbl>
    <w:p w14:paraId="6744C95B" w14:textId="77777777" w:rsidR="00DE2476" w:rsidRPr="00DE2476" w:rsidRDefault="00DE2476" w:rsidP="00DE2476">
      <w:pPr>
        <w:widowControl w:val="0"/>
        <w:shd w:val="clear" w:color="auto" w:fill="FFFFFF"/>
        <w:suppressAutoHyphens/>
        <w:autoSpaceDN w:val="0"/>
        <w:spacing w:after="120"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b/>
          <w:bCs/>
          <w:kern w:val="3"/>
          <w:sz w:val="22"/>
          <w:szCs w:val="22"/>
          <w:u w:val="single"/>
          <w:lang w:bidi="hi-IN"/>
        </w:rPr>
        <w:lastRenderedPageBreak/>
        <w:t xml:space="preserve">Obrazloženje izvršenja: </w:t>
      </w:r>
      <w:r w:rsidRPr="00DE2476">
        <w:rPr>
          <w:rFonts w:ascii="Calibri" w:eastAsia="Lucida Sans Unicode" w:hAnsi="Calibri" w:cs="Calibri"/>
          <w:kern w:val="3"/>
          <w:sz w:val="22"/>
          <w:szCs w:val="22"/>
          <w:lang w:bidi="hi-IN"/>
        </w:rPr>
        <w:t xml:space="preserve">  </w:t>
      </w:r>
    </w:p>
    <w:p w14:paraId="54ED887E"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kern w:val="3"/>
          <w:sz w:val="22"/>
          <w:szCs w:val="22"/>
          <w:lang w:bidi="hi-IN"/>
        </w:rPr>
        <w:t>Aktivnost Crveni križ realizirana je sa 100,00%, a unutar iste je financirana redovna djelatnost Gradskog društva Crvenog križa Jastrebarsko, sukladno Zakonskim propisima i u Zakonom propisanom iznosu.</w:t>
      </w:r>
    </w:p>
    <w:p w14:paraId="379A1AD9"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kern w:val="3"/>
          <w:sz w:val="22"/>
          <w:szCs w:val="22"/>
          <w:lang w:bidi="hi-IN"/>
        </w:rPr>
        <w:t>Aktivnost Podizanje standarda preventivne zdravstvene zaštite realiziran je s 94,74% te su financirane 5 specijalističkih ordinacija u Domu zdravlja Jastrebarsko – otorinolaringološka, ortopedska i kirurška ambulanta te ginekološka i pedijatrijska.</w:t>
      </w:r>
    </w:p>
    <w:p w14:paraId="2E04BED7" w14:textId="77777777" w:rsidR="00DE2476" w:rsidRPr="00DE2476" w:rsidRDefault="00DE2476" w:rsidP="00DE2476">
      <w:pPr>
        <w:spacing w:after="160" w:line="278" w:lineRule="auto"/>
        <w:jc w:val="both"/>
        <w:rPr>
          <w:rFonts w:ascii="Calibri" w:eastAsia="Calibri" w:hAnsi="Calibri"/>
          <w:kern w:val="2"/>
          <w:sz w:val="22"/>
          <w:szCs w:val="22"/>
          <w:lang w:eastAsia="en-US"/>
          <w14:ligatures w14:val="standardContextual"/>
        </w:rPr>
      </w:pPr>
      <w:r w:rsidRPr="00DE2476">
        <w:rPr>
          <w:rFonts w:ascii="Calibri" w:eastAsia="Lucida Sans Unicode" w:hAnsi="Calibri" w:cs="Calibri"/>
          <w:kern w:val="3"/>
          <w:sz w:val="22"/>
          <w:szCs w:val="22"/>
          <w:lang w:bidi="hi-IN"/>
        </w:rPr>
        <w:t xml:space="preserve">Aktivnost Usluge deratizacije i dezinsekcije realizirana je s 97,64%, a </w:t>
      </w:r>
      <w:r w:rsidRPr="00DE2476">
        <w:rPr>
          <w:rFonts w:ascii="Calibri" w:eastAsia="Calibri" w:hAnsi="Calibri" w:cs="Calibri"/>
          <w:kern w:val="3"/>
          <w:sz w:val="22"/>
          <w:szCs w:val="22"/>
        </w:rPr>
        <w:t xml:space="preserve">unutar koje je provedena usluga deratizacije i dezinsekcije na području Grada Jastrebarskog sukladno </w:t>
      </w:r>
      <w:r w:rsidRPr="00DE2476">
        <w:rPr>
          <w:rFonts w:ascii="Calibri" w:eastAsia="Calibri" w:hAnsi="Calibri"/>
          <w:kern w:val="2"/>
          <w:sz w:val="22"/>
          <w:szCs w:val="22"/>
          <w:lang w:eastAsia="en-US"/>
          <w14:ligatures w14:val="standardContextual"/>
        </w:rPr>
        <w:t>Programu mjera suzbijanja patogenih mikroorganizama, štetnih člankonožaca (</w:t>
      </w:r>
      <w:proofErr w:type="spellStart"/>
      <w:r w:rsidRPr="00DE2476">
        <w:rPr>
          <w:rFonts w:ascii="Calibri" w:eastAsia="Calibri" w:hAnsi="Calibri"/>
          <w:kern w:val="2"/>
          <w:sz w:val="22"/>
          <w:szCs w:val="22"/>
          <w:lang w:eastAsia="en-US"/>
          <w14:ligatures w14:val="standardContextual"/>
        </w:rPr>
        <w:t>Arthropoda</w:t>
      </w:r>
      <w:proofErr w:type="spellEnd"/>
      <w:r w:rsidRPr="00DE2476">
        <w:rPr>
          <w:rFonts w:ascii="Calibri" w:eastAsia="Calibri" w:hAnsi="Calibri"/>
          <w:kern w:val="2"/>
          <w:sz w:val="22"/>
          <w:szCs w:val="22"/>
          <w:lang w:eastAsia="en-US"/>
          <w14:ligatures w14:val="standardContextual"/>
        </w:rPr>
        <w:t>) i štetnih glodavaca čije je planirano, organizirano i sustavno suzbijanje mjerama dezinfekcije, dezinsekcije i deratizacije od javnozdravstvene važnosti na području Grada Jastrebarskog u 2025. godini te Provedbenom planu preventivne i obvezne preventivne dezinfekcije, dezinsekcije i deratizacije kao posebne mjere na području Grada Jastrebarskog u 2025. godini.</w:t>
      </w:r>
    </w:p>
    <w:p w14:paraId="071A06F1"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0C88EDF2"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t>PROGRAM 3011: JAVNE POTREBE U SPORTU</w:t>
      </w:r>
    </w:p>
    <w:p w14:paraId="7C1D1EB3"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kern w:val="3"/>
          <w:sz w:val="22"/>
          <w:szCs w:val="22"/>
        </w:rPr>
      </w:pPr>
      <w:bookmarkStart w:id="24" w:name="_Hlk87348054"/>
    </w:p>
    <w:p w14:paraId="042FA54D" w14:textId="77777777" w:rsidR="00DE2476" w:rsidRPr="00DE2476" w:rsidRDefault="00DE2476" w:rsidP="00DE2476">
      <w:pPr>
        <w:widowControl w:val="0"/>
        <w:suppressAutoHyphens/>
        <w:autoSpaceDN w:val="0"/>
        <w:spacing w:line="276" w:lineRule="auto"/>
        <w:textAlignment w:val="baseline"/>
        <w:rPr>
          <w:rFonts w:ascii="Calibri" w:eastAsia="Lucida Sans Unicode" w:hAnsi="Calibri" w:cs="Calibri"/>
          <w:kern w:val="3"/>
          <w:szCs w:val="24"/>
          <w:lang w:bidi="hi-IN"/>
        </w:rPr>
      </w:pPr>
      <w:r w:rsidRPr="00DE2476">
        <w:rPr>
          <w:rFonts w:ascii="Calibri" w:eastAsia="Calibri" w:hAnsi="Calibri" w:cs="Calibri"/>
          <w:b/>
          <w:bCs/>
          <w:i/>
          <w:iCs/>
          <w:kern w:val="3"/>
          <w:sz w:val="22"/>
          <w:szCs w:val="22"/>
        </w:rPr>
        <w:t>SC1. Konkurentno i inovativno gospodarstvo P1.5. Poticanje razvoja kulture i medija</w:t>
      </w:r>
    </w:p>
    <w:p w14:paraId="32E54095"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t>Mjera 8.: Kultura, tjelesna kultura i sport</w:t>
      </w:r>
    </w:p>
    <w:bookmarkEnd w:id="24"/>
    <w:p w14:paraId="1FEB6428"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kern w:val="3"/>
          <w:sz w:val="22"/>
          <w:szCs w:val="22"/>
        </w:rPr>
      </w:pPr>
    </w:p>
    <w:p w14:paraId="246E05B6"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t>Opis Programa:</w:t>
      </w:r>
    </w:p>
    <w:p w14:paraId="2BDDCCEB" w14:textId="77777777" w:rsidR="00DE2476" w:rsidRPr="00DE2476" w:rsidRDefault="00DE2476" w:rsidP="00DE2476">
      <w:pPr>
        <w:widowControl w:val="0"/>
        <w:suppressAutoHyphens/>
        <w:autoSpaceDN w:val="0"/>
        <w:spacing w:line="276" w:lineRule="auto"/>
        <w:textAlignment w:val="baseline"/>
        <w:rPr>
          <w:rFonts w:ascii="Calibri" w:eastAsia="Lucida Sans Unicode" w:hAnsi="Calibri" w:cs="Calibri"/>
          <w:kern w:val="3"/>
          <w:szCs w:val="24"/>
          <w:lang w:bidi="hi-IN"/>
        </w:rPr>
      </w:pPr>
      <w:r w:rsidRPr="00DE2476">
        <w:rPr>
          <w:rFonts w:ascii="Calibri" w:eastAsia="Calibri" w:hAnsi="Calibri" w:cs="Calibri"/>
          <w:kern w:val="3"/>
          <w:sz w:val="22"/>
          <w:szCs w:val="22"/>
        </w:rPr>
        <w:t>Program sadrži sljedeće aktivnosti i projekte:</w:t>
      </w:r>
      <w:r w:rsidRPr="00DE2476">
        <w:rPr>
          <w:rFonts w:ascii="Calibri" w:eastAsia="Calibri" w:hAnsi="Calibri" w:cs="Calibri"/>
          <w:b/>
          <w:bCs/>
          <w:kern w:val="3"/>
          <w:sz w:val="22"/>
          <w:szCs w:val="22"/>
        </w:rPr>
        <w:t xml:space="preserve">                   </w:t>
      </w:r>
    </w:p>
    <w:p w14:paraId="770B16E1" w14:textId="77777777" w:rsidR="00DE2476" w:rsidRPr="00DE2476" w:rsidRDefault="00DE2476" w:rsidP="00DE2476">
      <w:pPr>
        <w:widowControl w:val="0"/>
        <w:numPr>
          <w:ilvl w:val="0"/>
          <w:numId w:val="44"/>
        </w:numPr>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Sport</w:t>
      </w:r>
    </w:p>
    <w:p w14:paraId="7F79A8D3" w14:textId="77777777" w:rsidR="00DE2476" w:rsidRPr="00DE2476" w:rsidRDefault="00DE2476" w:rsidP="00DE2476">
      <w:pPr>
        <w:widowControl w:val="0"/>
        <w:numPr>
          <w:ilvl w:val="0"/>
          <w:numId w:val="44"/>
        </w:numPr>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Sport-ostali korisnici</w:t>
      </w:r>
    </w:p>
    <w:p w14:paraId="794EA6DA" w14:textId="77777777" w:rsidR="00DE2476" w:rsidRPr="00DE2476" w:rsidRDefault="00DE2476" w:rsidP="00DE2476">
      <w:pPr>
        <w:widowControl w:val="0"/>
        <w:numPr>
          <w:ilvl w:val="0"/>
          <w:numId w:val="44"/>
        </w:numPr>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Ulaganja na sportskim objektima</w:t>
      </w:r>
    </w:p>
    <w:p w14:paraId="5963F14E"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kern w:val="3"/>
          <w:sz w:val="22"/>
          <w:szCs w:val="22"/>
        </w:rPr>
      </w:pPr>
    </w:p>
    <w:p w14:paraId="6A2D1DC4" w14:textId="77777777" w:rsidR="00DE2476" w:rsidRPr="00DE2476" w:rsidRDefault="00DE2476" w:rsidP="00DE2476">
      <w:pPr>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Program javnih potreba u sportu sadrži aktivnosti čijom se realizacijom omogućuje djelatnost i provođenje aktivnosti i projekata Sportske zajednice Grada Jastrebarskog i sufinanciranje aktivnosti sportskih udruga-članica Sportske zajednice Grada Jastrebarskog, koje svojim radom i djelovanjem potiču i promiču sport, provođenje sportskih aktivnosti djece i mladeži, sportsku pripremu, organizaciju i sudjelovanje na domaćim i međunarodnim natjecanjima, sportsku pripremu, zdravstvenu zaštitu sportaša i sportsko-rekreacijske aktivnosti građana.</w:t>
      </w:r>
    </w:p>
    <w:p w14:paraId="5FDBDFA3"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Nadalje, program sadrži aktivnosti čijom se realizacijom omogućuje sufinanciranje školskih sportskih društava, dok se adaptacijom postojećih sportskih objekata nastoje osigurati kvalitetniji uvjeti udrugama za provođenje njihovih aktivnosti.</w:t>
      </w:r>
    </w:p>
    <w:p w14:paraId="111F5E96" w14:textId="77777777" w:rsidR="00DE2476" w:rsidRPr="00DE2476" w:rsidRDefault="00DE2476" w:rsidP="00DE2476">
      <w:pPr>
        <w:suppressAutoHyphens/>
        <w:autoSpaceDN w:val="0"/>
        <w:spacing w:line="276" w:lineRule="auto"/>
        <w:rPr>
          <w:rFonts w:ascii="Calibri" w:hAnsi="Calibri" w:cs="Calibri"/>
          <w:b/>
          <w:bCs/>
          <w:sz w:val="22"/>
          <w:szCs w:val="22"/>
        </w:rPr>
      </w:pPr>
      <w:r w:rsidRPr="00DE2476">
        <w:rPr>
          <w:rFonts w:ascii="Calibri" w:hAnsi="Calibri" w:cs="Calibri"/>
          <w:b/>
          <w:bCs/>
          <w:sz w:val="22"/>
          <w:szCs w:val="22"/>
        </w:rPr>
        <w:t>Ciljevi provedbe programa i pokazatelji uspješnosti realizacije tih ciljeva</w:t>
      </w:r>
    </w:p>
    <w:p w14:paraId="7B7C6952"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Provedbom ovog programa omogućuje se poticanje i promicanje sporta na području grada djelovanjem Sportske zajednice Grada Jastrebarskog, školskih sportskih društava i sportskih udruga koje kroz svoj rad omogućuju bavljenje sportskim aktivnostima djece i mladih, sportska natjecanja, itd. </w:t>
      </w:r>
    </w:p>
    <w:p w14:paraId="6EE15DE8"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Ulaganjem na sportskim objektima nastoje se osigurati kvalitetniji uvjeti rada udruga obnovom postojećih sportskih objekata. </w:t>
      </w:r>
    </w:p>
    <w:p w14:paraId="56DC7581" w14:textId="77777777" w:rsidR="00DE2476" w:rsidRPr="00DE2476" w:rsidRDefault="00DE2476" w:rsidP="00DE2476">
      <w:pPr>
        <w:widowControl w:val="0"/>
        <w:suppressAutoHyphens/>
        <w:autoSpaceDN w:val="0"/>
        <w:spacing w:line="276" w:lineRule="auto"/>
        <w:jc w:val="both"/>
        <w:textAlignment w:val="baseline"/>
        <w:rPr>
          <w:rFonts w:ascii="Calibri" w:hAnsi="Calibri" w:cs="Calibri"/>
          <w:b/>
          <w:bCs/>
          <w:i/>
          <w:iCs/>
          <w:sz w:val="22"/>
          <w:szCs w:val="22"/>
        </w:rPr>
      </w:pPr>
    </w:p>
    <w:p w14:paraId="6294C92D"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Cs w:val="24"/>
          <w:lang w:bidi="hi-IN"/>
        </w:rPr>
      </w:pPr>
      <w:r w:rsidRPr="00DE2476">
        <w:rPr>
          <w:rFonts w:ascii="Calibri" w:hAnsi="Calibri" w:cs="Calibri"/>
          <w:b/>
          <w:bCs/>
          <w:i/>
          <w:iCs/>
          <w:sz w:val="22"/>
          <w:szCs w:val="22"/>
        </w:rPr>
        <w:t>Pokazatelji za praćenje uspješnosti provedbe programa su:</w:t>
      </w:r>
      <w:r w:rsidRPr="00DE2476">
        <w:rPr>
          <w:rFonts w:ascii="Calibri" w:hAnsi="Calibri" w:cs="Calibri"/>
          <w:sz w:val="22"/>
          <w:szCs w:val="22"/>
        </w:rPr>
        <w:t xml:space="preserve"> broj sportskih klubova koji primaju subvenciju za rad, broj financiranih školskih sportskih društava i broj sportskih objekata na kojima se vrši ulaganje.</w:t>
      </w:r>
    </w:p>
    <w:tbl>
      <w:tblPr>
        <w:tblW w:w="10349" w:type="dxa"/>
        <w:tblInd w:w="-431" w:type="dxa"/>
        <w:tblCellMar>
          <w:left w:w="10" w:type="dxa"/>
          <w:right w:w="10" w:type="dxa"/>
        </w:tblCellMar>
        <w:tblLook w:val="04A0" w:firstRow="1" w:lastRow="0" w:firstColumn="1" w:lastColumn="0" w:noHBand="0" w:noVBand="1"/>
      </w:tblPr>
      <w:tblGrid>
        <w:gridCol w:w="2127"/>
        <w:gridCol w:w="1107"/>
        <w:gridCol w:w="1296"/>
        <w:gridCol w:w="858"/>
        <w:gridCol w:w="2268"/>
        <w:gridCol w:w="1275"/>
        <w:gridCol w:w="1418"/>
      </w:tblGrid>
      <w:tr w:rsidR="00DE2476" w:rsidRPr="00DE2476" w14:paraId="4BA9D785" w14:textId="77777777" w:rsidTr="00CD1177">
        <w:trPr>
          <w:trHeight w:val="744"/>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1B0808" w14:textId="77777777" w:rsidR="00DE2476" w:rsidRPr="00DE2476" w:rsidRDefault="00DE2476" w:rsidP="00DE2476">
            <w:pPr>
              <w:autoSpaceDN w:val="0"/>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lastRenderedPageBreak/>
              <w:t>NAZIV PROGRAMA-AKTIVNOSTI</w:t>
            </w:r>
          </w:p>
        </w:tc>
        <w:tc>
          <w:tcPr>
            <w:tcW w:w="110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F0FCF10"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Proračun 2025.</w:t>
            </w:r>
          </w:p>
        </w:tc>
        <w:tc>
          <w:tcPr>
            <w:tcW w:w="1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87419C"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Izvršenje 1.1.-31.12.2025. </w:t>
            </w:r>
          </w:p>
        </w:tc>
        <w:tc>
          <w:tcPr>
            <w:tcW w:w="8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ECE6FC"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Indeks (%)  </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662397"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POKAZATELJI REZULTATA</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705416"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hAnsi="Calibri" w:cs="Calibri"/>
                <w:b/>
                <w:bCs/>
                <w:i/>
                <w:iCs/>
                <w:color w:val="000000"/>
                <w:sz w:val="18"/>
                <w:szCs w:val="18"/>
                <w:lang w:eastAsia="hr-HR"/>
              </w:rPr>
              <w:t>Ciljana vrijednost 2025.</w:t>
            </w:r>
            <w:r w:rsidRPr="00DE2476">
              <w:rPr>
                <w:rFonts w:ascii="Calibri" w:hAnsi="Calibri" w:cs="Calibri"/>
                <w:b/>
                <w:bCs/>
                <w:color w:val="000000"/>
                <w:sz w:val="18"/>
                <w:szCs w:val="18"/>
                <w:lang w:eastAsia="hr-HR"/>
              </w:rPr>
              <w:t>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56AFFA"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Ostvarena vrijednost 1.1.-31.12.2025. </w:t>
            </w:r>
          </w:p>
        </w:tc>
      </w:tr>
      <w:tr w:rsidR="00DE2476" w:rsidRPr="00DE2476" w14:paraId="0DF13578" w14:textId="77777777" w:rsidTr="00CD1177">
        <w:trPr>
          <w:trHeight w:val="561"/>
        </w:trPr>
        <w:tc>
          <w:tcPr>
            <w:tcW w:w="2127"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DBDF104"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b/>
                <w:bCs/>
                <w:i/>
                <w:iCs/>
                <w:kern w:val="3"/>
                <w:sz w:val="18"/>
                <w:szCs w:val="18"/>
                <w:lang w:eastAsia="hr-HR"/>
              </w:rPr>
              <w:t>JAVNE POTREBE U SPORTU</w:t>
            </w:r>
          </w:p>
        </w:tc>
        <w:tc>
          <w:tcPr>
            <w:tcW w:w="1107" w:type="dxa"/>
            <w:tcBorders>
              <w:bottom w:val="single" w:sz="4" w:space="0" w:color="000000"/>
              <w:right w:val="single" w:sz="4" w:space="0" w:color="000000"/>
            </w:tcBorders>
            <w:tcMar>
              <w:top w:w="0" w:type="dxa"/>
              <w:left w:w="108" w:type="dxa"/>
              <w:bottom w:w="0" w:type="dxa"/>
              <w:right w:w="108" w:type="dxa"/>
            </w:tcMar>
            <w:vAlign w:val="center"/>
          </w:tcPr>
          <w:p w14:paraId="0AD40F48" w14:textId="77777777" w:rsidR="00DE2476" w:rsidRPr="00DE2476" w:rsidRDefault="00DE2476" w:rsidP="00DE2476">
            <w:pPr>
              <w:autoSpaceDN w:val="0"/>
              <w:jc w:val="right"/>
              <w:rPr>
                <w:rFonts w:ascii="Calibri" w:eastAsia="Lucida Sans Unicode" w:hAnsi="Calibri" w:cs="Calibri"/>
                <w:b/>
                <w:bCs/>
                <w:kern w:val="3"/>
                <w:sz w:val="18"/>
                <w:szCs w:val="18"/>
                <w:lang w:bidi="hi-IN"/>
              </w:rPr>
            </w:pPr>
            <w:r w:rsidRPr="00DE2476">
              <w:rPr>
                <w:rFonts w:ascii="Calibri" w:eastAsia="Lucida Sans Unicode" w:hAnsi="Calibri" w:cs="Calibri"/>
                <w:b/>
                <w:bCs/>
                <w:kern w:val="3"/>
                <w:sz w:val="18"/>
                <w:szCs w:val="18"/>
                <w:lang w:bidi="hi-IN"/>
              </w:rPr>
              <w:t>608.200,00</w:t>
            </w:r>
          </w:p>
        </w:tc>
        <w:tc>
          <w:tcPr>
            <w:tcW w:w="1296" w:type="dxa"/>
            <w:tcBorders>
              <w:bottom w:val="single" w:sz="4" w:space="0" w:color="000000"/>
              <w:right w:val="single" w:sz="4" w:space="0" w:color="000000"/>
            </w:tcBorders>
            <w:tcMar>
              <w:top w:w="0" w:type="dxa"/>
              <w:left w:w="108" w:type="dxa"/>
              <w:bottom w:w="0" w:type="dxa"/>
              <w:right w:w="108" w:type="dxa"/>
            </w:tcMar>
            <w:vAlign w:val="center"/>
          </w:tcPr>
          <w:p w14:paraId="045AF50F" w14:textId="77777777" w:rsidR="00DE2476" w:rsidRPr="00DE2476" w:rsidRDefault="00DE2476" w:rsidP="00DE2476">
            <w:pPr>
              <w:autoSpaceDN w:val="0"/>
              <w:jc w:val="right"/>
              <w:rPr>
                <w:rFonts w:ascii="Calibri" w:eastAsia="Lucida Sans Unicode" w:hAnsi="Calibri" w:cs="Calibri"/>
                <w:b/>
                <w:bCs/>
                <w:kern w:val="3"/>
                <w:sz w:val="18"/>
                <w:szCs w:val="18"/>
                <w:lang w:bidi="hi-IN"/>
              </w:rPr>
            </w:pPr>
            <w:r w:rsidRPr="00DE2476">
              <w:rPr>
                <w:rFonts w:ascii="Calibri" w:eastAsia="Lucida Sans Unicode" w:hAnsi="Calibri" w:cs="Calibri"/>
                <w:b/>
                <w:bCs/>
                <w:kern w:val="3"/>
                <w:sz w:val="18"/>
                <w:szCs w:val="18"/>
                <w:lang w:bidi="hi-IN"/>
              </w:rPr>
              <w:t>578.195,73</w:t>
            </w:r>
          </w:p>
        </w:tc>
        <w:tc>
          <w:tcPr>
            <w:tcW w:w="858" w:type="dxa"/>
            <w:tcBorders>
              <w:bottom w:val="single" w:sz="4" w:space="0" w:color="000000"/>
              <w:right w:val="single" w:sz="4" w:space="0" w:color="000000"/>
            </w:tcBorders>
            <w:tcMar>
              <w:top w:w="0" w:type="dxa"/>
              <w:left w:w="108" w:type="dxa"/>
              <w:bottom w:w="0" w:type="dxa"/>
              <w:right w:w="108" w:type="dxa"/>
            </w:tcMar>
            <w:vAlign w:val="center"/>
          </w:tcPr>
          <w:p w14:paraId="3077E0E5" w14:textId="77777777" w:rsidR="00DE2476" w:rsidRPr="00DE2476" w:rsidRDefault="00DE2476" w:rsidP="00DE2476">
            <w:pPr>
              <w:autoSpaceDN w:val="0"/>
              <w:jc w:val="right"/>
              <w:rPr>
                <w:rFonts w:ascii="Calibri" w:eastAsia="Lucida Sans Unicode" w:hAnsi="Calibri" w:cs="Calibri"/>
                <w:b/>
                <w:bCs/>
                <w:kern w:val="3"/>
                <w:sz w:val="18"/>
                <w:szCs w:val="18"/>
                <w:lang w:bidi="hi-IN"/>
              </w:rPr>
            </w:pPr>
            <w:r w:rsidRPr="00DE2476">
              <w:rPr>
                <w:rFonts w:ascii="Calibri" w:eastAsia="Lucida Sans Unicode" w:hAnsi="Calibri" w:cs="Calibri"/>
                <w:b/>
                <w:bCs/>
                <w:kern w:val="3"/>
                <w:sz w:val="18"/>
                <w:szCs w:val="18"/>
                <w:lang w:bidi="hi-IN"/>
              </w:rPr>
              <w:t>95,07</w:t>
            </w:r>
          </w:p>
        </w:tc>
        <w:tc>
          <w:tcPr>
            <w:tcW w:w="2268" w:type="dxa"/>
            <w:tcBorders>
              <w:bottom w:val="single" w:sz="4" w:space="0" w:color="000000"/>
              <w:right w:val="single" w:sz="4" w:space="0" w:color="000000"/>
            </w:tcBorders>
            <w:tcMar>
              <w:top w:w="0" w:type="dxa"/>
              <w:left w:w="108" w:type="dxa"/>
              <w:bottom w:w="0" w:type="dxa"/>
              <w:right w:w="108" w:type="dxa"/>
            </w:tcMar>
            <w:vAlign w:val="center"/>
          </w:tcPr>
          <w:p w14:paraId="01FB7D9F" w14:textId="77777777" w:rsidR="00DE2476" w:rsidRPr="00DE2476" w:rsidRDefault="00DE2476" w:rsidP="00DE2476">
            <w:pPr>
              <w:autoSpaceDN w:val="0"/>
              <w:rPr>
                <w:rFonts w:ascii="Calibri" w:hAnsi="Calibri" w:cs="Calibri"/>
                <w:color w:val="000000"/>
                <w:sz w:val="18"/>
                <w:szCs w:val="18"/>
                <w:lang w:eastAsia="hr-HR"/>
              </w:rPr>
            </w:pP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280EFABB" w14:textId="77777777" w:rsidR="00DE2476" w:rsidRPr="00DE2476" w:rsidRDefault="00DE2476" w:rsidP="00DE2476">
            <w:pPr>
              <w:autoSpaceDN w:val="0"/>
              <w:rPr>
                <w:rFonts w:ascii="Calibri" w:hAnsi="Calibri" w:cs="Calibri"/>
                <w:color w:val="000000"/>
                <w:sz w:val="18"/>
                <w:szCs w:val="18"/>
                <w:lang w:eastAsia="hr-HR"/>
              </w:rPr>
            </w:pP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61B593BA" w14:textId="77777777" w:rsidR="00DE2476" w:rsidRPr="00DE2476" w:rsidRDefault="00DE2476" w:rsidP="00DE2476">
            <w:pPr>
              <w:autoSpaceDN w:val="0"/>
              <w:jc w:val="center"/>
              <w:rPr>
                <w:rFonts w:ascii="Calibri" w:eastAsia="Lucida Sans Unicode" w:hAnsi="Calibri" w:cs="Calibri"/>
                <w:kern w:val="3"/>
                <w:szCs w:val="24"/>
                <w:lang w:bidi="hi-IN"/>
              </w:rPr>
            </w:pPr>
            <w:r w:rsidRPr="00DE2476">
              <w:rPr>
                <w:rFonts w:ascii="Calibri" w:eastAsia="Calibri" w:hAnsi="Calibri" w:cs="Calibri"/>
                <w:b/>
                <w:bCs/>
                <w:kern w:val="3"/>
                <w:sz w:val="18"/>
                <w:szCs w:val="18"/>
                <w:lang w:eastAsia="hr-HR"/>
              </w:rPr>
              <w:t> </w:t>
            </w:r>
          </w:p>
        </w:tc>
      </w:tr>
      <w:tr w:rsidR="00DE2476" w:rsidRPr="00DE2476" w14:paraId="704E8176" w14:textId="77777777" w:rsidTr="00CD1177">
        <w:trPr>
          <w:trHeight w:val="573"/>
        </w:trPr>
        <w:tc>
          <w:tcPr>
            <w:tcW w:w="2127"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99CE979"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Sport</w:t>
            </w:r>
          </w:p>
        </w:tc>
        <w:tc>
          <w:tcPr>
            <w:tcW w:w="1107" w:type="dxa"/>
            <w:tcBorders>
              <w:bottom w:val="single" w:sz="4" w:space="0" w:color="000000"/>
              <w:right w:val="single" w:sz="4" w:space="0" w:color="000000"/>
            </w:tcBorders>
            <w:tcMar>
              <w:top w:w="0" w:type="dxa"/>
              <w:left w:w="108" w:type="dxa"/>
              <w:bottom w:w="0" w:type="dxa"/>
              <w:right w:w="108" w:type="dxa"/>
            </w:tcMar>
            <w:vAlign w:val="center"/>
          </w:tcPr>
          <w:p w14:paraId="13B5BF98"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333.200,00</w:t>
            </w:r>
          </w:p>
        </w:tc>
        <w:tc>
          <w:tcPr>
            <w:tcW w:w="1296" w:type="dxa"/>
            <w:tcBorders>
              <w:bottom w:val="single" w:sz="4" w:space="0" w:color="000000"/>
              <w:right w:val="single" w:sz="4" w:space="0" w:color="000000"/>
            </w:tcBorders>
            <w:tcMar>
              <w:top w:w="0" w:type="dxa"/>
              <w:left w:w="108" w:type="dxa"/>
              <w:bottom w:w="0" w:type="dxa"/>
              <w:right w:w="108" w:type="dxa"/>
            </w:tcMar>
            <w:vAlign w:val="center"/>
          </w:tcPr>
          <w:p w14:paraId="3E83EEC7"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333.200,00</w:t>
            </w:r>
          </w:p>
        </w:tc>
        <w:tc>
          <w:tcPr>
            <w:tcW w:w="858" w:type="dxa"/>
            <w:tcBorders>
              <w:bottom w:val="single" w:sz="4" w:space="0" w:color="000000"/>
              <w:right w:val="single" w:sz="4" w:space="0" w:color="000000"/>
            </w:tcBorders>
            <w:tcMar>
              <w:top w:w="0" w:type="dxa"/>
              <w:left w:w="108" w:type="dxa"/>
              <w:bottom w:w="0" w:type="dxa"/>
              <w:right w:w="108" w:type="dxa"/>
            </w:tcMar>
            <w:vAlign w:val="center"/>
          </w:tcPr>
          <w:p w14:paraId="666C29D9"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100,00</w:t>
            </w:r>
          </w:p>
        </w:tc>
        <w:tc>
          <w:tcPr>
            <w:tcW w:w="2268" w:type="dxa"/>
            <w:tcBorders>
              <w:bottom w:val="single" w:sz="4" w:space="0" w:color="000000"/>
              <w:right w:val="single" w:sz="4" w:space="0" w:color="000000"/>
            </w:tcBorders>
            <w:tcMar>
              <w:top w:w="0" w:type="dxa"/>
              <w:left w:w="108" w:type="dxa"/>
              <w:bottom w:w="0" w:type="dxa"/>
              <w:right w:w="108" w:type="dxa"/>
            </w:tcMar>
            <w:vAlign w:val="center"/>
          </w:tcPr>
          <w:p w14:paraId="5E8E56B4"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 xml:space="preserve">Broj sportskih klubova koji primaju subvenciju za rad </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15A10E4F"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Calibri" w:hAnsi="Calibri" w:cs="Calibri"/>
                <w:kern w:val="3"/>
                <w:sz w:val="18"/>
                <w:szCs w:val="18"/>
                <w:lang w:eastAsia="hr-HR"/>
              </w:rPr>
              <w:t>28</w:t>
            </w:r>
          </w:p>
        </w:tc>
        <w:tc>
          <w:tcPr>
            <w:tcW w:w="1418"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5EAEBB26" w14:textId="77777777" w:rsidR="00DE2476" w:rsidRPr="00DE2476" w:rsidRDefault="00DE2476" w:rsidP="00DE2476">
            <w:pPr>
              <w:autoSpaceDN w:val="0"/>
              <w:jc w:val="center"/>
              <w:rPr>
                <w:rFonts w:ascii="Calibri" w:eastAsia="Lucida Sans Unicode" w:hAnsi="Calibri" w:cs="Calibri"/>
                <w:kern w:val="3"/>
                <w:sz w:val="18"/>
                <w:szCs w:val="18"/>
                <w:highlight w:val="yellow"/>
                <w:lang w:bidi="hi-IN"/>
              </w:rPr>
            </w:pPr>
            <w:r w:rsidRPr="00DE2476">
              <w:rPr>
                <w:rFonts w:ascii="Calibri" w:eastAsia="Lucida Sans Unicode" w:hAnsi="Calibri" w:cs="Calibri"/>
                <w:kern w:val="3"/>
                <w:sz w:val="18"/>
                <w:szCs w:val="18"/>
                <w:lang w:bidi="hi-IN"/>
              </w:rPr>
              <w:t>31</w:t>
            </w:r>
          </w:p>
        </w:tc>
      </w:tr>
      <w:tr w:rsidR="00DE2476" w:rsidRPr="00DE2476" w14:paraId="095B6DD3" w14:textId="77777777" w:rsidTr="00CD1177">
        <w:trPr>
          <w:trHeight w:val="588"/>
        </w:trPr>
        <w:tc>
          <w:tcPr>
            <w:tcW w:w="2127"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EC971D9"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Sport-ostali korisnici</w:t>
            </w:r>
          </w:p>
        </w:tc>
        <w:tc>
          <w:tcPr>
            <w:tcW w:w="1107" w:type="dxa"/>
            <w:tcBorders>
              <w:bottom w:val="single" w:sz="4" w:space="0" w:color="000000"/>
              <w:right w:val="single" w:sz="4" w:space="0" w:color="000000"/>
            </w:tcBorders>
            <w:tcMar>
              <w:top w:w="0" w:type="dxa"/>
              <w:left w:w="108" w:type="dxa"/>
              <w:bottom w:w="0" w:type="dxa"/>
              <w:right w:w="108" w:type="dxa"/>
            </w:tcMar>
            <w:vAlign w:val="center"/>
          </w:tcPr>
          <w:p w14:paraId="61214D8C"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4.000,00</w:t>
            </w:r>
          </w:p>
        </w:tc>
        <w:tc>
          <w:tcPr>
            <w:tcW w:w="1296" w:type="dxa"/>
            <w:tcBorders>
              <w:bottom w:val="single" w:sz="4" w:space="0" w:color="000000"/>
              <w:right w:val="single" w:sz="4" w:space="0" w:color="000000"/>
            </w:tcBorders>
            <w:tcMar>
              <w:top w:w="0" w:type="dxa"/>
              <w:left w:w="108" w:type="dxa"/>
              <w:bottom w:w="0" w:type="dxa"/>
              <w:right w:w="108" w:type="dxa"/>
            </w:tcMar>
            <w:vAlign w:val="center"/>
          </w:tcPr>
          <w:p w14:paraId="55A8EB25"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4.000,00</w:t>
            </w:r>
          </w:p>
        </w:tc>
        <w:tc>
          <w:tcPr>
            <w:tcW w:w="858" w:type="dxa"/>
            <w:tcBorders>
              <w:bottom w:val="single" w:sz="4" w:space="0" w:color="000000"/>
              <w:right w:val="single" w:sz="4" w:space="0" w:color="000000"/>
            </w:tcBorders>
            <w:tcMar>
              <w:top w:w="0" w:type="dxa"/>
              <w:left w:w="108" w:type="dxa"/>
              <w:bottom w:w="0" w:type="dxa"/>
              <w:right w:w="108" w:type="dxa"/>
            </w:tcMar>
            <w:vAlign w:val="center"/>
          </w:tcPr>
          <w:p w14:paraId="4C51CAE0"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100,00</w:t>
            </w:r>
          </w:p>
        </w:tc>
        <w:tc>
          <w:tcPr>
            <w:tcW w:w="2268" w:type="dxa"/>
            <w:tcBorders>
              <w:bottom w:val="single" w:sz="4" w:space="0" w:color="000000"/>
              <w:right w:val="single" w:sz="4" w:space="0" w:color="000000"/>
            </w:tcBorders>
            <w:tcMar>
              <w:top w:w="0" w:type="dxa"/>
              <w:left w:w="108" w:type="dxa"/>
              <w:bottom w:w="0" w:type="dxa"/>
              <w:right w:w="108" w:type="dxa"/>
            </w:tcMar>
            <w:vAlign w:val="center"/>
          </w:tcPr>
          <w:p w14:paraId="78E0C472"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 xml:space="preserve">Broj financiranih školskih sportskih društava </w:t>
            </w:r>
          </w:p>
        </w:tc>
        <w:tc>
          <w:tcPr>
            <w:tcW w:w="1275" w:type="dxa"/>
            <w:tcBorders>
              <w:bottom w:val="single" w:sz="4" w:space="0" w:color="000000"/>
              <w:right w:val="single" w:sz="4" w:space="0" w:color="000000"/>
            </w:tcBorders>
            <w:tcMar>
              <w:top w:w="0" w:type="dxa"/>
              <w:left w:w="108" w:type="dxa"/>
              <w:bottom w:w="0" w:type="dxa"/>
              <w:right w:w="108" w:type="dxa"/>
            </w:tcMar>
            <w:vAlign w:val="center"/>
          </w:tcPr>
          <w:p w14:paraId="61DD37C8"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Calibri" w:hAnsi="Calibri" w:cs="Calibri"/>
                <w:kern w:val="3"/>
                <w:sz w:val="18"/>
                <w:szCs w:val="18"/>
                <w:lang w:eastAsia="hr-HR"/>
              </w:rPr>
              <w:t>2</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7EB1E2EC" w14:textId="77777777" w:rsidR="00DE2476" w:rsidRPr="00DE2476" w:rsidRDefault="00DE2476" w:rsidP="00DE2476">
            <w:pPr>
              <w:autoSpaceDN w:val="0"/>
              <w:jc w:val="center"/>
              <w:rPr>
                <w:rFonts w:ascii="Calibri" w:eastAsia="Lucida Sans Unicode" w:hAnsi="Calibri" w:cs="Calibri"/>
                <w:kern w:val="3"/>
                <w:sz w:val="18"/>
                <w:szCs w:val="18"/>
                <w:highlight w:val="yellow"/>
                <w:lang w:bidi="hi-IN"/>
              </w:rPr>
            </w:pPr>
            <w:r w:rsidRPr="00DE2476">
              <w:rPr>
                <w:rFonts w:ascii="Calibri" w:eastAsia="Calibri" w:hAnsi="Calibri" w:cs="Calibri"/>
                <w:kern w:val="3"/>
                <w:sz w:val="18"/>
                <w:szCs w:val="18"/>
                <w:lang w:eastAsia="hr-HR"/>
              </w:rPr>
              <w:t>2</w:t>
            </w:r>
          </w:p>
        </w:tc>
      </w:tr>
      <w:tr w:rsidR="00DE2476" w:rsidRPr="00DE2476" w14:paraId="673C4365" w14:textId="77777777" w:rsidTr="00CD1177">
        <w:trPr>
          <w:trHeight w:val="581"/>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90F552" w14:textId="77777777" w:rsidR="00DE2476" w:rsidRPr="00DE2476" w:rsidRDefault="00DE2476" w:rsidP="00DE2476">
            <w:pPr>
              <w:autoSpaceDN w:val="0"/>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Ulaganja na sportskim objektima</w:t>
            </w:r>
          </w:p>
        </w:tc>
        <w:tc>
          <w:tcPr>
            <w:tcW w:w="11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201113"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271.000,00</w:t>
            </w:r>
          </w:p>
        </w:tc>
        <w:tc>
          <w:tcPr>
            <w:tcW w:w="1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3BC7EA"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240.995,73</w:t>
            </w:r>
          </w:p>
        </w:tc>
        <w:tc>
          <w:tcPr>
            <w:tcW w:w="8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7136D3"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88,93</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50F5D2" w14:textId="77777777" w:rsidR="00DE2476" w:rsidRPr="00DE2476" w:rsidRDefault="00DE2476" w:rsidP="00DE2476">
            <w:pPr>
              <w:autoSpaceDN w:val="0"/>
              <w:rPr>
                <w:rFonts w:ascii="Calibri" w:eastAsia="Calibri" w:hAnsi="Calibri" w:cs="Calibri"/>
                <w:kern w:val="3"/>
                <w:sz w:val="18"/>
                <w:szCs w:val="18"/>
                <w:lang w:eastAsia="hr-HR"/>
              </w:rPr>
            </w:pPr>
            <w:r w:rsidRPr="00DE2476">
              <w:rPr>
                <w:rFonts w:ascii="Calibri" w:eastAsia="Calibri" w:hAnsi="Calibri" w:cs="Calibri"/>
                <w:kern w:val="3"/>
                <w:sz w:val="18"/>
                <w:szCs w:val="18"/>
                <w:lang w:eastAsia="hr-HR"/>
              </w:rPr>
              <w:t>Broj sportskih objekata</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F369D6"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B2FE3A0" w14:textId="77777777" w:rsidR="00DE2476" w:rsidRPr="00DE2476" w:rsidRDefault="00DE2476" w:rsidP="00DE2476">
            <w:pPr>
              <w:autoSpaceDN w:val="0"/>
              <w:jc w:val="center"/>
              <w:rPr>
                <w:rFonts w:ascii="Calibri" w:eastAsia="Lucida Sans Unicode" w:hAnsi="Calibri" w:cs="Calibri"/>
                <w:kern w:val="3"/>
                <w:sz w:val="18"/>
                <w:szCs w:val="18"/>
                <w:highlight w:val="yellow"/>
                <w:lang w:bidi="hi-IN"/>
              </w:rPr>
            </w:pPr>
            <w:r w:rsidRPr="00DE2476">
              <w:rPr>
                <w:rFonts w:ascii="Calibri" w:eastAsia="Lucida Sans Unicode" w:hAnsi="Calibri" w:cs="Calibri"/>
                <w:kern w:val="3"/>
                <w:sz w:val="18"/>
                <w:szCs w:val="18"/>
                <w:lang w:bidi="hi-IN"/>
              </w:rPr>
              <w:t>1</w:t>
            </w:r>
          </w:p>
        </w:tc>
      </w:tr>
    </w:tbl>
    <w:p w14:paraId="0DF26478"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p>
    <w:p w14:paraId="2704FCDA" w14:textId="77777777" w:rsidR="00DE2476" w:rsidRPr="00DE2476" w:rsidRDefault="00DE2476" w:rsidP="00DE2476">
      <w:pPr>
        <w:widowControl w:val="0"/>
        <w:suppressAutoHyphens/>
        <w:autoSpaceDN w:val="0"/>
        <w:spacing w:after="120" w:line="276" w:lineRule="auto"/>
        <w:jc w:val="both"/>
        <w:textAlignment w:val="baseline"/>
        <w:rPr>
          <w:rFonts w:ascii="Calibri" w:eastAsia="Lucida Sans Unicode" w:hAnsi="Calibri" w:cs="Calibri"/>
          <w:b/>
          <w:bCs/>
          <w:kern w:val="3"/>
          <w:sz w:val="22"/>
          <w:szCs w:val="22"/>
          <w:lang w:bidi="hi-IN"/>
        </w:rPr>
      </w:pPr>
      <w:r w:rsidRPr="00DE2476">
        <w:rPr>
          <w:rFonts w:ascii="Calibri" w:eastAsia="Lucida Sans Unicode" w:hAnsi="Calibri" w:cs="Calibri"/>
          <w:b/>
          <w:bCs/>
          <w:kern w:val="3"/>
          <w:sz w:val="22"/>
          <w:szCs w:val="22"/>
          <w:u w:val="single"/>
          <w:shd w:val="clear" w:color="auto" w:fill="FFFFFF"/>
          <w:lang w:bidi="hi-IN"/>
        </w:rPr>
        <w:t xml:space="preserve">Obrazloženje izvršenja: </w:t>
      </w:r>
      <w:r w:rsidRPr="00DE2476">
        <w:rPr>
          <w:rFonts w:ascii="Calibri" w:eastAsia="Lucida Sans Unicode" w:hAnsi="Calibri" w:cs="Calibri"/>
          <w:b/>
          <w:bCs/>
          <w:kern w:val="3"/>
          <w:sz w:val="22"/>
          <w:szCs w:val="22"/>
          <w:lang w:bidi="hi-IN"/>
        </w:rPr>
        <w:t xml:space="preserve">  </w:t>
      </w:r>
    </w:p>
    <w:p w14:paraId="056505F3"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kern w:val="3"/>
          <w:sz w:val="22"/>
          <w:szCs w:val="22"/>
          <w:lang w:bidi="hi-IN"/>
        </w:rPr>
        <w:t>Aktivnost Sporta realizirana je u visini od 100,00%, sukladno planu. U okviru navedene aktivnosti financiran je redovan rad sportske zajednice, odnosno djelovanje ukupno 31 sportskog kluba.</w:t>
      </w:r>
    </w:p>
    <w:p w14:paraId="0FA1EB16"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kern w:val="3"/>
          <w:sz w:val="22"/>
          <w:szCs w:val="22"/>
          <w:lang w:bidi="hi-IN"/>
        </w:rPr>
        <w:t>Aktivnost Sport – ostali korisnici također je realizirana u visini od 100,00%, sukladno planu. U okviru ove aktivnosti financirana su dva školska sportska društva: školsko sportsko društvo „Jastreb“ Osnovne škole „Ljubo Babić“ Jastrebarsko i školsko sportsko društvo „Jastreb“ Srednje škole Jastrebarsko.</w:t>
      </w:r>
    </w:p>
    <w:p w14:paraId="51C45A1F"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kern w:val="3"/>
          <w:sz w:val="22"/>
          <w:szCs w:val="22"/>
          <w:lang w:bidi="hi-IN"/>
        </w:rPr>
        <w:t>Projekt Ulaganja na sportskim objektima realiziran je u visini od 88,93%. U okviru projekta sa Zagrebačkom županijom potpisan je ugovor o sufinanciranju projekta „OŠ Ljubo Babić, Jastrebarsko – vanjsko igralište – travnato i betonsko“, koji se odnosi na izgradnju atletske staze s pripadajućim sektorima te površina za sportove s loptom.</w:t>
      </w:r>
    </w:p>
    <w:p w14:paraId="74C23AC3"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sz w:val="22"/>
          <w:szCs w:val="22"/>
          <w:lang w:eastAsia="en-US"/>
        </w:rPr>
      </w:pPr>
    </w:p>
    <w:p w14:paraId="5A55536F"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sz w:val="22"/>
          <w:szCs w:val="22"/>
          <w:lang w:eastAsia="en-US"/>
        </w:rPr>
      </w:pPr>
    </w:p>
    <w:p w14:paraId="166EA843" w14:textId="77777777" w:rsidR="00DE2476" w:rsidRPr="00DE2476" w:rsidRDefault="00DE2476" w:rsidP="00DE2476">
      <w:pPr>
        <w:keepNext/>
        <w:keepLines/>
        <w:widowControl w:val="0"/>
        <w:suppressAutoHyphens/>
        <w:autoSpaceDN w:val="0"/>
        <w:spacing w:before="40" w:line="276" w:lineRule="auto"/>
        <w:textAlignment w:val="baseline"/>
        <w:outlineLvl w:val="3"/>
        <w:rPr>
          <w:rFonts w:ascii="Calibri" w:eastAsia="Calibri" w:hAnsi="Calibri" w:cs="Calibri"/>
          <w:b/>
          <w:bCs/>
          <w:kern w:val="3"/>
          <w:sz w:val="22"/>
          <w:szCs w:val="22"/>
        </w:rPr>
      </w:pPr>
      <w:r w:rsidRPr="00DE2476">
        <w:rPr>
          <w:rFonts w:ascii="Calibri" w:eastAsia="Calibri" w:hAnsi="Calibri" w:cs="Calibri"/>
          <w:b/>
          <w:bCs/>
          <w:kern w:val="3"/>
          <w:sz w:val="22"/>
          <w:szCs w:val="22"/>
        </w:rPr>
        <w:t>PROGRAM 3012: SOCIJALNA ZAŠTITA</w:t>
      </w:r>
    </w:p>
    <w:p w14:paraId="2E39CB23" w14:textId="77777777" w:rsidR="00DE2476" w:rsidRPr="00DE2476" w:rsidRDefault="00DE2476" w:rsidP="00DE2476">
      <w:pPr>
        <w:widowControl w:val="0"/>
        <w:suppressAutoHyphens/>
        <w:autoSpaceDN w:val="0"/>
        <w:textAlignment w:val="baseline"/>
        <w:rPr>
          <w:rFonts w:ascii="Calibri" w:eastAsia="Calibri" w:hAnsi="Calibri" w:cs="Calibri"/>
          <w:kern w:val="3"/>
          <w:szCs w:val="24"/>
        </w:rPr>
      </w:pPr>
    </w:p>
    <w:p w14:paraId="7A32CB6A" w14:textId="77777777" w:rsidR="00DE2476" w:rsidRPr="00DE2476" w:rsidRDefault="00DE2476" w:rsidP="00DE2476">
      <w:pPr>
        <w:widowControl w:val="0"/>
        <w:suppressAutoHyphens/>
        <w:autoSpaceDN w:val="0"/>
        <w:spacing w:line="276" w:lineRule="auto"/>
        <w:textAlignment w:val="baseline"/>
        <w:rPr>
          <w:rFonts w:ascii="Calibri" w:eastAsia="Lucida Sans Unicode" w:hAnsi="Calibri" w:cs="Calibri"/>
          <w:kern w:val="3"/>
          <w:szCs w:val="24"/>
          <w:lang w:bidi="hi-IN"/>
        </w:rPr>
      </w:pPr>
      <w:r w:rsidRPr="00DE2476">
        <w:rPr>
          <w:rFonts w:ascii="Calibri" w:eastAsia="Calibri" w:hAnsi="Calibri" w:cs="Calibri"/>
          <w:b/>
          <w:bCs/>
          <w:i/>
          <w:iCs/>
          <w:kern w:val="3"/>
          <w:sz w:val="22"/>
          <w:szCs w:val="22"/>
        </w:rPr>
        <w:t>SC5. Zdrav, aktivan i kvalitetan život, P5.1. Socijalna solidarnost i odgovornost</w:t>
      </w:r>
    </w:p>
    <w:p w14:paraId="09B28936"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t xml:space="preserve">Mjera 6: Socijalna skrb </w:t>
      </w:r>
    </w:p>
    <w:p w14:paraId="21469F15" w14:textId="77777777" w:rsidR="00DE2476" w:rsidRPr="00DE2476" w:rsidRDefault="00DE2476" w:rsidP="00DE2476">
      <w:pPr>
        <w:widowControl w:val="0"/>
        <w:suppressAutoHyphens/>
        <w:autoSpaceDN w:val="0"/>
        <w:spacing w:line="276" w:lineRule="auto"/>
        <w:textAlignment w:val="baseline"/>
        <w:rPr>
          <w:rFonts w:ascii="Calibri" w:eastAsia="Lucida Sans Unicode" w:hAnsi="Calibri" w:cs="Calibri"/>
          <w:kern w:val="3"/>
          <w:szCs w:val="24"/>
          <w:lang w:bidi="hi-IN"/>
        </w:rPr>
      </w:pPr>
      <w:r w:rsidRPr="00DE2476">
        <w:rPr>
          <w:rFonts w:ascii="Calibri" w:eastAsia="Calibri" w:hAnsi="Calibri" w:cs="Calibri"/>
          <w:b/>
          <w:bCs/>
          <w:i/>
          <w:iCs/>
          <w:kern w:val="3"/>
          <w:sz w:val="22"/>
          <w:szCs w:val="22"/>
        </w:rPr>
        <w:t>SC6. Demografska revitalizacija i bolji položaj obitelji</w:t>
      </w:r>
    </w:p>
    <w:p w14:paraId="2D51A087"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t>Mjera 14.: Demografija</w:t>
      </w:r>
    </w:p>
    <w:p w14:paraId="2F8821DA"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kern w:val="3"/>
          <w:sz w:val="22"/>
          <w:szCs w:val="22"/>
        </w:rPr>
      </w:pPr>
    </w:p>
    <w:p w14:paraId="148774A0"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t>Opis Programa:</w:t>
      </w:r>
    </w:p>
    <w:p w14:paraId="2B91DC18"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Program sadrži sljedeće aktivnosti:                   </w:t>
      </w:r>
    </w:p>
    <w:p w14:paraId="15B54084" w14:textId="77777777" w:rsidR="00DE2476" w:rsidRPr="00DE2476" w:rsidRDefault="00DE2476" w:rsidP="00DE2476">
      <w:pPr>
        <w:widowControl w:val="0"/>
        <w:numPr>
          <w:ilvl w:val="0"/>
          <w:numId w:val="45"/>
        </w:numPr>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Invaliditet</w:t>
      </w:r>
    </w:p>
    <w:p w14:paraId="6578B97B" w14:textId="77777777" w:rsidR="00DE2476" w:rsidRPr="00DE2476" w:rsidRDefault="00DE2476" w:rsidP="00DE2476">
      <w:pPr>
        <w:widowControl w:val="0"/>
        <w:numPr>
          <w:ilvl w:val="0"/>
          <w:numId w:val="45"/>
        </w:numPr>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Obitelj i djeca</w:t>
      </w:r>
    </w:p>
    <w:p w14:paraId="63707FFE" w14:textId="77777777" w:rsidR="00DE2476" w:rsidRPr="00DE2476" w:rsidRDefault="00DE2476" w:rsidP="00DE2476">
      <w:pPr>
        <w:widowControl w:val="0"/>
        <w:numPr>
          <w:ilvl w:val="0"/>
          <w:numId w:val="45"/>
        </w:numPr>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Stanovanje</w:t>
      </w:r>
    </w:p>
    <w:p w14:paraId="6DEB2B15" w14:textId="77777777" w:rsidR="00DE2476" w:rsidRPr="00DE2476" w:rsidRDefault="00DE2476" w:rsidP="00DE2476">
      <w:pPr>
        <w:widowControl w:val="0"/>
        <w:numPr>
          <w:ilvl w:val="0"/>
          <w:numId w:val="45"/>
        </w:numPr>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Socijalna pomoć stanovništvu koja nije obuhvaćena redovnim socijalnim programima</w:t>
      </w:r>
    </w:p>
    <w:p w14:paraId="71E0AF79" w14:textId="77777777" w:rsidR="00DE2476" w:rsidRPr="00DE2476" w:rsidRDefault="00DE2476" w:rsidP="00DE2476">
      <w:pPr>
        <w:widowControl w:val="0"/>
        <w:numPr>
          <w:ilvl w:val="0"/>
          <w:numId w:val="45"/>
        </w:numPr>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Osobe starije životne dobi</w:t>
      </w:r>
    </w:p>
    <w:p w14:paraId="53B8B60F"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p>
    <w:p w14:paraId="702D3616"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Provedbom programa Socijalna zaštita omogućuje se pružanje pomoći socijalno ugroženim osobama, unapređenje kvalitete života pojedinaca i obitelji, skrb o djeci, osobama s invaliditetom i dr. Ovaj program obuhvaća sljedeće aktivnosti: pomaganje osobama s invaliditetom sufinanciranjem prijevoza te određenih aktivnosti u specijaliziranim ustanovama radi školovanja i poboljšanja zdravstvenih uvjeta djeci s teškoćama u razvoju, novčanu pomoć za opremu novorođenog djeteta, podmirivanje troškova stanovanja i ogrjeva korisnicima zajamčene minimalne naknade, podmirivanje pogrebnih troškova </w:t>
      </w:r>
      <w:r w:rsidRPr="00DE2476">
        <w:rPr>
          <w:rFonts w:ascii="Calibri" w:eastAsia="Calibri" w:hAnsi="Calibri" w:cs="Calibri"/>
          <w:kern w:val="3"/>
          <w:sz w:val="22"/>
          <w:szCs w:val="22"/>
        </w:rPr>
        <w:lastRenderedPageBreak/>
        <w:t>osoba koje nemaju poznatih srodnika ili skrbnika ili ih nema tko sahraniti, jednokratne novčane pomoći osobama slabijeg imovnog stanja, jednokratne pomoći umirovljenicima, te sufinanciranje projekata udruga temeljem prethodno objavljenog Javnog poziva.</w:t>
      </w:r>
    </w:p>
    <w:p w14:paraId="1180E5A1"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p>
    <w:p w14:paraId="18F5F9E1" w14:textId="77777777" w:rsidR="00DE2476" w:rsidRPr="00DE2476" w:rsidRDefault="00DE2476" w:rsidP="00DE2476">
      <w:pPr>
        <w:suppressAutoHyphens/>
        <w:autoSpaceDN w:val="0"/>
        <w:spacing w:line="276" w:lineRule="auto"/>
        <w:rPr>
          <w:rFonts w:ascii="Calibri" w:hAnsi="Calibri" w:cs="Calibri"/>
          <w:b/>
          <w:bCs/>
          <w:sz w:val="22"/>
          <w:szCs w:val="22"/>
        </w:rPr>
      </w:pPr>
      <w:r w:rsidRPr="00DE2476">
        <w:rPr>
          <w:rFonts w:ascii="Calibri" w:hAnsi="Calibri" w:cs="Calibri"/>
          <w:b/>
          <w:bCs/>
          <w:sz w:val="22"/>
          <w:szCs w:val="22"/>
        </w:rPr>
        <w:t>Ciljevi provedbe programa i pokazatelji uspješnosti realizacije tih ciljeva</w:t>
      </w:r>
    </w:p>
    <w:p w14:paraId="2F7FDC8B"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Provedbom programa Socijalna zaštita omogućuje se pružanje pomoći socijalno ugroženim osobama, unapređenje kvalitete života pojedinaca i obitelji, skrb o djeci, osobama s invaliditetom i </w:t>
      </w:r>
      <w:proofErr w:type="spellStart"/>
      <w:r w:rsidRPr="00DE2476">
        <w:rPr>
          <w:rFonts w:ascii="Calibri" w:eastAsia="Calibri" w:hAnsi="Calibri" w:cs="Calibri"/>
          <w:kern w:val="3"/>
          <w:sz w:val="22"/>
          <w:szCs w:val="22"/>
        </w:rPr>
        <w:t>dr</w:t>
      </w:r>
      <w:proofErr w:type="spellEnd"/>
      <w:r w:rsidRPr="00DE2476">
        <w:rPr>
          <w:rFonts w:ascii="Calibri" w:eastAsia="Calibri" w:hAnsi="Calibri" w:cs="Calibri"/>
          <w:kern w:val="3"/>
          <w:sz w:val="22"/>
          <w:szCs w:val="22"/>
        </w:rPr>
        <w:t xml:space="preserve"> ( LUG, SUVAG i </w:t>
      </w:r>
      <w:proofErr w:type="spellStart"/>
      <w:r w:rsidRPr="00DE2476">
        <w:rPr>
          <w:rFonts w:ascii="Calibri" w:eastAsia="Calibri" w:hAnsi="Calibri" w:cs="Calibri"/>
          <w:kern w:val="3"/>
          <w:sz w:val="22"/>
          <w:szCs w:val="22"/>
        </w:rPr>
        <w:t>sl</w:t>
      </w:r>
      <w:proofErr w:type="spellEnd"/>
      <w:r w:rsidRPr="00DE2476">
        <w:rPr>
          <w:rFonts w:ascii="Calibri" w:eastAsia="Calibri" w:hAnsi="Calibri" w:cs="Calibri"/>
          <w:kern w:val="3"/>
          <w:sz w:val="22"/>
          <w:szCs w:val="22"/>
        </w:rPr>
        <w:t>). Program također obuhvaća pomaganje osobama s invaliditetom sufinanciranjem prijevoza i sufinanciranjem određenih aktivnosti u specijaliziranim ustanovama radi školovanja i poboljšanja zdravstvenih uvjeta djeci s teškoćama u razvoju, novčanu pomoć za opremu novorođenog djeteta, podmirivanje troškova stanovanja i ogrjeva korisnicima socijalne pomoći, jednokratne novčane pomoći osobama slabijeg imovnog stanja te jednokratne novčane pomoći umirovljenicima.</w:t>
      </w:r>
    </w:p>
    <w:p w14:paraId="573C95FD"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p>
    <w:p w14:paraId="4A52EE6A"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Cs w:val="24"/>
          <w:lang w:bidi="hi-IN"/>
        </w:rPr>
      </w:pPr>
      <w:r w:rsidRPr="00DE2476">
        <w:rPr>
          <w:rFonts w:ascii="Calibri" w:hAnsi="Calibri" w:cs="Calibri"/>
          <w:b/>
          <w:bCs/>
          <w:i/>
          <w:iCs/>
          <w:sz w:val="22"/>
          <w:szCs w:val="22"/>
        </w:rPr>
        <w:t>Pokazatelji za praćenje uspješnosti provedbe programa su:</w:t>
      </w:r>
      <w:r w:rsidRPr="00DE2476">
        <w:rPr>
          <w:rFonts w:ascii="Calibri" w:hAnsi="Calibri" w:cs="Calibri"/>
          <w:sz w:val="22"/>
          <w:szCs w:val="22"/>
        </w:rPr>
        <w:t xml:space="preserve"> broj osoba s invaliditetom kojima se sufinancira prijevoz, broj potpora za novorođenčad, broj korisnika sredstava za ogrjev, broj socijalno ugroženih korisnika jednokratnih novčanih pomoći, broj osoba starije životne dobi korisnika jednokratnih novčanih pomoći.</w:t>
      </w:r>
    </w:p>
    <w:tbl>
      <w:tblPr>
        <w:tblW w:w="10207" w:type="dxa"/>
        <w:tblInd w:w="-431" w:type="dxa"/>
        <w:tblCellMar>
          <w:left w:w="10" w:type="dxa"/>
          <w:right w:w="10" w:type="dxa"/>
        </w:tblCellMar>
        <w:tblLook w:val="04A0" w:firstRow="1" w:lastRow="0" w:firstColumn="1" w:lastColumn="0" w:noHBand="0" w:noVBand="1"/>
      </w:tblPr>
      <w:tblGrid>
        <w:gridCol w:w="1919"/>
        <w:gridCol w:w="1284"/>
        <w:gridCol w:w="1285"/>
        <w:gridCol w:w="900"/>
        <w:gridCol w:w="2126"/>
        <w:gridCol w:w="1134"/>
        <w:gridCol w:w="1559"/>
      </w:tblGrid>
      <w:tr w:rsidR="00DE2476" w:rsidRPr="00DE2476" w14:paraId="69B86007" w14:textId="77777777" w:rsidTr="00CD1177">
        <w:trPr>
          <w:trHeight w:val="726"/>
        </w:trPr>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74385" w14:textId="77777777" w:rsidR="00DE2476" w:rsidRPr="00DE2476" w:rsidRDefault="00DE2476" w:rsidP="00DE2476">
            <w:pPr>
              <w:autoSpaceDN w:val="0"/>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NAZIV PROGRAMA-AKTIVNOSTI</w:t>
            </w:r>
          </w:p>
        </w:tc>
        <w:tc>
          <w:tcPr>
            <w:tcW w:w="128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0361D82"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Proračun 2025.</w:t>
            </w:r>
          </w:p>
        </w:tc>
        <w:tc>
          <w:tcPr>
            <w:tcW w:w="12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16D60C"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Izvršenje 1.1.-31.12.2025. </w:t>
            </w: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1E71B0"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Indeks (%)  </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FC32FF"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POKAZATELJI REZULTATA</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3D341B"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hAnsi="Calibri" w:cs="Calibri"/>
                <w:b/>
                <w:bCs/>
                <w:i/>
                <w:iCs/>
                <w:color w:val="000000"/>
                <w:sz w:val="18"/>
                <w:szCs w:val="18"/>
                <w:lang w:eastAsia="hr-HR"/>
              </w:rPr>
              <w:t>Ciljana vrijednost 2025.</w:t>
            </w:r>
            <w:r w:rsidRPr="00DE2476">
              <w:rPr>
                <w:rFonts w:ascii="Calibri" w:hAnsi="Calibri" w:cs="Calibri"/>
                <w:b/>
                <w:bCs/>
                <w:color w:val="000000"/>
                <w:sz w:val="18"/>
                <w:szCs w:val="18"/>
                <w:lang w:eastAsia="hr-HR"/>
              </w:rPr>
              <w:t> </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04D6FD"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Ostvarena vrijednost 1.1.-31.12.2025. </w:t>
            </w:r>
          </w:p>
        </w:tc>
      </w:tr>
      <w:tr w:rsidR="00DE2476" w:rsidRPr="00DE2476" w14:paraId="21026D4E" w14:textId="77777777" w:rsidTr="00CD1177">
        <w:trPr>
          <w:trHeight w:val="666"/>
        </w:trPr>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48EE9E" w14:textId="77777777" w:rsidR="00DE2476" w:rsidRPr="00DE2476" w:rsidRDefault="00DE2476" w:rsidP="00DE2476">
            <w:pPr>
              <w:autoSpaceDN w:val="0"/>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SOCIJALNA ZAŠTITA </w:t>
            </w:r>
          </w:p>
        </w:tc>
        <w:tc>
          <w:tcPr>
            <w:tcW w:w="128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5F709D3" w14:textId="77777777" w:rsidR="00DE2476" w:rsidRPr="00DE2476" w:rsidRDefault="00DE2476" w:rsidP="00DE2476">
            <w:pPr>
              <w:autoSpaceDN w:val="0"/>
              <w:jc w:val="right"/>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217.000,00</w:t>
            </w:r>
          </w:p>
        </w:tc>
        <w:tc>
          <w:tcPr>
            <w:tcW w:w="128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140C91B" w14:textId="77777777" w:rsidR="00DE2476" w:rsidRPr="00DE2476" w:rsidRDefault="00DE2476" w:rsidP="00DE2476">
            <w:pPr>
              <w:autoSpaceDN w:val="0"/>
              <w:jc w:val="right"/>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273.123,88</w:t>
            </w:r>
          </w:p>
        </w:tc>
        <w:tc>
          <w:tcPr>
            <w:tcW w:w="90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D6FE867" w14:textId="77777777" w:rsidR="00DE2476" w:rsidRPr="00DE2476" w:rsidRDefault="00DE2476" w:rsidP="00DE2476">
            <w:pPr>
              <w:autoSpaceDN w:val="0"/>
              <w:jc w:val="right"/>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125,86</w:t>
            </w:r>
          </w:p>
        </w:tc>
        <w:tc>
          <w:tcPr>
            <w:tcW w:w="212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93377DB" w14:textId="77777777" w:rsidR="00DE2476" w:rsidRPr="00DE2476" w:rsidRDefault="00DE2476" w:rsidP="00DE2476">
            <w:pPr>
              <w:autoSpaceDN w:val="0"/>
              <w:jc w:val="center"/>
              <w:rPr>
                <w:rFonts w:ascii="Calibri" w:hAnsi="Calibri" w:cs="Calibri"/>
                <w:b/>
                <w:bCs/>
                <w:i/>
                <w:iCs/>
                <w:color w:val="000000"/>
                <w:sz w:val="18"/>
                <w:szCs w:val="18"/>
                <w:lang w:eastAsia="hr-HR"/>
              </w:rPr>
            </w:pPr>
          </w:p>
        </w:tc>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689EE7D" w14:textId="77777777" w:rsidR="00DE2476" w:rsidRPr="00DE2476" w:rsidRDefault="00DE2476" w:rsidP="00DE2476">
            <w:pPr>
              <w:autoSpaceDN w:val="0"/>
              <w:jc w:val="center"/>
              <w:rPr>
                <w:rFonts w:ascii="Calibri" w:hAnsi="Calibri" w:cs="Calibri"/>
                <w:b/>
                <w:bCs/>
                <w:i/>
                <w:iCs/>
                <w:color w:val="000000"/>
                <w:sz w:val="18"/>
                <w:szCs w:val="18"/>
                <w:lang w:eastAsia="hr-HR"/>
              </w:rPr>
            </w:pPr>
          </w:p>
        </w:tc>
        <w:tc>
          <w:tcPr>
            <w:tcW w:w="155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48F1AC3" w14:textId="77777777" w:rsidR="00DE2476" w:rsidRPr="00DE2476" w:rsidRDefault="00DE2476" w:rsidP="00DE2476">
            <w:pPr>
              <w:autoSpaceDN w:val="0"/>
              <w:jc w:val="center"/>
              <w:rPr>
                <w:rFonts w:ascii="Calibri" w:hAnsi="Calibri" w:cs="Calibri"/>
                <w:b/>
                <w:bCs/>
                <w:i/>
                <w:iCs/>
                <w:color w:val="000000"/>
                <w:sz w:val="18"/>
                <w:szCs w:val="18"/>
                <w:lang w:eastAsia="hr-HR"/>
              </w:rPr>
            </w:pPr>
          </w:p>
        </w:tc>
      </w:tr>
      <w:tr w:rsidR="00DE2476" w:rsidRPr="00DE2476" w14:paraId="1A3F37D7" w14:textId="77777777" w:rsidTr="00CD1177">
        <w:trPr>
          <w:trHeight w:val="510"/>
        </w:trPr>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28013B" w14:textId="77777777" w:rsidR="00DE2476" w:rsidRPr="00DE2476" w:rsidRDefault="00DE2476" w:rsidP="00DE2476">
            <w:pPr>
              <w:autoSpaceDN w:val="0"/>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 xml:space="preserve">Invaliditet </w:t>
            </w:r>
          </w:p>
        </w:tc>
        <w:tc>
          <w:tcPr>
            <w:tcW w:w="128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AC4219B"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11.000,00</w:t>
            </w:r>
          </w:p>
        </w:tc>
        <w:tc>
          <w:tcPr>
            <w:tcW w:w="128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14A03CF"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70.461,58</w:t>
            </w:r>
          </w:p>
        </w:tc>
        <w:tc>
          <w:tcPr>
            <w:tcW w:w="90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F81077F"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640,56</w:t>
            </w:r>
          </w:p>
        </w:tc>
        <w:tc>
          <w:tcPr>
            <w:tcW w:w="212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409712C" w14:textId="77777777" w:rsidR="00DE2476" w:rsidRPr="00DE2476" w:rsidRDefault="00DE2476" w:rsidP="00DE2476">
            <w:pPr>
              <w:autoSpaceDN w:val="0"/>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Broj osoba kojima se sufinancira prijevoz</w:t>
            </w:r>
          </w:p>
        </w:tc>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9477D41" w14:textId="77777777" w:rsidR="00DE2476" w:rsidRPr="00DE2476" w:rsidRDefault="00DE2476" w:rsidP="00DE2476">
            <w:pPr>
              <w:autoSpaceDN w:val="0"/>
              <w:jc w:val="center"/>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2</w:t>
            </w:r>
          </w:p>
        </w:tc>
        <w:tc>
          <w:tcPr>
            <w:tcW w:w="155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69CD90B" w14:textId="77777777" w:rsidR="00DE2476" w:rsidRPr="00DE2476" w:rsidRDefault="00DE2476" w:rsidP="00DE2476">
            <w:pPr>
              <w:autoSpaceDN w:val="0"/>
              <w:jc w:val="center"/>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1</w:t>
            </w:r>
          </w:p>
        </w:tc>
      </w:tr>
      <w:tr w:rsidR="00DE2476" w:rsidRPr="00DE2476" w14:paraId="7A0B229E" w14:textId="77777777" w:rsidTr="00CD1177">
        <w:trPr>
          <w:trHeight w:val="550"/>
        </w:trPr>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DF978" w14:textId="77777777" w:rsidR="00DE2476" w:rsidRPr="00DE2476" w:rsidRDefault="00DE2476" w:rsidP="00DE2476">
            <w:pPr>
              <w:autoSpaceDN w:val="0"/>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 xml:space="preserve">Obitelj i djeca </w:t>
            </w:r>
          </w:p>
        </w:tc>
        <w:tc>
          <w:tcPr>
            <w:tcW w:w="128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8681335"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60.000,00</w:t>
            </w:r>
          </w:p>
        </w:tc>
        <w:tc>
          <w:tcPr>
            <w:tcW w:w="128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BB5D54F"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60.320,00</w:t>
            </w:r>
          </w:p>
        </w:tc>
        <w:tc>
          <w:tcPr>
            <w:tcW w:w="90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9C517AF"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100,53</w:t>
            </w:r>
          </w:p>
        </w:tc>
        <w:tc>
          <w:tcPr>
            <w:tcW w:w="212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92A6233" w14:textId="77777777" w:rsidR="00DE2476" w:rsidRPr="00DE2476" w:rsidRDefault="00DE2476" w:rsidP="00DE2476">
            <w:pPr>
              <w:autoSpaceDN w:val="0"/>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 xml:space="preserve">Broj potpora za novorođenčad </w:t>
            </w:r>
          </w:p>
        </w:tc>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A061F43" w14:textId="77777777" w:rsidR="00DE2476" w:rsidRPr="00DE2476" w:rsidRDefault="00DE2476" w:rsidP="00DE2476">
            <w:pPr>
              <w:autoSpaceDN w:val="0"/>
              <w:jc w:val="center"/>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150</w:t>
            </w:r>
          </w:p>
        </w:tc>
        <w:tc>
          <w:tcPr>
            <w:tcW w:w="155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7EA13EC" w14:textId="77777777" w:rsidR="00DE2476" w:rsidRPr="00DE2476" w:rsidRDefault="00DE2476" w:rsidP="00DE2476">
            <w:pPr>
              <w:autoSpaceDN w:val="0"/>
              <w:jc w:val="center"/>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124</w:t>
            </w:r>
          </w:p>
        </w:tc>
      </w:tr>
      <w:tr w:rsidR="00DE2476" w:rsidRPr="00DE2476" w14:paraId="22887FF5" w14:textId="77777777" w:rsidTr="00CD1177">
        <w:trPr>
          <w:trHeight w:val="572"/>
        </w:trPr>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3BF818" w14:textId="77777777" w:rsidR="00DE2476" w:rsidRPr="00DE2476" w:rsidRDefault="00DE2476" w:rsidP="00DE2476">
            <w:pPr>
              <w:autoSpaceDN w:val="0"/>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 xml:space="preserve">Stanovanje </w:t>
            </w:r>
          </w:p>
        </w:tc>
        <w:tc>
          <w:tcPr>
            <w:tcW w:w="128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FA96B63"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13.000,00</w:t>
            </w:r>
          </w:p>
        </w:tc>
        <w:tc>
          <w:tcPr>
            <w:tcW w:w="128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189976C"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10.092,01</w:t>
            </w:r>
          </w:p>
        </w:tc>
        <w:tc>
          <w:tcPr>
            <w:tcW w:w="90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682D7A4"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77,63</w:t>
            </w:r>
          </w:p>
        </w:tc>
        <w:tc>
          <w:tcPr>
            <w:tcW w:w="212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497540A" w14:textId="77777777" w:rsidR="00DE2476" w:rsidRPr="00DE2476" w:rsidRDefault="00DE2476" w:rsidP="00DE2476">
            <w:pPr>
              <w:autoSpaceDN w:val="0"/>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 xml:space="preserve">Broj korisnika troškova stanovanja </w:t>
            </w:r>
          </w:p>
        </w:tc>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C7FFCF2" w14:textId="77777777" w:rsidR="00DE2476" w:rsidRPr="00DE2476" w:rsidRDefault="00DE2476" w:rsidP="00DE2476">
            <w:pPr>
              <w:autoSpaceDN w:val="0"/>
              <w:jc w:val="center"/>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95</w:t>
            </w:r>
          </w:p>
        </w:tc>
        <w:tc>
          <w:tcPr>
            <w:tcW w:w="155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517864F" w14:textId="77777777" w:rsidR="00DE2476" w:rsidRPr="00DE2476" w:rsidRDefault="00DE2476" w:rsidP="00DE2476">
            <w:pPr>
              <w:autoSpaceDN w:val="0"/>
              <w:jc w:val="center"/>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20</w:t>
            </w:r>
          </w:p>
        </w:tc>
      </w:tr>
      <w:tr w:rsidR="00DE2476" w:rsidRPr="00DE2476" w14:paraId="0D186736" w14:textId="77777777" w:rsidTr="00CD1177">
        <w:trPr>
          <w:trHeight w:val="726"/>
        </w:trPr>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A1AC33" w14:textId="77777777" w:rsidR="00DE2476" w:rsidRPr="00DE2476" w:rsidRDefault="00DE2476" w:rsidP="00DE2476">
            <w:pPr>
              <w:autoSpaceDN w:val="0"/>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 xml:space="preserve">Socijalna pomoć stanovništvu koja nije obuhvaćena redovnim socijalnim programima </w:t>
            </w:r>
          </w:p>
        </w:tc>
        <w:tc>
          <w:tcPr>
            <w:tcW w:w="128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A580454"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54.000,00</w:t>
            </w:r>
          </w:p>
        </w:tc>
        <w:tc>
          <w:tcPr>
            <w:tcW w:w="128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DAB089F"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52.750,29</w:t>
            </w:r>
          </w:p>
        </w:tc>
        <w:tc>
          <w:tcPr>
            <w:tcW w:w="90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5768A36"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97,69</w:t>
            </w:r>
          </w:p>
        </w:tc>
        <w:tc>
          <w:tcPr>
            <w:tcW w:w="212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FA11A46" w14:textId="77777777" w:rsidR="00DE2476" w:rsidRPr="00DE2476" w:rsidRDefault="00DE2476" w:rsidP="00DE2476">
            <w:pPr>
              <w:autoSpaceDN w:val="0"/>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 xml:space="preserve">Broj socijalno ugroženih korisnika jednokratnih novčanih pomoći </w:t>
            </w:r>
          </w:p>
        </w:tc>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279D569" w14:textId="77777777" w:rsidR="00DE2476" w:rsidRPr="00DE2476" w:rsidRDefault="00DE2476" w:rsidP="00DE2476">
            <w:pPr>
              <w:autoSpaceDN w:val="0"/>
              <w:jc w:val="center"/>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165</w:t>
            </w:r>
          </w:p>
        </w:tc>
        <w:tc>
          <w:tcPr>
            <w:tcW w:w="155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6FCD8DC" w14:textId="77777777" w:rsidR="00DE2476" w:rsidRPr="00DE2476" w:rsidRDefault="00DE2476" w:rsidP="00DE2476">
            <w:pPr>
              <w:autoSpaceDN w:val="0"/>
              <w:jc w:val="center"/>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142</w:t>
            </w:r>
          </w:p>
        </w:tc>
      </w:tr>
      <w:tr w:rsidR="00DE2476" w:rsidRPr="00DE2476" w14:paraId="61C1FC6B" w14:textId="77777777" w:rsidTr="00CD1177">
        <w:trPr>
          <w:trHeight w:val="425"/>
        </w:trPr>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3C3CAF" w14:textId="77777777" w:rsidR="00DE2476" w:rsidRPr="00DE2476" w:rsidRDefault="00DE2476" w:rsidP="00DE2476">
            <w:pPr>
              <w:autoSpaceDN w:val="0"/>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 xml:space="preserve">Osobe starije životne dobi  </w:t>
            </w:r>
          </w:p>
        </w:tc>
        <w:tc>
          <w:tcPr>
            <w:tcW w:w="128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DF0FD03"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79.000,00</w:t>
            </w:r>
          </w:p>
        </w:tc>
        <w:tc>
          <w:tcPr>
            <w:tcW w:w="128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1272440"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79.500,00</w:t>
            </w:r>
          </w:p>
        </w:tc>
        <w:tc>
          <w:tcPr>
            <w:tcW w:w="90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5A65BA8" w14:textId="77777777" w:rsidR="00DE2476" w:rsidRPr="00DE2476" w:rsidRDefault="00DE2476" w:rsidP="00DE2476">
            <w:pPr>
              <w:autoSpaceDN w:val="0"/>
              <w:jc w:val="right"/>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100,63</w:t>
            </w:r>
          </w:p>
        </w:tc>
        <w:tc>
          <w:tcPr>
            <w:tcW w:w="212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A16FC8B" w14:textId="77777777" w:rsidR="00DE2476" w:rsidRPr="00DE2476" w:rsidRDefault="00DE2476" w:rsidP="00DE2476">
            <w:pPr>
              <w:autoSpaceDN w:val="0"/>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 xml:space="preserve">Broj osoba starije životne dobi korisnika jednokratnih novčanih pomoći </w:t>
            </w:r>
          </w:p>
        </w:tc>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EE34965" w14:textId="77777777" w:rsidR="00DE2476" w:rsidRPr="00DE2476" w:rsidRDefault="00DE2476" w:rsidP="00DE2476">
            <w:pPr>
              <w:autoSpaceDN w:val="0"/>
              <w:jc w:val="center"/>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2100</w:t>
            </w:r>
          </w:p>
        </w:tc>
        <w:tc>
          <w:tcPr>
            <w:tcW w:w="155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0838CEB" w14:textId="77777777" w:rsidR="00DE2476" w:rsidRPr="00DE2476" w:rsidRDefault="00DE2476" w:rsidP="00DE2476">
            <w:pPr>
              <w:autoSpaceDN w:val="0"/>
              <w:jc w:val="center"/>
              <w:rPr>
                <w:rFonts w:ascii="Calibri" w:hAnsi="Calibri" w:cs="Calibri"/>
                <w:i/>
                <w:iCs/>
                <w:color w:val="000000"/>
                <w:sz w:val="18"/>
                <w:szCs w:val="18"/>
                <w:lang w:eastAsia="hr-HR"/>
              </w:rPr>
            </w:pPr>
            <w:r w:rsidRPr="00DE2476">
              <w:rPr>
                <w:rFonts w:ascii="Calibri" w:hAnsi="Calibri" w:cs="Calibri"/>
                <w:i/>
                <w:iCs/>
                <w:color w:val="000000"/>
                <w:sz w:val="18"/>
                <w:szCs w:val="18"/>
                <w:lang w:eastAsia="hr-HR"/>
              </w:rPr>
              <w:t>2028</w:t>
            </w:r>
          </w:p>
        </w:tc>
      </w:tr>
    </w:tbl>
    <w:p w14:paraId="69FD8809"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3E58A214" w14:textId="77777777" w:rsidR="00DE2476" w:rsidRPr="00DE2476" w:rsidRDefault="00DE2476" w:rsidP="00DE2476">
      <w:pPr>
        <w:widowControl w:val="0"/>
        <w:suppressAutoHyphens/>
        <w:autoSpaceDN w:val="0"/>
        <w:spacing w:after="120" w:line="276" w:lineRule="auto"/>
        <w:jc w:val="both"/>
        <w:textAlignment w:val="baseline"/>
        <w:rPr>
          <w:rFonts w:ascii="Calibri" w:eastAsia="Lucida Sans Unicode" w:hAnsi="Calibri" w:cs="Calibri"/>
          <w:b/>
          <w:bCs/>
          <w:kern w:val="3"/>
          <w:sz w:val="22"/>
          <w:szCs w:val="22"/>
          <w:u w:val="single"/>
          <w:lang w:bidi="hi-IN"/>
        </w:rPr>
      </w:pPr>
      <w:r w:rsidRPr="00DE2476">
        <w:rPr>
          <w:rFonts w:ascii="Calibri" w:eastAsia="Lucida Sans Unicode" w:hAnsi="Calibri" w:cs="Calibri"/>
          <w:b/>
          <w:bCs/>
          <w:kern w:val="3"/>
          <w:sz w:val="22"/>
          <w:szCs w:val="22"/>
          <w:u w:val="single"/>
          <w:shd w:val="clear" w:color="auto" w:fill="FFFFFF"/>
          <w:lang w:bidi="hi-IN"/>
        </w:rPr>
        <w:t xml:space="preserve">Obrazloženje izvršenja: </w:t>
      </w:r>
      <w:r w:rsidRPr="00DE2476">
        <w:rPr>
          <w:rFonts w:ascii="Calibri" w:eastAsia="Lucida Sans Unicode" w:hAnsi="Calibri" w:cs="Calibri"/>
          <w:b/>
          <w:bCs/>
          <w:kern w:val="3"/>
          <w:sz w:val="22"/>
          <w:szCs w:val="22"/>
          <w:u w:val="single"/>
          <w:lang w:bidi="hi-IN"/>
        </w:rPr>
        <w:t xml:space="preserve">  </w:t>
      </w:r>
    </w:p>
    <w:p w14:paraId="694EA6D0"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kern w:val="3"/>
          <w:sz w:val="22"/>
          <w:szCs w:val="22"/>
          <w:lang w:bidi="hi-IN"/>
        </w:rPr>
        <w:t xml:space="preserve">Aktivnost Invaliditet realiziran je sa visokih 640,56% unutar kojeg je sufinanciran prijevoz jedne osobe s invaliditetom. Odstupanje na više rezultat je potrebe knjigovodstvenog evidentiranja darovanja nekretnine Centru za odgoj i obrazovanje LUG temeljem Odluke Gradskoj vijeća Grada Jastrebarsko o darovanju nekretnine </w:t>
      </w:r>
      <w:proofErr w:type="spellStart"/>
      <w:r w:rsidRPr="00DE2476">
        <w:rPr>
          <w:rFonts w:ascii="Calibri" w:eastAsia="Lucida Sans Unicode" w:hAnsi="Calibri" w:cs="Calibri"/>
          <w:kern w:val="3"/>
          <w:sz w:val="22"/>
          <w:szCs w:val="22"/>
          <w:lang w:bidi="hi-IN"/>
        </w:rPr>
        <w:t>kčbr</w:t>
      </w:r>
      <w:proofErr w:type="spellEnd"/>
      <w:r w:rsidRPr="00DE2476">
        <w:rPr>
          <w:rFonts w:ascii="Calibri" w:eastAsia="Lucida Sans Unicode" w:hAnsi="Calibri" w:cs="Calibri"/>
          <w:kern w:val="3"/>
          <w:sz w:val="22"/>
          <w:szCs w:val="22"/>
          <w:lang w:bidi="hi-IN"/>
        </w:rPr>
        <w:t>. 3099/1, k.o. Jastrebarsko (KLASA: 024-01/25-01/05, URBROJ: 238-12-25-13 od 16. listopada 2025. godine) te potom sklopljenog Ugovora o darovanju nekretnine (KLASA: 940-01/25-01/26, URBROJ: 238-12-25-11 od 20. studenog 2025. godine). Naime, sukladno odredbama članka 173., stavka 5. Pravilnika o proračunskom računovodstvu i računskom planu, kapitalne donacije dugotrajne nefinancijske imovine potrebno je iskazati istovremeno i kao prihod i kao rashod.</w:t>
      </w:r>
    </w:p>
    <w:p w14:paraId="096279B2"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r w:rsidRPr="00DE2476">
        <w:rPr>
          <w:rFonts w:ascii="Calibri" w:eastAsia="Lucida Sans Unicode" w:hAnsi="Calibri" w:cs="Calibri"/>
          <w:kern w:val="3"/>
          <w:sz w:val="22"/>
          <w:szCs w:val="22"/>
          <w:lang w:bidi="hi-IN"/>
        </w:rPr>
        <w:t>Aktivnost Obitelj i djeca realiziran je sa 100,53% unutar kojeg je isplaćena jednokratna potpora za ukupno 124 novorođene djece s područja grada Jastrebarskog.</w:t>
      </w:r>
    </w:p>
    <w:p w14:paraId="21E34602"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Cs/>
          <w:kern w:val="3"/>
          <w:sz w:val="22"/>
          <w:szCs w:val="22"/>
        </w:rPr>
      </w:pPr>
      <w:r w:rsidRPr="00DE2476">
        <w:rPr>
          <w:rFonts w:ascii="Calibri" w:eastAsia="Lucida Sans Unicode" w:hAnsi="Calibri" w:cs="Calibri"/>
          <w:kern w:val="3"/>
          <w:sz w:val="22"/>
          <w:szCs w:val="22"/>
          <w:lang w:bidi="hi-IN"/>
        </w:rPr>
        <w:lastRenderedPageBreak/>
        <w:t xml:space="preserve">Aktivnost Stanovanje realiziran je sa 77,63% </w:t>
      </w:r>
      <w:r w:rsidRPr="00DE2476">
        <w:rPr>
          <w:rFonts w:ascii="Calibri" w:eastAsia="Calibri" w:hAnsi="Calibri" w:cs="Calibri"/>
          <w:bCs/>
          <w:kern w:val="3"/>
          <w:sz w:val="22"/>
          <w:szCs w:val="22"/>
        </w:rPr>
        <w:t>unutar koje su se podmirivali troškovi stanovanja za ukupno 20 korisnika zajamčene minimalne naknade. Stopa realizacije je niža u odnosu na plan budući da je pravo na troškove stanovanja koristilo manje korisnika zajamčene minimalne naknade.</w:t>
      </w:r>
    </w:p>
    <w:p w14:paraId="270171E0"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Cs/>
          <w:kern w:val="3"/>
          <w:sz w:val="22"/>
          <w:szCs w:val="22"/>
        </w:rPr>
      </w:pPr>
      <w:r w:rsidRPr="00DE2476">
        <w:rPr>
          <w:rFonts w:ascii="Calibri" w:eastAsia="Calibri" w:hAnsi="Calibri" w:cs="Calibri"/>
          <w:bCs/>
          <w:kern w:val="3"/>
          <w:sz w:val="22"/>
          <w:szCs w:val="22"/>
        </w:rPr>
        <w:t>Aktivnost Socijalna pomoć stanovništvu koja nije obuhvaćena redovnim socijalnim programima realiziran je sa 97,69% unutar koje je isplaćena jednokratna novčana pomoć za ukupno 142 socijalno ugroženih korisnika s područja grada Jastrebarskog.</w:t>
      </w:r>
    </w:p>
    <w:p w14:paraId="7D7A6C39"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bCs/>
          <w:kern w:val="3"/>
          <w:sz w:val="22"/>
          <w:szCs w:val="22"/>
        </w:rPr>
      </w:pPr>
      <w:r w:rsidRPr="00DE2476">
        <w:rPr>
          <w:rFonts w:ascii="Calibri" w:eastAsia="Calibri" w:hAnsi="Calibri" w:cs="Calibri"/>
          <w:bCs/>
          <w:kern w:val="3"/>
          <w:sz w:val="22"/>
          <w:szCs w:val="22"/>
        </w:rPr>
        <w:t xml:space="preserve">Aktivnost Osobe starije životne dobi realizirana je sa 100,63%, a odnosi se na isplatu božićnica umirovljenicima na području grada Jastrebarskog. Uz umirovljenike, Grad Jastrebarsko je u 2025. godini isplatio božićnice </w:t>
      </w:r>
      <w:r w:rsidRPr="00DE2476">
        <w:rPr>
          <w:rFonts w:ascii="Calibri" w:eastAsia="Aptos" w:hAnsi="Calibri"/>
          <w:kern w:val="2"/>
          <w:sz w:val="22"/>
          <w:szCs w:val="22"/>
          <w:lang w:eastAsia="en-US"/>
          <w14:ligatures w14:val="standardContextual"/>
        </w:rPr>
        <w:t>svim roditeljima njegovateljima i njegovateljima koji imaju priznat status roditelja njegovatelja i status njegovatelja Rješenjem Hrvatskog zavoda za socijalni rad, točnije za njih 33.</w:t>
      </w:r>
    </w:p>
    <w:p w14:paraId="5C96BC58"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1DC45CB4" w14:textId="77777777" w:rsidR="00DE2476" w:rsidRPr="00DE2476" w:rsidRDefault="00DE2476" w:rsidP="00DE2476">
      <w:pPr>
        <w:widowControl w:val="0"/>
        <w:suppressAutoHyphens/>
        <w:autoSpaceDN w:val="0"/>
        <w:spacing w:line="276" w:lineRule="auto"/>
        <w:jc w:val="both"/>
        <w:textAlignment w:val="baseline"/>
        <w:rPr>
          <w:rFonts w:ascii="Calibri" w:eastAsia="Lucida Sans Unicode" w:hAnsi="Calibri" w:cs="Calibri"/>
          <w:kern w:val="3"/>
          <w:sz w:val="22"/>
          <w:szCs w:val="22"/>
          <w:lang w:bidi="hi-IN"/>
        </w:rPr>
      </w:pPr>
    </w:p>
    <w:p w14:paraId="11252BFA" w14:textId="77777777" w:rsidR="00DE2476" w:rsidRPr="00DE2476" w:rsidRDefault="00DE2476" w:rsidP="00DE2476">
      <w:pPr>
        <w:keepNext/>
        <w:keepLines/>
        <w:widowControl w:val="0"/>
        <w:suppressAutoHyphens/>
        <w:autoSpaceDN w:val="0"/>
        <w:spacing w:before="40" w:line="276" w:lineRule="auto"/>
        <w:textAlignment w:val="baseline"/>
        <w:outlineLvl w:val="3"/>
        <w:rPr>
          <w:rFonts w:ascii="Calibri" w:eastAsia="Calibri" w:hAnsi="Calibri" w:cs="Calibri"/>
          <w:b/>
          <w:bCs/>
          <w:kern w:val="3"/>
          <w:sz w:val="22"/>
          <w:szCs w:val="22"/>
        </w:rPr>
      </w:pPr>
      <w:r w:rsidRPr="00DE2476">
        <w:rPr>
          <w:rFonts w:ascii="Calibri" w:eastAsia="Calibri" w:hAnsi="Calibri" w:cs="Calibri"/>
          <w:b/>
          <w:bCs/>
          <w:kern w:val="3"/>
          <w:sz w:val="22"/>
          <w:szCs w:val="22"/>
        </w:rPr>
        <w:t>PROGRAM 3013: RELIGIJSKE, KULTURNE I DRUGE SLUŽBE ZAJEDNICE</w:t>
      </w:r>
    </w:p>
    <w:p w14:paraId="5A14CD57" w14:textId="77777777" w:rsidR="00DE2476" w:rsidRPr="00DE2476" w:rsidRDefault="00DE2476" w:rsidP="00DE2476">
      <w:pPr>
        <w:suppressAutoHyphens/>
        <w:autoSpaceDN w:val="0"/>
        <w:spacing w:line="276" w:lineRule="auto"/>
        <w:textAlignment w:val="baseline"/>
        <w:rPr>
          <w:rFonts w:ascii="Calibri" w:eastAsia="Calibri" w:hAnsi="Calibri" w:cs="Calibri"/>
          <w:b/>
          <w:bCs/>
          <w:i/>
          <w:iCs/>
          <w:sz w:val="22"/>
          <w:szCs w:val="22"/>
          <w:lang w:eastAsia="en-US"/>
        </w:rPr>
      </w:pPr>
      <w:r w:rsidRPr="00DE2476">
        <w:rPr>
          <w:rFonts w:ascii="Calibri" w:eastAsia="Calibri" w:hAnsi="Calibri" w:cs="Calibri"/>
          <w:b/>
          <w:bCs/>
          <w:i/>
          <w:iCs/>
          <w:sz w:val="22"/>
          <w:szCs w:val="22"/>
          <w:lang w:eastAsia="en-US"/>
        </w:rPr>
        <w:t>SC1. Konkurentno i inovativno gospodarstvo P1.5. Poticanje razvoja kulture i medija</w:t>
      </w:r>
    </w:p>
    <w:p w14:paraId="6B16734C" w14:textId="77777777" w:rsidR="00DE2476" w:rsidRPr="00DE2476" w:rsidRDefault="00DE2476" w:rsidP="00DE2476">
      <w:pPr>
        <w:suppressAutoHyphens/>
        <w:autoSpaceDN w:val="0"/>
        <w:spacing w:line="276" w:lineRule="auto"/>
        <w:textAlignment w:val="baseline"/>
        <w:rPr>
          <w:rFonts w:ascii="Calibri" w:eastAsia="Lucida Sans Unicode" w:hAnsi="Calibri" w:cs="Calibri"/>
          <w:kern w:val="3"/>
          <w:szCs w:val="24"/>
          <w:lang w:bidi="hi-IN"/>
        </w:rPr>
      </w:pPr>
      <w:r w:rsidRPr="00DE2476">
        <w:rPr>
          <w:rFonts w:ascii="Calibri" w:eastAsia="Calibri" w:hAnsi="Calibri" w:cs="Calibri"/>
          <w:b/>
          <w:bCs/>
          <w:sz w:val="22"/>
          <w:szCs w:val="22"/>
          <w:lang w:eastAsia="en-US"/>
        </w:rPr>
        <w:t>Mjera 8.: Kultura, tjelesna kultura i sport</w:t>
      </w:r>
    </w:p>
    <w:p w14:paraId="57520BA4"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kern w:val="3"/>
          <w:sz w:val="22"/>
          <w:szCs w:val="22"/>
        </w:rPr>
      </w:pPr>
    </w:p>
    <w:p w14:paraId="0195751D"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b/>
          <w:bCs/>
          <w:kern w:val="3"/>
          <w:sz w:val="22"/>
          <w:szCs w:val="22"/>
        </w:rPr>
      </w:pPr>
      <w:r w:rsidRPr="00DE2476">
        <w:rPr>
          <w:rFonts w:ascii="Calibri" w:eastAsia="Calibri" w:hAnsi="Calibri" w:cs="Calibri"/>
          <w:b/>
          <w:bCs/>
          <w:kern w:val="3"/>
          <w:sz w:val="22"/>
          <w:szCs w:val="22"/>
        </w:rPr>
        <w:t>Opis Programa:</w:t>
      </w:r>
    </w:p>
    <w:p w14:paraId="5DBA878A"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Program sadrži sljedeće aktivnosti:</w:t>
      </w:r>
    </w:p>
    <w:p w14:paraId="57EEA734" w14:textId="77777777" w:rsidR="00DE2476" w:rsidRPr="00DE2476" w:rsidRDefault="00DE2476" w:rsidP="00DE2476">
      <w:pPr>
        <w:keepNext/>
        <w:keepLines/>
        <w:widowControl w:val="0"/>
        <w:numPr>
          <w:ilvl w:val="0"/>
          <w:numId w:val="46"/>
        </w:numPr>
        <w:suppressAutoHyphens/>
        <w:autoSpaceDN w:val="0"/>
        <w:spacing w:before="40"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Religija</w:t>
      </w:r>
    </w:p>
    <w:p w14:paraId="799154AC" w14:textId="77777777" w:rsidR="00DE2476" w:rsidRPr="00DE2476" w:rsidRDefault="00DE2476" w:rsidP="00DE2476">
      <w:pPr>
        <w:widowControl w:val="0"/>
        <w:numPr>
          <w:ilvl w:val="0"/>
          <w:numId w:val="46"/>
        </w:numPr>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Rashodi za rekreaciju, kulturni i religijski sadržaj</w:t>
      </w:r>
    </w:p>
    <w:p w14:paraId="576A4212" w14:textId="77777777" w:rsidR="00DE2476" w:rsidRPr="00DE2476" w:rsidRDefault="00DE2476" w:rsidP="00DE2476">
      <w:pPr>
        <w:widowControl w:val="0"/>
        <w:numPr>
          <w:ilvl w:val="0"/>
          <w:numId w:val="46"/>
        </w:numPr>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Gradovi prijatelji djece</w:t>
      </w:r>
    </w:p>
    <w:p w14:paraId="2275827C" w14:textId="77777777" w:rsidR="00DE2476" w:rsidRPr="00DE2476" w:rsidRDefault="00DE2476" w:rsidP="00DE2476">
      <w:pPr>
        <w:widowControl w:val="0"/>
        <w:numPr>
          <w:ilvl w:val="0"/>
          <w:numId w:val="46"/>
        </w:numPr>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Obrazovanje osoba starije životne dobi</w:t>
      </w:r>
    </w:p>
    <w:p w14:paraId="111B8FA3" w14:textId="77777777" w:rsidR="00DE2476" w:rsidRPr="00DE2476" w:rsidRDefault="00DE2476" w:rsidP="00DE2476">
      <w:pPr>
        <w:widowControl w:val="0"/>
        <w:numPr>
          <w:ilvl w:val="0"/>
          <w:numId w:val="46"/>
        </w:numPr>
        <w:suppressAutoHyphens/>
        <w:autoSpaceDN w:val="0"/>
        <w:spacing w:line="276" w:lineRule="auto"/>
        <w:textAlignment w:val="baseline"/>
        <w:rPr>
          <w:rFonts w:ascii="Calibri" w:eastAsia="Calibri" w:hAnsi="Calibri" w:cs="Calibri"/>
          <w:kern w:val="3"/>
          <w:sz w:val="22"/>
          <w:szCs w:val="22"/>
        </w:rPr>
      </w:pPr>
      <w:r w:rsidRPr="00DE2476">
        <w:rPr>
          <w:rFonts w:ascii="Calibri" w:eastAsia="Calibri" w:hAnsi="Calibri" w:cs="Calibri"/>
          <w:kern w:val="3"/>
          <w:sz w:val="22"/>
          <w:szCs w:val="22"/>
        </w:rPr>
        <w:t>Poslovi prijevoza pokojnika</w:t>
      </w:r>
    </w:p>
    <w:p w14:paraId="696229B8" w14:textId="77777777" w:rsidR="00DE2476" w:rsidRPr="00DE2476" w:rsidRDefault="00DE2476" w:rsidP="00DE2476">
      <w:pPr>
        <w:widowControl w:val="0"/>
        <w:suppressAutoHyphens/>
        <w:autoSpaceDN w:val="0"/>
        <w:spacing w:line="276" w:lineRule="auto"/>
        <w:textAlignment w:val="baseline"/>
        <w:rPr>
          <w:rFonts w:ascii="Calibri" w:eastAsia="Calibri" w:hAnsi="Calibri" w:cs="Calibri"/>
          <w:kern w:val="3"/>
          <w:sz w:val="22"/>
          <w:szCs w:val="22"/>
        </w:rPr>
      </w:pPr>
    </w:p>
    <w:p w14:paraId="75E758F3" w14:textId="77777777" w:rsidR="00DE2476" w:rsidRPr="00DE2476" w:rsidRDefault="00DE2476" w:rsidP="00DE2476">
      <w:pPr>
        <w:widowControl w:val="0"/>
        <w:suppressAutoHyphens/>
        <w:autoSpaceDE w:val="0"/>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 xml:space="preserve">Program obuhvaća aktivnosti usmjerene na razvoj civilnog društva, aktivnosti namijenjene djeci i mladima, edukaciju osoba starije životne dobi, aktivnosti vezane uz rad vjerskih zajednica očuvanjem tradicijskih i religijskih vrijednosti (Caritas i obilježavanja blagdana svetog Nikole), kapitalne donacije, kao i aktivnosti vezane uz preuzimanje i prijevoz umrlih osoba ili posmrtnih ostataka, sukladno Odluci o određivanju poslova prijevoza pokojnika koji se financiraju iz Proračuna Grada Jastrebarskog. </w:t>
      </w:r>
    </w:p>
    <w:p w14:paraId="474C4BB4"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p>
    <w:p w14:paraId="550101BF" w14:textId="77777777" w:rsidR="00DE2476" w:rsidRPr="00DE2476" w:rsidRDefault="00DE2476" w:rsidP="00DE2476">
      <w:pPr>
        <w:suppressAutoHyphens/>
        <w:autoSpaceDN w:val="0"/>
        <w:spacing w:line="276" w:lineRule="auto"/>
        <w:rPr>
          <w:rFonts w:ascii="Calibri" w:hAnsi="Calibri" w:cs="Calibri"/>
          <w:b/>
          <w:bCs/>
          <w:sz w:val="22"/>
          <w:szCs w:val="22"/>
        </w:rPr>
      </w:pPr>
      <w:r w:rsidRPr="00DE2476">
        <w:rPr>
          <w:rFonts w:ascii="Calibri" w:hAnsi="Calibri" w:cs="Calibri"/>
          <w:b/>
          <w:bCs/>
          <w:sz w:val="22"/>
          <w:szCs w:val="22"/>
        </w:rPr>
        <w:t>Ciljevi provedbe programa i pokazatelji uspješnosti realizacije tih ciljeva</w:t>
      </w:r>
    </w:p>
    <w:p w14:paraId="22ACCF8F" w14:textId="77777777" w:rsidR="00DE2476" w:rsidRPr="00DE2476" w:rsidRDefault="00DE2476" w:rsidP="00DE2476">
      <w:pPr>
        <w:widowControl w:val="0"/>
        <w:suppressAutoHyphens/>
        <w:autoSpaceDN w:val="0"/>
        <w:spacing w:line="276" w:lineRule="auto"/>
        <w:jc w:val="both"/>
        <w:textAlignment w:val="baseline"/>
        <w:rPr>
          <w:rFonts w:ascii="Calibri" w:eastAsia="Calibri" w:hAnsi="Calibri" w:cs="Calibri"/>
          <w:kern w:val="3"/>
          <w:sz w:val="22"/>
          <w:szCs w:val="22"/>
        </w:rPr>
      </w:pPr>
      <w:r w:rsidRPr="00DE2476">
        <w:rPr>
          <w:rFonts w:ascii="Calibri" w:eastAsia="Calibri" w:hAnsi="Calibri" w:cs="Calibri"/>
          <w:kern w:val="3"/>
          <w:sz w:val="22"/>
          <w:szCs w:val="22"/>
        </w:rPr>
        <w:t>Provedbom ovog programa poticale su se aktivnosti vezane uz rad vjerskih zajednica očuvanjem tradicijskih i religijskih vrijednosti, a sve sukladno odredbama Zakona o pravnom položaju vjerskih zajednica. Nadalje, provedbom ovog programa sufinanciraju se projekti, programi i manifestacije udruga na području Grada Jastrebarskog, po prethodno provedenom javnom pozivu, sukladno pozitivnim zakonskim propisima. Osim navedenog, provedbom ovog programa potiče se i obrazovanje osoba starije životne dobi kroz tečajeve informatike te se potiče razvoj civilnog društva, kao i tradicijske, kulturne i druge vrijednosti našeg Grada.</w:t>
      </w:r>
    </w:p>
    <w:p w14:paraId="5AA36C40" w14:textId="77777777" w:rsidR="00DE2476" w:rsidRPr="00DE2476" w:rsidRDefault="00DE2476" w:rsidP="00DE2476">
      <w:pPr>
        <w:widowControl w:val="0"/>
        <w:suppressAutoHyphens/>
        <w:autoSpaceDN w:val="0"/>
        <w:spacing w:line="276" w:lineRule="auto"/>
        <w:jc w:val="both"/>
        <w:textAlignment w:val="baseline"/>
        <w:rPr>
          <w:rFonts w:ascii="Calibri" w:hAnsi="Calibri" w:cs="Calibri"/>
          <w:sz w:val="22"/>
          <w:szCs w:val="22"/>
        </w:rPr>
      </w:pPr>
    </w:p>
    <w:p w14:paraId="4A7CC225" w14:textId="77777777" w:rsidR="00DE2476" w:rsidRPr="00DE2476" w:rsidRDefault="00DE2476" w:rsidP="00DE2476">
      <w:pPr>
        <w:widowControl w:val="0"/>
        <w:suppressAutoHyphens/>
        <w:autoSpaceDN w:val="0"/>
        <w:jc w:val="both"/>
        <w:textAlignment w:val="baseline"/>
        <w:rPr>
          <w:rFonts w:ascii="Calibri" w:hAnsi="Calibri" w:cs="Calibri"/>
          <w:sz w:val="22"/>
          <w:szCs w:val="22"/>
        </w:rPr>
      </w:pPr>
      <w:r w:rsidRPr="00DE2476">
        <w:rPr>
          <w:rFonts w:ascii="Calibri" w:hAnsi="Calibri" w:cs="Calibri"/>
          <w:b/>
          <w:bCs/>
          <w:i/>
          <w:iCs/>
          <w:sz w:val="22"/>
          <w:szCs w:val="22"/>
        </w:rPr>
        <w:t xml:space="preserve">Pokazatelji za praćenje uspješnosti provedbe programa su: </w:t>
      </w:r>
      <w:r w:rsidRPr="00DE2476">
        <w:rPr>
          <w:rFonts w:ascii="Calibri" w:hAnsi="Calibri" w:cs="Calibri"/>
          <w:sz w:val="22"/>
          <w:szCs w:val="22"/>
        </w:rPr>
        <w:t>broj financiranih projekata vjerskim zajednicama, broj odobrenih projekata udrugama, broj umirovljenika uključenih u radionice i broj prijevoza pokojnika.</w:t>
      </w:r>
    </w:p>
    <w:p w14:paraId="2F30D8B0" w14:textId="77777777" w:rsidR="00DE2476" w:rsidRPr="00DE2476" w:rsidRDefault="00DE2476" w:rsidP="00DE2476">
      <w:pPr>
        <w:widowControl w:val="0"/>
        <w:suppressAutoHyphens/>
        <w:autoSpaceDN w:val="0"/>
        <w:jc w:val="both"/>
        <w:textAlignment w:val="baseline"/>
        <w:rPr>
          <w:rFonts w:ascii="Calibri" w:hAnsi="Calibri" w:cs="Calibri"/>
          <w:szCs w:val="24"/>
        </w:rPr>
      </w:pPr>
    </w:p>
    <w:p w14:paraId="7FF5AA35" w14:textId="77777777" w:rsidR="00DE2476" w:rsidRPr="00DE2476" w:rsidRDefault="00DE2476" w:rsidP="00DE2476">
      <w:pPr>
        <w:widowControl w:val="0"/>
        <w:suppressAutoHyphens/>
        <w:autoSpaceDN w:val="0"/>
        <w:jc w:val="both"/>
        <w:textAlignment w:val="baseline"/>
        <w:rPr>
          <w:rFonts w:ascii="Calibri" w:eastAsia="Lucida Sans Unicode" w:hAnsi="Calibri" w:cs="Calibri"/>
          <w:kern w:val="3"/>
          <w:szCs w:val="24"/>
          <w:lang w:bidi="hi-IN"/>
        </w:rPr>
      </w:pPr>
    </w:p>
    <w:tbl>
      <w:tblPr>
        <w:tblW w:w="10180" w:type="dxa"/>
        <w:tblInd w:w="-289" w:type="dxa"/>
        <w:tblCellMar>
          <w:left w:w="10" w:type="dxa"/>
          <w:right w:w="10" w:type="dxa"/>
        </w:tblCellMar>
        <w:tblLook w:val="04A0" w:firstRow="1" w:lastRow="0" w:firstColumn="1" w:lastColumn="0" w:noHBand="0" w:noVBand="1"/>
      </w:tblPr>
      <w:tblGrid>
        <w:gridCol w:w="1985"/>
        <w:gridCol w:w="1124"/>
        <w:gridCol w:w="1308"/>
        <w:gridCol w:w="970"/>
        <w:gridCol w:w="2268"/>
        <w:gridCol w:w="1134"/>
        <w:gridCol w:w="1391"/>
      </w:tblGrid>
      <w:tr w:rsidR="00DE2476" w:rsidRPr="00DE2476" w14:paraId="7B2C9126" w14:textId="77777777" w:rsidTr="00CD1177">
        <w:trPr>
          <w:trHeight w:val="755"/>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8F9E08" w14:textId="77777777" w:rsidR="00DE2476" w:rsidRPr="00DE2476" w:rsidRDefault="00DE2476" w:rsidP="00DE2476">
            <w:pPr>
              <w:autoSpaceDN w:val="0"/>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lastRenderedPageBreak/>
              <w:t>NAZIV PROGRAMA-AKTIVNOSTI</w:t>
            </w:r>
          </w:p>
        </w:tc>
        <w:tc>
          <w:tcPr>
            <w:tcW w:w="112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6AE463D"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Proračun 2025.</w:t>
            </w:r>
          </w:p>
        </w:tc>
        <w:tc>
          <w:tcPr>
            <w:tcW w:w="13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C967E1"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Izvršenje 1.1.-31.12.2025. </w:t>
            </w:r>
          </w:p>
        </w:tc>
        <w:tc>
          <w:tcPr>
            <w:tcW w:w="9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A2F4CA"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Indeks (%)  </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9598E4"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POKAZATELJI REZULTATA</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171C73"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hAnsi="Calibri" w:cs="Calibri"/>
                <w:b/>
                <w:bCs/>
                <w:i/>
                <w:iCs/>
                <w:color w:val="000000"/>
                <w:sz w:val="18"/>
                <w:szCs w:val="18"/>
                <w:lang w:eastAsia="hr-HR"/>
              </w:rPr>
              <w:t>Ciljana vrijednost 2025.</w:t>
            </w:r>
            <w:r w:rsidRPr="00DE2476">
              <w:rPr>
                <w:rFonts w:ascii="Calibri" w:hAnsi="Calibri" w:cs="Calibri"/>
                <w:b/>
                <w:bCs/>
                <w:color w:val="000000"/>
                <w:sz w:val="18"/>
                <w:szCs w:val="18"/>
                <w:lang w:eastAsia="hr-HR"/>
              </w:rPr>
              <w:t> </w:t>
            </w:r>
          </w:p>
        </w:tc>
        <w:tc>
          <w:tcPr>
            <w:tcW w:w="13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AB3568" w14:textId="77777777" w:rsidR="00DE2476" w:rsidRPr="00DE2476" w:rsidRDefault="00DE2476" w:rsidP="00DE2476">
            <w:pPr>
              <w:autoSpaceDN w:val="0"/>
              <w:jc w:val="center"/>
              <w:rPr>
                <w:rFonts w:ascii="Calibri" w:hAnsi="Calibri" w:cs="Calibri"/>
                <w:b/>
                <w:bCs/>
                <w:i/>
                <w:iCs/>
                <w:color w:val="000000"/>
                <w:sz w:val="18"/>
                <w:szCs w:val="18"/>
                <w:lang w:eastAsia="hr-HR"/>
              </w:rPr>
            </w:pPr>
            <w:r w:rsidRPr="00DE2476">
              <w:rPr>
                <w:rFonts w:ascii="Calibri" w:hAnsi="Calibri" w:cs="Calibri"/>
                <w:b/>
                <w:bCs/>
                <w:i/>
                <w:iCs/>
                <w:color w:val="000000"/>
                <w:sz w:val="18"/>
                <w:szCs w:val="18"/>
                <w:lang w:eastAsia="hr-HR"/>
              </w:rPr>
              <w:t xml:space="preserve">Ostvarena vrijednost 1.1.-31.12.2025. </w:t>
            </w:r>
          </w:p>
        </w:tc>
      </w:tr>
      <w:tr w:rsidR="00DE2476" w:rsidRPr="00DE2476" w14:paraId="5DC2835A" w14:textId="77777777" w:rsidTr="00CD1177">
        <w:trPr>
          <w:trHeight w:val="428"/>
        </w:trPr>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7C94BBF"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b/>
                <w:bCs/>
                <w:i/>
                <w:iCs/>
                <w:kern w:val="3"/>
                <w:sz w:val="18"/>
                <w:szCs w:val="18"/>
                <w:lang w:eastAsia="hr-HR"/>
              </w:rPr>
              <w:t xml:space="preserve">RELIGIJSKE, KULTURNE I DRUGE SLUŽBE  </w:t>
            </w:r>
          </w:p>
        </w:tc>
        <w:tc>
          <w:tcPr>
            <w:tcW w:w="1124" w:type="dxa"/>
            <w:tcBorders>
              <w:bottom w:val="single" w:sz="4" w:space="0" w:color="000000"/>
              <w:right w:val="single" w:sz="4" w:space="0" w:color="000000"/>
            </w:tcBorders>
            <w:tcMar>
              <w:top w:w="0" w:type="dxa"/>
              <w:left w:w="108" w:type="dxa"/>
              <w:bottom w:w="0" w:type="dxa"/>
              <w:right w:w="108" w:type="dxa"/>
            </w:tcMar>
            <w:vAlign w:val="center"/>
          </w:tcPr>
          <w:p w14:paraId="006BE2CA" w14:textId="77777777" w:rsidR="00DE2476" w:rsidRPr="00DE2476" w:rsidRDefault="00DE2476" w:rsidP="00DE2476">
            <w:pPr>
              <w:autoSpaceDN w:val="0"/>
              <w:jc w:val="right"/>
              <w:rPr>
                <w:rFonts w:ascii="Calibri" w:eastAsia="Lucida Sans Unicode" w:hAnsi="Calibri" w:cs="Calibri"/>
                <w:b/>
                <w:bCs/>
                <w:kern w:val="3"/>
                <w:sz w:val="18"/>
                <w:szCs w:val="18"/>
                <w:lang w:bidi="hi-IN"/>
              </w:rPr>
            </w:pPr>
            <w:r w:rsidRPr="00DE2476">
              <w:rPr>
                <w:rFonts w:ascii="Calibri" w:eastAsia="Lucida Sans Unicode" w:hAnsi="Calibri" w:cs="Calibri"/>
                <w:b/>
                <w:bCs/>
                <w:kern w:val="3"/>
                <w:sz w:val="18"/>
                <w:szCs w:val="18"/>
                <w:lang w:bidi="hi-IN"/>
              </w:rPr>
              <w:t>258.000,00</w:t>
            </w:r>
          </w:p>
        </w:tc>
        <w:tc>
          <w:tcPr>
            <w:tcW w:w="1308" w:type="dxa"/>
            <w:tcBorders>
              <w:bottom w:val="single" w:sz="4" w:space="0" w:color="000000"/>
              <w:right w:val="single" w:sz="4" w:space="0" w:color="000000"/>
            </w:tcBorders>
            <w:tcMar>
              <w:top w:w="0" w:type="dxa"/>
              <w:left w:w="108" w:type="dxa"/>
              <w:bottom w:w="0" w:type="dxa"/>
              <w:right w:w="108" w:type="dxa"/>
            </w:tcMar>
            <w:vAlign w:val="center"/>
          </w:tcPr>
          <w:p w14:paraId="45E8115C" w14:textId="77777777" w:rsidR="00DE2476" w:rsidRPr="00DE2476" w:rsidRDefault="00DE2476" w:rsidP="00DE2476">
            <w:pPr>
              <w:autoSpaceDN w:val="0"/>
              <w:jc w:val="right"/>
              <w:rPr>
                <w:rFonts w:ascii="Calibri" w:eastAsia="Lucida Sans Unicode" w:hAnsi="Calibri" w:cs="Calibri"/>
                <w:b/>
                <w:bCs/>
                <w:kern w:val="3"/>
                <w:sz w:val="18"/>
                <w:szCs w:val="18"/>
                <w:lang w:bidi="hi-IN"/>
              </w:rPr>
            </w:pPr>
            <w:r w:rsidRPr="00DE2476">
              <w:rPr>
                <w:rFonts w:ascii="Calibri" w:eastAsia="Lucida Sans Unicode" w:hAnsi="Calibri" w:cs="Calibri"/>
                <w:b/>
                <w:bCs/>
                <w:kern w:val="3"/>
                <w:sz w:val="18"/>
                <w:szCs w:val="18"/>
                <w:lang w:bidi="hi-IN"/>
              </w:rPr>
              <w:t>255.953,82</w:t>
            </w:r>
          </w:p>
        </w:tc>
        <w:tc>
          <w:tcPr>
            <w:tcW w:w="970" w:type="dxa"/>
            <w:tcBorders>
              <w:bottom w:val="single" w:sz="4" w:space="0" w:color="000000"/>
              <w:right w:val="single" w:sz="4" w:space="0" w:color="000000"/>
            </w:tcBorders>
            <w:tcMar>
              <w:top w:w="0" w:type="dxa"/>
              <w:left w:w="108" w:type="dxa"/>
              <w:bottom w:w="0" w:type="dxa"/>
              <w:right w:w="108" w:type="dxa"/>
            </w:tcMar>
            <w:vAlign w:val="center"/>
          </w:tcPr>
          <w:p w14:paraId="72EED62E" w14:textId="77777777" w:rsidR="00DE2476" w:rsidRPr="00DE2476" w:rsidRDefault="00DE2476" w:rsidP="00DE2476">
            <w:pPr>
              <w:autoSpaceDN w:val="0"/>
              <w:jc w:val="right"/>
              <w:rPr>
                <w:rFonts w:ascii="Calibri" w:eastAsia="Lucida Sans Unicode" w:hAnsi="Calibri" w:cs="Calibri"/>
                <w:b/>
                <w:bCs/>
                <w:kern w:val="3"/>
                <w:sz w:val="18"/>
                <w:szCs w:val="18"/>
                <w:lang w:bidi="hi-IN"/>
              </w:rPr>
            </w:pPr>
            <w:r w:rsidRPr="00DE2476">
              <w:rPr>
                <w:rFonts w:ascii="Calibri" w:eastAsia="Lucida Sans Unicode" w:hAnsi="Calibri" w:cs="Calibri"/>
                <w:b/>
                <w:bCs/>
                <w:kern w:val="3"/>
                <w:sz w:val="18"/>
                <w:szCs w:val="18"/>
                <w:lang w:bidi="hi-IN"/>
              </w:rPr>
              <w:t>99,21</w:t>
            </w:r>
          </w:p>
        </w:tc>
        <w:tc>
          <w:tcPr>
            <w:tcW w:w="2268" w:type="dxa"/>
            <w:tcBorders>
              <w:bottom w:val="single" w:sz="4" w:space="0" w:color="000000"/>
              <w:right w:val="single" w:sz="4" w:space="0" w:color="000000"/>
            </w:tcBorders>
            <w:tcMar>
              <w:top w:w="0" w:type="dxa"/>
              <w:left w:w="108" w:type="dxa"/>
              <w:bottom w:w="0" w:type="dxa"/>
              <w:right w:w="108" w:type="dxa"/>
            </w:tcMar>
            <w:vAlign w:val="center"/>
          </w:tcPr>
          <w:p w14:paraId="4F9B8D42" w14:textId="77777777" w:rsidR="00DE2476" w:rsidRPr="00DE2476" w:rsidRDefault="00DE2476" w:rsidP="00DE2476">
            <w:pPr>
              <w:autoSpaceDN w:val="0"/>
              <w:rPr>
                <w:rFonts w:ascii="Calibri" w:hAnsi="Calibri" w:cs="Calibri"/>
                <w:color w:val="000000"/>
                <w:sz w:val="18"/>
                <w:szCs w:val="18"/>
                <w:lang w:eastAsia="hr-HR"/>
              </w:rPr>
            </w:pPr>
          </w:p>
        </w:tc>
        <w:tc>
          <w:tcPr>
            <w:tcW w:w="1134" w:type="dxa"/>
            <w:tcBorders>
              <w:bottom w:val="single" w:sz="4" w:space="0" w:color="000000"/>
              <w:right w:val="single" w:sz="4" w:space="0" w:color="000000"/>
            </w:tcBorders>
            <w:tcMar>
              <w:top w:w="0" w:type="dxa"/>
              <w:left w:w="108" w:type="dxa"/>
              <w:bottom w:w="0" w:type="dxa"/>
              <w:right w:w="108" w:type="dxa"/>
            </w:tcMar>
            <w:vAlign w:val="center"/>
          </w:tcPr>
          <w:p w14:paraId="1D870235" w14:textId="77777777" w:rsidR="00DE2476" w:rsidRPr="00DE2476" w:rsidRDefault="00DE2476" w:rsidP="00DE2476">
            <w:pPr>
              <w:autoSpaceDN w:val="0"/>
              <w:rPr>
                <w:rFonts w:ascii="Calibri" w:hAnsi="Calibri" w:cs="Calibri"/>
                <w:color w:val="000000"/>
                <w:sz w:val="18"/>
                <w:szCs w:val="18"/>
                <w:lang w:eastAsia="hr-HR"/>
              </w:rPr>
            </w:pP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5F6C6DF0" w14:textId="77777777" w:rsidR="00DE2476" w:rsidRPr="00DE2476" w:rsidRDefault="00DE2476" w:rsidP="00DE2476">
            <w:pPr>
              <w:autoSpaceDN w:val="0"/>
              <w:jc w:val="center"/>
              <w:rPr>
                <w:rFonts w:ascii="Calibri" w:hAnsi="Calibri" w:cs="Calibri"/>
                <w:b/>
                <w:bCs/>
                <w:color w:val="000000"/>
                <w:sz w:val="18"/>
                <w:szCs w:val="18"/>
                <w:lang w:eastAsia="hr-HR"/>
              </w:rPr>
            </w:pPr>
          </w:p>
        </w:tc>
      </w:tr>
      <w:tr w:rsidR="00DE2476" w:rsidRPr="00DE2476" w14:paraId="4EDBC2A4" w14:textId="77777777" w:rsidTr="00CD1177">
        <w:trPr>
          <w:trHeight w:val="298"/>
        </w:trPr>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5F482"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 xml:space="preserve">Religija </w:t>
            </w:r>
          </w:p>
        </w:tc>
        <w:tc>
          <w:tcPr>
            <w:tcW w:w="1124" w:type="dxa"/>
            <w:tcBorders>
              <w:bottom w:val="single" w:sz="4" w:space="0" w:color="000000"/>
              <w:right w:val="single" w:sz="4" w:space="0" w:color="000000"/>
            </w:tcBorders>
            <w:tcMar>
              <w:top w:w="0" w:type="dxa"/>
              <w:left w:w="108" w:type="dxa"/>
              <w:bottom w:w="0" w:type="dxa"/>
              <w:right w:w="108" w:type="dxa"/>
            </w:tcMar>
            <w:vAlign w:val="center"/>
          </w:tcPr>
          <w:p w14:paraId="52F1C66A"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54.000,00</w:t>
            </w:r>
          </w:p>
        </w:tc>
        <w:tc>
          <w:tcPr>
            <w:tcW w:w="1308" w:type="dxa"/>
            <w:tcBorders>
              <w:bottom w:val="single" w:sz="4" w:space="0" w:color="000000"/>
              <w:right w:val="single" w:sz="4" w:space="0" w:color="000000"/>
            </w:tcBorders>
            <w:tcMar>
              <w:top w:w="0" w:type="dxa"/>
              <w:left w:w="108" w:type="dxa"/>
              <w:bottom w:w="0" w:type="dxa"/>
              <w:right w:w="108" w:type="dxa"/>
            </w:tcMar>
            <w:vAlign w:val="center"/>
          </w:tcPr>
          <w:p w14:paraId="2055AA46"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51.393,50</w:t>
            </w:r>
          </w:p>
        </w:tc>
        <w:tc>
          <w:tcPr>
            <w:tcW w:w="970" w:type="dxa"/>
            <w:tcBorders>
              <w:bottom w:val="single" w:sz="4" w:space="0" w:color="000000"/>
              <w:right w:val="single" w:sz="4" w:space="0" w:color="000000"/>
            </w:tcBorders>
            <w:tcMar>
              <w:top w:w="0" w:type="dxa"/>
              <w:left w:w="108" w:type="dxa"/>
              <w:bottom w:w="0" w:type="dxa"/>
              <w:right w:w="108" w:type="dxa"/>
            </w:tcMar>
            <w:vAlign w:val="center"/>
          </w:tcPr>
          <w:p w14:paraId="11720A23"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95,17</w:t>
            </w:r>
          </w:p>
        </w:tc>
        <w:tc>
          <w:tcPr>
            <w:tcW w:w="2268" w:type="dxa"/>
            <w:tcBorders>
              <w:bottom w:val="single" w:sz="4" w:space="0" w:color="000000"/>
              <w:right w:val="single" w:sz="4" w:space="0" w:color="000000"/>
            </w:tcBorders>
            <w:tcMar>
              <w:top w:w="0" w:type="dxa"/>
              <w:left w:w="108" w:type="dxa"/>
              <w:bottom w:w="0" w:type="dxa"/>
              <w:right w:w="108" w:type="dxa"/>
            </w:tcMar>
            <w:vAlign w:val="center"/>
          </w:tcPr>
          <w:p w14:paraId="5EFB97DC" w14:textId="77777777" w:rsidR="00DE2476" w:rsidRPr="00DE2476" w:rsidRDefault="00DE2476" w:rsidP="00DE2476">
            <w:pPr>
              <w:autoSpaceDN w:val="0"/>
              <w:rPr>
                <w:rFonts w:ascii="Calibri" w:eastAsia="Lucida Sans Unicode" w:hAnsi="Calibri" w:cs="Calibri"/>
                <w:kern w:val="3"/>
                <w:sz w:val="18"/>
                <w:szCs w:val="18"/>
                <w:lang w:bidi="hi-IN"/>
              </w:rPr>
            </w:pPr>
            <w:r w:rsidRPr="00DE2476">
              <w:rPr>
                <w:rFonts w:ascii="Calibri" w:eastAsia="Calibri" w:hAnsi="Calibri" w:cs="Calibri"/>
                <w:kern w:val="3"/>
                <w:sz w:val="18"/>
                <w:szCs w:val="18"/>
                <w:lang w:eastAsia="hr-HR"/>
              </w:rPr>
              <w:t xml:space="preserve">Broj financiranih projekata vjerskim zajednicama </w:t>
            </w:r>
          </w:p>
        </w:tc>
        <w:tc>
          <w:tcPr>
            <w:tcW w:w="1134" w:type="dxa"/>
            <w:tcBorders>
              <w:bottom w:val="single" w:sz="4" w:space="0" w:color="000000"/>
              <w:right w:val="single" w:sz="4" w:space="0" w:color="000000"/>
            </w:tcBorders>
            <w:tcMar>
              <w:top w:w="0" w:type="dxa"/>
              <w:left w:w="108" w:type="dxa"/>
              <w:bottom w:w="0" w:type="dxa"/>
              <w:right w:w="108" w:type="dxa"/>
            </w:tcMar>
            <w:vAlign w:val="center"/>
          </w:tcPr>
          <w:p w14:paraId="74FDC722"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2</w:t>
            </w:r>
          </w:p>
        </w:tc>
        <w:tc>
          <w:tcPr>
            <w:tcW w:w="1391"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46CD58FD" w14:textId="77777777" w:rsidR="00DE2476" w:rsidRPr="00DE2476" w:rsidRDefault="00DE2476" w:rsidP="00DE2476">
            <w:pPr>
              <w:autoSpaceDN w:val="0"/>
              <w:jc w:val="center"/>
              <w:rPr>
                <w:rFonts w:ascii="Calibri" w:eastAsia="Lucida Sans Unicode" w:hAnsi="Calibri" w:cs="Calibri"/>
                <w:kern w:val="3"/>
                <w:sz w:val="18"/>
                <w:szCs w:val="18"/>
                <w:highlight w:val="yellow"/>
                <w:lang w:bidi="hi-IN"/>
              </w:rPr>
            </w:pPr>
            <w:r w:rsidRPr="00DE2476">
              <w:rPr>
                <w:rFonts w:ascii="Calibri" w:eastAsia="Lucida Sans Unicode" w:hAnsi="Calibri" w:cs="Calibri"/>
                <w:kern w:val="3"/>
                <w:sz w:val="18"/>
                <w:szCs w:val="18"/>
                <w:lang w:bidi="hi-IN"/>
              </w:rPr>
              <w:t>7</w:t>
            </w:r>
          </w:p>
        </w:tc>
      </w:tr>
      <w:tr w:rsidR="00DE2476" w:rsidRPr="00DE2476" w14:paraId="3714BDC7" w14:textId="77777777" w:rsidTr="00CD1177">
        <w:trPr>
          <w:trHeight w:val="526"/>
        </w:trPr>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FC6FA86"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 xml:space="preserve">Rashodi za rekreaciju. Kulturni i religijski sadržaj koji nisu razvrstani  </w:t>
            </w:r>
          </w:p>
        </w:tc>
        <w:tc>
          <w:tcPr>
            <w:tcW w:w="1124" w:type="dxa"/>
            <w:tcBorders>
              <w:bottom w:val="single" w:sz="4" w:space="0" w:color="000000"/>
              <w:right w:val="single" w:sz="4" w:space="0" w:color="000000"/>
            </w:tcBorders>
            <w:tcMar>
              <w:top w:w="0" w:type="dxa"/>
              <w:left w:w="108" w:type="dxa"/>
              <w:bottom w:w="0" w:type="dxa"/>
              <w:right w:w="108" w:type="dxa"/>
            </w:tcMar>
            <w:vAlign w:val="center"/>
          </w:tcPr>
          <w:p w14:paraId="6F85C490"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131.000,00</w:t>
            </w:r>
          </w:p>
        </w:tc>
        <w:tc>
          <w:tcPr>
            <w:tcW w:w="1308" w:type="dxa"/>
            <w:tcBorders>
              <w:bottom w:val="single" w:sz="4" w:space="0" w:color="000000"/>
              <w:right w:val="single" w:sz="4" w:space="0" w:color="000000"/>
            </w:tcBorders>
            <w:tcMar>
              <w:top w:w="0" w:type="dxa"/>
              <w:left w:w="108" w:type="dxa"/>
              <w:bottom w:w="0" w:type="dxa"/>
              <w:right w:w="108" w:type="dxa"/>
            </w:tcMar>
            <w:vAlign w:val="center"/>
          </w:tcPr>
          <w:p w14:paraId="79D2B900"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131.245,01</w:t>
            </w:r>
          </w:p>
        </w:tc>
        <w:tc>
          <w:tcPr>
            <w:tcW w:w="970" w:type="dxa"/>
            <w:tcBorders>
              <w:bottom w:val="single" w:sz="4" w:space="0" w:color="000000"/>
              <w:right w:val="single" w:sz="4" w:space="0" w:color="000000"/>
            </w:tcBorders>
            <w:tcMar>
              <w:top w:w="0" w:type="dxa"/>
              <w:left w:w="108" w:type="dxa"/>
              <w:bottom w:w="0" w:type="dxa"/>
              <w:right w:w="108" w:type="dxa"/>
            </w:tcMar>
            <w:vAlign w:val="center"/>
          </w:tcPr>
          <w:p w14:paraId="24103C66"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100,19</w:t>
            </w:r>
          </w:p>
        </w:tc>
        <w:tc>
          <w:tcPr>
            <w:tcW w:w="2268" w:type="dxa"/>
            <w:tcBorders>
              <w:bottom w:val="single" w:sz="4" w:space="0" w:color="000000"/>
              <w:right w:val="single" w:sz="4" w:space="0" w:color="000000"/>
            </w:tcBorders>
            <w:tcMar>
              <w:top w:w="0" w:type="dxa"/>
              <w:left w:w="108" w:type="dxa"/>
              <w:bottom w:w="0" w:type="dxa"/>
              <w:right w:w="108" w:type="dxa"/>
            </w:tcMar>
            <w:vAlign w:val="center"/>
          </w:tcPr>
          <w:p w14:paraId="1DE9D139" w14:textId="77777777" w:rsidR="00DE2476" w:rsidRPr="00DE2476" w:rsidRDefault="00DE2476" w:rsidP="00DE2476">
            <w:pPr>
              <w:autoSpaceDN w:val="0"/>
              <w:rPr>
                <w:rFonts w:ascii="Calibri" w:eastAsia="Lucida Sans Unicode" w:hAnsi="Calibri" w:cs="Calibri"/>
                <w:kern w:val="3"/>
                <w:sz w:val="18"/>
                <w:szCs w:val="18"/>
                <w:lang w:bidi="hi-IN"/>
              </w:rPr>
            </w:pPr>
            <w:r w:rsidRPr="00DE2476">
              <w:rPr>
                <w:rFonts w:ascii="Calibri" w:eastAsia="Calibri" w:hAnsi="Calibri" w:cs="Calibri"/>
                <w:kern w:val="3"/>
                <w:sz w:val="18"/>
                <w:szCs w:val="18"/>
                <w:lang w:eastAsia="hr-HR"/>
              </w:rPr>
              <w:t>Broj odobrenih projekata udrugama</w:t>
            </w:r>
          </w:p>
        </w:tc>
        <w:tc>
          <w:tcPr>
            <w:tcW w:w="1134" w:type="dxa"/>
            <w:tcBorders>
              <w:bottom w:val="single" w:sz="4" w:space="0" w:color="000000"/>
              <w:right w:val="single" w:sz="4" w:space="0" w:color="000000"/>
            </w:tcBorders>
            <w:tcMar>
              <w:top w:w="0" w:type="dxa"/>
              <w:left w:w="108" w:type="dxa"/>
              <w:bottom w:w="0" w:type="dxa"/>
              <w:right w:w="108" w:type="dxa"/>
            </w:tcMar>
            <w:vAlign w:val="center"/>
          </w:tcPr>
          <w:p w14:paraId="2E0C4C14"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Calibri" w:hAnsi="Calibri" w:cs="Calibri"/>
                <w:color w:val="000000"/>
                <w:kern w:val="3"/>
                <w:sz w:val="18"/>
                <w:szCs w:val="18"/>
                <w:lang w:eastAsia="hr-HR"/>
              </w:rPr>
              <w:t>9</w:t>
            </w:r>
          </w:p>
        </w:tc>
        <w:tc>
          <w:tcPr>
            <w:tcW w:w="1391"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28CF62F9" w14:textId="77777777" w:rsidR="00DE2476" w:rsidRPr="00DE2476" w:rsidRDefault="00DE2476" w:rsidP="00DE2476">
            <w:pPr>
              <w:autoSpaceDN w:val="0"/>
              <w:jc w:val="center"/>
              <w:rPr>
                <w:rFonts w:ascii="Calibri" w:eastAsia="Lucida Sans Unicode" w:hAnsi="Calibri" w:cs="Calibri"/>
                <w:kern w:val="3"/>
                <w:sz w:val="18"/>
                <w:szCs w:val="18"/>
                <w:highlight w:val="yellow"/>
                <w:lang w:bidi="hi-IN"/>
              </w:rPr>
            </w:pPr>
            <w:r w:rsidRPr="00DE2476">
              <w:rPr>
                <w:rFonts w:ascii="Calibri" w:eastAsia="Lucida Sans Unicode" w:hAnsi="Calibri" w:cs="Calibri"/>
                <w:kern w:val="3"/>
                <w:sz w:val="18"/>
                <w:szCs w:val="18"/>
                <w:lang w:bidi="hi-IN"/>
              </w:rPr>
              <w:t>25</w:t>
            </w:r>
          </w:p>
        </w:tc>
      </w:tr>
      <w:tr w:rsidR="00DE2476" w:rsidRPr="00DE2476" w14:paraId="4606B81B" w14:textId="77777777" w:rsidTr="00CD1177">
        <w:trPr>
          <w:trHeight w:val="414"/>
        </w:trPr>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1C15489"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 xml:space="preserve">Gradovi prijatelji djece </w:t>
            </w:r>
          </w:p>
        </w:tc>
        <w:tc>
          <w:tcPr>
            <w:tcW w:w="1124" w:type="dxa"/>
            <w:tcBorders>
              <w:bottom w:val="single" w:sz="4" w:space="0" w:color="000000"/>
              <w:right w:val="single" w:sz="4" w:space="0" w:color="000000"/>
            </w:tcBorders>
            <w:tcMar>
              <w:top w:w="0" w:type="dxa"/>
              <w:left w:w="108" w:type="dxa"/>
              <w:bottom w:w="0" w:type="dxa"/>
              <w:right w:w="108" w:type="dxa"/>
            </w:tcMar>
            <w:vAlign w:val="center"/>
          </w:tcPr>
          <w:p w14:paraId="60D4CC0E"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51.000,00</w:t>
            </w:r>
          </w:p>
        </w:tc>
        <w:tc>
          <w:tcPr>
            <w:tcW w:w="1308" w:type="dxa"/>
            <w:tcBorders>
              <w:bottom w:val="single" w:sz="4" w:space="0" w:color="000000"/>
              <w:right w:val="single" w:sz="4" w:space="0" w:color="000000"/>
            </w:tcBorders>
            <w:tcMar>
              <w:top w:w="0" w:type="dxa"/>
              <w:left w:w="108" w:type="dxa"/>
              <w:bottom w:w="0" w:type="dxa"/>
              <w:right w:w="108" w:type="dxa"/>
            </w:tcMar>
            <w:vAlign w:val="center"/>
          </w:tcPr>
          <w:p w14:paraId="5EA52F71"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50.497,71</w:t>
            </w:r>
          </w:p>
        </w:tc>
        <w:tc>
          <w:tcPr>
            <w:tcW w:w="970" w:type="dxa"/>
            <w:tcBorders>
              <w:bottom w:val="single" w:sz="4" w:space="0" w:color="000000"/>
              <w:right w:val="single" w:sz="4" w:space="0" w:color="000000"/>
            </w:tcBorders>
            <w:tcMar>
              <w:top w:w="0" w:type="dxa"/>
              <w:left w:w="108" w:type="dxa"/>
              <w:bottom w:w="0" w:type="dxa"/>
              <w:right w:w="108" w:type="dxa"/>
            </w:tcMar>
            <w:vAlign w:val="center"/>
          </w:tcPr>
          <w:p w14:paraId="0219F3A5"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99,02</w:t>
            </w:r>
          </w:p>
        </w:tc>
        <w:tc>
          <w:tcPr>
            <w:tcW w:w="2268" w:type="dxa"/>
            <w:tcBorders>
              <w:bottom w:val="single" w:sz="4" w:space="0" w:color="000000"/>
              <w:right w:val="single" w:sz="4" w:space="0" w:color="000000"/>
            </w:tcBorders>
            <w:tcMar>
              <w:top w:w="0" w:type="dxa"/>
              <w:left w:w="108" w:type="dxa"/>
              <w:bottom w:w="0" w:type="dxa"/>
              <w:right w:w="108" w:type="dxa"/>
            </w:tcMar>
            <w:vAlign w:val="center"/>
          </w:tcPr>
          <w:p w14:paraId="38A4C281" w14:textId="77777777" w:rsidR="00DE2476" w:rsidRPr="00DE2476" w:rsidRDefault="00DE2476" w:rsidP="00DE2476">
            <w:pPr>
              <w:autoSpaceDN w:val="0"/>
              <w:rPr>
                <w:rFonts w:ascii="Calibri" w:eastAsia="Lucida Sans Unicode" w:hAnsi="Calibri" w:cs="Calibri"/>
                <w:kern w:val="3"/>
                <w:sz w:val="18"/>
                <w:szCs w:val="18"/>
                <w:lang w:bidi="hi-IN"/>
              </w:rPr>
            </w:pPr>
            <w:r w:rsidRPr="00DE2476">
              <w:rPr>
                <w:rFonts w:ascii="Calibri" w:eastAsia="Calibri" w:hAnsi="Calibri" w:cs="Calibri"/>
                <w:kern w:val="3"/>
                <w:sz w:val="18"/>
                <w:szCs w:val="18"/>
                <w:lang w:eastAsia="hr-HR"/>
              </w:rPr>
              <w:t>Broj odobrenih projekata udrugama</w:t>
            </w:r>
          </w:p>
        </w:tc>
        <w:tc>
          <w:tcPr>
            <w:tcW w:w="1134" w:type="dxa"/>
            <w:tcBorders>
              <w:bottom w:val="single" w:sz="4" w:space="0" w:color="000000"/>
              <w:right w:val="single" w:sz="4" w:space="0" w:color="000000"/>
            </w:tcBorders>
            <w:tcMar>
              <w:top w:w="0" w:type="dxa"/>
              <w:left w:w="108" w:type="dxa"/>
              <w:bottom w:w="0" w:type="dxa"/>
              <w:right w:w="108" w:type="dxa"/>
            </w:tcMar>
            <w:vAlign w:val="center"/>
          </w:tcPr>
          <w:p w14:paraId="23C6A63C"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Calibri" w:hAnsi="Calibri" w:cs="Calibri"/>
                <w:kern w:val="3"/>
                <w:sz w:val="18"/>
                <w:szCs w:val="18"/>
                <w:lang w:eastAsia="hr-HR"/>
              </w:rPr>
              <w:t>1</w:t>
            </w:r>
          </w:p>
        </w:tc>
        <w:tc>
          <w:tcPr>
            <w:tcW w:w="1391"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16E40E56" w14:textId="77777777" w:rsidR="00DE2476" w:rsidRPr="00DE2476" w:rsidRDefault="00DE2476" w:rsidP="00DE2476">
            <w:pPr>
              <w:autoSpaceDN w:val="0"/>
              <w:jc w:val="center"/>
              <w:rPr>
                <w:rFonts w:ascii="Calibri" w:eastAsia="Lucida Sans Unicode" w:hAnsi="Calibri" w:cs="Calibri"/>
                <w:kern w:val="3"/>
                <w:sz w:val="18"/>
                <w:szCs w:val="18"/>
                <w:highlight w:val="yellow"/>
                <w:lang w:bidi="hi-IN"/>
              </w:rPr>
            </w:pPr>
            <w:r w:rsidRPr="00DE2476">
              <w:rPr>
                <w:rFonts w:ascii="Calibri" w:eastAsia="Calibri" w:hAnsi="Calibri" w:cs="Calibri"/>
                <w:kern w:val="3"/>
                <w:sz w:val="18"/>
                <w:szCs w:val="18"/>
                <w:lang w:eastAsia="hr-HR"/>
              </w:rPr>
              <w:t>1</w:t>
            </w:r>
          </w:p>
        </w:tc>
      </w:tr>
      <w:tr w:rsidR="00DE2476" w:rsidRPr="00DE2476" w14:paraId="65191569" w14:textId="77777777" w:rsidTr="00CD1177">
        <w:trPr>
          <w:trHeight w:val="393"/>
        </w:trPr>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AD1CCDD" w14:textId="77777777" w:rsidR="00DE2476" w:rsidRPr="00DE2476" w:rsidRDefault="00DE2476" w:rsidP="00DE2476">
            <w:pPr>
              <w:autoSpaceDN w:val="0"/>
              <w:rPr>
                <w:rFonts w:ascii="Calibri" w:eastAsia="Lucida Sans Unicode" w:hAnsi="Calibri" w:cs="Calibri"/>
                <w:kern w:val="3"/>
                <w:szCs w:val="24"/>
                <w:lang w:bidi="hi-IN"/>
              </w:rPr>
            </w:pPr>
            <w:r w:rsidRPr="00DE2476">
              <w:rPr>
                <w:rFonts w:ascii="Calibri" w:eastAsia="Calibri" w:hAnsi="Calibri" w:cs="Calibri"/>
                <w:kern w:val="3"/>
                <w:sz w:val="18"/>
                <w:szCs w:val="18"/>
                <w:lang w:eastAsia="hr-HR"/>
              </w:rPr>
              <w:t>Obrazovanje osoba starije životne dobi</w:t>
            </w:r>
          </w:p>
        </w:tc>
        <w:tc>
          <w:tcPr>
            <w:tcW w:w="1124" w:type="dxa"/>
            <w:tcBorders>
              <w:bottom w:val="single" w:sz="4" w:space="0" w:color="000000"/>
              <w:right w:val="single" w:sz="4" w:space="0" w:color="000000"/>
            </w:tcBorders>
            <w:tcMar>
              <w:top w:w="0" w:type="dxa"/>
              <w:left w:w="108" w:type="dxa"/>
              <w:bottom w:w="0" w:type="dxa"/>
              <w:right w:w="108" w:type="dxa"/>
            </w:tcMar>
            <w:vAlign w:val="center"/>
          </w:tcPr>
          <w:p w14:paraId="2DACE0BA"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3.000,00</w:t>
            </w:r>
          </w:p>
        </w:tc>
        <w:tc>
          <w:tcPr>
            <w:tcW w:w="1308" w:type="dxa"/>
            <w:tcBorders>
              <w:bottom w:val="single" w:sz="4" w:space="0" w:color="000000"/>
              <w:right w:val="single" w:sz="4" w:space="0" w:color="000000"/>
            </w:tcBorders>
            <w:tcMar>
              <w:top w:w="0" w:type="dxa"/>
              <w:left w:w="108" w:type="dxa"/>
              <w:bottom w:w="0" w:type="dxa"/>
              <w:right w:w="108" w:type="dxa"/>
            </w:tcMar>
            <w:vAlign w:val="center"/>
          </w:tcPr>
          <w:p w14:paraId="5C35FA03"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3.000,03</w:t>
            </w:r>
          </w:p>
        </w:tc>
        <w:tc>
          <w:tcPr>
            <w:tcW w:w="970" w:type="dxa"/>
            <w:tcBorders>
              <w:bottom w:val="single" w:sz="4" w:space="0" w:color="000000"/>
              <w:right w:val="single" w:sz="4" w:space="0" w:color="000000"/>
            </w:tcBorders>
            <w:tcMar>
              <w:top w:w="0" w:type="dxa"/>
              <w:left w:w="108" w:type="dxa"/>
              <w:bottom w:w="0" w:type="dxa"/>
              <w:right w:w="108" w:type="dxa"/>
            </w:tcMar>
            <w:vAlign w:val="center"/>
          </w:tcPr>
          <w:p w14:paraId="1DC53902" w14:textId="77777777" w:rsidR="00DE2476" w:rsidRPr="00DE2476" w:rsidRDefault="00DE2476" w:rsidP="00DE2476">
            <w:pPr>
              <w:autoSpaceDN w:val="0"/>
              <w:jc w:val="right"/>
              <w:rPr>
                <w:rFonts w:ascii="Calibri" w:eastAsia="Lucida Sans Unicode" w:hAnsi="Calibri" w:cs="Calibri"/>
                <w:kern w:val="3"/>
                <w:sz w:val="18"/>
                <w:szCs w:val="18"/>
                <w:lang w:bidi="hi-IN"/>
              </w:rPr>
            </w:pPr>
            <w:r w:rsidRPr="00DE2476">
              <w:rPr>
                <w:rFonts w:ascii="Calibri" w:eastAsia="Lucida Sans Unicode" w:hAnsi="Calibri" w:cs="Calibri"/>
                <w:kern w:val="3"/>
                <w:sz w:val="18"/>
                <w:szCs w:val="18"/>
                <w:lang w:bidi="hi-IN"/>
              </w:rPr>
              <w:t>100,00</w:t>
            </w:r>
          </w:p>
        </w:tc>
        <w:tc>
          <w:tcPr>
            <w:tcW w:w="2268" w:type="dxa"/>
            <w:tcBorders>
              <w:bottom w:val="single" w:sz="4" w:space="0" w:color="000000"/>
              <w:right w:val="single" w:sz="4" w:space="0" w:color="000000"/>
            </w:tcBorders>
            <w:tcMar>
              <w:top w:w="0" w:type="dxa"/>
              <w:left w:w="108" w:type="dxa"/>
              <w:bottom w:w="0" w:type="dxa"/>
              <w:right w:w="108" w:type="dxa"/>
            </w:tcMar>
            <w:vAlign w:val="center"/>
          </w:tcPr>
          <w:p w14:paraId="3228B521" w14:textId="77777777" w:rsidR="00DE2476" w:rsidRPr="00DE2476" w:rsidRDefault="00DE2476" w:rsidP="00DE2476">
            <w:pPr>
              <w:autoSpaceDN w:val="0"/>
              <w:rPr>
                <w:rFonts w:ascii="Calibri" w:eastAsia="Lucida Sans Unicode" w:hAnsi="Calibri" w:cs="Calibri"/>
                <w:kern w:val="3"/>
                <w:sz w:val="18"/>
                <w:szCs w:val="18"/>
                <w:lang w:bidi="hi-IN"/>
              </w:rPr>
            </w:pPr>
            <w:r w:rsidRPr="00DE2476">
              <w:rPr>
                <w:rFonts w:ascii="Calibri" w:eastAsia="Calibri" w:hAnsi="Calibri" w:cs="Calibri"/>
                <w:kern w:val="3"/>
                <w:sz w:val="18"/>
                <w:szCs w:val="18"/>
                <w:lang w:eastAsia="hr-HR"/>
              </w:rPr>
              <w:t>Broj umirovljenika uključenih u radionice</w:t>
            </w:r>
          </w:p>
        </w:tc>
        <w:tc>
          <w:tcPr>
            <w:tcW w:w="1134" w:type="dxa"/>
            <w:tcBorders>
              <w:bottom w:val="single" w:sz="4" w:space="0" w:color="000000"/>
              <w:right w:val="single" w:sz="4" w:space="0" w:color="000000"/>
            </w:tcBorders>
            <w:tcMar>
              <w:top w:w="0" w:type="dxa"/>
              <w:left w:w="108" w:type="dxa"/>
              <w:bottom w:w="0" w:type="dxa"/>
              <w:right w:w="108" w:type="dxa"/>
            </w:tcMar>
            <w:vAlign w:val="center"/>
          </w:tcPr>
          <w:p w14:paraId="5EB97DB1" w14:textId="77777777" w:rsidR="00DE2476" w:rsidRPr="00DE2476" w:rsidRDefault="00DE2476" w:rsidP="00DE2476">
            <w:pPr>
              <w:autoSpaceDN w:val="0"/>
              <w:jc w:val="center"/>
              <w:rPr>
                <w:rFonts w:ascii="Calibri" w:eastAsia="Lucida Sans Unicode" w:hAnsi="Calibri" w:cs="Calibri"/>
                <w:kern w:val="3"/>
                <w:sz w:val="18"/>
                <w:szCs w:val="18"/>
                <w:lang w:bidi="hi-IN"/>
              </w:rPr>
            </w:pPr>
            <w:r w:rsidRPr="00DE2476">
              <w:rPr>
                <w:rFonts w:ascii="Calibri" w:eastAsia="Calibri" w:hAnsi="Calibri" w:cs="Calibri"/>
                <w:kern w:val="3"/>
                <w:sz w:val="18"/>
                <w:szCs w:val="18"/>
                <w:lang w:eastAsia="hr-HR"/>
              </w:rPr>
              <w:t>30</w:t>
            </w:r>
          </w:p>
        </w:tc>
        <w:tc>
          <w:tcPr>
            <w:tcW w:w="1391"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0D17CCD1" w14:textId="77777777" w:rsidR="00DE2476" w:rsidRPr="00DE2476" w:rsidRDefault="00DE2476" w:rsidP="00DE2476">
            <w:pPr>
              <w:autoSpaceDN w:val="0"/>
              <w:jc w:val="center"/>
              <w:rPr>
                <w:rFonts w:ascii="Calibri" w:eastAsia="Lucida Sans Unicode" w:hAnsi="Calibri" w:cs="Calibri"/>
                <w:kern w:val="3"/>
                <w:sz w:val="18"/>
                <w:szCs w:val="18"/>
                <w:highlight w:val="yellow"/>
                <w:lang w:bidi="hi-IN"/>
              </w:rPr>
            </w:pPr>
            <w:r w:rsidRPr="00DE2476">
              <w:rPr>
                <w:rFonts w:ascii="Calibri" w:eastAsia="Lucida Sans Unicode" w:hAnsi="Calibri" w:cs="Calibri"/>
                <w:kern w:val="3"/>
                <w:sz w:val="18"/>
                <w:szCs w:val="18"/>
                <w:lang w:bidi="hi-IN"/>
              </w:rPr>
              <w:t>57</w:t>
            </w:r>
          </w:p>
        </w:tc>
      </w:tr>
      <w:tr w:rsidR="00DE2476" w:rsidRPr="00DE2476" w14:paraId="12C70E8D" w14:textId="77777777" w:rsidTr="00CD1177">
        <w:trPr>
          <w:trHeight w:val="124"/>
        </w:trPr>
        <w:tc>
          <w:tcPr>
            <w:tcW w:w="1985" w:type="dxa"/>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0E5752C9" w14:textId="77777777" w:rsidR="00DE2476" w:rsidRPr="00DE2476" w:rsidRDefault="00DE2476" w:rsidP="00DE2476">
            <w:pPr>
              <w:autoSpaceDN w:val="0"/>
              <w:rPr>
                <w:rFonts w:ascii="Calibri" w:eastAsia="Calibri" w:hAnsi="Calibri" w:cs="Calibri"/>
                <w:kern w:val="3"/>
                <w:sz w:val="18"/>
                <w:szCs w:val="18"/>
                <w:lang w:eastAsia="hr-HR"/>
              </w:rPr>
            </w:pPr>
            <w:r w:rsidRPr="00DE2476">
              <w:rPr>
                <w:rFonts w:ascii="Calibri" w:eastAsia="Calibri" w:hAnsi="Calibri" w:cs="Calibri"/>
                <w:kern w:val="3"/>
                <w:sz w:val="18"/>
                <w:szCs w:val="18"/>
                <w:lang w:eastAsia="hr-HR"/>
              </w:rPr>
              <w:t xml:space="preserve">Poslovi prijevoza pokojnika </w:t>
            </w:r>
          </w:p>
        </w:tc>
        <w:tc>
          <w:tcPr>
            <w:tcW w:w="1124" w:type="dxa"/>
            <w:tcBorders>
              <w:bottom w:val="single" w:sz="4" w:space="0" w:color="auto"/>
              <w:right w:val="single" w:sz="4" w:space="0" w:color="000000"/>
            </w:tcBorders>
            <w:tcMar>
              <w:top w:w="0" w:type="dxa"/>
              <w:left w:w="108" w:type="dxa"/>
              <w:bottom w:w="0" w:type="dxa"/>
              <w:right w:w="108" w:type="dxa"/>
            </w:tcMar>
            <w:vAlign w:val="center"/>
          </w:tcPr>
          <w:p w14:paraId="470FA33D" w14:textId="77777777" w:rsidR="00DE2476" w:rsidRPr="00DE2476" w:rsidRDefault="00DE2476" w:rsidP="00DE2476">
            <w:pPr>
              <w:autoSpaceDN w:val="0"/>
              <w:jc w:val="right"/>
              <w:rPr>
                <w:rFonts w:ascii="Calibri" w:eastAsia="Calibri" w:hAnsi="Calibri" w:cs="Calibri"/>
                <w:i/>
                <w:iCs/>
                <w:kern w:val="3"/>
                <w:sz w:val="18"/>
                <w:szCs w:val="18"/>
                <w:lang w:eastAsia="hr-HR"/>
              </w:rPr>
            </w:pPr>
            <w:r w:rsidRPr="00DE2476">
              <w:rPr>
                <w:rFonts w:ascii="Calibri" w:eastAsia="Calibri" w:hAnsi="Calibri" w:cs="Calibri"/>
                <w:i/>
                <w:iCs/>
                <w:kern w:val="3"/>
                <w:sz w:val="18"/>
                <w:szCs w:val="18"/>
                <w:lang w:eastAsia="hr-HR"/>
              </w:rPr>
              <w:t>13.000,00</w:t>
            </w:r>
          </w:p>
        </w:tc>
        <w:tc>
          <w:tcPr>
            <w:tcW w:w="1308" w:type="dxa"/>
            <w:tcBorders>
              <w:bottom w:val="single" w:sz="4" w:space="0" w:color="auto"/>
              <w:right w:val="single" w:sz="4" w:space="0" w:color="000000"/>
            </w:tcBorders>
            <w:tcMar>
              <w:top w:w="0" w:type="dxa"/>
              <w:left w:w="108" w:type="dxa"/>
              <w:bottom w:w="0" w:type="dxa"/>
              <w:right w:w="108" w:type="dxa"/>
            </w:tcMar>
            <w:vAlign w:val="center"/>
          </w:tcPr>
          <w:p w14:paraId="3DF63A2B" w14:textId="77777777" w:rsidR="00DE2476" w:rsidRPr="00DE2476" w:rsidRDefault="00DE2476" w:rsidP="00DE2476">
            <w:pPr>
              <w:autoSpaceDN w:val="0"/>
              <w:jc w:val="right"/>
              <w:rPr>
                <w:rFonts w:ascii="Calibri" w:eastAsia="Calibri" w:hAnsi="Calibri" w:cs="Calibri"/>
                <w:i/>
                <w:iCs/>
                <w:kern w:val="3"/>
                <w:sz w:val="18"/>
                <w:szCs w:val="18"/>
                <w:lang w:eastAsia="hr-HR"/>
              </w:rPr>
            </w:pPr>
            <w:r w:rsidRPr="00DE2476">
              <w:rPr>
                <w:rFonts w:ascii="Calibri" w:eastAsia="Calibri" w:hAnsi="Calibri" w:cs="Calibri"/>
                <w:i/>
                <w:iCs/>
                <w:kern w:val="3"/>
                <w:sz w:val="18"/>
                <w:szCs w:val="18"/>
                <w:lang w:eastAsia="hr-HR"/>
              </w:rPr>
              <w:t>13.817,57</w:t>
            </w:r>
          </w:p>
        </w:tc>
        <w:tc>
          <w:tcPr>
            <w:tcW w:w="970" w:type="dxa"/>
            <w:tcBorders>
              <w:bottom w:val="single" w:sz="4" w:space="0" w:color="auto"/>
              <w:right w:val="single" w:sz="4" w:space="0" w:color="000000"/>
            </w:tcBorders>
            <w:tcMar>
              <w:top w:w="0" w:type="dxa"/>
              <w:left w:w="108" w:type="dxa"/>
              <w:bottom w:w="0" w:type="dxa"/>
              <w:right w:w="108" w:type="dxa"/>
            </w:tcMar>
            <w:vAlign w:val="center"/>
          </w:tcPr>
          <w:p w14:paraId="2A2269C0" w14:textId="77777777" w:rsidR="00DE2476" w:rsidRPr="00DE2476" w:rsidRDefault="00DE2476" w:rsidP="00DE2476">
            <w:pPr>
              <w:autoSpaceDN w:val="0"/>
              <w:jc w:val="right"/>
              <w:rPr>
                <w:rFonts w:ascii="Calibri" w:eastAsia="Calibri" w:hAnsi="Calibri" w:cs="Calibri"/>
                <w:i/>
                <w:iCs/>
                <w:kern w:val="3"/>
                <w:sz w:val="18"/>
                <w:szCs w:val="18"/>
                <w:lang w:eastAsia="hr-HR"/>
              </w:rPr>
            </w:pPr>
            <w:r w:rsidRPr="00DE2476">
              <w:rPr>
                <w:rFonts w:ascii="Calibri" w:eastAsia="Calibri" w:hAnsi="Calibri" w:cs="Calibri"/>
                <w:i/>
                <w:iCs/>
                <w:kern w:val="3"/>
                <w:sz w:val="18"/>
                <w:szCs w:val="18"/>
                <w:lang w:eastAsia="hr-HR"/>
              </w:rPr>
              <w:t>106,29</w:t>
            </w:r>
          </w:p>
        </w:tc>
        <w:tc>
          <w:tcPr>
            <w:tcW w:w="2268" w:type="dxa"/>
            <w:tcBorders>
              <w:bottom w:val="single" w:sz="4" w:space="0" w:color="auto"/>
              <w:right w:val="single" w:sz="4" w:space="0" w:color="000000"/>
            </w:tcBorders>
            <w:tcMar>
              <w:top w:w="0" w:type="dxa"/>
              <w:left w:w="108" w:type="dxa"/>
              <w:bottom w:w="0" w:type="dxa"/>
              <w:right w:w="108" w:type="dxa"/>
            </w:tcMar>
            <w:vAlign w:val="center"/>
          </w:tcPr>
          <w:p w14:paraId="053FB455" w14:textId="77777777" w:rsidR="00DE2476" w:rsidRPr="00DE2476" w:rsidRDefault="00DE2476" w:rsidP="00DE2476">
            <w:pPr>
              <w:autoSpaceDN w:val="0"/>
              <w:rPr>
                <w:rFonts w:ascii="Calibri" w:eastAsia="Calibri" w:hAnsi="Calibri" w:cs="Calibri"/>
                <w:kern w:val="3"/>
                <w:sz w:val="18"/>
                <w:szCs w:val="18"/>
                <w:lang w:eastAsia="hr-HR"/>
              </w:rPr>
            </w:pPr>
            <w:r w:rsidRPr="00DE2476">
              <w:rPr>
                <w:rFonts w:ascii="Calibri" w:eastAsia="Calibri" w:hAnsi="Calibri" w:cs="Calibri"/>
                <w:kern w:val="3"/>
                <w:sz w:val="18"/>
                <w:szCs w:val="18"/>
                <w:lang w:eastAsia="hr-HR"/>
              </w:rPr>
              <w:t>Broj prijevoza</w:t>
            </w:r>
          </w:p>
        </w:tc>
        <w:tc>
          <w:tcPr>
            <w:tcW w:w="1134" w:type="dxa"/>
            <w:tcBorders>
              <w:bottom w:val="single" w:sz="4" w:space="0" w:color="auto"/>
              <w:right w:val="single" w:sz="4" w:space="0" w:color="000000"/>
            </w:tcBorders>
            <w:tcMar>
              <w:top w:w="0" w:type="dxa"/>
              <w:left w:w="108" w:type="dxa"/>
              <w:bottom w:w="0" w:type="dxa"/>
              <w:right w:w="108" w:type="dxa"/>
            </w:tcMar>
            <w:vAlign w:val="center"/>
          </w:tcPr>
          <w:p w14:paraId="77F5E297" w14:textId="77777777" w:rsidR="00DE2476" w:rsidRPr="00DE2476" w:rsidRDefault="00DE2476" w:rsidP="00DE2476">
            <w:pPr>
              <w:autoSpaceDN w:val="0"/>
              <w:jc w:val="center"/>
              <w:rPr>
                <w:rFonts w:ascii="Calibri" w:eastAsia="Calibri" w:hAnsi="Calibri" w:cs="Calibri"/>
                <w:kern w:val="3"/>
                <w:sz w:val="18"/>
                <w:szCs w:val="18"/>
                <w:lang w:eastAsia="hr-HR"/>
              </w:rPr>
            </w:pPr>
            <w:r w:rsidRPr="00DE2476">
              <w:rPr>
                <w:rFonts w:ascii="Calibri" w:eastAsia="Calibri" w:hAnsi="Calibri" w:cs="Calibri"/>
                <w:kern w:val="3"/>
                <w:sz w:val="18"/>
                <w:szCs w:val="18"/>
                <w:lang w:eastAsia="hr-HR"/>
              </w:rPr>
              <w:t>15</w:t>
            </w:r>
          </w:p>
        </w:tc>
        <w:tc>
          <w:tcPr>
            <w:tcW w:w="1391" w:type="dxa"/>
            <w:tcBorders>
              <w:bottom w:val="single" w:sz="4" w:space="0" w:color="auto"/>
              <w:right w:val="single" w:sz="4" w:space="0" w:color="000000"/>
            </w:tcBorders>
            <w:tcMar>
              <w:top w:w="0" w:type="dxa"/>
              <w:left w:w="108" w:type="dxa"/>
              <w:bottom w:w="0" w:type="dxa"/>
              <w:right w:w="108" w:type="dxa"/>
            </w:tcMar>
            <w:vAlign w:val="center"/>
          </w:tcPr>
          <w:p w14:paraId="2F02A029" w14:textId="77777777" w:rsidR="00DE2476" w:rsidRPr="00DE2476" w:rsidRDefault="00DE2476" w:rsidP="00DE2476">
            <w:pPr>
              <w:autoSpaceDN w:val="0"/>
              <w:jc w:val="center"/>
              <w:rPr>
                <w:rFonts w:ascii="Calibri" w:eastAsia="Calibri" w:hAnsi="Calibri" w:cs="Calibri"/>
                <w:kern w:val="3"/>
                <w:sz w:val="18"/>
                <w:szCs w:val="18"/>
                <w:highlight w:val="yellow"/>
                <w:lang w:eastAsia="hr-HR"/>
              </w:rPr>
            </w:pPr>
            <w:r w:rsidRPr="00DE2476">
              <w:rPr>
                <w:rFonts w:ascii="Calibri" w:eastAsia="Calibri" w:hAnsi="Calibri" w:cs="Calibri"/>
                <w:kern w:val="3"/>
                <w:sz w:val="18"/>
                <w:szCs w:val="18"/>
                <w:lang w:eastAsia="hr-HR"/>
              </w:rPr>
              <w:t>17</w:t>
            </w:r>
          </w:p>
        </w:tc>
      </w:tr>
      <w:tr w:rsidR="00DE2476" w:rsidRPr="00DE2476" w14:paraId="6C99D6F9" w14:textId="77777777" w:rsidTr="00CD1177">
        <w:trPr>
          <w:trHeight w:val="438"/>
        </w:trPr>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85FFE6" w14:textId="77777777" w:rsidR="00DE2476" w:rsidRPr="00DE2476" w:rsidRDefault="00DE2476" w:rsidP="00DE2476">
            <w:pPr>
              <w:autoSpaceDN w:val="0"/>
              <w:rPr>
                <w:rFonts w:ascii="Calibri" w:eastAsia="Calibri" w:hAnsi="Calibri" w:cs="Calibri"/>
                <w:kern w:val="3"/>
                <w:sz w:val="18"/>
                <w:szCs w:val="18"/>
                <w:lang w:eastAsia="hr-HR"/>
              </w:rPr>
            </w:pPr>
            <w:r w:rsidRPr="00DE2476">
              <w:rPr>
                <w:rFonts w:ascii="Calibri" w:eastAsia="Calibri" w:hAnsi="Calibri" w:cs="Calibri"/>
                <w:kern w:val="3"/>
                <w:sz w:val="18"/>
                <w:szCs w:val="18"/>
                <w:lang w:eastAsia="hr-HR"/>
              </w:rPr>
              <w:t xml:space="preserve">Provedba mjera demografske politike </w:t>
            </w:r>
          </w:p>
        </w:tc>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B7221A" w14:textId="77777777" w:rsidR="00DE2476" w:rsidRPr="00DE2476" w:rsidRDefault="00DE2476" w:rsidP="00DE2476">
            <w:pPr>
              <w:autoSpaceDN w:val="0"/>
              <w:jc w:val="right"/>
              <w:rPr>
                <w:rFonts w:ascii="Calibri" w:eastAsia="Calibri" w:hAnsi="Calibri" w:cs="Calibri"/>
                <w:i/>
                <w:iCs/>
                <w:kern w:val="3"/>
                <w:sz w:val="18"/>
                <w:szCs w:val="18"/>
                <w:lang w:eastAsia="hr-HR"/>
              </w:rPr>
            </w:pPr>
            <w:r w:rsidRPr="00DE2476">
              <w:rPr>
                <w:rFonts w:ascii="Calibri" w:eastAsia="Calibri" w:hAnsi="Calibri" w:cs="Calibri"/>
                <w:i/>
                <w:iCs/>
                <w:kern w:val="3"/>
                <w:sz w:val="18"/>
                <w:szCs w:val="18"/>
                <w:lang w:eastAsia="hr-HR"/>
              </w:rPr>
              <w:t>6.000,00</w:t>
            </w:r>
          </w:p>
        </w:tc>
        <w:tc>
          <w:tcPr>
            <w:tcW w:w="13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A4098D" w14:textId="77777777" w:rsidR="00DE2476" w:rsidRPr="00DE2476" w:rsidRDefault="00DE2476" w:rsidP="00DE2476">
            <w:pPr>
              <w:autoSpaceDN w:val="0"/>
              <w:jc w:val="right"/>
              <w:rPr>
                <w:rFonts w:ascii="Calibri" w:eastAsia="Calibri" w:hAnsi="Calibri" w:cs="Calibri"/>
                <w:i/>
                <w:iCs/>
                <w:kern w:val="3"/>
                <w:sz w:val="18"/>
                <w:szCs w:val="18"/>
                <w:lang w:eastAsia="hr-HR"/>
              </w:rPr>
            </w:pPr>
            <w:r w:rsidRPr="00DE2476">
              <w:rPr>
                <w:rFonts w:ascii="Calibri" w:eastAsia="Calibri" w:hAnsi="Calibri" w:cs="Calibri"/>
                <w:i/>
                <w:iCs/>
                <w:kern w:val="3"/>
                <w:sz w:val="18"/>
                <w:szCs w:val="18"/>
                <w:lang w:eastAsia="hr-HR"/>
              </w:rPr>
              <w:t>6.000,00</w:t>
            </w:r>
          </w:p>
        </w:tc>
        <w:tc>
          <w:tcPr>
            <w:tcW w:w="9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0F3259" w14:textId="77777777" w:rsidR="00DE2476" w:rsidRPr="00DE2476" w:rsidRDefault="00DE2476" w:rsidP="00DE2476">
            <w:pPr>
              <w:autoSpaceDN w:val="0"/>
              <w:jc w:val="right"/>
              <w:rPr>
                <w:rFonts w:ascii="Calibri" w:eastAsia="Calibri" w:hAnsi="Calibri" w:cs="Calibri"/>
                <w:i/>
                <w:iCs/>
                <w:kern w:val="3"/>
                <w:sz w:val="18"/>
                <w:szCs w:val="18"/>
                <w:lang w:eastAsia="hr-HR"/>
              </w:rPr>
            </w:pPr>
            <w:r w:rsidRPr="00DE2476">
              <w:rPr>
                <w:rFonts w:ascii="Calibri" w:eastAsia="Calibri" w:hAnsi="Calibri" w:cs="Calibri"/>
                <w:i/>
                <w:iCs/>
                <w:kern w:val="3"/>
                <w:sz w:val="18"/>
                <w:szCs w:val="18"/>
                <w:lang w:eastAsia="hr-HR"/>
              </w:rPr>
              <w:t>100,00</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0B6F26" w14:textId="77777777" w:rsidR="00DE2476" w:rsidRPr="00DE2476" w:rsidRDefault="00DE2476" w:rsidP="00DE2476">
            <w:pPr>
              <w:autoSpaceDN w:val="0"/>
              <w:rPr>
                <w:rFonts w:ascii="Calibri" w:eastAsia="Calibri" w:hAnsi="Calibri" w:cs="Calibri"/>
                <w:kern w:val="3"/>
                <w:sz w:val="18"/>
                <w:szCs w:val="18"/>
                <w:lang w:eastAsia="hr-HR"/>
              </w:rPr>
            </w:pPr>
            <w:r w:rsidRPr="00DE2476">
              <w:rPr>
                <w:rFonts w:ascii="Calibri" w:eastAsia="Calibri" w:hAnsi="Calibri" w:cs="Calibri"/>
                <w:kern w:val="3"/>
                <w:sz w:val="18"/>
                <w:szCs w:val="18"/>
                <w:lang w:eastAsia="hr-HR"/>
              </w:rPr>
              <w:t xml:space="preserve">Broj provedenih projekata </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B3F772" w14:textId="77777777" w:rsidR="00DE2476" w:rsidRPr="00DE2476" w:rsidRDefault="00DE2476" w:rsidP="00DE2476">
            <w:pPr>
              <w:autoSpaceDN w:val="0"/>
              <w:jc w:val="center"/>
              <w:rPr>
                <w:rFonts w:ascii="Calibri" w:eastAsia="Calibri" w:hAnsi="Calibri" w:cs="Calibri"/>
                <w:kern w:val="3"/>
                <w:sz w:val="18"/>
                <w:szCs w:val="18"/>
                <w:lang w:eastAsia="hr-HR"/>
              </w:rPr>
            </w:pPr>
            <w:r w:rsidRPr="00DE2476">
              <w:rPr>
                <w:rFonts w:ascii="Calibri" w:eastAsia="Calibri" w:hAnsi="Calibri" w:cs="Calibri"/>
                <w:kern w:val="3"/>
                <w:sz w:val="18"/>
                <w:szCs w:val="18"/>
                <w:lang w:eastAsia="hr-HR"/>
              </w:rPr>
              <w:t>1</w:t>
            </w:r>
          </w:p>
        </w:tc>
        <w:tc>
          <w:tcPr>
            <w:tcW w:w="13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228A6F6" w14:textId="77777777" w:rsidR="00DE2476" w:rsidRPr="00DE2476" w:rsidRDefault="00DE2476" w:rsidP="00DE2476">
            <w:pPr>
              <w:autoSpaceDN w:val="0"/>
              <w:jc w:val="center"/>
              <w:rPr>
                <w:rFonts w:ascii="Calibri" w:eastAsia="Calibri" w:hAnsi="Calibri" w:cs="Calibri"/>
                <w:kern w:val="3"/>
                <w:sz w:val="18"/>
                <w:szCs w:val="18"/>
                <w:highlight w:val="yellow"/>
                <w:lang w:eastAsia="hr-HR"/>
              </w:rPr>
            </w:pPr>
            <w:r w:rsidRPr="00DE2476">
              <w:rPr>
                <w:rFonts w:ascii="Calibri" w:eastAsia="Calibri" w:hAnsi="Calibri" w:cs="Calibri"/>
                <w:kern w:val="3"/>
                <w:sz w:val="18"/>
                <w:szCs w:val="18"/>
                <w:lang w:eastAsia="hr-HR"/>
              </w:rPr>
              <w:t>1</w:t>
            </w:r>
          </w:p>
        </w:tc>
      </w:tr>
    </w:tbl>
    <w:p w14:paraId="64D903B8" w14:textId="77777777" w:rsidR="00DE2476" w:rsidRPr="00DE2476" w:rsidRDefault="00DE2476" w:rsidP="00DE2476">
      <w:pPr>
        <w:keepNext/>
        <w:keepLines/>
        <w:widowControl w:val="0"/>
        <w:suppressAutoHyphens/>
        <w:autoSpaceDN w:val="0"/>
        <w:spacing w:before="40" w:line="276" w:lineRule="auto"/>
        <w:textAlignment w:val="baseline"/>
        <w:outlineLvl w:val="3"/>
        <w:rPr>
          <w:rFonts w:ascii="Calibri" w:eastAsia="Lucida Sans Unicode" w:hAnsi="Calibri" w:cs="Calibri"/>
          <w:b/>
          <w:bCs/>
          <w:kern w:val="3"/>
          <w:sz w:val="22"/>
          <w:szCs w:val="22"/>
          <w:highlight w:val="yellow"/>
          <w:u w:val="single"/>
          <w:shd w:val="clear" w:color="auto" w:fill="FFFFFF"/>
          <w:lang w:bidi="hi-IN"/>
        </w:rPr>
      </w:pPr>
    </w:p>
    <w:p w14:paraId="7470A4F3" w14:textId="77777777" w:rsidR="00DE2476" w:rsidRPr="00DE2476" w:rsidRDefault="00DE2476" w:rsidP="00DE2476">
      <w:pPr>
        <w:keepNext/>
        <w:keepLines/>
        <w:widowControl w:val="0"/>
        <w:suppressAutoHyphens/>
        <w:autoSpaceDN w:val="0"/>
        <w:spacing w:before="40" w:after="120" w:line="276" w:lineRule="auto"/>
        <w:textAlignment w:val="baseline"/>
        <w:outlineLvl w:val="3"/>
        <w:rPr>
          <w:rFonts w:ascii="Calibri" w:eastAsia="Lucida Sans Unicode" w:hAnsi="Calibri" w:cs="Calibri"/>
          <w:b/>
          <w:bCs/>
          <w:kern w:val="3"/>
          <w:sz w:val="22"/>
          <w:szCs w:val="22"/>
          <w:u w:val="single"/>
          <w:lang w:bidi="hi-IN"/>
        </w:rPr>
      </w:pPr>
      <w:r w:rsidRPr="00DE2476">
        <w:rPr>
          <w:rFonts w:ascii="Calibri" w:eastAsia="Lucida Sans Unicode" w:hAnsi="Calibri" w:cs="Calibri"/>
          <w:b/>
          <w:bCs/>
          <w:kern w:val="3"/>
          <w:sz w:val="22"/>
          <w:szCs w:val="22"/>
          <w:u w:val="single"/>
          <w:shd w:val="clear" w:color="auto" w:fill="FFFFFF"/>
          <w:lang w:bidi="hi-IN"/>
        </w:rPr>
        <w:t xml:space="preserve">Obrazloženje izvršenja: </w:t>
      </w:r>
      <w:r w:rsidRPr="00DE2476">
        <w:rPr>
          <w:rFonts w:ascii="Calibri" w:eastAsia="Lucida Sans Unicode" w:hAnsi="Calibri" w:cs="Calibri"/>
          <w:b/>
          <w:bCs/>
          <w:kern w:val="3"/>
          <w:sz w:val="22"/>
          <w:szCs w:val="22"/>
          <w:u w:val="single"/>
          <w:lang w:bidi="hi-IN"/>
        </w:rPr>
        <w:t xml:space="preserve"> </w:t>
      </w:r>
    </w:p>
    <w:p w14:paraId="2074E8D4" w14:textId="77777777" w:rsidR="00DE2476" w:rsidRPr="00DE2476" w:rsidRDefault="00DE2476" w:rsidP="00561332">
      <w:pPr>
        <w:autoSpaceDN w:val="0"/>
        <w:spacing w:line="276" w:lineRule="auto"/>
        <w:jc w:val="both"/>
        <w:rPr>
          <w:rFonts w:ascii="Calibri" w:eastAsia="Calibri" w:hAnsi="Calibri" w:cs="Calibri"/>
          <w:sz w:val="22"/>
          <w:szCs w:val="22"/>
          <w:lang w:eastAsia="en-US"/>
        </w:rPr>
      </w:pPr>
      <w:r w:rsidRPr="00DE2476">
        <w:rPr>
          <w:rFonts w:ascii="Calibri" w:eastAsia="Calibri" w:hAnsi="Calibri" w:cs="Calibri"/>
          <w:sz w:val="22"/>
          <w:szCs w:val="22"/>
          <w:lang w:eastAsia="en-US"/>
        </w:rPr>
        <w:t xml:space="preserve">Aktivnost Religije realizirana je u visini od 95,17%. U okviru navedene aktivnosti sufinancirano je ukupno sedam projekata vjerskih zajednica, uključujući projekte Caritas povodom blagdana Božića i Uskrsa, obilježavanje blagdana sv. Nikole, asfaltiranje staze oko kapele sv. Franje Ksaverskog na Plešivici, izvođenje drenaže i uređenje ulaza u crkvu sv. Margarete u naselju Gornja Kupčina, sufinanciranje Križnog puta Jastrebarskog dekanata te izradu fresaka u drugom </w:t>
      </w:r>
      <w:proofErr w:type="spellStart"/>
      <w:r w:rsidRPr="00DE2476">
        <w:rPr>
          <w:rFonts w:ascii="Calibri" w:eastAsia="Calibri" w:hAnsi="Calibri" w:cs="Calibri"/>
          <w:sz w:val="22"/>
          <w:szCs w:val="22"/>
          <w:lang w:eastAsia="en-US"/>
        </w:rPr>
        <w:t>traveju</w:t>
      </w:r>
      <w:proofErr w:type="spellEnd"/>
      <w:r w:rsidRPr="00DE2476">
        <w:rPr>
          <w:rFonts w:ascii="Calibri" w:eastAsia="Calibri" w:hAnsi="Calibri" w:cs="Calibri"/>
          <w:sz w:val="22"/>
          <w:szCs w:val="22"/>
          <w:lang w:eastAsia="en-US"/>
        </w:rPr>
        <w:t xml:space="preserve"> lađe crkve Preobraženja Gospodnjega.</w:t>
      </w:r>
    </w:p>
    <w:p w14:paraId="4014CBE1" w14:textId="77777777" w:rsidR="00DE2476" w:rsidRPr="00DE2476" w:rsidRDefault="00DE2476" w:rsidP="00561332">
      <w:pPr>
        <w:autoSpaceDN w:val="0"/>
        <w:spacing w:line="276" w:lineRule="auto"/>
        <w:jc w:val="both"/>
        <w:rPr>
          <w:rFonts w:ascii="Calibri" w:eastAsia="Calibri" w:hAnsi="Calibri" w:cs="Calibri"/>
          <w:sz w:val="22"/>
          <w:szCs w:val="22"/>
          <w:lang w:eastAsia="en-US"/>
        </w:rPr>
      </w:pPr>
      <w:r w:rsidRPr="00DE2476">
        <w:rPr>
          <w:rFonts w:ascii="Calibri" w:eastAsia="Calibri" w:hAnsi="Calibri" w:cs="Calibri"/>
          <w:sz w:val="22"/>
          <w:szCs w:val="22"/>
          <w:lang w:eastAsia="en-US"/>
        </w:rPr>
        <w:t>Program Rashoda za rekreaciju, kulturne i religijske sadržaje koji nisu drugdje razvrstani realiziran je u visini od 100,19%. U okviru programa sufinancirani su projekti udruga prijavljeni na javne natječaje za dodjelu financijskih sredstava u području društvenih djelatnosti za 2025. godinu, pri čemu je ukupno sufinancirano 25 projekata.</w:t>
      </w:r>
    </w:p>
    <w:p w14:paraId="78DE5FC9" w14:textId="77777777" w:rsidR="00DE2476" w:rsidRPr="00DE2476" w:rsidRDefault="00DE2476" w:rsidP="00561332">
      <w:pPr>
        <w:autoSpaceDN w:val="0"/>
        <w:spacing w:line="276" w:lineRule="auto"/>
        <w:jc w:val="both"/>
        <w:rPr>
          <w:rFonts w:ascii="Calibri" w:eastAsia="Calibri" w:hAnsi="Calibri" w:cs="Calibri"/>
          <w:sz w:val="22"/>
          <w:szCs w:val="22"/>
          <w:lang w:eastAsia="en-US"/>
        </w:rPr>
      </w:pPr>
      <w:r w:rsidRPr="00DE2476">
        <w:rPr>
          <w:rFonts w:ascii="Calibri" w:eastAsia="Calibri" w:hAnsi="Calibri" w:cs="Calibri"/>
          <w:sz w:val="22"/>
          <w:szCs w:val="22"/>
          <w:lang w:eastAsia="en-US"/>
        </w:rPr>
        <w:t>Aktivnost Gradovi prijatelji djece realizirana je u visini od 99,02%. U okviru navedene aktivnosti sufinancirane su aktivnosti i projekti za djecu koje provodi Društvo naša djeca Jastrebarsko.</w:t>
      </w:r>
    </w:p>
    <w:p w14:paraId="060D9530" w14:textId="77777777" w:rsidR="00DE2476" w:rsidRPr="00DE2476" w:rsidRDefault="00DE2476" w:rsidP="00561332">
      <w:pPr>
        <w:autoSpaceDN w:val="0"/>
        <w:spacing w:line="276" w:lineRule="auto"/>
        <w:jc w:val="both"/>
        <w:rPr>
          <w:rFonts w:ascii="Calibri" w:eastAsia="Calibri" w:hAnsi="Calibri" w:cs="Calibri"/>
          <w:sz w:val="22"/>
          <w:szCs w:val="22"/>
          <w:lang w:eastAsia="en-US"/>
        </w:rPr>
      </w:pPr>
      <w:r w:rsidRPr="00DE2476">
        <w:rPr>
          <w:rFonts w:ascii="Calibri" w:eastAsia="Calibri" w:hAnsi="Calibri" w:cs="Calibri"/>
          <w:sz w:val="22"/>
          <w:szCs w:val="22"/>
          <w:lang w:eastAsia="en-US"/>
        </w:rPr>
        <w:t>Program Obrazovanja osoba starije životne dobi realiziran je u visini od 100,00%. U okviru programa održavane su radionice za umirovljenike, uključujući tečajeve engleskog, njemačkog i talijanskog jezika te tečaj informatike. Također su organizirane prigodne radionice, poput božićne radionice i izrade nakita.</w:t>
      </w:r>
    </w:p>
    <w:p w14:paraId="52210CF5" w14:textId="77777777" w:rsidR="00DE2476" w:rsidRPr="00DE2476" w:rsidRDefault="00DE2476" w:rsidP="00561332">
      <w:pPr>
        <w:autoSpaceDN w:val="0"/>
        <w:spacing w:line="276" w:lineRule="auto"/>
        <w:jc w:val="both"/>
        <w:rPr>
          <w:rFonts w:ascii="Calibri" w:eastAsia="Calibri" w:hAnsi="Calibri" w:cs="Calibri"/>
          <w:sz w:val="22"/>
          <w:szCs w:val="22"/>
          <w:lang w:eastAsia="en-US"/>
        </w:rPr>
      </w:pPr>
      <w:r w:rsidRPr="00DE2476">
        <w:rPr>
          <w:rFonts w:ascii="Calibri" w:eastAsia="Calibri" w:hAnsi="Calibri" w:cs="Calibri"/>
          <w:sz w:val="22"/>
          <w:szCs w:val="22"/>
          <w:lang w:eastAsia="en-US"/>
        </w:rPr>
        <w:t>Aktivnost Poslova prijevoza pokojnika realizirana je u visini od 106,29%. U okviru navedene aktivnosti izvršeno je ukupno 17 prijevoza pokojnika, sukladno Odluci o određivanju poslova prijevoza pokojnika koji se financiraju iz Proračuna Grada Jastrebarskog („Službeni vjesnik Grada Jastrebarskog“, broj 9/16).</w:t>
      </w:r>
    </w:p>
    <w:p w14:paraId="58FAE786" w14:textId="77777777" w:rsidR="00DE2476" w:rsidRPr="00DE2476" w:rsidRDefault="00DE2476" w:rsidP="00561332">
      <w:pPr>
        <w:autoSpaceDN w:val="0"/>
        <w:spacing w:line="276" w:lineRule="auto"/>
        <w:jc w:val="both"/>
        <w:rPr>
          <w:rFonts w:ascii="Calibri" w:eastAsia="Calibri" w:hAnsi="Calibri" w:cs="Calibri"/>
          <w:sz w:val="22"/>
          <w:szCs w:val="22"/>
          <w:lang w:eastAsia="en-US"/>
        </w:rPr>
      </w:pPr>
      <w:r w:rsidRPr="00DE2476">
        <w:rPr>
          <w:rFonts w:ascii="Calibri" w:eastAsia="Calibri" w:hAnsi="Calibri" w:cs="Calibri"/>
          <w:iCs/>
          <w:kern w:val="3"/>
          <w:sz w:val="22"/>
          <w:szCs w:val="22"/>
        </w:rPr>
        <w:t>Aktivnost Provedba mjera demografske politike realizirana je sa 100,00% unutar koje su se temeljem sklopljenog Ugovora o dodjeli financijske potpore projektu za provedbu edukativnih, kulturnih i sportskih aktivnosti djece predškolske dobi i djece od I. do IV. razreda osnovne škole između Ministarstva demografije i useljeništva i Grada Jastrebarskog (KLASA: 601-01/24-01/7, URBROJ: 238-12-24-8 od 30. srpnja 2024. godine) provodile STEM radionice tijekom 8 mjeseci u školskoj 2024./2025. godini. Radionice su se provodile u Dječjem vrtiću Radost, Jastrebarsko i Osnovnoj školi „Ljubo Babić“ Jastrebarsko.</w:t>
      </w:r>
    </w:p>
    <w:p w14:paraId="2C90D553" w14:textId="77777777" w:rsidR="00DE2476" w:rsidRPr="00DE2476" w:rsidRDefault="00DE2476" w:rsidP="00561332">
      <w:pPr>
        <w:widowControl w:val="0"/>
        <w:suppressAutoHyphens/>
        <w:autoSpaceDN w:val="0"/>
        <w:spacing w:line="276" w:lineRule="auto"/>
        <w:ind w:left="720"/>
        <w:jc w:val="both"/>
        <w:textAlignment w:val="baseline"/>
        <w:rPr>
          <w:rFonts w:ascii="Calibri" w:eastAsia="Calibri" w:hAnsi="Calibri" w:cs="Calibri"/>
          <w:b/>
          <w:bCs/>
          <w:kern w:val="3"/>
          <w:sz w:val="22"/>
          <w:szCs w:val="22"/>
          <w:lang w:bidi="hi-IN"/>
        </w:rPr>
      </w:pPr>
    </w:p>
    <w:p w14:paraId="4B549C3B" w14:textId="77777777" w:rsidR="00DE2476" w:rsidRPr="00DE2476" w:rsidRDefault="00DE2476" w:rsidP="00561332">
      <w:pPr>
        <w:suppressAutoHyphens/>
        <w:autoSpaceDN w:val="0"/>
        <w:spacing w:line="276" w:lineRule="auto"/>
        <w:jc w:val="both"/>
        <w:textAlignment w:val="baseline"/>
        <w:rPr>
          <w:rFonts w:ascii="Calibri" w:eastAsia="Calibri" w:hAnsi="Calibri" w:cs="Calibri"/>
          <w:b/>
          <w:bCs/>
          <w:kern w:val="3"/>
          <w:sz w:val="22"/>
          <w:szCs w:val="22"/>
        </w:rPr>
      </w:pPr>
    </w:p>
    <w:p w14:paraId="24DB29E6" w14:textId="77777777" w:rsidR="0098414D" w:rsidRPr="0098414D" w:rsidRDefault="0098414D" w:rsidP="0098414D">
      <w:pPr>
        <w:suppressAutoHyphens/>
        <w:autoSpaceDN w:val="0"/>
        <w:spacing w:line="276" w:lineRule="auto"/>
        <w:jc w:val="both"/>
        <w:textAlignment w:val="baseline"/>
        <w:rPr>
          <w:rFonts w:ascii="Calibri" w:eastAsia="Calibri" w:hAnsi="Calibri" w:cs="Calibri"/>
          <w:b/>
          <w:bCs/>
          <w:kern w:val="3"/>
          <w:sz w:val="22"/>
          <w:szCs w:val="22"/>
        </w:rPr>
      </w:pPr>
      <w:r w:rsidRPr="0098414D">
        <w:rPr>
          <w:rFonts w:ascii="Calibri" w:eastAsia="Calibri" w:hAnsi="Calibri" w:cs="Calibri"/>
          <w:b/>
          <w:bCs/>
          <w:kern w:val="3"/>
          <w:sz w:val="22"/>
          <w:szCs w:val="22"/>
        </w:rPr>
        <w:lastRenderedPageBreak/>
        <w:t>PROGRAM 6021: LOKALNA SAMOUPRAVA I ADMINISTRACIJA</w:t>
      </w:r>
    </w:p>
    <w:p w14:paraId="06E32FA7" w14:textId="77777777" w:rsidR="0098414D" w:rsidRPr="0098414D" w:rsidRDefault="0098414D" w:rsidP="0098414D">
      <w:pPr>
        <w:widowControl w:val="0"/>
        <w:suppressAutoHyphens/>
        <w:autoSpaceDN w:val="0"/>
        <w:spacing w:line="276" w:lineRule="auto"/>
        <w:jc w:val="both"/>
        <w:textAlignment w:val="baseline"/>
        <w:rPr>
          <w:rFonts w:ascii="Calibri" w:eastAsia="Lucida Sans Unicode" w:hAnsi="Calibri" w:cs="Calibri"/>
          <w:b/>
          <w:kern w:val="3"/>
          <w:sz w:val="22"/>
          <w:szCs w:val="22"/>
          <w:lang w:bidi="hi-IN"/>
        </w:rPr>
      </w:pPr>
      <w:r w:rsidRPr="0098414D">
        <w:rPr>
          <w:rFonts w:ascii="Calibri" w:eastAsia="Lucida Sans Unicode" w:hAnsi="Calibri" w:cs="Calibri"/>
          <w:b/>
          <w:kern w:val="3"/>
          <w:sz w:val="22"/>
          <w:szCs w:val="22"/>
          <w:lang w:bidi="hi-IN"/>
        </w:rPr>
        <w:t>SC3. Učinkovito i djelotvorno pravosuđe, javna uprava i upravljanje državnom imovinom/Mjera 13. Lokalna uprava i administracija</w:t>
      </w:r>
    </w:p>
    <w:p w14:paraId="54A7DE00" w14:textId="77777777" w:rsidR="0098414D" w:rsidRPr="0098414D" w:rsidRDefault="0098414D" w:rsidP="0098414D">
      <w:pPr>
        <w:widowControl w:val="0"/>
        <w:suppressAutoHyphens/>
        <w:autoSpaceDN w:val="0"/>
        <w:spacing w:line="276" w:lineRule="auto"/>
        <w:jc w:val="both"/>
        <w:textAlignment w:val="baseline"/>
        <w:rPr>
          <w:rFonts w:ascii="Calibri" w:eastAsia="Lucida Sans Unicode" w:hAnsi="Calibri" w:cs="Calibri"/>
          <w:b/>
          <w:kern w:val="3"/>
          <w:sz w:val="22"/>
          <w:szCs w:val="22"/>
          <w:lang w:bidi="hi-IN"/>
        </w:rPr>
      </w:pPr>
    </w:p>
    <w:p w14:paraId="46FC9904" w14:textId="77777777" w:rsidR="0098414D" w:rsidRPr="0098414D" w:rsidRDefault="0098414D" w:rsidP="0098414D">
      <w:pPr>
        <w:suppressAutoHyphens/>
        <w:autoSpaceDN w:val="0"/>
        <w:jc w:val="both"/>
        <w:textAlignment w:val="baseline"/>
        <w:rPr>
          <w:rFonts w:ascii="Calibri" w:eastAsia="Calibri" w:hAnsi="Calibri" w:cs="Calibri"/>
          <w:b/>
          <w:bCs/>
          <w:i/>
          <w:kern w:val="3"/>
          <w:sz w:val="22"/>
          <w:szCs w:val="22"/>
        </w:rPr>
      </w:pPr>
      <w:r w:rsidRPr="0098414D">
        <w:rPr>
          <w:rFonts w:ascii="Calibri" w:eastAsia="Calibri" w:hAnsi="Calibri" w:cs="Calibri"/>
          <w:b/>
          <w:bCs/>
          <w:i/>
          <w:kern w:val="3"/>
          <w:sz w:val="22"/>
          <w:szCs w:val="22"/>
        </w:rPr>
        <w:t>Opis programa</w:t>
      </w:r>
    </w:p>
    <w:p w14:paraId="63870152" w14:textId="77777777" w:rsidR="0098414D" w:rsidRPr="0098414D" w:rsidRDefault="0098414D" w:rsidP="0098414D">
      <w:pPr>
        <w:suppressAutoHyphens/>
        <w:autoSpaceDN w:val="0"/>
        <w:jc w:val="both"/>
        <w:textAlignment w:val="baseline"/>
        <w:rPr>
          <w:rFonts w:ascii="Calibri" w:eastAsia="Calibri" w:hAnsi="Calibri" w:cs="Calibri"/>
          <w:b/>
          <w:bCs/>
          <w:i/>
          <w:kern w:val="3"/>
          <w:sz w:val="22"/>
          <w:szCs w:val="22"/>
        </w:rPr>
      </w:pPr>
    </w:p>
    <w:p w14:paraId="4D4AA2F2" w14:textId="77777777" w:rsidR="0098414D" w:rsidRPr="0098414D" w:rsidRDefault="0098414D" w:rsidP="0098414D">
      <w:pPr>
        <w:suppressAutoHyphens/>
        <w:autoSpaceDN w:val="0"/>
        <w:jc w:val="both"/>
        <w:textAlignment w:val="baseline"/>
        <w:rPr>
          <w:rFonts w:ascii="Calibri" w:eastAsia="Calibri" w:hAnsi="Calibri" w:cs="Calibri"/>
          <w:kern w:val="3"/>
          <w:sz w:val="22"/>
          <w:szCs w:val="22"/>
        </w:rPr>
      </w:pPr>
      <w:r w:rsidRPr="0098414D">
        <w:rPr>
          <w:rFonts w:ascii="Calibri" w:eastAsia="Calibri" w:hAnsi="Calibri" w:cs="Calibri"/>
          <w:kern w:val="3"/>
          <w:sz w:val="22"/>
          <w:szCs w:val="22"/>
        </w:rPr>
        <w:t>Program sadrži sljedeće aktivnosti i projekte:</w:t>
      </w:r>
    </w:p>
    <w:p w14:paraId="4359F6EE" w14:textId="77777777" w:rsidR="0098414D" w:rsidRPr="0098414D" w:rsidRDefault="0098414D" w:rsidP="0098414D">
      <w:pPr>
        <w:suppressAutoHyphens/>
        <w:autoSpaceDN w:val="0"/>
        <w:spacing w:line="276" w:lineRule="auto"/>
        <w:jc w:val="both"/>
        <w:textAlignment w:val="baseline"/>
        <w:rPr>
          <w:rFonts w:ascii="Calibri" w:eastAsia="Calibri" w:hAnsi="Calibri" w:cs="Calibri"/>
          <w:kern w:val="3"/>
          <w:sz w:val="22"/>
          <w:szCs w:val="22"/>
        </w:rPr>
      </w:pPr>
      <w:r w:rsidRPr="0098414D">
        <w:rPr>
          <w:rFonts w:ascii="Calibri" w:eastAsia="Calibri" w:hAnsi="Calibri" w:cs="Calibri"/>
          <w:kern w:val="3"/>
          <w:sz w:val="22"/>
          <w:szCs w:val="22"/>
        </w:rPr>
        <w:t>- Administrativni troškovi</w:t>
      </w:r>
    </w:p>
    <w:p w14:paraId="6D62DA35" w14:textId="77777777" w:rsidR="0098414D" w:rsidRPr="0098414D" w:rsidRDefault="0098414D" w:rsidP="0098414D">
      <w:pPr>
        <w:suppressAutoHyphens/>
        <w:autoSpaceDN w:val="0"/>
        <w:spacing w:line="276" w:lineRule="auto"/>
        <w:jc w:val="both"/>
        <w:textAlignment w:val="baseline"/>
        <w:rPr>
          <w:rFonts w:ascii="Calibri" w:eastAsia="Calibri" w:hAnsi="Calibri" w:cs="Calibri"/>
          <w:kern w:val="3"/>
          <w:sz w:val="22"/>
          <w:szCs w:val="22"/>
        </w:rPr>
      </w:pPr>
      <w:r w:rsidRPr="0098414D">
        <w:rPr>
          <w:rFonts w:ascii="Calibri" w:eastAsia="Calibri" w:hAnsi="Calibri" w:cs="Calibri"/>
          <w:kern w:val="3"/>
          <w:sz w:val="22"/>
          <w:szCs w:val="22"/>
        </w:rPr>
        <w:t>- Nabava nefinancijske imovine</w:t>
      </w:r>
    </w:p>
    <w:p w14:paraId="045A039E" w14:textId="77777777" w:rsidR="0098414D" w:rsidRPr="0098414D" w:rsidRDefault="0098414D" w:rsidP="0098414D">
      <w:pPr>
        <w:suppressAutoHyphens/>
        <w:autoSpaceDN w:val="0"/>
        <w:spacing w:line="276" w:lineRule="auto"/>
        <w:jc w:val="both"/>
        <w:textAlignment w:val="baseline"/>
        <w:rPr>
          <w:rFonts w:ascii="Calibri" w:eastAsia="Calibri" w:hAnsi="Calibri" w:cs="Calibri"/>
          <w:kern w:val="3"/>
          <w:sz w:val="22"/>
          <w:szCs w:val="22"/>
        </w:rPr>
      </w:pPr>
    </w:p>
    <w:p w14:paraId="0C49684B" w14:textId="77777777" w:rsidR="0098414D" w:rsidRPr="0098414D" w:rsidRDefault="0098414D" w:rsidP="0098414D">
      <w:pPr>
        <w:suppressAutoHyphens/>
        <w:autoSpaceDN w:val="0"/>
        <w:spacing w:line="276" w:lineRule="auto"/>
        <w:jc w:val="both"/>
        <w:textAlignment w:val="baseline"/>
        <w:rPr>
          <w:rFonts w:ascii="Calibri" w:eastAsia="Calibri" w:hAnsi="Calibri" w:cs="Calibri"/>
          <w:kern w:val="3"/>
          <w:sz w:val="22"/>
          <w:szCs w:val="22"/>
        </w:rPr>
      </w:pPr>
      <w:r w:rsidRPr="0098414D">
        <w:rPr>
          <w:rFonts w:ascii="Calibri" w:eastAsia="Calibri" w:hAnsi="Calibri" w:cs="Calibri"/>
          <w:kern w:val="3"/>
          <w:sz w:val="22"/>
          <w:szCs w:val="22"/>
        </w:rPr>
        <w:t xml:space="preserve">Programom su obuhvaćeni  svi opći i administrativni troškovi rada i djelovanja Grada Jastrebarskog kao jedinice lokalne samouprave. Unutar aktivnosti Administrativni troškovi planirani su troškovi za nabavu uredskog materijala i opreme, režijski troškovi (energenti, telekomunikacijske usluge, poštarina i slično), usluge banka, usluge najma, usluge odvjetnika te ostali nespomenuti financijski rashodi. Unutar aktivnosti Nabava nefinancijske imovine planiraju se rashodi za nabavu uredskog namještaja i opreme (računala i računalni programi). </w:t>
      </w:r>
    </w:p>
    <w:p w14:paraId="7732B8F2" w14:textId="77777777" w:rsidR="0098414D" w:rsidRPr="0098414D" w:rsidRDefault="0098414D" w:rsidP="0098414D">
      <w:pPr>
        <w:suppressAutoHyphens/>
        <w:autoSpaceDN w:val="0"/>
        <w:spacing w:line="276" w:lineRule="auto"/>
        <w:jc w:val="both"/>
        <w:textAlignment w:val="baseline"/>
        <w:rPr>
          <w:rFonts w:ascii="Calibri" w:eastAsia="Calibri" w:hAnsi="Calibri" w:cs="Calibri"/>
          <w:kern w:val="3"/>
          <w:sz w:val="22"/>
          <w:szCs w:val="22"/>
        </w:rPr>
      </w:pPr>
    </w:p>
    <w:p w14:paraId="6FEE027D" w14:textId="77777777" w:rsidR="0098414D" w:rsidRPr="0098414D" w:rsidRDefault="0098414D" w:rsidP="0098414D">
      <w:pPr>
        <w:suppressAutoHyphens/>
        <w:autoSpaceDN w:val="0"/>
        <w:spacing w:line="276" w:lineRule="auto"/>
        <w:jc w:val="both"/>
        <w:textAlignment w:val="baseline"/>
        <w:rPr>
          <w:rFonts w:ascii="Calibri" w:eastAsia="Calibri" w:hAnsi="Calibri" w:cs="Calibri"/>
          <w:b/>
          <w:i/>
          <w:kern w:val="3"/>
          <w:sz w:val="22"/>
          <w:szCs w:val="22"/>
        </w:rPr>
      </w:pPr>
      <w:r w:rsidRPr="0098414D">
        <w:rPr>
          <w:rFonts w:ascii="Calibri" w:eastAsia="Calibri" w:hAnsi="Calibri" w:cs="Calibri"/>
          <w:b/>
          <w:i/>
          <w:kern w:val="3"/>
          <w:sz w:val="22"/>
          <w:szCs w:val="22"/>
        </w:rPr>
        <w:t>Ciljevi provedbe programa i pokazatelji uspješnosti realizacije tih ciljeva</w:t>
      </w:r>
    </w:p>
    <w:p w14:paraId="18E268E1" w14:textId="77777777" w:rsidR="0098414D" w:rsidRPr="0098414D" w:rsidRDefault="0098414D" w:rsidP="0098414D">
      <w:pPr>
        <w:suppressAutoHyphens/>
        <w:autoSpaceDN w:val="0"/>
        <w:spacing w:line="276" w:lineRule="auto"/>
        <w:jc w:val="both"/>
        <w:textAlignment w:val="baseline"/>
        <w:rPr>
          <w:rFonts w:ascii="Calibri" w:eastAsia="Calibri" w:hAnsi="Calibri" w:cs="Calibri"/>
          <w:kern w:val="3"/>
          <w:sz w:val="22"/>
          <w:szCs w:val="22"/>
        </w:rPr>
      </w:pPr>
      <w:r w:rsidRPr="0098414D">
        <w:rPr>
          <w:rFonts w:ascii="Calibri" w:eastAsia="Calibri" w:hAnsi="Calibri" w:cs="Calibri"/>
          <w:kern w:val="3"/>
          <w:sz w:val="22"/>
          <w:szCs w:val="22"/>
        </w:rPr>
        <w:t>Provedbom programa omogućava se rad gradske uprave kao servisa građana i ostvarivanje zakonskih obveza koje jedinicama lokalne samouprave određuju način funkcioniranja, a s ciljem da se građanima omogući realizacija i ostvarenje njihovih prava i zadovoljavanje određenih potreba. Cilj ovog programa kroz aktivnost nabave nefinancijske imovine omogućava Gradu da ide u korak s tehničkim napretkom.</w:t>
      </w:r>
    </w:p>
    <w:p w14:paraId="40DE2FC5" w14:textId="77777777" w:rsidR="0098414D" w:rsidRPr="0098414D" w:rsidRDefault="0098414D" w:rsidP="0098414D">
      <w:pPr>
        <w:suppressAutoHyphens/>
        <w:autoSpaceDN w:val="0"/>
        <w:spacing w:line="276" w:lineRule="auto"/>
        <w:jc w:val="both"/>
        <w:textAlignment w:val="baseline"/>
        <w:rPr>
          <w:rFonts w:ascii="Calibri" w:eastAsia="Lucida Sans Unicode" w:hAnsi="Calibri" w:cs="Calibri"/>
          <w:kern w:val="3"/>
          <w:szCs w:val="24"/>
          <w:lang w:bidi="hi-IN"/>
        </w:rPr>
      </w:pPr>
      <w:r w:rsidRPr="0098414D">
        <w:rPr>
          <w:rFonts w:ascii="Calibri" w:eastAsia="Calibri" w:hAnsi="Calibri" w:cs="Calibri"/>
          <w:b/>
          <w:i/>
          <w:kern w:val="3"/>
          <w:sz w:val="22"/>
          <w:szCs w:val="22"/>
        </w:rPr>
        <w:t>Pokazatelji za praćenje uspješnosti provedbe programa su</w:t>
      </w:r>
      <w:r w:rsidRPr="0098414D">
        <w:rPr>
          <w:rFonts w:ascii="Calibri" w:eastAsia="Calibri" w:hAnsi="Calibri" w:cs="Calibri"/>
          <w:kern w:val="3"/>
          <w:sz w:val="22"/>
          <w:szCs w:val="22"/>
        </w:rPr>
        <w:t>: broj objava u EOJN, broj novih računalnih programa</w:t>
      </w:r>
    </w:p>
    <w:tbl>
      <w:tblPr>
        <w:tblW w:w="10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15"/>
        <w:gridCol w:w="1315"/>
        <w:gridCol w:w="1316"/>
        <w:gridCol w:w="878"/>
        <w:gridCol w:w="2409"/>
        <w:gridCol w:w="993"/>
        <w:gridCol w:w="1435"/>
      </w:tblGrid>
      <w:tr w:rsidR="0098414D" w:rsidRPr="0098414D" w14:paraId="4B6D1750" w14:textId="77777777" w:rsidTr="00CD1177">
        <w:trPr>
          <w:trHeight w:val="753"/>
          <w:jc w:val="center"/>
        </w:trPr>
        <w:tc>
          <w:tcPr>
            <w:tcW w:w="2015" w:type="dxa"/>
            <w:tcMar>
              <w:top w:w="0" w:type="dxa"/>
              <w:left w:w="108" w:type="dxa"/>
              <w:bottom w:w="0" w:type="dxa"/>
              <w:right w:w="108" w:type="dxa"/>
            </w:tcMar>
            <w:vAlign w:val="center"/>
          </w:tcPr>
          <w:p w14:paraId="26DB5C9A" w14:textId="77777777" w:rsidR="0098414D" w:rsidRPr="0098414D" w:rsidRDefault="0098414D" w:rsidP="0098414D">
            <w:pPr>
              <w:autoSpaceDN w:val="0"/>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NAZIV PROGRAMA-AKTIVNOSTI</w:t>
            </w:r>
          </w:p>
        </w:tc>
        <w:tc>
          <w:tcPr>
            <w:tcW w:w="1315" w:type="dxa"/>
            <w:tcMar>
              <w:top w:w="0" w:type="dxa"/>
              <w:left w:w="108" w:type="dxa"/>
              <w:bottom w:w="0" w:type="dxa"/>
              <w:right w:w="108" w:type="dxa"/>
            </w:tcMar>
            <w:vAlign w:val="center"/>
          </w:tcPr>
          <w:p w14:paraId="487C5716" w14:textId="77777777" w:rsidR="0098414D" w:rsidRPr="0098414D" w:rsidRDefault="0098414D" w:rsidP="0098414D">
            <w:pPr>
              <w:autoSpaceDN w:val="0"/>
              <w:jc w:val="center"/>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Proračun 2025.</w:t>
            </w:r>
          </w:p>
        </w:tc>
        <w:tc>
          <w:tcPr>
            <w:tcW w:w="13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25CA58" w14:textId="77777777" w:rsidR="0098414D" w:rsidRPr="0098414D" w:rsidRDefault="0098414D" w:rsidP="0098414D">
            <w:pPr>
              <w:autoSpaceDN w:val="0"/>
              <w:jc w:val="center"/>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 xml:space="preserve">Izvršenje 1.1.-31.12.2025. </w:t>
            </w:r>
          </w:p>
        </w:tc>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D08CA0" w14:textId="77777777" w:rsidR="0098414D" w:rsidRPr="0098414D" w:rsidRDefault="0098414D" w:rsidP="0098414D">
            <w:pPr>
              <w:autoSpaceDN w:val="0"/>
              <w:jc w:val="center"/>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 xml:space="preserve">Indeks (%)  </w:t>
            </w:r>
          </w:p>
        </w:tc>
        <w:tc>
          <w:tcPr>
            <w:tcW w:w="2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AFBD3A" w14:textId="77777777" w:rsidR="0098414D" w:rsidRPr="0098414D" w:rsidRDefault="0098414D" w:rsidP="0098414D">
            <w:pPr>
              <w:autoSpaceDN w:val="0"/>
              <w:jc w:val="center"/>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POKAZATELJI REZULTATA</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FB3183" w14:textId="77777777" w:rsidR="0098414D" w:rsidRPr="0098414D" w:rsidRDefault="0098414D" w:rsidP="0098414D">
            <w:pPr>
              <w:autoSpaceDN w:val="0"/>
              <w:jc w:val="center"/>
              <w:rPr>
                <w:rFonts w:ascii="Calibri" w:eastAsia="Lucida Sans Unicode" w:hAnsi="Calibri" w:cs="Calibri"/>
                <w:kern w:val="3"/>
                <w:sz w:val="18"/>
                <w:szCs w:val="18"/>
                <w:lang w:bidi="hi-IN"/>
              </w:rPr>
            </w:pPr>
            <w:r w:rsidRPr="0098414D">
              <w:rPr>
                <w:rFonts w:ascii="Calibri" w:hAnsi="Calibri" w:cs="Calibri"/>
                <w:b/>
                <w:bCs/>
                <w:i/>
                <w:iCs/>
                <w:color w:val="000000"/>
                <w:sz w:val="18"/>
                <w:szCs w:val="18"/>
                <w:lang w:eastAsia="hr-HR"/>
              </w:rPr>
              <w:t>Ciljana vrijednost 2025.</w:t>
            </w:r>
            <w:r w:rsidRPr="0098414D">
              <w:rPr>
                <w:rFonts w:ascii="Calibri" w:hAnsi="Calibri" w:cs="Calibri"/>
                <w:b/>
                <w:bCs/>
                <w:color w:val="000000"/>
                <w:sz w:val="18"/>
                <w:szCs w:val="18"/>
                <w:lang w:eastAsia="hr-HR"/>
              </w:rPr>
              <w:t> </w:t>
            </w:r>
          </w:p>
        </w:tc>
        <w:tc>
          <w:tcPr>
            <w:tcW w:w="14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A74775" w14:textId="77777777" w:rsidR="0098414D" w:rsidRPr="0098414D" w:rsidRDefault="0098414D" w:rsidP="0098414D">
            <w:pPr>
              <w:autoSpaceDN w:val="0"/>
              <w:jc w:val="center"/>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 xml:space="preserve">Ostvarena vrijednost 1.1.-31.12.2025. </w:t>
            </w:r>
          </w:p>
        </w:tc>
      </w:tr>
      <w:tr w:rsidR="0098414D" w:rsidRPr="0098414D" w14:paraId="6CDEA034" w14:textId="77777777" w:rsidTr="00CD1177">
        <w:trPr>
          <w:trHeight w:val="580"/>
          <w:jc w:val="center"/>
        </w:trPr>
        <w:tc>
          <w:tcPr>
            <w:tcW w:w="2015" w:type="dxa"/>
            <w:tcMar>
              <w:top w:w="0" w:type="dxa"/>
              <w:left w:w="108" w:type="dxa"/>
              <w:bottom w:w="0" w:type="dxa"/>
              <w:right w:w="108" w:type="dxa"/>
            </w:tcMar>
            <w:vAlign w:val="center"/>
          </w:tcPr>
          <w:p w14:paraId="332440AA" w14:textId="77777777" w:rsidR="0098414D" w:rsidRPr="0098414D" w:rsidRDefault="0098414D" w:rsidP="0098414D">
            <w:pPr>
              <w:widowControl w:val="0"/>
              <w:suppressAutoHyphens/>
              <w:autoSpaceDN w:val="0"/>
              <w:textAlignment w:val="baseline"/>
              <w:rPr>
                <w:rFonts w:ascii="Calibri" w:eastAsia="Lucida Sans Unicode" w:hAnsi="Calibri" w:cs="Calibri"/>
                <w:b/>
                <w:bCs/>
                <w:i/>
                <w:iCs/>
                <w:kern w:val="3"/>
                <w:sz w:val="18"/>
                <w:szCs w:val="18"/>
                <w:lang w:eastAsia="hr-HR" w:bidi="hi-IN"/>
              </w:rPr>
            </w:pPr>
            <w:r w:rsidRPr="0098414D">
              <w:rPr>
                <w:rFonts w:ascii="Calibri" w:eastAsia="Lucida Sans Unicode" w:hAnsi="Calibri" w:cs="Calibri"/>
                <w:b/>
                <w:bCs/>
                <w:i/>
                <w:iCs/>
                <w:kern w:val="3"/>
                <w:sz w:val="18"/>
                <w:szCs w:val="18"/>
                <w:lang w:eastAsia="hr-HR" w:bidi="hi-IN"/>
              </w:rPr>
              <w:t>LOKALNA SAMOUPRAVA I ADMINISTRACIJA</w:t>
            </w:r>
          </w:p>
        </w:tc>
        <w:tc>
          <w:tcPr>
            <w:tcW w:w="1315" w:type="dxa"/>
            <w:tcMar>
              <w:top w:w="0" w:type="dxa"/>
              <w:left w:w="108" w:type="dxa"/>
              <w:bottom w:w="0" w:type="dxa"/>
              <w:right w:w="108" w:type="dxa"/>
            </w:tcMar>
            <w:vAlign w:val="center"/>
          </w:tcPr>
          <w:p w14:paraId="10D1831E" w14:textId="77777777" w:rsidR="0098414D" w:rsidRPr="0098414D" w:rsidRDefault="0098414D" w:rsidP="0098414D">
            <w:pPr>
              <w:autoSpaceDN w:val="0"/>
              <w:jc w:val="right"/>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462.000,00</w:t>
            </w:r>
          </w:p>
        </w:tc>
        <w:tc>
          <w:tcPr>
            <w:tcW w:w="1316" w:type="dxa"/>
            <w:tcMar>
              <w:top w:w="0" w:type="dxa"/>
              <w:left w:w="108" w:type="dxa"/>
              <w:bottom w:w="0" w:type="dxa"/>
              <w:right w:w="108" w:type="dxa"/>
            </w:tcMar>
            <w:vAlign w:val="center"/>
          </w:tcPr>
          <w:p w14:paraId="509FC2B4" w14:textId="77777777" w:rsidR="0098414D" w:rsidRPr="0098414D" w:rsidRDefault="0098414D" w:rsidP="0098414D">
            <w:pPr>
              <w:autoSpaceDN w:val="0"/>
              <w:jc w:val="right"/>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409.628,10</w:t>
            </w:r>
          </w:p>
        </w:tc>
        <w:tc>
          <w:tcPr>
            <w:tcW w:w="878" w:type="dxa"/>
            <w:tcMar>
              <w:top w:w="0" w:type="dxa"/>
              <w:left w:w="108" w:type="dxa"/>
              <w:bottom w:w="0" w:type="dxa"/>
              <w:right w:w="108" w:type="dxa"/>
            </w:tcMar>
            <w:vAlign w:val="center"/>
          </w:tcPr>
          <w:p w14:paraId="1BFD650F" w14:textId="77777777" w:rsidR="0098414D" w:rsidRPr="0098414D" w:rsidRDefault="0098414D" w:rsidP="0098414D">
            <w:pPr>
              <w:autoSpaceDN w:val="0"/>
              <w:jc w:val="right"/>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88,66</w:t>
            </w:r>
          </w:p>
        </w:tc>
        <w:tc>
          <w:tcPr>
            <w:tcW w:w="2409" w:type="dxa"/>
            <w:tcMar>
              <w:top w:w="0" w:type="dxa"/>
              <w:left w:w="108" w:type="dxa"/>
              <w:bottom w:w="0" w:type="dxa"/>
              <w:right w:w="108" w:type="dxa"/>
            </w:tcMar>
            <w:vAlign w:val="center"/>
          </w:tcPr>
          <w:p w14:paraId="631AB8FA" w14:textId="77777777" w:rsidR="0098414D" w:rsidRPr="0098414D" w:rsidRDefault="0098414D" w:rsidP="0098414D">
            <w:pPr>
              <w:autoSpaceDN w:val="0"/>
              <w:rPr>
                <w:rFonts w:ascii="Calibri" w:hAnsi="Calibri" w:cs="Calibri"/>
                <w:color w:val="000000"/>
                <w:sz w:val="18"/>
                <w:szCs w:val="18"/>
                <w:lang w:eastAsia="hr-HR"/>
              </w:rPr>
            </w:pPr>
            <w:r w:rsidRPr="0098414D">
              <w:rPr>
                <w:rFonts w:ascii="Calibri" w:hAnsi="Calibri" w:cs="Calibri"/>
                <w:color w:val="000000"/>
                <w:sz w:val="18"/>
                <w:szCs w:val="18"/>
                <w:lang w:eastAsia="hr-HR"/>
              </w:rPr>
              <w:t> </w:t>
            </w:r>
          </w:p>
        </w:tc>
        <w:tc>
          <w:tcPr>
            <w:tcW w:w="993" w:type="dxa"/>
            <w:tcMar>
              <w:top w:w="0" w:type="dxa"/>
              <w:left w:w="108" w:type="dxa"/>
              <w:bottom w:w="0" w:type="dxa"/>
              <w:right w:w="108" w:type="dxa"/>
            </w:tcMar>
            <w:vAlign w:val="center"/>
          </w:tcPr>
          <w:p w14:paraId="1337486F" w14:textId="77777777" w:rsidR="0098414D" w:rsidRPr="0098414D" w:rsidRDefault="0098414D" w:rsidP="0098414D">
            <w:pPr>
              <w:autoSpaceDN w:val="0"/>
              <w:rPr>
                <w:rFonts w:ascii="Calibri" w:hAnsi="Calibri" w:cs="Calibri"/>
                <w:color w:val="000000"/>
                <w:sz w:val="18"/>
                <w:szCs w:val="18"/>
                <w:lang w:eastAsia="hr-HR"/>
              </w:rPr>
            </w:pPr>
            <w:r w:rsidRPr="0098414D">
              <w:rPr>
                <w:rFonts w:ascii="Calibri" w:hAnsi="Calibri" w:cs="Calibri"/>
                <w:color w:val="000000"/>
                <w:sz w:val="18"/>
                <w:szCs w:val="18"/>
                <w:lang w:eastAsia="hr-HR"/>
              </w:rPr>
              <w:t> </w:t>
            </w:r>
          </w:p>
        </w:tc>
        <w:tc>
          <w:tcPr>
            <w:tcW w:w="1435" w:type="dxa"/>
            <w:tcMar>
              <w:top w:w="0" w:type="dxa"/>
              <w:left w:w="108" w:type="dxa"/>
              <w:bottom w:w="0" w:type="dxa"/>
              <w:right w:w="108" w:type="dxa"/>
            </w:tcMar>
            <w:vAlign w:val="center"/>
          </w:tcPr>
          <w:p w14:paraId="4AE2763B" w14:textId="77777777" w:rsidR="0098414D" w:rsidRPr="0098414D" w:rsidRDefault="0098414D" w:rsidP="0098414D">
            <w:pPr>
              <w:autoSpaceDN w:val="0"/>
              <w:jc w:val="center"/>
              <w:rPr>
                <w:rFonts w:ascii="Calibri" w:hAnsi="Calibri" w:cs="Calibri"/>
                <w:b/>
                <w:bCs/>
                <w:color w:val="000000"/>
                <w:sz w:val="18"/>
                <w:szCs w:val="18"/>
                <w:lang w:eastAsia="hr-HR"/>
              </w:rPr>
            </w:pPr>
            <w:r w:rsidRPr="0098414D">
              <w:rPr>
                <w:rFonts w:ascii="Calibri" w:hAnsi="Calibri" w:cs="Calibri"/>
                <w:b/>
                <w:bCs/>
                <w:color w:val="000000"/>
                <w:sz w:val="18"/>
                <w:szCs w:val="18"/>
                <w:lang w:eastAsia="hr-HR"/>
              </w:rPr>
              <w:t> </w:t>
            </w:r>
          </w:p>
        </w:tc>
      </w:tr>
      <w:tr w:rsidR="0098414D" w:rsidRPr="0098414D" w14:paraId="7A3ECDC1" w14:textId="77777777" w:rsidTr="00CD1177">
        <w:trPr>
          <w:trHeight w:val="680"/>
          <w:jc w:val="center"/>
        </w:trPr>
        <w:tc>
          <w:tcPr>
            <w:tcW w:w="2015" w:type="dxa"/>
            <w:tcMar>
              <w:top w:w="0" w:type="dxa"/>
              <w:left w:w="108" w:type="dxa"/>
              <w:bottom w:w="0" w:type="dxa"/>
              <w:right w:w="108" w:type="dxa"/>
            </w:tcMar>
            <w:vAlign w:val="center"/>
          </w:tcPr>
          <w:p w14:paraId="33B4E4E0" w14:textId="77777777" w:rsidR="0098414D" w:rsidRPr="0098414D" w:rsidRDefault="0098414D" w:rsidP="0098414D">
            <w:pPr>
              <w:widowControl w:val="0"/>
              <w:suppressAutoHyphens/>
              <w:autoSpaceDN w:val="0"/>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Administrativni troškovi</w:t>
            </w:r>
          </w:p>
        </w:tc>
        <w:tc>
          <w:tcPr>
            <w:tcW w:w="1315" w:type="dxa"/>
            <w:tcMar>
              <w:top w:w="0" w:type="dxa"/>
              <w:left w:w="108" w:type="dxa"/>
              <w:bottom w:w="0" w:type="dxa"/>
              <w:right w:w="108" w:type="dxa"/>
            </w:tcMar>
            <w:vAlign w:val="center"/>
          </w:tcPr>
          <w:p w14:paraId="3DBD3420" w14:textId="77777777" w:rsidR="0098414D" w:rsidRPr="0098414D" w:rsidRDefault="0098414D" w:rsidP="0098414D">
            <w:pPr>
              <w:autoSpaceDN w:val="0"/>
              <w:jc w:val="right"/>
              <w:rPr>
                <w:rFonts w:ascii="Calibri" w:hAnsi="Calibri" w:cs="Calibri"/>
                <w:bCs/>
                <w:i/>
                <w:iCs/>
                <w:color w:val="000000"/>
                <w:sz w:val="18"/>
                <w:szCs w:val="18"/>
                <w:lang w:eastAsia="hr-HR"/>
              </w:rPr>
            </w:pPr>
            <w:r w:rsidRPr="0098414D">
              <w:rPr>
                <w:rFonts w:ascii="Calibri" w:hAnsi="Calibri" w:cs="Calibri"/>
                <w:bCs/>
                <w:i/>
                <w:iCs/>
                <w:color w:val="000000"/>
                <w:sz w:val="18"/>
                <w:szCs w:val="18"/>
                <w:lang w:eastAsia="hr-HR"/>
              </w:rPr>
              <w:t>375.000,00</w:t>
            </w:r>
          </w:p>
        </w:tc>
        <w:tc>
          <w:tcPr>
            <w:tcW w:w="1316" w:type="dxa"/>
            <w:tcMar>
              <w:top w:w="0" w:type="dxa"/>
              <w:left w:w="108" w:type="dxa"/>
              <w:bottom w:w="0" w:type="dxa"/>
              <w:right w:w="108" w:type="dxa"/>
            </w:tcMar>
            <w:vAlign w:val="center"/>
          </w:tcPr>
          <w:p w14:paraId="1E8585CB" w14:textId="77777777" w:rsidR="0098414D" w:rsidRPr="0098414D" w:rsidRDefault="0098414D" w:rsidP="0098414D">
            <w:pPr>
              <w:autoSpaceDN w:val="0"/>
              <w:jc w:val="right"/>
              <w:rPr>
                <w:rFonts w:ascii="Calibri" w:hAnsi="Calibri" w:cs="Calibri"/>
                <w:bCs/>
                <w:i/>
                <w:iCs/>
                <w:color w:val="000000"/>
                <w:sz w:val="18"/>
                <w:szCs w:val="18"/>
                <w:lang w:eastAsia="hr-HR"/>
              </w:rPr>
            </w:pPr>
            <w:r w:rsidRPr="0098414D">
              <w:rPr>
                <w:rFonts w:ascii="Calibri" w:hAnsi="Calibri" w:cs="Calibri"/>
                <w:bCs/>
                <w:i/>
                <w:iCs/>
                <w:color w:val="000000"/>
                <w:sz w:val="18"/>
                <w:szCs w:val="18"/>
                <w:lang w:eastAsia="hr-HR"/>
              </w:rPr>
              <w:t>327.483,34</w:t>
            </w:r>
          </w:p>
        </w:tc>
        <w:tc>
          <w:tcPr>
            <w:tcW w:w="878" w:type="dxa"/>
            <w:tcMar>
              <w:top w:w="0" w:type="dxa"/>
              <w:left w:w="108" w:type="dxa"/>
              <w:bottom w:w="0" w:type="dxa"/>
              <w:right w:w="108" w:type="dxa"/>
            </w:tcMar>
            <w:vAlign w:val="center"/>
          </w:tcPr>
          <w:p w14:paraId="036A923E" w14:textId="77777777" w:rsidR="0098414D" w:rsidRPr="0098414D" w:rsidRDefault="0098414D" w:rsidP="0098414D">
            <w:pPr>
              <w:autoSpaceDN w:val="0"/>
              <w:jc w:val="right"/>
              <w:rPr>
                <w:rFonts w:ascii="Calibri" w:hAnsi="Calibri" w:cs="Calibri"/>
                <w:bCs/>
                <w:i/>
                <w:iCs/>
                <w:color w:val="000000"/>
                <w:sz w:val="18"/>
                <w:szCs w:val="18"/>
                <w:lang w:eastAsia="hr-HR"/>
              </w:rPr>
            </w:pPr>
            <w:r w:rsidRPr="0098414D">
              <w:rPr>
                <w:rFonts w:ascii="Calibri" w:hAnsi="Calibri" w:cs="Calibri"/>
                <w:bCs/>
                <w:i/>
                <w:iCs/>
                <w:color w:val="000000"/>
                <w:sz w:val="18"/>
                <w:szCs w:val="18"/>
                <w:lang w:eastAsia="hr-HR"/>
              </w:rPr>
              <w:t>87,33</w:t>
            </w:r>
          </w:p>
        </w:tc>
        <w:tc>
          <w:tcPr>
            <w:tcW w:w="2409" w:type="dxa"/>
            <w:tcMar>
              <w:top w:w="0" w:type="dxa"/>
              <w:left w:w="108" w:type="dxa"/>
              <w:bottom w:w="0" w:type="dxa"/>
              <w:right w:w="108" w:type="dxa"/>
            </w:tcMar>
            <w:vAlign w:val="center"/>
          </w:tcPr>
          <w:p w14:paraId="2A7911AB" w14:textId="77777777" w:rsidR="0098414D" w:rsidRPr="0098414D" w:rsidRDefault="0098414D" w:rsidP="0098414D">
            <w:pPr>
              <w:widowControl w:val="0"/>
              <w:suppressAutoHyphens/>
              <w:autoSpaceDN w:val="0"/>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broj objava u EOJN</w:t>
            </w:r>
          </w:p>
        </w:tc>
        <w:tc>
          <w:tcPr>
            <w:tcW w:w="993" w:type="dxa"/>
            <w:shd w:val="clear" w:color="auto" w:fill="FFFFFF"/>
            <w:tcMar>
              <w:top w:w="0" w:type="dxa"/>
              <w:left w:w="108" w:type="dxa"/>
              <w:bottom w:w="0" w:type="dxa"/>
              <w:right w:w="108" w:type="dxa"/>
            </w:tcMar>
            <w:vAlign w:val="center"/>
          </w:tcPr>
          <w:p w14:paraId="01A788FE" w14:textId="77777777" w:rsidR="0098414D" w:rsidRPr="0098414D" w:rsidRDefault="0098414D" w:rsidP="0098414D">
            <w:pPr>
              <w:widowControl w:val="0"/>
              <w:suppressAutoHyphens/>
              <w:autoSpaceDN w:val="0"/>
              <w:jc w:val="center"/>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20</w:t>
            </w:r>
          </w:p>
        </w:tc>
        <w:tc>
          <w:tcPr>
            <w:tcW w:w="1435" w:type="dxa"/>
            <w:shd w:val="clear" w:color="auto" w:fill="FFFFFF"/>
            <w:tcMar>
              <w:top w:w="0" w:type="dxa"/>
              <w:left w:w="108" w:type="dxa"/>
              <w:bottom w:w="0" w:type="dxa"/>
              <w:right w:w="108" w:type="dxa"/>
            </w:tcMar>
            <w:vAlign w:val="center"/>
          </w:tcPr>
          <w:p w14:paraId="133F30C6" w14:textId="77777777" w:rsidR="0098414D" w:rsidRPr="0098414D" w:rsidRDefault="0098414D" w:rsidP="0098414D">
            <w:pPr>
              <w:widowControl w:val="0"/>
              <w:suppressAutoHyphens/>
              <w:autoSpaceDN w:val="0"/>
              <w:jc w:val="center"/>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15</w:t>
            </w:r>
          </w:p>
        </w:tc>
      </w:tr>
      <w:tr w:rsidR="0098414D" w:rsidRPr="0098414D" w14:paraId="67FC2E08" w14:textId="77777777" w:rsidTr="00CD1177">
        <w:trPr>
          <w:trHeight w:val="274"/>
          <w:jc w:val="center"/>
        </w:trPr>
        <w:tc>
          <w:tcPr>
            <w:tcW w:w="2015" w:type="dxa"/>
            <w:tcMar>
              <w:top w:w="0" w:type="dxa"/>
              <w:left w:w="108" w:type="dxa"/>
              <w:bottom w:w="0" w:type="dxa"/>
              <w:right w:w="108" w:type="dxa"/>
            </w:tcMar>
            <w:vAlign w:val="center"/>
          </w:tcPr>
          <w:p w14:paraId="566868CC" w14:textId="77777777" w:rsidR="0098414D" w:rsidRPr="0098414D" w:rsidRDefault="0098414D" w:rsidP="0098414D">
            <w:pPr>
              <w:widowControl w:val="0"/>
              <w:suppressAutoHyphens/>
              <w:autoSpaceDN w:val="0"/>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Nabava nefinancijske imovine</w:t>
            </w:r>
          </w:p>
        </w:tc>
        <w:tc>
          <w:tcPr>
            <w:tcW w:w="1315" w:type="dxa"/>
            <w:tcMar>
              <w:top w:w="0" w:type="dxa"/>
              <w:left w:w="108" w:type="dxa"/>
              <w:bottom w:w="0" w:type="dxa"/>
              <w:right w:w="108" w:type="dxa"/>
            </w:tcMar>
            <w:vAlign w:val="center"/>
          </w:tcPr>
          <w:p w14:paraId="7E89501E" w14:textId="77777777" w:rsidR="0098414D" w:rsidRPr="0098414D" w:rsidRDefault="0098414D" w:rsidP="0098414D">
            <w:pPr>
              <w:autoSpaceDN w:val="0"/>
              <w:jc w:val="right"/>
              <w:rPr>
                <w:rFonts w:ascii="Calibri" w:hAnsi="Calibri" w:cs="Calibri"/>
                <w:i/>
                <w:iCs/>
                <w:color w:val="000000"/>
                <w:sz w:val="18"/>
                <w:szCs w:val="18"/>
                <w:lang w:eastAsia="hr-HR"/>
              </w:rPr>
            </w:pPr>
            <w:r w:rsidRPr="0098414D">
              <w:rPr>
                <w:rFonts w:ascii="Calibri" w:hAnsi="Calibri" w:cs="Calibri"/>
                <w:i/>
                <w:iCs/>
                <w:color w:val="000000"/>
                <w:sz w:val="18"/>
                <w:szCs w:val="18"/>
                <w:lang w:eastAsia="hr-HR"/>
              </w:rPr>
              <w:t>87.000,00</w:t>
            </w:r>
          </w:p>
        </w:tc>
        <w:tc>
          <w:tcPr>
            <w:tcW w:w="1316" w:type="dxa"/>
            <w:tcMar>
              <w:top w:w="0" w:type="dxa"/>
              <w:left w:w="108" w:type="dxa"/>
              <w:bottom w:w="0" w:type="dxa"/>
              <w:right w:w="108" w:type="dxa"/>
            </w:tcMar>
            <w:vAlign w:val="center"/>
          </w:tcPr>
          <w:p w14:paraId="74D39252" w14:textId="77777777" w:rsidR="0098414D" w:rsidRPr="0098414D" w:rsidRDefault="0098414D" w:rsidP="0098414D">
            <w:pPr>
              <w:autoSpaceDN w:val="0"/>
              <w:jc w:val="right"/>
              <w:rPr>
                <w:rFonts w:ascii="Calibri" w:hAnsi="Calibri" w:cs="Calibri"/>
                <w:i/>
                <w:iCs/>
                <w:color w:val="000000"/>
                <w:sz w:val="18"/>
                <w:szCs w:val="18"/>
                <w:lang w:eastAsia="hr-HR"/>
              </w:rPr>
            </w:pPr>
            <w:r w:rsidRPr="0098414D">
              <w:rPr>
                <w:rFonts w:ascii="Calibri" w:hAnsi="Calibri" w:cs="Calibri"/>
                <w:i/>
                <w:iCs/>
                <w:color w:val="000000"/>
                <w:sz w:val="18"/>
                <w:szCs w:val="18"/>
                <w:lang w:eastAsia="hr-HR"/>
              </w:rPr>
              <w:t>82.144,76</w:t>
            </w:r>
          </w:p>
        </w:tc>
        <w:tc>
          <w:tcPr>
            <w:tcW w:w="878" w:type="dxa"/>
            <w:tcMar>
              <w:top w:w="0" w:type="dxa"/>
              <w:left w:w="108" w:type="dxa"/>
              <w:bottom w:w="0" w:type="dxa"/>
              <w:right w:w="108" w:type="dxa"/>
            </w:tcMar>
            <w:vAlign w:val="center"/>
          </w:tcPr>
          <w:p w14:paraId="73A144B4" w14:textId="77777777" w:rsidR="0098414D" w:rsidRPr="0098414D" w:rsidRDefault="0098414D" w:rsidP="0098414D">
            <w:pPr>
              <w:autoSpaceDN w:val="0"/>
              <w:jc w:val="right"/>
              <w:rPr>
                <w:rFonts w:ascii="Calibri" w:hAnsi="Calibri" w:cs="Calibri"/>
                <w:i/>
                <w:iCs/>
                <w:color w:val="000000"/>
                <w:sz w:val="18"/>
                <w:szCs w:val="18"/>
                <w:lang w:eastAsia="hr-HR"/>
              </w:rPr>
            </w:pPr>
            <w:r w:rsidRPr="0098414D">
              <w:rPr>
                <w:rFonts w:ascii="Calibri" w:hAnsi="Calibri" w:cs="Calibri"/>
                <w:i/>
                <w:iCs/>
                <w:color w:val="000000"/>
                <w:sz w:val="18"/>
                <w:szCs w:val="18"/>
                <w:lang w:eastAsia="hr-HR"/>
              </w:rPr>
              <w:t>94,42</w:t>
            </w:r>
          </w:p>
        </w:tc>
        <w:tc>
          <w:tcPr>
            <w:tcW w:w="2409" w:type="dxa"/>
            <w:tcMar>
              <w:top w:w="0" w:type="dxa"/>
              <w:left w:w="108" w:type="dxa"/>
              <w:bottom w:w="0" w:type="dxa"/>
              <w:right w:w="108" w:type="dxa"/>
            </w:tcMar>
            <w:vAlign w:val="center"/>
          </w:tcPr>
          <w:p w14:paraId="0CD5A368" w14:textId="77777777" w:rsidR="0098414D" w:rsidRPr="0098414D" w:rsidRDefault="0098414D" w:rsidP="0098414D">
            <w:pPr>
              <w:widowControl w:val="0"/>
              <w:suppressAutoHyphens/>
              <w:autoSpaceDN w:val="0"/>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broj novih računa i računalnih programa</w:t>
            </w:r>
          </w:p>
        </w:tc>
        <w:tc>
          <w:tcPr>
            <w:tcW w:w="993" w:type="dxa"/>
            <w:shd w:val="clear" w:color="auto" w:fill="FFFFFF"/>
            <w:tcMar>
              <w:top w:w="0" w:type="dxa"/>
              <w:left w:w="108" w:type="dxa"/>
              <w:bottom w:w="0" w:type="dxa"/>
              <w:right w:w="108" w:type="dxa"/>
            </w:tcMar>
            <w:vAlign w:val="center"/>
          </w:tcPr>
          <w:p w14:paraId="7AEA838D" w14:textId="77777777" w:rsidR="0098414D" w:rsidRPr="0098414D" w:rsidRDefault="0098414D" w:rsidP="0098414D">
            <w:pPr>
              <w:widowControl w:val="0"/>
              <w:suppressAutoHyphens/>
              <w:autoSpaceDN w:val="0"/>
              <w:jc w:val="center"/>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1</w:t>
            </w:r>
          </w:p>
        </w:tc>
        <w:tc>
          <w:tcPr>
            <w:tcW w:w="1435" w:type="dxa"/>
            <w:shd w:val="clear" w:color="auto" w:fill="FFFFFF"/>
            <w:tcMar>
              <w:top w:w="0" w:type="dxa"/>
              <w:left w:w="108" w:type="dxa"/>
              <w:bottom w:w="0" w:type="dxa"/>
              <w:right w:w="108" w:type="dxa"/>
            </w:tcMar>
            <w:vAlign w:val="center"/>
          </w:tcPr>
          <w:p w14:paraId="11C5AFF6" w14:textId="77777777" w:rsidR="0098414D" w:rsidRPr="0098414D" w:rsidRDefault="0098414D" w:rsidP="0098414D">
            <w:pPr>
              <w:widowControl w:val="0"/>
              <w:suppressAutoHyphens/>
              <w:autoSpaceDN w:val="0"/>
              <w:jc w:val="center"/>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1</w:t>
            </w:r>
          </w:p>
        </w:tc>
      </w:tr>
    </w:tbl>
    <w:p w14:paraId="507ED58D" w14:textId="77777777" w:rsidR="0098414D" w:rsidRPr="0098414D" w:rsidRDefault="0098414D" w:rsidP="0098414D">
      <w:pPr>
        <w:widowControl w:val="0"/>
        <w:suppressAutoHyphens/>
        <w:autoSpaceDN w:val="0"/>
        <w:spacing w:line="276" w:lineRule="auto"/>
        <w:ind w:left="720"/>
        <w:jc w:val="both"/>
        <w:textAlignment w:val="baseline"/>
        <w:rPr>
          <w:rFonts w:ascii="Calibri" w:eastAsia="Calibri" w:hAnsi="Calibri" w:cs="Calibri"/>
          <w:b/>
          <w:bCs/>
          <w:kern w:val="3"/>
          <w:sz w:val="22"/>
          <w:szCs w:val="22"/>
          <w:lang w:bidi="hi-IN"/>
        </w:rPr>
      </w:pPr>
    </w:p>
    <w:p w14:paraId="2CD36A99" w14:textId="77777777" w:rsidR="0098414D" w:rsidRPr="0098414D" w:rsidRDefault="0098414D" w:rsidP="0098414D">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r w:rsidRPr="0098414D">
        <w:rPr>
          <w:rFonts w:ascii="Calibri" w:eastAsia="Lucida Sans Unicode" w:hAnsi="Calibri" w:cs="Calibri"/>
          <w:b/>
          <w:bCs/>
          <w:kern w:val="3"/>
          <w:sz w:val="22"/>
          <w:szCs w:val="22"/>
          <w:u w:val="single"/>
          <w:lang w:bidi="hi-IN"/>
        </w:rPr>
        <w:t xml:space="preserve">Obrazloženje izvršenja: </w:t>
      </w:r>
      <w:r w:rsidRPr="0098414D">
        <w:rPr>
          <w:rFonts w:ascii="Calibri" w:eastAsia="Lucida Sans Unicode" w:hAnsi="Calibri" w:cs="Calibri"/>
          <w:b/>
          <w:bCs/>
          <w:kern w:val="3"/>
          <w:sz w:val="22"/>
          <w:szCs w:val="22"/>
          <w:lang w:bidi="hi-IN"/>
        </w:rPr>
        <w:t xml:space="preserve"> </w:t>
      </w:r>
    </w:p>
    <w:p w14:paraId="45AD4A65" w14:textId="77777777" w:rsidR="0098414D" w:rsidRPr="0098414D" w:rsidRDefault="0098414D" w:rsidP="0098414D">
      <w:pPr>
        <w:suppressAutoHyphens/>
        <w:autoSpaceDN w:val="0"/>
        <w:spacing w:line="276" w:lineRule="auto"/>
        <w:jc w:val="both"/>
        <w:textAlignment w:val="baseline"/>
        <w:rPr>
          <w:rFonts w:ascii="Calibri" w:eastAsia="Lucida Sans Unicode" w:hAnsi="Calibri" w:cs="Calibri"/>
          <w:kern w:val="3"/>
          <w:sz w:val="22"/>
          <w:szCs w:val="22"/>
          <w:lang w:bidi="hi-IN"/>
        </w:rPr>
      </w:pPr>
      <w:r w:rsidRPr="0098414D">
        <w:rPr>
          <w:rFonts w:ascii="Calibri" w:eastAsia="Lucida Sans Unicode" w:hAnsi="Calibri" w:cs="Calibri"/>
          <w:kern w:val="3"/>
          <w:sz w:val="22"/>
          <w:szCs w:val="22"/>
          <w:lang w:bidi="hi-IN"/>
        </w:rPr>
        <w:t>Program Lokalna samouprava i administracija uspješno je proveden kroz redovno financiranje tekućih i investicijskih potreba. Unutar Administrativnih troškova osigurana su sredstva za uredski materijal, režije i stručne usluge, uz nešto manji broj od planiranog broja objava u EOJN-u. Istovremeno, aktivnost Nabave nefinancijske imovine omogućila je planiranu modernizaciju radnih uvjeta kroz kupnju nove računalne opreme i programa.</w:t>
      </w:r>
    </w:p>
    <w:p w14:paraId="240BE43A" w14:textId="77777777" w:rsidR="0098414D" w:rsidRPr="0098414D" w:rsidRDefault="0098414D" w:rsidP="0098414D">
      <w:pPr>
        <w:suppressAutoHyphens/>
        <w:autoSpaceDN w:val="0"/>
        <w:spacing w:line="276" w:lineRule="auto"/>
        <w:jc w:val="both"/>
        <w:textAlignment w:val="baseline"/>
        <w:rPr>
          <w:rFonts w:ascii="Calibri" w:eastAsia="Lucida Sans Unicode" w:hAnsi="Calibri" w:cs="Calibri"/>
          <w:kern w:val="3"/>
          <w:sz w:val="22"/>
          <w:szCs w:val="22"/>
          <w:lang w:bidi="hi-IN"/>
        </w:rPr>
      </w:pPr>
    </w:p>
    <w:p w14:paraId="773F4F3F" w14:textId="77777777" w:rsidR="0098414D" w:rsidRDefault="0098414D" w:rsidP="0098414D">
      <w:pPr>
        <w:suppressAutoHyphens/>
        <w:autoSpaceDN w:val="0"/>
        <w:spacing w:line="276" w:lineRule="auto"/>
        <w:jc w:val="both"/>
        <w:textAlignment w:val="baseline"/>
        <w:rPr>
          <w:rFonts w:ascii="Calibri" w:eastAsia="Lucida Sans Unicode" w:hAnsi="Calibri" w:cs="Calibri"/>
          <w:kern w:val="3"/>
          <w:sz w:val="22"/>
          <w:szCs w:val="22"/>
          <w:lang w:bidi="hi-IN"/>
        </w:rPr>
      </w:pPr>
    </w:p>
    <w:p w14:paraId="50BC718B" w14:textId="77777777" w:rsidR="00BD061B" w:rsidRPr="0098414D" w:rsidRDefault="00BD061B" w:rsidP="0098414D">
      <w:pPr>
        <w:suppressAutoHyphens/>
        <w:autoSpaceDN w:val="0"/>
        <w:spacing w:line="276" w:lineRule="auto"/>
        <w:jc w:val="both"/>
        <w:textAlignment w:val="baseline"/>
        <w:rPr>
          <w:rFonts w:ascii="Calibri" w:eastAsia="Lucida Sans Unicode" w:hAnsi="Calibri" w:cs="Calibri"/>
          <w:kern w:val="3"/>
          <w:sz w:val="22"/>
          <w:szCs w:val="22"/>
          <w:lang w:bidi="hi-IN"/>
        </w:rPr>
      </w:pPr>
    </w:p>
    <w:p w14:paraId="52D01D58" w14:textId="77777777" w:rsidR="0098414D" w:rsidRPr="0098414D" w:rsidRDefault="0098414D" w:rsidP="0098414D">
      <w:pPr>
        <w:suppressAutoHyphens/>
        <w:autoSpaceDN w:val="0"/>
        <w:spacing w:line="276" w:lineRule="auto"/>
        <w:jc w:val="both"/>
        <w:textAlignment w:val="baseline"/>
        <w:rPr>
          <w:rFonts w:ascii="Calibri" w:eastAsia="Lucida Sans Unicode" w:hAnsi="Calibri" w:cs="Calibri"/>
          <w:kern w:val="3"/>
          <w:sz w:val="22"/>
          <w:szCs w:val="22"/>
          <w:lang w:bidi="hi-IN"/>
        </w:rPr>
      </w:pPr>
    </w:p>
    <w:p w14:paraId="1502A3BF" w14:textId="77777777" w:rsidR="0098414D" w:rsidRPr="0098414D" w:rsidRDefault="0098414D" w:rsidP="0098414D">
      <w:pPr>
        <w:suppressAutoHyphens/>
        <w:autoSpaceDN w:val="0"/>
        <w:spacing w:line="276" w:lineRule="auto"/>
        <w:jc w:val="both"/>
        <w:textAlignment w:val="baseline"/>
        <w:rPr>
          <w:rFonts w:ascii="Calibri" w:eastAsia="Lucida Sans Unicode" w:hAnsi="Calibri" w:cs="Calibri"/>
          <w:kern w:val="3"/>
          <w:sz w:val="22"/>
          <w:szCs w:val="22"/>
          <w:lang w:bidi="hi-IN"/>
        </w:rPr>
      </w:pPr>
    </w:p>
    <w:p w14:paraId="215083A5" w14:textId="77777777" w:rsidR="0098414D" w:rsidRPr="0098414D" w:rsidRDefault="0098414D" w:rsidP="0098414D">
      <w:pPr>
        <w:tabs>
          <w:tab w:val="left" w:pos="922"/>
        </w:tabs>
        <w:suppressAutoHyphens/>
        <w:autoSpaceDN w:val="0"/>
        <w:spacing w:line="276" w:lineRule="auto"/>
        <w:jc w:val="both"/>
        <w:textAlignment w:val="baseline"/>
        <w:rPr>
          <w:rFonts w:ascii="Calibri" w:eastAsia="Lucida Sans Unicode" w:hAnsi="Calibri" w:cs="Calibri"/>
          <w:kern w:val="3"/>
          <w:sz w:val="22"/>
          <w:szCs w:val="22"/>
          <w:lang w:bidi="hi-IN"/>
        </w:rPr>
      </w:pPr>
      <w:r w:rsidRPr="0098414D">
        <w:rPr>
          <w:rFonts w:ascii="Calibri" w:eastAsia="Lucida Sans Unicode" w:hAnsi="Calibri" w:cs="Calibri"/>
          <w:kern w:val="3"/>
          <w:sz w:val="22"/>
          <w:szCs w:val="22"/>
          <w:lang w:bidi="hi-IN"/>
        </w:rPr>
        <w:tab/>
      </w:r>
    </w:p>
    <w:p w14:paraId="28D71FB1" w14:textId="77777777" w:rsidR="0098414D" w:rsidRPr="0098414D" w:rsidRDefault="0098414D" w:rsidP="0098414D">
      <w:pPr>
        <w:suppressAutoHyphens/>
        <w:autoSpaceDN w:val="0"/>
        <w:spacing w:line="276" w:lineRule="auto"/>
        <w:jc w:val="both"/>
        <w:textAlignment w:val="baseline"/>
        <w:rPr>
          <w:rFonts w:ascii="Calibri" w:eastAsia="Calibri" w:hAnsi="Calibri" w:cs="Calibri"/>
          <w:b/>
          <w:bCs/>
          <w:kern w:val="3"/>
          <w:sz w:val="22"/>
          <w:szCs w:val="22"/>
        </w:rPr>
      </w:pPr>
      <w:r w:rsidRPr="0098414D">
        <w:rPr>
          <w:rFonts w:ascii="Calibri" w:eastAsia="Calibri" w:hAnsi="Calibri" w:cs="Calibri"/>
          <w:b/>
          <w:bCs/>
          <w:kern w:val="3"/>
          <w:sz w:val="22"/>
          <w:szCs w:val="22"/>
        </w:rPr>
        <w:lastRenderedPageBreak/>
        <w:t>PROGRAM 6022: DIGITALIZACIJA LOKALNE UPRAVE</w:t>
      </w:r>
    </w:p>
    <w:p w14:paraId="5FE79F77" w14:textId="77777777" w:rsidR="0098414D" w:rsidRPr="0098414D" w:rsidRDefault="0098414D" w:rsidP="0098414D">
      <w:pPr>
        <w:widowControl w:val="0"/>
        <w:suppressAutoHyphens/>
        <w:autoSpaceDN w:val="0"/>
        <w:spacing w:line="276" w:lineRule="auto"/>
        <w:jc w:val="both"/>
        <w:textAlignment w:val="baseline"/>
        <w:rPr>
          <w:rFonts w:ascii="Calibri" w:eastAsia="Lucida Sans Unicode" w:hAnsi="Calibri" w:cs="Calibri"/>
          <w:b/>
          <w:kern w:val="3"/>
          <w:sz w:val="22"/>
          <w:szCs w:val="22"/>
          <w:lang w:bidi="hi-IN"/>
        </w:rPr>
      </w:pPr>
      <w:r w:rsidRPr="0098414D">
        <w:rPr>
          <w:rFonts w:ascii="Calibri" w:eastAsia="Lucida Sans Unicode" w:hAnsi="Calibri" w:cs="Calibri"/>
          <w:b/>
          <w:kern w:val="3"/>
          <w:sz w:val="22"/>
          <w:szCs w:val="22"/>
          <w:lang w:bidi="hi-IN"/>
        </w:rPr>
        <w:t>SC3. Učinkovito i djelotvorno pravosuđe, javna uprava i upravljanje državnom imovinom/Mjera 13. Lokalna uprava i administracija</w:t>
      </w:r>
    </w:p>
    <w:p w14:paraId="53DD9416" w14:textId="77777777" w:rsidR="0098414D" w:rsidRPr="0098414D" w:rsidRDefault="0098414D" w:rsidP="0098414D">
      <w:pPr>
        <w:widowControl w:val="0"/>
        <w:suppressAutoHyphens/>
        <w:autoSpaceDN w:val="0"/>
        <w:spacing w:line="276" w:lineRule="auto"/>
        <w:jc w:val="both"/>
        <w:textAlignment w:val="baseline"/>
        <w:rPr>
          <w:rFonts w:ascii="Calibri" w:eastAsia="Lucida Sans Unicode" w:hAnsi="Calibri" w:cs="Calibri"/>
          <w:b/>
          <w:kern w:val="3"/>
          <w:sz w:val="22"/>
          <w:szCs w:val="22"/>
          <w:lang w:bidi="hi-IN"/>
        </w:rPr>
      </w:pPr>
    </w:p>
    <w:p w14:paraId="7686F37E" w14:textId="77777777" w:rsidR="0098414D" w:rsidRPr="0098414D" w:rsidRDefault="0098414D" w:rsidP="0098414D">
      <w:pPr>
        <w:widowControl w:val="0"/>
        <w:suppressAutoHyphens/>
        <w:autoSpaceDN w:val="0"/>
        <w:jc w:val="both"/>
        <w:textAlignment w:val="baseline"/>
        <w:rPr>
          <w:rFonts w:ascii="Calibri" w:eastAsia="Lucida Sans Unicode" w:hAnsi="Calibri" w:cs="Calibri"/>
          <w:b/>
          <w:i/>
          <w:kern w:val="3"/>
          <w:sz w:val="22"/>
          <w:szCs w:val="22"/>
          <w:lang w:bidi="hi-IN"/>
        </w:rPr>
      </w:pPr>
      <w:r w:rsidRPr="0098414D">
        <w:rPr>
          <w:rFonts w:ascii="Calibri" w:eastAsia="Lucida Sans Unicode" w:hAnsi="Calibri" w:cs="Calibri"/>
          <w:b/>
          <w:i/>
          <w:kern w:val="3"/>
          <w:sz w:val="22"/>
          <w:szCs w:val="22"/>
          <w:lang w:bidi="hi-IN"/>
        </w:rPr>
        <w:t>Opis programa</w:t>
      </w:r>
    </w:p>
    <w:p w14:paraId="3238315E" w14:textId="77777777" w:rsidR="0098414D" w:rsidRPr="0098414D" w:rsidRDefault="0098414D" w:rsidP="0098414D">
      <w:pPr>
        <w:suppressAutoHyphens/>
        <w:autoSpaceDN w:val="0"/>
        <w:jc w:val="both"/>
        <w:textAlignment w:val="baseline"/>
        <w:rPr>
          <w:rFonts w:ascii="Calibri" w:eastAsia="Calibri" w:hAnsi="Calibri" w:cs="Calibri"/>
          <w:kern w:val="3"/>
          <w:sz w:val="22"/>
          <w:szCs w:val="22"/>
        </w:rPr>
      </w:pPr>
      <w:r w:rsidRPr="0098414D">
        <w:rPr>
          <w:rFonts w:ascii="Calibri" w:eastAsia="Calibri" w:hAnsi="Calibri" w:cs="Calibri"/>
          <w:kern w:val="3"/>
          <w:sz w:val="22"/>
          <w:szCs w:val="22"/>
        </w:rPr>
        <w:t>Program sadrži sljedeće aktivnosti i projekte:</w:t>
      </w:r>
    </w:p>
    <w:p w14:paraId="30CAC215" w14:textId="77777777" w:rsidR="0098414D" w:rsidRPr="0098414D" w:rsidRDefault="0098414D" w:rsidP="00BD061B">
      <w:pPr>
        <w:widowControl w:val="0"/>
        <w:numPr>
          <w:ilvl w:val="0"/>
          <w:numId w:val="47"/>
        </w:numPr>
        <w:suppressAutoHyphens/>
        <w:autoSpaceDN w:val="0"/>
        <w:spacing w:line="276" w:lineRule="auto"/>
        <w:jc w:val="both"/>
        <w:textAlignment w:val="baseline"/>
        <w:rPr>
          <w:rFonts w:ascii="Calibri" w:eastAsia="Lucida Sans Unicode" w:hAnsi="Calibri" w:cs="Calibri"/>
          <w:kern w:val="3"/>
          <w:szCs w:val="24"/>
          <w:lang w:bidi="hi-IN"/>
        </w:rPr>
      </w:pPr>
      <w:r w:rsidRPr="0098414D">
        <w:rPr>
          <w:rFonts w:ascii="Calibri" w:eastAsia="Lucida Sans Unicode" w:hAnsi="Calibri" w:cs="Calibri"/>
          <w:kern w:val="3"/>
          <w:sz w:val="22"/>
          <w:szCs w:val="22"/>
          <w:lang w:bidi="hi-IN"/>
        </w:rPr>
        <w:t>Usluge održavanja sustava</w:t>
      </w:r>
    </w:p>
    <w:p w14:paraId="6D847EC9" w14:textId="77777777" w:rsidR="0098414D" w:rsidRPr="00BD061B" w:rsidRDefault="0098414D" w:rsidP="00BD061B">
      <w:pPr>
        <w:widowControl w:val="0"/>
        <w:numPr>
          <w:ilvl w:val="0"/>
          <w:numId w:val="47"/>
        </w:numPr>
        <w:suppressAutoHyphens/>
        <w:autoSpaceDN w:val="0"/>
        <w:spacing w:line="276" w:lineRule="auto"/>
        <w:jc w:val="both"/>
        <w:textAlignment w:val="baseline"/>
        <w:rPr>
          <w:rFonts w:ascii="Calibri" w:eastAsia="Lucida Sans Unicode" w:hAnsi="Calibri" w:cs="Calibri"/>
          <w:kern w:val="3"/>
          <w:szCs w:val="24"/>
          <w:lang w:bidi="hi-IN"/>
        </w:rPr>
      </w:pPr>
      <w:r w:rsidRPr="0098414D">
        <w:rPr>
          <w:rFonts w:ascii="Calibri" w:eastAsia="Lucida Sans Unicode" w:hAnsi="Calibri" w:cs="Calibri"/>
          <w:kern w:val="3"/>
          <w:sz w:val="22"/>
          <w:szCs w:val="22"/>
          <w:lang w:bidi="hi-IN"/>
        </w:rPr>
        <w:t>Uspostava e-usluge</w:t>
      </w:r>
    </w:p>
    <w:p w14:paraId="362D71F1" w14:textId="77777777" w:rsidR="00BD061B" w:rsidRPr="0098414D" w:rsidRDefault="00BD061B" w:rsidP="00BD061B">
      <w:pPr>
        <w:widowControl w:val="0"/>
        <w:suppressAutoHyphens/>
        <w:autoSpaceDN w:val="0"/>
        <w:spacing w:line="276" w:lineRule="auto"/>
        <w:ind w:left="720"/>
        <w:jc w:val="both"/>
        <w:textAlignment w:val="baseline"/>
        <w:rPr>
          <w:rFonts w:ascii="Calibri" w:eastAsia="Lucida Sans Unicode" w:hAnsi="Calibri" w:cs="Calibri"/>
          <w:kern w:val="3"/>
          <w:szCs w:val="24"/>
          <w:lang w:bidi="hi-IN"/>
        </w:rPr>
      </w:pPr>
    </w:p>
    <w:p w14:paraId="0F00D916" w14:textId="77777777" w:rsidR="0098414D" w:rsidRPr="0098414D" w:rsidRDefault="0098414D" w:rsidP="0098414D">
      <w:pPr>
        <w:suppressAutoHyphens/>
        <w:autoSpaceDN w:val="0"/>
        <w:spacing w:line="276" w:lineRule="auto"/>
        <w:jc w:val="both"/>
        <w:textAlignment w:val="baseline"/>
        <w:rPr>
          <w:rFonts w:ascii="Calibri" w:eastAsia="Lucida Sans Unicode" w:hAnsi="Calibri" w:cs="Calibri"/>
          <w:kern w:val="3"/>
          <w:szCs w:val="24"/>
          <w:lang w:bidi="hi-IN"/>
        </w:rPr>
      </w:pPr>
      <w:r w:rsidRPr="0098414D">
        <w:rPr>
          <w:rFonts w:ascii="Calibri" w:eastAsia="Lucida Sans Unicode" w:hAnsi="Calibri" w:cs="Calibri"/>
          <w:bCs/>
          <w:iCs/>
          <w:kern w:val="3"/>
          <w:sz w:val="22"/>
          <w:szCs w:val="22"/>
          <w:lang w:bidi="hi-IN"/>
        </w:rPr>
        <w:t>Vlada Republike Hrvatske donijela je 1. srpnja 2021. novu Uredbu o uredskom poslovanju, jedan od ključnih propisa za rad cjelokupne državne i javne uprave, kojom se uredsko poslovanje u Republici Hrvatskoj uvodi u suvremeno, elektroničko doba. Naime, nova Uredba utvrđuje da javnopravna tijela međusobno te s fizičkim i pravnim osobama, službeno dopisivanje obavljaju primarno elektroničkim putem. Također, papirno vođenje evidencija u pisarnici odlazi u povijest. Nova Uredba Vlade Republike Hrvatske primjenjuje se u svim JL(R)S od 01. siječnja 2023. te u skladu s tim njena primjena započela je i u Gradu Jastrebarskom.</w:t>
      </w:r>
      <w:r w:rsidRPr="0098414D">
        <w:rPr>
          <w:rFonts w:ascii="Calibri" w:eastAsia="Lucida Sans Unicode" w:hAnsi="Calibri" w:cs="Calibri"/>
          <w:kern w:val="3"/>
          <w:szCs w:val="24"/>
          <w:lang w:bidi="hi-IN"/>
        </w:rPr>
        <w:t xml:space="preserve"> </w:t>
      </w:r>
      <w:r w:rsidRPr="0098414D">
        <w:rPr>
          <w:rFonts w:ascii="Calibri" w:eastAsia="Lucida Sans Unicode" w:hAnsi="Calibri" w:cs="Calibri"/>
          <w:kern w:val="3"/>
          <w:sz w:val="22"/>
          <w:szCs w:val="22"/>
          <w:lang w:bidi="hi-IN"/>
        </w:rPr>
        <w:t>Programom se osiguravaju sredstva za  održavanje postojećeg sustava te razvoj novih i kompleksnih e-usluga okrenutih građanima te općenito digitalizacija procesa javne uprave. Grad Jastrebarsko, sukladno reformi javne uprave i potrebe povećanja učinkovitosti i smanjenja troškova poticat će što šire korištenje e-usluga od strane građana.</w:t>
      </w:r>
    </w:p>
    <w:p w14:paraId="2E94E268" w14:textId="77777777" w:rsidR="0098414D" w:rsidRPr="0098414D" w:rsidRDefault="0098414D" w:rsidP="0098414D">
      <w:pPr>
        <w:widowControl w:val="0"/>
        <w:suppressAutoHyphens/>
        <w:autoSpaceDN w:val="0"/>
        <w:spacing w:line="276" w:lineRule="auto"/>
        <w:ind w:left="720"/>
        <w:jc w:val="both"/>
        <w:textAlignment w:val="baseline"/>
        <w:rPr>
          <w:rFonts w:ascii="Calibri" w:eastAsia="Lucida Sans Unicode" w:hAnsi="Calibri" w:cs="Calibri"/>
          <w:b/>
          <w:kern w:val="3"/>
          <w:sz w:val="22"/>
          <w:szCs w:val="22"/>
          <w:lang w:bidi="hi-IN"/>
        </w:rPr>
      </w:pPr>
    </w:p>
    <w:p w14:paraId="20BE7937" w14:textId="77777777" w:rsidR="0098414D" w:rsidRPr="0098414D" w:rsidRDefault="0098414D" w:rsidP="0098414D">
      <w:pPr>
        <w:suppressAutoHyphens/>
        <w:autoSpaceDN w:val="0"/>
        <w:spacing w:line="276" w:lineRule="auto"/>
        <w:jc w:val="both"/>
        <w:textAlignment w:val="baseline"/>
        <w:rPr>
          <w:rFonts w:ascii="Calibri" w:eastAsia="Calibri" w:hAnsi="Calibri" w:cs="Calibri"/>
          <w:b/>
          <w:i/>
          <w:kern w:val="3"/>
          <w:sz w:val="22"/>
          <w:szCs w:val="22"/>
        </w:rPr>
      </w:pPr>
      <w:r w:rsidRPr="0098414D">
        <w:rPr>
          <w:rFonts w:ascii="Calibri" w:eastAsia="Calibri" w:hAnsi="Calibri" w:cs="Calibri"/>
          <w:b/>
          <w:i/>
          <w:kern w:val="3"/>
          <w:sz w:val="22"/>
          <w:szCs w:val="22"/>
        </w:rPr>
        <w:t>Ciljevi provedbe programa i pokazatelji uspješnosti realizacije tih ciljeva</w:t>
      </w:r>
    </w:p>
    <w:p w14:paraId="463CE6C2" w14:textId="77777777" w:rsidR="0098414D" w:rsidRPr="0098414D" w:rsidRDefault="0098414D" w:rsidP="0098414D">
      <w:pPr>
        <w:suppressAutoHyphens/>
        <w:autoSpaceDN w:val="0"/>
        <w:spacing w:line="276" w:lineRule="auto"/>
        <w:jc w:val="both"/>
        <w:textAlignment w:val="baseline"/>
        <w:rPr>
          <w:rFonts w:ascii="Calibri" w:eastAsia="Lucida Sans Unicode" w:hAnsi="Calibri" w:cs="Calibri"/>
          <w:kern w:val="3"/>
          <w:sz w:val="22"/>
          <w:szCs w:val="22"/>
          <w:lang w:bidi="hi-IN"/>
        </w:rPr>
      </w:pPr>
      <w:r w:rsidRPr="0098414D">
        <w:rPr>
          <w:rFonts w:ascii="Calibri" w:eastAsia="Lucida Sans Unicode" w:hAnsi="Calibri" w:cs="Calibri"/>
          <w:kern w:val="3"/>
          <w:sz w:val="22"/>
          <w:szCs w:val="22"/>
          <w:lang w:bidi="hi-IN"/>
        </w:rPr>
        <w:t>Cilj programa je rad u skladu s  Uredbom o uredskom poslovanju te razvijanje novih e-usluga koje su potrebne građanima i poslovnim subjektima te time povećanje broja korisnika e-usluga javne uprave sa svrhom skraćivanja procesa i smanjenja operativnih troškova te transparentnosti poslovanja.</w:t>
      </w:r>
    </w:p>
    <w:p w14:paraId="296D67A9" w14:textId="77777777" w:rsidR="0098414D" w:rsidRPr="0098414D" w:rsidRDefault="0098414D" w:rsidP="0098414D">
      <w:pPr>
        <w:suppressAutoHyphens/>
        <w:autoSpaceDN w:val="0"/>
        <w:spacing w:line="276" w:lineRule="auto"/>
        <w:jc w:val="both"/>
        <w:textAlignment w:val="baseline"/>
        <w:rPr>
          <w:rFonts w:ascii="Calibri" w:eastAsia="Calibri" w:hAnsi="Calibri" w:cs="Calibri"/>
          <w:b/>
          <w:i/>
          <w:kern w:val="3"/>
          <w:sz w:val="22"/>
          <w:szCs w:val="22"/>
        </w:rPr>
      </w:pPr>
    </w:p>
    <w:p w14:paraId="652E874C" w14:textId="77777777" w:rsidR="0098414D" w:rsidRPr="0098414D" w:rsidRDefault="0098414D" w:rsidP="0098414D">
      <w:pPr>
        <w:suppressAutoHyphens/>
        <w:autoSpaceDN w:val="0"/>
        <w:spacing w:line="276" w:lineRule="auto"/>
        <w:jc w:val="both"/>
        <w:textAlignment w:val="baseline"/>
        <w:rPr>
          <w:rFonts w:ascii="Calibri" w:eastAsia="Calibri" w:hAnsi="Calibri" w:cs="Calibri"/>
          <w:kern w:val="3"/>
          <w:sz w:val="22"/>
          <w:szCs w:val="22"/>
        </w:rPr>
      </w:pPr>
      <w:r w:rsidRPr="0098414D">
        <w:rPr>
          <w:rFonts w:ascii="Calibri" w:eastAsia="Calibri" w:hAnsi="Calibri" w:cs="Calibri"/>
          <w:b/>
          <w:i/>
          <w:kern w:val="3"/>
          <w:sz w:val="22"/>
          <w:szCs w:val="22"/>
        </w:rPr>
        <w:t>Pokazatelji za praćenje uspješnosti provedbe programa su</w:t>
      </w:r>
      <w:r w:rsidRPr="0098414D">
        <w:rPr>
          <w:rFonts w:ascii="Calibri" w:eastAsia="Calibri" w:hAnsi="Calibri" w:cs="Calibri"/>
          <w:kern w:val="3"/>
          <w:sz w:val="22"/>
          <w:szCs w:val="22"/>
        </w:rPr>
        <w:t>: broj novih digitalnih usluga</w:t>
      </w:r>
    </w:p>
    <w:tbl>
      <w:tblPr>
        <w:tblW w:w="9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19"/>
        <w:gridCol w:w="1275"/>
        <w:gridCol w:w="1275"/>
        <w:gridCol w:w="871"/>
        <w:gridCol w:w="2126"/>
        <w:gridCol w:w="1276"/>
        <w:gridCol w:w="1349"/>
      </w:tblGrid>
      <w:tr w:rsidR="0098414D" w:rsidRPr="0098414D" w14:paraId="0FA443DA" w14:textId="77777777" w:rsidTr="00CD1177">
        <w:trPr>
          <w:trHeight w:val="813"/>
          <w:jc w:val="center"/>
        </w:trPr>
        <w:tc>
          <w:tcPr>
            <w:tcW w:w="1819" w:type="dxa"/>
            <w:tcMar>
              <w:top w:w="0" w:type="dxa"/>
              <w:left w:w="108" w:type="dxa"/>
              <w:bottom w:w="0" w:type="dxa"/>
              <w:right w:w="108" w:type="dxa"/>
            </w:tcMar>
            <w:vAlign w:val="center"/>
          </w:tcPr>
          <w:p w14:paraId="450964B2" w14:textId="77777777" w:rsidR="0098414D" w:rsidRPr="0098414D" w:rsidRDefault="0098414D" w:rsidP="0098414D">
            <w:pPr>
              <w:autoSpaceDN w:val="0"/>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NAZIV PROGRAMA-AKTIVNOSTI</w:t>
            </w:r>
          </w:p>
        </w:tc>
        <w:tc>
          <w:tcPr>
            <w:tcW w:w="1275" w:type="dxa"/>
            <w:tcMar>
              <w:top w:w="0" w:type="dxa"/>
              <w:left w:w="108" w:type="dxa"/>
              <w:bottom w:w="0" w:type="dxa"/>
              <w:right w:w="108" w:type="dxa"/>
            </w:tcMar>
            <w:vAlign w:val="center"/>
          </w:tcPr>
          <w:p w14:paraId="1468E4B2" w14:textId="77777777" w:rsidR="0098414D" w:rsidRPr="0098414D" w:rsidRDefault="0098414D" w:rsidP="0098414D">
            <w:pPr>
              <w:autoSpaceDN w:val="0"/>
              <w:jc w:val="center"/>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Proračun 2025.</w:t>
            </w:r>
          </w:p>
        </w:tc>
        <w:tc>
          <w:tcPr>
            <w:tcW w:w="1275" w:type="dxa"/>
            <w:tcMar>
              <w:top w:w="0" w:type="dxa"/>
              <w:left w:w="108" w:type="dxa"/>
              <w:bottom w:w="0" w:type="dxa"/>
              <w:right w:w="108" w:type="dxa"/>
            </w:tcMar>
            <w:vAlign w:val="center"/>
          </w:tcPr>
          <w:p w14:paraId="171A46F3" w14:textId="77777777" w:rsidR="0098414D" w:rsidRPr="0098414D" w:rsidRDefault="0098414D" w:rsidP="0098414D">
            <w:pPr>
              <w:autoSpaceDN w:val="0"/>
              <w:jc w:val="center"/>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 xml:space="preserve">Izvršenje 1.1.-31.12.2025. </w:t>
            </w:r>
          </w:p>
        </w:tc>
        <w:tc>
          <w:tcPr>
            <w:tcW w:w="871" w:type="dxa"/>
            <w:tcMar>
              <w:top w:w="0" w:type="dxa"/>
              <w:left w:w="108" w:type="dxa"/>
              <w:bottom w:w="0" w:type="dxa"/>
              <w:right w:w="108" w:type="dxa"/>
            </w:tcMar>
            <w:vAlign w:val="center"/>
          </w:tcPr>
          <w:p w14:paraId="66209A4A" w14:textId="77777777" w:rsidR="0098414D" w:rsidRPr="0098414D" w:rsidRDefault="0098414D" w:rsidP="0098414D">
            <w:pPr>
              <w:autoSpaceDN w:val="0"/>
              <w:jc w:val="center"/>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 xml:space="preserve">Indeks (%)  </w:t>
            </w:r>
          </w:p>
        </w:tc>
        <w:tc>
          <w:tcPr>
            <w:tcW w:w="2126" w:type="dxa"/>
            <w:tcMar>
              <w:top w:w="0" w:type="dxa"/>
              <w:left w:w="108" w:type="dxa"/>
              <w:bottom w:w="0" w:type="dxa"/>
              <w:right w:w="108" w:type="dxa"/>
            </w:tcMar>
            <w:vAlign w:val="center"/>
          </w:tcPr>
          <w:p w14:paraId="0BCBE3B3" w14:textId="77777777" w:rsidR="0098414D" w:rsidRPr="0098414D" w:rsidRDefault="0098414D" w:rsidP="0098414D">
            <w:pPr>
              <w:autoSpaceDN w:val="0"/>
              <w:jc w:val="center"/>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POKAZATELJI REZULTATA</w:t>
            </w:r>
          </w:p>
        </w:tc>
        <w:tc>
          <w:tcPr>
            <w:tcW w:w="1276" w:type="dxa"/>
            <w:tcMar>
              <w:top w:w="0" w:type="dxa"/>
              <w:left w:w="108" w:type="dxa"/>
              <w:bottom w:w="0" w:type="dxa"/>
              <w:right w:w="108" w:type="dxa"/>
            </w:tcMar>
            <w:vAlign w:val="center"/>
          </w:tcPr>
          <w:p w14:paraId="27EB0333" w14:textId="77777777" w:rsidR="0098414D" w:rsidRPr="0098414D" w:rsidRDefault="0098414D" w:rsidP="0098414D">
            <w:pPr>
              <w:autoSpaceDN w:val="0"/>
              <w:jc w:val="center"/>
              <w:rPr>
                <w:rFonts w:ascii="Calibri" w:eastAsia="Lucida Sans Unicode" w:hAnsi="Calibri" w:cs="Calibri"/>
                <w:kern w:val="3"/>
                <w:sz w:val="18"/>
                <w:szCs w:val="18"/>
                <w:lang w:bidi="hi-IN"/>
              </w:rPr>
            </w:pPr>
            <w:r w:rsidRPr="0098414D">
              <w:rPr>
                <w:rFonts w:ascii="Calibri" w:hAnsi="Calibri" w:cs="Calibri"/>
                <w:b/>
                <w:bCs/>
                <w:i/>
                <w:iCs/>
                <w:color w:val="000000"/>
                <w:sz w:val="18"/>
                <w:szCs w:val="18"/>
                <w:lang w:eastAsia="hr-HR"/>
              </w:rPr>
              <w:t>Ciljana vrijednost 2025.</w:t>
            </w:r>
            <w:r w:rsidRPr="0098414D">
              <w:rPr>
                <w:rFonts w:ascii="Calibri" w:hAnsi="Calibri" w:cs="Calibri"/>
                <w:b/>
                <w:bCs/>
                <w:color w:val="000000"/>
                <w:sz w:val="18"/>
                <w:szCs w:val="18"/>
                <w:lang w:eastAsia="hr-HR"/>
              </w:rPr>
              <w:t> </w:t>
            </w:r>
          </w:p>
        </w:tc>
        <w:tc>
          <w:tcPr>
            <w:tcW w:w="1349" w:type="dxa"/>
            <w:tcMar>
              <w:top w:w="0" w:type="dxa"/>
              <w:left w:w="108" w:type="dxa"/>
              <w:bottom w:w="0" w:type="dxa"/>
              <w:right w:w="108" w:type="dxa"/>
            </w:tcMar>
            <w:vAlign w:val="center"/>
          </w:tcPr>
          <w:p w14:paraId="7DE685B4" w14:textId="77777777" w:rsidR="0098414D" w:rsidRPr="0098414D" w:rsidRDefault="0098414D" w:rsidP="0098414D">
            <w:pPr>
              <w:autoSpaceDN w:val="0"/>
              <w:jc w:val="center"/>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 xml:space="preserve">Ostvarena vrijednost 1.1.-31.12.2025. </w:t>
            </w:r>
          </w:p>
        </w:tc>
      </w:tr>
      <w:tr w:rsidR="0098414D" w:rsidRPr="0098414D" w14:paraId="748CD122" w14:textId="77777777" w:rsidTr="00CD1177">
        <w:trPr>
          <w:trHeight w:val="553"/>
          <w:jc w:val="center"/>
        </w:trPr>
        <w:tc>
          <w:tcPr>
            <w:tcW w:w="1819" w:type="dxa"/>
            <w:tcMar>
              <w:top w:w="0" w:type="dxa"/>
              <w:left w:w="108" w:type="dxa"/>
              <w:bottom w:w="0" w:type="dxa"/>
              <w:right w:w="108" w:type="dxa"/>
            </w:tcMar>
            <w:vAlign w:val="center"/>
          </w:tcPr>
          <w:p w14:paraId="2BCBC69B" w14:textId="77777777" w:rsidR="0098414D" w:rsidRPr="0098414D" w:rsidRDefault="0098414D" w:rsidP="0098414D">
            <w:pPr>
              <w:widowControl w:val="0"/>
              <w:suppressAutoHyphens/>
              <w:autoSpaceDN w:val="0"/>
              <w:textAlignment w:val="baseline"/>
              <w:rPr>
                <w:rFonts w:ascii="Calibri" w:eastAsia="Lucida Sans Unicode" w:hAnsi="Calibri" w:cs="Calibri"/>
                <w:b/>
                <w:bCs/>
                <w:i/>
                <w:iCs/>
                <w:kern w:val="3"/>
                <w:sz w:val="18"/>
                <w:szCs w:val="18"/>
                <w:lang w:eastAsia="hr-HR" w:bidi="hi-IN"/>
              </w:rPr>
            </w:pPr>
            <w:r w:rsidRPr="0098414D">
              <w:rPr>
                <w:rFonts w:ascii="Calibri" w:eastAsia="Lucida Sans Unicode" w:hAnsi="Calibri" w:cs="Calibri"/>
                <w:b/>
                <w:bCs/>
                <w:i/>
                <w:iCs/>
                <w:kern w:val="3"/>
                <w:sz w:val="18"/>
                <w:szCs w:val="18"/>
                <w:lang w:eastAsia="hr-HR" w:bidi="hi-IN"/>
              </w:rPr>
              <w:t>DIGTALIZACIJA LOKALNE UPRAVE</w:t>
            </w:r>
          </w:p>
        </w:tc>
        <w:tc>
          <w:tcPr>
            <w:tcW w:w="1275" w:type="dxa"/>
            <w:tcMar>
              <w:top w:w="0" w:type="dxa"/>
              <w:left w:w="108" w:type="dxa"/>
              <w:bottom w:w="0" w:type="dxa"/>
              <w:right w:w="108" w:type="dxa"/>
            </w:tcMar>
            <w:vAlign w:val="center"/>
          </w:tcPr>
          <w:p w14:paraId="438EFBEE" w14:textId="77777777" w:rsidR="0098414D" w:rsidRPr="0098414D" w:rsidRDefault="0098414D" w:rsidP="0098414D">
            <w:pPr>
              <w:autoSpaceDN w:val="0"/>
              <w:jc w:val="right"/>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8.000,00</w:t>
            </w:r>
          </w:p>
        </w:tc>
        <w:tc>
          <w:tcPr>
            <w:tcW w:w="1275" w:type="dxa"/>
            <w:tcMar>
              <w:top w:w="0" w:type="dxa"/>
              <w:left w:w="108" w:type="dxa"/>
              <w:bottom w:w="0" w:type="dxa"/>
              <w:right w:w="108" w:type="dxa"/>
            </w:tcMar>
            <w:vAlign w:val="center"/>
          </w:tcPr>
          <w:p w14:paraId="5F63A835" w14:textId="77777777" w:rsidR="0098414D" w:rsidRPr="0098414D" w:rsidRDefault="0098414D" w:rsidP="0098414D">
            <w:pPr>
              <w:autoSpaceDN w:val="0"/>
              <w:jc w:val="right"/>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7.755,00</w:t>
            </w:r>
          </w:p>
        </w:tc>
        <w:tc>
          <w:tcPr>
            <w:tcW w:w="871" w:type="dxa"/>
            <w:tcMar>
              <w:top w:w="0" w:type="dxa"/>
              <w:left w:w="108" w:type="dxa"/>
              <w:bottom w:w="0" w:type="dxa"/>
              <w:right w:w="108" w:type="dxa"/>
            </w:tcMar>
            <w:vAlign w:val="center"/>
          </w:tcPr>
          <w:p w14:paraId="0D38F5CA" w14:textId="77777777" w:rsidR="0098414D" w:rsidRPr="0098414D" w:rsidRDefault="0098414D" w:rsidP="0098414D">
            <w:pPr>
              <w:autoSpaceDN w:val="0"/>
              <w:jc w:val="right"/>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96,94</w:t>
            </w:r>
          </w:p>
        </w:tc>
        <w:tc>
          <w:tcPr>
            <w:tcW w:w="2126" w:type="dxa"/>
            <w:tcMar>
              <w:top w:w="0" w:type="dxa"/>
              <w:left w:w="108" w:type="dxa"/>
              <w:bottom w:w="0" w:type="dxa"/>
              <w:right w:w="108" w:type="dxa"/>
            </w:tcMar>
            <w:vAlign w:val="center"/>
          </w:tcPr>
          <w:p w14:paraId="5D39F583" w14:textId="77777777" w:rsidR="0098414D" w:rsidRPr="0098414D" w:rsidRDefault="0098414D" w:rsidP="0098414D">
            <w:pPr>
              <w:autoSpaceDN w:val="0"/>
              <w:rPr>
                <w:rFonts w:ascii="Calibri" w:hAnsi="Calibri" w:cs="Calibri"/>
                <w:color w:val="000000"/>
                <w:sz w:val="18"/>
                <w:szCs w:val="18"/>
                <w:lang w:eastAsia="hr-HR"/>
              </w:rPr>
            </w:pPr>
            <w:r w:rsidRPr="0098414D">
              <w:rPr>
                <w:rFonts w:ascii="Calibri" w:hAnsi="Calibri" w:cs="Calibri"/>
                <w:color w:val="000000"/>
                <w:sz w:val="18"/>
                <w:szCs w:val="18"/>
                <w:lang w:eastAsia="hr-HR"/>
              </w:rPr>
              <w:t> </w:t>
            </w:r>
          </w:p>
        </w:tc>
        <w:tc>
          <w:tcPr>
            <w:tcW w:w="1276" w:type="dxa"/>
            <w:tcMar>
              <w:top w:w="0" w:type="dxa"/>
              <w:left w:w="108" w:type="dxa"/>
              <w:bottom w:w="0" w:type="dxa"/>
              <w:right w:w="108" w:type="dxa"/>
            </w:tcMar>
            <w:vAlign w:val="center"/>
          </w:tcPr>
          <w:p w14:paraId="138C8619" w14:textId="77777777" w:rsidR="0098414D" w:rsidRPr="0098414D" w:rsidRDefault="0098414D" w:rsidP="0098414D">
            <w:pPr>
              <w:autoSpaceDN w:val="0"/>
              <w:rPr>
                <w:rFonts w:ascii="Calibri" w:hAnsi="Calibri" w:cs="Calibri"/>
                <w:color w:val="000000"/>
                <w:sz w:val="18"/>
                <w:szCs w:val="18"/>
                <w:lang w:eastAsia="hr-HR"/>
              </w:rPr>
            </w:pPr>
            <w:r w:rsidRPr="0098414D">
              <w:rPr>
                <w:rFonts w:ascii="Calibri" w:hAnsi="Calibri" w:cs="Calibri"/>
                <w:color w:val="000000"/>
                <w:sz w:val="18"/>
                <w:szCs w:val="18"/>
                <w:lang w:eastAsia="hr-HR"/>
              </w:rPr>
              <w:t> </w:t>
            </w:r>
          </w:p>
        </w:tc>
        <w:tc>
          <w:tcPr>
            <w:tcW w:w="1349" w:type="dxa"/>
            <w:tcMar>
              <w:top w:w="0" w:type="dxa"/>
              <w:left w:w="108" w:type="dxa"/>
              <w:bottom w:w="0" w:type="dxa"/>
              <w:right w:w="108" w:type="dxa"/>
            </w:tcMar>
            <w:vAlign w:val="center"/>
          </w:tcPr>
          <w:p w14:paraId="110128F4" w14:textId="77777777" w:rsidR="0098414D" w:rsidRPr="0098414D" w:rsidRDefault="0098414D" w:rsidP="0098414D">
            <w:pPr>
              <w:autoSpaceDN w:val="0"/>
              <w:jc w:val="center"/>
              <w:rPr>
                <w:rFonts w:ascii="Calibri" w:hAnsi="Calibri" w:cs="Calibri"/>
                <w:b/>
                <w:bCs/>
                <w:color w:val="000000"/>
                <w:sz w:val="18"/>
                <w:szCs w:val="18"/>
                <w:lang w:eastAsia="hr-HR"/>
              </w:rPr>
            </w:pPr>
            <w:r w:rsidRPr="0098414D">
              <w:rPr>
                <w:rFonts w:ascii="Calibri" w:hAnsi="Calibri" w:cs="Calibri"/>
                <w:b/>
                <w:bCs/>
                <w:color w:val="000000"/>
                <w:sz w:val="18"/>
                <w:szCs w:val="18"/>
                <w:lang w:eastAsia="hr-HR"/>
              </w:rPr>
              <w:t> </w:t>
            </w:r>
          </w:p>
        </w:tc>
      </w:tr>
      <w:tr w:rsidR="0098414D" w:rsidRPr="0098414D" w14:paraId="57330B8D" w14:textId="77777777" w:rsidTr="00CD1177">
        <w:trPr>
          <w:trHeight w:val="623"/>
          <w:jc w:val="center"/>
        </w:trPr>
        <w:tc>
          <w:tcPr>
            <w:tcW w:w="1819" w:type="dxa"/>
            <w:tcMar>
              <w:top w:w="0" w:type="dxa"/>
              <w:left w:w="108" w:type="dxa"/>
              <w:bottom w:w="0" w:type="dxa"/>
              <w:right w:w="108" w:type="dxa"/>
            </w:tcMar>
            <w:vAlign w:val="center"/>
          </w:tcPr>
          <w:p w14:paraId="594003E7" w14:textId="77777777" w:rsidR="0098414D" w:rsidRPr="0098414D" w:rsidRDefault="0098414D" w:rsidP="0098414D">
            <w:pPr>
              <w:widowControl w:val="0"/>
              <w:suppressAutoHyphens/>
              <w:autoSpaceDN w:val="0"/>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Uspostava e-usluga</w:t>
            </w:r>
          </w:p>
        </w:tc>
        <w:tc>
          <w:tcPr>
            <w:tcW w:w="1275" w:type="dxa"/>
            <w:tcMar>
              <w:top w:w="0" w:type="dxa"/>
              <w:left w:w="108" w:type="dxa"/>
              <w:bottom w:w="0" w:type="dxa"/>
              <w:right w:w="108" w:type="dxa"/>
            </w:tcMar>
            <w:vAlign w:val="center"/>
          </w:tcPr>
          <w:p w14:paraId="07E2AD2E" w14:textId="77777777" w:rsidR="0098414D" w:rsidRPr="0098414D" w:rsidRDefault="0098414D" w:rsidP="0098414D">
            <w:pPr>
              <w:autoSpaceDN w:val="0"/>
              <w:jc w:val="right"/>
              <w:rPr>
                <w:rFonts w:ascii="Calibri" w:hAnsi="Calibri" w:cs="Calibri"/>
                <w:i/>
                <w:iCs/>
                <w:color w:val="000000"/>
                <w:sz w:val="18"/>
                <w:szCs w:val="18"/>
                <w:lang w:eastAsia="hr-HR"/>
              </w:rPr>
            </w:pPr>
            <w:r w:rsidRPr="0098414D">
              <w:rPr>
                <w:rFonts w:ascii="Calibri" w:hAnsi="Calibri" w:cs="Calibri"/>
                <w:i/>
                <w:iCs/>
                <w:color w:val="000000"/>
                <w:sz w:val="18"/>
                <w:szCs w:val="18"/>
                <w:lang w:eastAsia="hr-HR"/>
              </w:rPr>
              <w:t>8.000,00</w:t>
            </w:r>
          </w:p>
        </w:tc>
        <w:tc>
          <w:tcPr>
            <w:tcW w:w="1275" w:type="dxa"/>
            <w:tcMar>
              <w:top w:w="0" w:type="dxa"/>
              <w:left w:w="108" w:type="dxa"/>
              <w:bottom w:w="0" w:type="dxa"/>
              <w:right w:w="108" w:type="dxa"/>
            </w:tcMar>
            <w:vAlign w:val="center"/>
          </w:tcPr>
          <w:p w14:paraId="1E1A85A5" w14:textId="77777777" w:rsidR="0098414D" w:rsidRPr="0098414D" w:rsidRDefault="0098414D" w:rsidP="0098414D">
            <w:pPr>
              <w:autoSpaceDN w:val="0"/>
              <w:jc w:val="right"/>
              <w:rPr>
                <w:rFonts w:ascii="Calibri" w:hAnsi="Calibri" w:cs="Calibri"/>
                <w:i/>
                <w:iCs/>
                <w:color w:val="000000"/>
                <w:sz w:val="18"/>
                <w:szCs w:val="18"/>
                <w:lang w:eastAsia="hr-HR"/>
              </w:rPr>
            </w:pPr>
            <w:r w:rsidRPr="0098414D">
              <w:rPr>
                <w:rFonts w:ascii="Calibri" w:hAnsi="Calibri" w:cs="Calibri"/>
                <w:i/>
                <w:iCs/>
                <w:color w:val="000000"/>
                <w:sz w:val="18"/>
                <w:szCs w:val="18"/>
                <w:lang w:eastAsia="hr-HR"/>
              </w:rPr>
              <w:t>7.755,00</w:t>
            </w:r>
          </w:p>
        </w:tc>
        <w:tc>
          <w:tcPr>
            <w:tcW w:w="871" w:type="dxa"/>
            <w:tcMar>
              <w:top w:w="0" w:type="dxa"/>
              <w:left w:w="108" w:type="dxa"/>
              <w:bottom w:w="0" w:type="dxa"/>
              <w:right w:w="108" w:type="dxa"/>
            </w:tcMar>
            <w:vAlign w:val="center"/>
          </w:tcPr>
          <w:p w14:paraId="7A85CCCD" w14:textId="77777777" w:rsidR="0098414D" w:rsidRPr="0098414D" w:rsidRDefault="0098414D" w:rsidP="0098414D">
            <w:pPr>
              <w:autoSpaceDN w:val="0"/>
              <w:jc w:val="right"/>
              <w:rPr>
                <w:rFonts w:ascii="Calibri" w:hAnsi="Calibri" w:cs="Calibri"/>
                <w:i/>
                <w:iCs/>
                <w:color w:val="000000"/>
                <w:sz w:val="18"/>
                <w:szCs w:val="18"/>
                <w:lang w:eastAsia="hr-HR"/>
              </w:rPr>
            </w:pPr>
            <w:r w:rsidRPr="0098414D">
              <w:rPr>
                <w:rFonts w:ascii="Calibri" w:hAnsi="Calibri" w:cs="Calibri"/>
                <w:i/>
                <w:iCs/>
                <w:color w:val="000000"/>
                <w:sz w:val="18"/>
                <w:szCs w:val="18"/>
                <w:lang w:eastAsia="hr-HR"/>
              </w:rPr>
              <w:t>96,94</w:t>
            </w:r>
          </w:p>
        </w:tc>
        <w:tc>
          <w:tcPr>
            <w:tcW w:w="2126" w:type="dxa"/>
            <w:tcMar>
              <w:top w:w="0" w:type="dxa"/>
              <w:left w:w="108" w:type="dxa"/>
              <w:bottom w:w="0" w:type="dxa"/>
              <w:right w:w="108" w:type="dxa"/>
            </w:tcMar>
            <w:vAlign w:val="center"/>
          </w:tcPr>
          <w:p w14:paraId="7A0EC7B6" w14:textId="77777777" w:rsidR="0098414D" w:rsidRPr="0098414D" w:rsidRDefault="0098414D" w:rsidP="0098414D">
            <w:pPr>
              <w:widowControl w:val="0"/>
              <w:suppressAutoHyphens/>
              <w:autoSpaceDN w:val="0"/>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broj novih digitalnih usluga</w:t>
            </w:r>
          </w:p>
        </w:tc>
        <w:tc>
          <w:tcPr>
            <w:tcW w:w="1276" w:type="dxa"/>
            <w:tcMar>
              <w:top w:w="0" w:type="dxa"/>
              <w:left w:w="108" w:type="dxa"/>
              <w:bottom w:w="0" w:type="dxa"/>
              <w:right w:w="108" w:type="dxa"/>
            </w:tcMar>
            <w:vAlign w:val="center"/>
          </w:tcPr>
          <w:p w14:paraId="2410790B" w14:textId="77777777" w:rsidR="0098414D" w:rsidRPr="0098414D" w:rsidRDefault="0098414D" w:rsidP="0098414D">
            <w:pPr>
              <w:widowControl w:val="0"/>
              <w:suppressAutoHyphens/>
              <w:autoSpaceDN w:val="0"/>
              <w:jc w:val="center"/>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3</w:t>
            </w:r>
          </w:p>
        </w:tc>
        <w:tc>
          <w:tcPr>
            <w:tcW w:w="1349" w:type="dxa"/>
            <w:tcMar>
              <w:top w:w="0" w:type="dxa"/>
              <w:left w:w="108" w:type="dxa"/>
              <w:bottom w:w="0" w:type="dxa"/>
              <w:right w:w="108" w:type="dxa"/>
            </w:tcMar>
            <w:vAlign w:val="center"/>
          </w:tcPr>
          <w:p w14:paraId="27007270" w14:textId="77777777" w:rsidR="0098414D" w:rsidRPr="0098414D" w:rsidRDefault="0098414D" w:rsidP="0098414D">
            <w:pPr>
              <w:widowControl w:val="0"/>
              <w:suppressAutoHyphens/>
              <w:autoSpaceDN w:val="0"/>
              <w:jc w:val="center"/>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1</w:t>
            </w:r>
          </w:p>
        </w:tc>
      </w:tr>
    </w:tbl>
    <w:p w14:paraId="5C4F0A65" w14:textId="77777777" w:rsidR="0098414D" w:rsidRPr="0098414D" w:rsidRDefault="0098414D" w:rsidP="0098414D">
      <w:pPr>
        <w:widowControl w:val="0"/>
        <w:suppressAutoHyphens/>
        <w:autoSpaceDN w:val="0"/>
        <w:spacing w:line="276" w:lineRule="auto"/>
        <w:jc w:val="both"/>
        <w:textAlignment w:val="baseline"/>
        <w:rPr>
          <w:rFonts w:ascii="Calibri" w:eastAsia="Lucida Sans Unicode" w:hAnsi="Calibri" w:cs="Calibri"/>
          <w:b/>
          <w:bCs/>
          <w:kern w:val="3"/>
          <w:sz w:val="22"/>
          <w:szCs w:val="22"/>
          <w:lang w:val="hr-BA" w:bidi="hi-IN"/>
          <w14:ligatures w14:val="standardContextual"/>
        </w:rPr>
      </w:pPr>
    </w:p>
    <w:p w14:paraId="5F4EAD4A" w14:textId="77777777" w:rsidR="0098414D" w:rsidRPr="0098414D" w:rsidRDefault="0098414D" w:rsidP="0098414D">
      <w:pPr>
        <w:widowControl w:val="0"/>
        <w:suppressAutoHyphens/>
        <w:autoSpaceDN w:val="0"/>
        <w:spacing w:line="276" w:lineRule="auto"/>
        <w:jc w:val="both"/>
        <w:textAlignment w:val="baseline"/>
        <w:rPr>
          <w:rFonts w:ascii="Calibri" w:eastAsia="Lucida Sans Unicode" w:hAnsi="Calibri" w:cs="Calibri"/>
          <w:b/>
          <w:bCs/>
          <w:kern w:val="3"/>
          <w:sz w:val="22"/>
          <w:szCs w:val="22"/>
          <w:u w:val="single"/>
          <w:shd w:val="clear" w:color="auto" w:fill="FFFFFF"/>
          <w:lang w:val="hr-BA" w:bidi="hi-IN"/>
          <w14:ligatures w14:val="standardContextual"/>
        </w:rPr>
      </w:pPr>
      <w:r w:rsidRPr="0098414D">
        <w:rPr>
          <w:rFonts w:ascii="Calibri" w:eastAsia="Lucida Sans Unicode" w:hAnsi="Calibri" w:cs="Calibri"/>
          <w:b/>
          <w:bCs/>
          <w:kern w:val="3"/>
          <w:sz w:val="22"/>
          <w:szCs w:val="22"/>
          <w:u w:val="single"/>
          <w:shd w:val="clear" w:color="auto" w:fill="FFFFFF"/>
          <w:lang w:val="hr-BA" w:bidi="hi-IN"/>
          <w14:ligatures w14:val="standardContextual"/>
        </w:rPr>
        <w:t>Obrazloženje izvršenja:</w:t>
      </w:r>
    </w:p>
    <w:p w14:paraId="685ADF99" w14:textId="77777777" w:rsidR="0098414D" w:rsidRPr="0098414D" w:rsidRDefault="0098414D" w:rsidP="0098414D">
      <w:pPr>
        <w:widowControl w:val="0"/>
        <w:suppressAutoHyphens/>
        <w:autoSpaceDN w:val="0"/>
        <w:spacing w:line="276" w:lineRule="auto"/>
        <w:jc w:val="both"/>
        <w:textAlignment w:val="baseline"/>
        <w:rPr>
          <w:rFonts w:ascii="Calibri" w:eastAsia="Lucida Sans Unicode" w:hAnsi="Calibri" w:cs="Calibri"/>
          <w:kern w:val="3"/>
          <w:sz w:val="22"/>
          <w:szCs w:val="22"/>
          <w:shd w:val="clear" w:color="auto" w:fill="FFFFFF"/>
          <w:lang w:val="hr-BA" w:bidi="hi-IN"/>
          <w14:ligatures w14:val="standardContextual"/>
        </w:rPr>
      </w:pPr>
      <w:r w:rsidRPr="0098414D">
        <w:rPr>
          <w:rFonts w:ascii="Calibri" w:eastAsia="Lucida Sans Unicode" w:hAnsi="Calibri" w:cs="Calibri"/>
          <w:kern w:val="3"/>
          <w:sz w:val="22"/>
          <w:szCs w:val="22"/>
          <w:shd w:val="clear" w:color="auto" w:fill="FFFFFF"/>
          <w:lang w:val="hr-BA" w:bidi="hi-IN"/>
          <w14:ligatures w14:val="standardContextual"/>
        </w:rPr>
        <w:t>Programom je osigurana stabilnost postojećeg sustava te daljnji razvoj digitalnih procesa u skladu s Uredbom o uredskom poslovanju. Financijska sredstva utrošena su na održavanje i unapređenje sustava te digitalizaciju procesa javne uprave. Ovime se nastavlja reforma s ciljem povećanja učinkovitosti, veće transparentnosti i smanjenja operativnih troškova kroz širu primjenu e-usluga.</w:t>
      </w:r>
    </w:p>
    <w:p w14:paraId="0140EA1F" w14:textId="77777777" w:rsidR="0098414D" w:rsidRPr="0098414D" w:rsidRDefault="0098414D" w:rsidP="0098414D">
      <w:pPr>
        <w:suppressAutoHyphens/>
        <w:autoSpaceDN w:val="0"/>
        <w:spacing w:line="276" w:lineRule="auto"/>
        <w:jc w:val="both"/>
        <w:textAlignment w:val="baseline"/>
        <w:rPr>
          <w:rFonts w:ascii="Calibri" w:eastAsia="Calibri" w:hAnsi="Calibri" w:cs="Calibri"/>
          <w:kern w:val="3"/>
          <w:sz w:val="22"/>
          <w:szCs w:val="22"/>
        </w:rPr>
      </w:pPr>
    </w:p>
    <w:p w14:paraId="32624C34" w14:textId="77777777" w:rsidR="0098414D" w:rsidRDefault="0098414D" w:rsidP="0098414D">
      <w:pPr>
        <w:suppressAutoHyphens/>
        <w:autoSpaceDN w:val="0"/>
        <w:spacing w:line="276" w:lineRule="auto"/>
        <w:jc w:val="both"/>
        <w:textAlignment w:val="baseline"/>
        <w:rPr>
          <w:rFonts w:ascii="Calibri" w:eastAsia="Calibri" w:hAnsi="Calibri" w:cs="Calibri"/>
          <w:b/>
          <w:bCs/>
          <w:kern w:val="3"/>
          <w:sz w:val="22"/>
          <w:szCs w:val="22"/>
        </w:rPr>
      </w:pPr>
    </w:p>
    <w:p w14:paraId="789C90C6" w14:textId="77777777" w:rsidR="00BD061B" w:rsidRDefault="00BD061B" w:rsidP="0098414D">
      <w:pPr>
        <w:suppressAutoHyphens/>
        <w:autoSpaceDN w:val="0"/>
        <w:spacing w:line="276" w:lineRule="auto"/>
        <w:jc w:val="both"/>
        <w:textAlignment w:val="baseline"/>
        <w:rPr>
          <w:rFonts w:ascii="Calibri" w:eastAsia="Calibri" w:hAnsi="Calibri" w:cs="Calibri"/>
          <w:b/>
          <w:bCs/>
          <w:kern w:val="3"/>
          <w:sz w:val="22"/>
          <w:szCs w:val="22"/>
        </w:rPr>
      </w:pPr>
    </w:p>
    <w:p w14:paraId="07EFFAC2" w14:textId="77777777" w:rsidR="00BD061B" w:rsidRDefault="00BD061B" w:rsidP="0098414D">
      <w:pPr>
        <w:suppressAutoHyphens/>
        <w:autoSpaceDN w:val="0"/>
        <w:spacing w:line="276" w:lineRule="auto"/>
        <w:jc w:val="both"/>
        <w:textAlignment w:val="baseline"/>
        <w:rPr>
          <w:rFonts w:ascii="Calibri" w:eastAsia="Calibri" w:hAnsi="Calibri" w:cs="Calibri"/>
          <w:b/>
          <w:bCs/>
          <w:kern w:val="3"/>
          <w:sz w:val="22"/>
          <w:szCs w:val="22"/>
        </w:rPr>
      </w:pPr>
    </w:p>
    <w:p w14:paraId="19CFDADC" w14:textId="77777777" w:rsidR="00BD061B" w:rsidRDefault="00BD061B" w:rsidP="0098414D">
      <w:pPr>
        <w:suppressAutoHyphens/>
        <w:autoSpaceDN w:val="0"/>
        <w:spacing w:line="276" w:lineRule="auto"/>
        <w:jc w:val="both"/>
        <w:textAlignment w:val="baseline"/>
        <w:rPr>
          <w:rFonts w:ascii="Calibri" w:eastAsia="Calibri" w:hAnsi="Calibri" w:cs="Calibri"/>
          <w:b/>
          <w:bCs/>
          <w:kern w:val="3"/>
          <w:sz w:val="22"/>
          <w:szCs w:val="22"/>
        </w:rPr>
      </w:pPr>
    </w:p>
    <w:p w14:paraId="1FEBC738" w14:textId="77777777" w:rsidR="00BD061B" w:rsidRPr="0098414D" w:rsidRDefault="00BD061B" w:rsidP="0098414D">
      <w:pPr>
        <w:suppressAutoHyphens/>
        <w:autoSpaceDN w:val="0"/>
        <w:spacing w:line="276" w:lineRule="auto"/>
        <w:jc w:val="both"/>
        <w:textAlignment w:val="baseline"/>
        <w:rPr>
          <w:rFonts w:ascii="Calibri" w:eastAsia="Calibri" w:hAnsi="Calibri" w:cs="Calibri"/>
          <w:b/>
          <w:bCs/>
          <w:kern w:val="3"/>
          <w:sz w:val="22"/>
          <w:szCs w:val="22"/>
        </w:rPr>
      </w:pPr>
    </w:p>
    <w:p w14:paraId="00122F6D" w14:textId="77777777" w:rsidR="0098414D" w:rsidRPr="0098414D" w:rsidRDefault="0098414D" w:rsidP="0098414D">
      <w:pPr>
        <w:suppressAutoHyphens/>
        <w:autoSpaceDN w:val="0"/>
        <w:spacing w:line="276" w:lineRule="auto"/>
        <w:jc w:val="both"/>
        <w:textAlignment w:val="baseline"/>
        <w:rPr>
          <w:rFonts w:ascii="Calibri" w:eastAsia="Calibri" w:hAnsi="Calibri" w:cs="Calibri"/>
          <w:b/>
          <w:bCs/>
          <w:kern w:val="3"/>
          <w:sz w:val="22"/>
          <w:szCs w:val="22"/>
        </w:rPr>
      </w:pPr>
      <w:r w:rsidRPr="0098414D">
        <w:rPr>
          <w:rFonts w:ascii="Calibri" w:eastAsia="Calibri" w:hAnsi="Calibri" w:cs="Calibri"/>
          <w:b/>
          <w:bCs/>
          <w:kern w:val="3"/>
          <w:sz w:val="22"/>
          <w:szCs w:val="22"/>
        </w:rPr>
        <w:lastRenderedPageBreak/>
        <w:t>PROGRAM 7001: OPĆI I ADMINISTRATIVNI POSLOVI</w:t>
      </w:r>
    </w:p>
    <w:p w14:paraId="54B220FB" w14:textId="77777777" w:rsidR="0098414D" w:rsidRPr="0098414D" w:rsidRDefault="0098414D" w:rsidP="0098414D">
      <w:pPr>
        <w:widowControl w:val="0"/>
        <w:suppressAutoHyphens/>
        <w:autoSpaceDN w:val="0"/>
        <w:spacing w:line="276" w:lineRule="auto"/>
        <w:jc w:val="both"/>
        <w:textAlignment w:val="baseline"/>
        <w:rPr>
          <w:rFonts w:ascii="Calibri" w:eastAsia="Lucida Sans Unicode" w:hAnsi="Calibri" w:cs="Calibri"/>
          <w:b/>
          <w:kern w:val="3"/>
          <w:sz w:val="22"/>
          <w:szCs w:val="22"/>
          <w:lang w:bidi="hi-IN"/>
        </w:rPr>
      </w:pPr>
      <w:r w:rsidRPr="0098414D">
        <w:rPr>
          <w:rFonts w:ascii="Calibri" w:eastAsia="Lucida Sans Unicode" w:hAnsi="Calibri" w:cs="Calibri"/>
          <w:b/>
          <w:kern w:val="3"/>
          <w:sz w:val="22"/>
          <w:szCs w:val="22"/>
          <w:lang w:bidi="hi-IN"/>
        </w:rPr>
        <w:t>SC3. Učinkovito i djelotvorno pravosuđe, javna uprava i upravljanje državnom imovinom/Mjera 13. Lokalna uprava i administracija</w:t>
      </w:r>
    </w:p>
    <w:p w14:paraId="50A81E1B" w14:textId="77777777" w:rsidR="0098414D" w:rsidRPr="0098414D" w:rsidRDefault="0098414D" w:rsidP="0098414D">
      <w:pPr>
        <w:widowControl w:val="0"/>
        <w:suppressAutoHyphens/>
        <w:autoSpaceDN w:val="0"/>
        <w:spacing w:line="276" w:lineRule="auto"/>
        <w:jc w:val="both"/>
        <w:textAlignment w:val="baseline"/>
        <w:rPr>
          <w:rFonts w:ascii="Calibri" w:eastAsia="Lucida Sans Unicode" w:hAnsi="Calibri" w:cs="Calibri"/>
          <w:b/>
          <w:kern w:val="3"/>
          <w:sz w:val="22"/>
          <w:szCs w:val="22"/>
          <w:lang w:bidi="hi-IN"/>
        </w:rPr>
      </w:pPr>
    </w:p>
    <w:p w14:paraId="5C97C44E" w14:textId="77777777" w:rsidR="0098414D" w:rsidRPr="0098414D" w:rsidRDefault="0098414D" w:rsidP="0098414D">
      <w:pPr>
        <w:widowControl w:val="0"/>
        <w:suppressAutoHyphens/>
        <w:autoSpaceDN w:val="0"/>
        <w:jc w:val="both"/>
        <w:textAlignment w:val="baseline"/>
        <w:rPr>
          <w:rFonts w:ascii="Calibri" w:eastAsia="Lucida Sans Unicode" w:hAnsi="Calibri" w:cs="Calibri"/>
          <w:b/>
          <w:i/>
          <w:kern w:val="3"/>
          <w:sz w:val="22"/>
          <w:szCs w:val="22"/>
          <w:lang w:bidi="hi-IN"/>
        </w:rPr>
      </w:pPr>
      <w:r w:rsidRPr="0098414D">
        <w:rPr>
          <w:rFonts w:ascii="Calibri" w:eastAsia="Lucida Sans Unicode" w:hAnsi="Calibri" w:cs="Calibri"/>
          <w:b/>
          <w:i/>
          <w:kern w:val="3"/>
          <w:sz w:val="22"/>
          <w:szCs w:val="22"/>
          <w:lang w:bidi="hi-IN"/>
        </w:rPr>
        <w:t>Opis programa</w:t>
      </w:r>
    </w:p>
    <w:p w14:paraId="4552BDA7" w14:textId="77777777" w:rsidR="0098414D" w:rsidRPr="0098414D" w:rsidRDefault="0098414D" w:rsidP="0098414D">
      <w:pPr>
        <w:suppressAutoHyphens/>
        <w:autoSpaceDN w:val="0"/>
        <w:jc w:val="both"/>
        <w:textAlignment w:val="baseline"/>
        <w:rPr>
          <w:rFonts w:ascii="Calibri" w:eastAsia="Calibri" w:hAnsi="Calibri" w:cs="Calibri"/>
          <w:kern w:val="3"/>
          <w:sz w:val="22"/>
          <w:szCs w:val="22"/>
        </w:rPr>
      </w:pPr>
      <w:r w:rsidRPr="0098414D">
        <w:rPr>
          <w:rFonts w:ascii="Calibri" w:eastAsia="Calibri" w:hAnsi="Calibri" w:cs="Calibri"/>
          <w:kern w:val="3"/>
          <w:sz w:val="22"/>
          <w:szCs w:val="22"/>
        </w:rPr>
        <w:t>Program sadrži sljedeće aktivnosti i projekte:</w:t>
      </w:r>
    </w:p>
    <w:p w14:paraId="124276EE" w14:textId="77777777" w:rsidR="0098414D" w:rsidRPr="0098414D" w:rsidRDefault="0098414D" w:rsidP="0098414D">
      <w:pPr>
        <w:numPr>
          <w:ilvl w:val="0"/>
          <w:numId w:val="47"/>
        </w:numPr>
        <w:suppressAutoHyphens/>
        <w:autoSpaceDN w:val="0"/>
        <w:spacing w:after="160" w:line="259" w:lineRule="auto"/>
        <w:contextualSpacing/>
        <w:jc w:val="both"/>
        <w:textAlignment w:val="baseline"/>
        <w:rPr>
          <w:rFonts w:ascii="Calibri" w:eastAsia="Lucida Sans Unicode" w:hAnsi="Calibri" w:cs="Calibri"/>
          <w:kern w:val="3"/>
          <w:szCs w:val="24"/>
          <w:lang w:bidi="hi-IN"/>
        </w:rPr>
      </w:pPr>
      <w:r w:rsidRPr="0098414D">
        <w:rPr>
          <w:rFonts w:ascii="Calibri" w:eastAsia="Lucida Sans Unicode" w:hAnsi="Calibri" w:cs="Calibri"/>
          <w:kern w:val="3"/>
          <w:sz w:val="22"/>
          <w:szCs w:val="22"/>
          <w:lang w:bidi="hi-IN"/>
        </w:rPr>
        <w:t>Proslave</w:t>
      </w:r>
    </w:p>
    <w:p w14:paraId="1AD931F9" w14:textId="77777777" w:rsidR="0098414D" w:rsidRPr="0098414D" w:rsidRDefault="0098414D" w:rsidP="00BD061B">
      <w:pPr>
        <w:widowControl w:val="0"/>
        <w:numPr>
          <w:ilvl w:val="0"/>
          <w:numId w:val="47"/>
        </w:numPr>
        <w:suppressAutoHyphens/>
        <w:autoSpaceDN w:val="0"/>
        <w:spacing w:line="276" w:lineRule="auto"/>
        <w:jc w:val="both"/>
        <w:textAlignment w:val="baseline"/>
        <w:rPr>
          <w:rFonts w:ascii="Calibri" w:eastAsia="Lucida Sans Unicode" w:hAnsi="Calibri" w:cs="Calibri"/>
          <w:kern w:val="3"/>
          <w:szCs w:val="24"/>
          <w:lang w:bidi="hi-IN"/>
        </w:rPr>
      </w:pPr>
      <w:r w:rsidRPr="0098414D">
        <w:rPr>
          <w:rFonts w:ascii="Calibri" w:eastAsia="Lucida Sans Unicode" w:hAnsi="Calibri" w:cs="Calibri"/>
          <w:kern w:val="3"/>
          <w:sz w:val="22"/>
          <w:szCs w:val="22"/>
          <w:lang w:bidi="hi-IN"/>
        </w:rPr>
        <w:t>Usluge informiranja</w:t>
      </w:r>
    </w:p>
    <w:p w14:paraId="195EE910" w14:textId="77777777" w:rsidR="0098414D" w:rsidRPr="0098414D" w:rsidRDefault="0098414D" w:rsidP="00BD061B">
      <w:pPr>
        <w:widowControl w:val="0"/>
        <w:numPr>
          <w:ilvl w:val="0"/>
          <w:numId w:val="47"/>
        </w:numPr>
        <w:suppressAutoHyphens/>
        <w:autoSpaceDN w:val="0"/>
        <w:spacing w:line="276" w:lineRule="auto"/>
        <w:jc w:val="both"/>
        <w:textAlignment w:val="baseline"/>
        <w:rPr>
          <w:rFonts w:ascii="Calibri" w:eastAsia="Lucida Sans Unicode" w:hAnsi="Calibri" w:cs="Calibri"/>
          <w:kern w:val="3"/>
          <w:szCs w:val="24"/>
          <w:lang w:bidi="hi-IN"/>
        </w:rPr>
      </w:pPr>
      <w:r w:rsidRPr="0098414D">
        <w:rPr>
          <w:rFonts w:ascii="Calibri" w:eastAsia="Lucida Sans Unicode" w:hAnsi="Calibri" w:cs="Calibri"/>
          <w:kern w:val="3"/>
          <w:sz w:val="22"/>
          <w:szCs w:val="22"/>
          <w:lang w:bidi="hi-IN"/>
        </w:rPr>
        <w:t>Vijeće za prevenciju</w:t>
      </w:r>
    </w:p>
    <w:p w14:paraId="691FC8DA" w14:textId="77777777" w:rsidR="0098414D" w:rsidRPr="0098414D" w:rsidRDefault="0098414D" w:rsidP="00BD061B">
      <w:pPr>
        <w:widowControl w:val="0"/>
        <w:numPr>
          <w:ilvl w:val="0"/>
          <w:numId w:val="47"/>
        </w:numPr>
        <w:suppressAutoHyphens/>
        <w:autoSpaceDN w:val="0"/>
        <w:spacing w:line="276" w:lineRule="auto"/>
        <w:jc w:val="both"/>
        <w:textAlignment w:val="baseline"/>
        <w:rPr>
          <w:rFonts w:ascii="Calibri" w:eastAsia="Lucida Sans Unicode" w:hAnsi="Calibri" w:cs="Calibri"/>
          <w:kern w:val="3"/>
          <w:szCs w:val="24"/>
          <w:lang w:bidi="hi-IN"/>
        </w:rPr>
      </w:pPr>
      <w:r w:rsidRPr="0098414D">
        <w:rPr>
          <w:rFonts w:ascii="Calibri" w:eastAsia="Lucida Sans Unicode" w:hAnsi="Calibri" w:cs="Calibri"/>
          <w:kern w:val="3"/>
          <w:sz w:val="22"/>
          <w:szCs w:val="22"/>
          <w:lang w:bidi="hi-IN"/>
        </w:rPr>
        <w:t>Gradske manifestacije</w:t>
      </w:r>
    </w:p>
    <w:p w14:paraId="03693C53" w14:textId="77777777" w:rsidR="0098414D" w:rsidRPr="0098414D" w:rsidRDefault="0098414D" w:rsidP="00BD061B">
      <w:pPr>
        <w:widowControl w:val="0"/>
        <w:numPr>
          <w:ilvl w:val="0"/>
          <w:numId w:val="47"/>
        </w:numPr>
        <w:suppressAutoHyphens/>
        <w:autoSpaceDN w:val="0"/>
        <w:spacing w:line="276" w:lineRule="auto"/>
        <w:jc w:val="both"/>
        <w:textAlignment w:val="baseline"/>
        <w:rPr>
          <w:rFonts w:ascii="Calibri" w:eastAsia="Lucida Sans Unicode" w:hAnsi="Calibri" w:cs="Calibri"/>
          <w:kern w:val="3"/>
          <w:szCs w:val="24"/>
          <w:lang w:bidi="hi-IN"/>
        </w:rPr>
      </w:pPr>
      <w:r w:rsidRPr="0098414D">
        <w:rPr>
          <w:rFonts w:ascii="Calibri" w:eastAsia="Lucida Sans Unicode" w:hAnsi="Calibri" w:cs="Calibri"/>
          <w:kern w:val="3"/>
          <w:sz w:val="22"/>
          <w:szCs w:val="22"/>
          <w:lang w:bidi="hi-IN"/>
        </w:rPr>
        <w:t>Diplomatska berba</w:t>
      </w:r>
    </w:p>
    <w:p w14:paraId="773BE98E" w14:textId="77777777" w:rsidR="0098414D" w:rsidRPr="0098414D" w:rsidRDefault="0098414D" w:rsidP="0098414D">
      <w:pPr>
        <w:widowControl w:val="0"/>
        <w:suppressAutoHyphens/>
        <w:autoSpaceDN w:val="0"/>
        <w:spacing w:line="276" w:lineRule="auto"/>
        <w:ind w:left="720"/>
        <w:jc w:val="both"/>
        <w:textAlignment w:val="baseline"/>
        <w:rPr>
          <w:rFonts w:ascii="Calibri" w:eastAsia="Lucida Sans Unicode" w:hAnsi="Calibri" w:cs="Calibri"/>
          <w:kern w:val="3"/>
          <w:szCs w:val="24"/>
          <w:lang w:bidi="hi-IN"/>
        </w:rPr>
      </w:pPr>
    </w:p>
    <w:p w14:paraId="507BEFA3" w14:textId="77777777" w:rsidR="0098414D" w:rsidRPr="0098414D" w:rsidRDefault="0098414D" w:rsidP="0098414D">
      <w:pPr>
        <w:suppressAutoHyphens/>
        <w:autoSpaceDN w:val="0"/>
        <w:spacing w:line="276" w:lineRule="auto"/>
        <w:jc w:val="both"/>
        <w:textAlignment w:val="baseline"/>
        <w:rPr>
          <w:rFonts w:ascii="Calibri" w:eastAsia="Calibri" w:hAnsi="Calibri" w:cs="Calibri"/>
          <w:kern w:val="3"/>
          <w:sz w:val="22"/>
          <w:szCs w:val="22"/>
        </w:rPr>
      </w:pPr>
      <w:r w:rsidRPr="0098414D">
        <w:rPr>
          <w:rFonts w:ascii="Calibri" w:eastAsia="Calibri" w:hAnsi="Calibri" w:cs="Calibri"/>
          <w:kern w:val="3"/>
          <w:sz w:val="22"/>
          <w:szCs w:val="22"/>
        </w:rPr>
        <w:t>Program unutar aktivnosti Proslave obuhvaća rashode za prigodno obilježavanje Dana Grada Jastrebarskog organiziranjem svečane sjednice Gradskog vijeća Grada Jastrebarskog. Obilježavanje Dana Grada također je prilika za prikaz postignutog tijekom godine i izlaganja plana za narednu proračunsku godinu. U proslavu Dana Grada nastoji se uključiti što veći broj građana i udruga građana koje svojim aktivnostima uveličavaju obilježavanje Dana Grada. U povodu Dana Grada dodjeljuju se i prigodna javna priznanja zaslužnim građanima Grada sukladno važećim aktima Grada.</w:t>
      </w:r>
    </w:p>
    <w:p w14:paraId="3DA50E37" w14:textId="77777777" w:rsidR="0098414D" w:rsidRPr="0098414D" w:rsidRDefault="0098414D" w:rsidP="0098414D">
      <w:pPr>
        <w:widowControl w:val="0"/>
        <w:suppressAutoHyphens/>
        <w:autoSpaceDN w:val="0"/>
        <w:spacing w:line="276" w:lineRule="auto"/>
        <w:jc w:val="both"/>
        <w:textAlignment w:val="baseline"/>
        <w:rPr>
          <w:rFonts w:ascii="Calibri" w:eastAsia="Calibri" w:hAnsi="Calibri" w:cs="Calibri"/>
          <w:kern w:val="3"/>
          <w:sz w:val="22"/>
          <w:szCs w:val="22"/>
        </w:rPr>
      </w:pPr>
      <w:r w:rsidRPr="0098414D">
        <w:rPr>
          <w:rFonts w:ascii="Calibri" w:eastAsia="Calibri" w:hAnsi="Calibri" w:cs="Calibri"/>
          <w:kern w:val="3"/>
          <w:sz w:val="22"/>
          <w:szCs w:val="22"/>
        </w:rPr>
        <w:t xml:space="preserve">Programom se također osiguravaju sredstva za transparentnost rada Gradonačelnika, Gradskog vijeća Grada Jastrebarskog te upravnih tijela Grada. Podizanjem opće razine informiranosti nastoji se potaknuti građane na uključivanje u donošenje odluka na razini lokalne samouprave. </w:t>
      </w:r>
    </w:p>
    <w:p w14:paraId="001F3132" w14:textId="77777777" w:rsidR="0098414D" w:rsidRPr="0098414D" w:rsidRDefault="0098414D" w:rsidP="0098414D">
      <w:pPr>
        <w:widowControl w:val="0"/>
        <w:suppressAutoHyphens/>
        <w:autoSpaceDN w:val="0"/>
        <w:spacing w:line="276" w:lineRule="auto"/>
        <w:jc w:val="both"/>
        <w:textAlignment w:val="baseline"/>
        <w:rPr>
          <w:rFonts w:ascii="Calibri" w:eastAsia="Calibri" w:hAnsi="Calibri" w:cs="Calibri"/>
          <w:kern w:val="3"/>
          <w:sz w:val="22"/>
          <w:szCs w:val="22"/>
        </w:rPr>
      </w:pPr>
      <w:r w:rsidRPr="0098414D">
        <w:rPr>
          <w:rFonts w:ascii="Calibri" w:eastAsia="Calibri" w:hAnsi="Calibri" w:cs="Calibri"/>
          <w:kern w:val="3"/>
          <w:sz w:val="22"/>
          <w:szCs w:val="22"/>
        </w:rPr>
        <w:t xml:space="preserve">Aktivnošću Vijeće za prevenciju planirani su rashodi za koordinaciju aktivnosti koje Grad provodi u suradnji s Vijećem za prevenciju i dr. dionicima, a usmjerene su na prevenciju kriminaliteta i ostalih delikventnih ponašanja među mladima i adolescentima. Unutar aktivnosti Gradske manifestacije programom su  planirana sredstva za prigodno obilježavanje spomena na ljude koji su rođeni, živjeli ili radili u </w:t>
      </w:r>
      <w:proofErr w:type="spellStart"/>
      <w:r w:rsidRPr="0098414D">
        <w:rPr>
          <w:rFonts w:ascii="Calibri" w:eastAsia="Calibri" w:hAnsi="Calibri" w:cs="Calibri"/>
          <w:kern w:val="3"/>
          <w:sz w:val="22"/>
          <w:szCs w:val="22"/>
        </w:rPr>
        <w:t>jaskanskom</w:t>
      </w:r>
      <w:proofErr w:type="spellEnd"/>
      <w:r w:rsidRPr="0098414D">
        <w:rPr>
          <w:rFonts w:ascii="Calibri" w:eastAsia="Calibri" w:hAnsi="Calibri" w:cs="Calibri"/>
          <w:kern w:val="3"/>
          <w:sz w:val="22"/>
          <w:szCs w:val="22"/>
        </w:rPr>
        <w:t xml:space="preserve"> kraju te time ostavili neizbrisiv trag (obilježavanje rođenja dr. Vladka Mačeka i dr.)</w:t>
      </w:r>
    </w:p>
    <w:p w14:paraId="47AEFD24" w14:textId="77777777" w:rsidR="0098414D" w:rsidRPr="0098414D" w:rsidRDefault="0098414D" w:rsidP="0098414D">
      <w:pPr>
        <w:widowControl w:val="0"/>
        <w:suppressAutoHyphens/>
        <w:autoSpaceDN w:val="0"/>
        <w:spacing w:line="276" w:lineRule="auto"/>
        <w:jc w:val="both"/>
        <w:textAlignment w:val="baseline"/>
        <w:rPr>
          <w:rFonts w:ascii="Calibri" w:eastAsia="Calibri" w:hAnsi="Calibri" w:cs="Calibri"/>
          <w:kern w:val="3"/>
          <w:sz w:val="22"/>
          <w:szCs w:val="22"/>
        </w:rPr>
      </w:pPr>
      <w:r w:rsidRPr="0098414D">
        <w:rPr>
          <w:rFonts w:ascii="Calibri" w:eastAsia="Calibri" w:hAnsi="Calibri" w:cs="Calibri"/>
          <w:kern w:val="3"/>
          <w:sz w:val="22"/>
          <w:szCs w:val="22"/>
        </w:rPr>
        <w:t>Diplomatska berba kao aktivnost planirana je programom, a održava se u suradnji s Uredom predsjednika Republike Hrvatske. Diplomatska berba okuplja šefove diplomatskih misija i međunarodnih organizacija kojima je domaćin predsjednik Republike Hrvatske.</w:t>
      </w:r>
    </w:p>
    <w:p w14:paraId="1F322DD7" w14:textId="77777777" w:rsidR="0098414D" w:rsidRPr="0098414D" w:rsidRDefault="0098414D" w:rsidP="0098414D">
      <w:pPr>
        <w:widowControl w:val="0"/>
        <w:suppressAutoHyphens/>
        <w:autoSpaceDN w:val="0"/>
        <w:spacing w:line="276" w:lineRule="auto"/>
        <w:jc w:val="both"/>
        <w:textAlignment w:val="baseline"/>
        <w:rPr>
          <w:rFonts w:ascii="Calibri" w:eastAsia="Lucida Sans Unicode" w:hAnsi="Calibri" w:cs="Calibri"/>
          <w:b/>
          <w:kern w:val="3"/>
          <w:sz w:val="22"/>
          <w:szCs w:val="22"/>
          <w:lang w:bidi="hi-IN"/>
        </w:rPr>
      </w:pPr>
    </w:p>
    <w:p w14:paraId="63155836" w14:textId="77777777" w:rsidR="0098414D" w:rsidRPr="0098414D" w:rsidRDefault="0098414D" w:rsidP="0098414D">
      <w:pPr>
        <w:widowControl w:val="0"/>
        <w:suppressAutoHyphens/>
        <w:autoSpaceDN w:val="0"/>
        <w:spacing w:line="276" w:lineRule="auto"/>
        <w:jc w:val="both"/>
        <w:textAlignment w:val="baseline"/>
        <w:rPr>
          <w:rFonts w:ascii="Calibri" w:eastAsia="Lucida Sans Unicode" w:hAnsi="Calibri" w:cs="Calibri"/>
          <w:b/>
          <w:kern w:val="3"/>
          <w:sz w:val="22"/>
          <w:szCs w:val="22"/>
          <w:lang w:bidi="hi-IN"/>
        </w:rPr>
      </w:pPr>
    </w:p>
    <w:p w14:paraId="44E5F7EB" w14:textId="77777777" w:rsidR="0098414D" w:rsidRPr="0098414D" w:rsidRDefault="0098414D" w:rsidP="0098414D">
      <w:pPr>
        <w:suppressAutoHyphens/>
        <w:autoSpaceDN w:val="0"/>
        <w:spacing w:line="276" w:lineRule="auto"/>
        <w:jc w:val="both"/>
        <w:textAlignment w:val="baseline"/>
        <w:rPr>
          <w:rFonts w:ascii="Calibri" w:eastAsia="Calibri" w:hAnsi="Calibri" w:cs="Calibri"/>
          <w:b/>
          <w:i/>
          <w:kern w:val="3"/>
          <w:sz w:val="22"/>
          <w:szCs w:val="22"/>
        </w:rPr>
      </w:pPr>
      <w:r w:rsidRPr="0098414D">
        <w:rPr>
          <w:rFonts w:ascii="Calibri" w:eastAsia="Calibri" w:hAnsi="Calibri" w:cs="Calibri"/>
          <w:b/>
          <w:i/>
          <w:kern w:val="3"/>
          <w:sz w:val="22"/>
          <w:szCs w:val="22"/>
        </w:rPr>
        <w:t>Ciljevi provedbe programa i pokazatelji uspješnosti realizacije tih ciljeva</w:t>
      </w:r>
    </w:p>
    <w:p w14:paraId="4564C637" w14:textId="77777777" w:rsidR="0098414D" w:rsidRPr="0098414D" w:rsidRDefault="0098414D" w:rsidP="0098414D">
      <w:pPr>
        <w:suppressAutoHyphens/>
        <w:autoSpaceDN w:val="0"/>
        <w:spacing w:line="276" w:lineRule="auto"/>
        <w:jc w:val="both"/>
        <w:textAlignment w:val="baseline"/>
        <w:rPr>
          <w:rFonts w:ascii="Calibri" w:eastAsia="Calibri" w:hAnsi="Calibri" w:cs="Calibri"/>
          <w:b/>
          <w:i/>
          <w:kern w:val="3"/>
          <w:sz w:val="22"/>
          <w:szCs w:val="22"/>
        </w:rPr>
      </w:pPr>
      <w:r w:rsidRPr="0098414D">
        <w:rPr>
          <w:rFonts w:ascii="Calibri" w:eastAsia="Calibri" w:hAnsi="Calibri" w:cs="Calibri"/>
          <w:sz w:val="22"/>
          <w:szCs w:val="22"/>
          <w:lang w:eastAsia="en-US"/>
        </w:rPr>
        <w:t xml:space="preserve">Aktivnosti i projekti koje obuhvaća ovaj program imaju za cilj povećanje otvorenosti i transparentnosti rada kako bi građani na vrijeme bili upoznati s bitnim odlukama, projektima, namjerama i planovima koji imaju izravan utjecaj na njihov svakodnevni život. Jednako tako cilj provedbe ovog programa je i promocija grada Jastrebarskog, njegovih ljudi, vinara, uključivo eno-gastro i turističku ponudu. Nadalje, aktivnosti u programu doprinose suzbijanju nasilja u obitelji, delikvencije djece, maloljetnih ali i punoljetnih osoba, zlouporabe droga te suzbijanje svih oblika kriminaliteta. Također jedan od ciljeva je i osiguranje javnog reda i mira te opće sigurnosti građana i imovine što će se pokušati postići organiziranjem preventivnih akcija i predavanja te tiskanjem edukativnih brošura. Promocija bogate povijesti i poznatih sugrađana kroz održavanje prepoznatljivih manifestacija, sve s ciljem promidžbe samog grada Jastrebarskog i njegovog pozicioniranja na gospodarskoj, kulturnoj, turističkoj i sportskoj karti Hrvatske. </w:t>
      </w:r>
    </w:p>
    <w:p w14:paraId="46150FA3" w14:textId="77777777" w:rsidR="0098414D" w:rsidRPr="0098414D" w:rsidRDefault="0098414D" w:rsidP="0098414D">
      <w:pPr>
        <w:suppressAutoHyphens/>
        <w:autoSpaceDN w:val="0"/>
        <w:spacing w:line="276" w:lineRule="auto"/>
        <w:jc w:val="both"/>
        <w:textAlignment w:val="baseline"/>
        <w:rPr>
          <w:rFonts w:ascii="Calibri" w:eastAsia="Calibri" w:hAnsi="Calibri" w:cs="Calibri"/>
          <w:b/>
          <w:i/>
          <w:kern w:val="3"/>
          <w:sz w:val="22"/>
          <w:szCs w:val="22"/>
        </w:rPr>
      </w:pPr>
    </w:p>
    <w:p w14:paraId="3105AA05" w14:textId="77777777" w:rsidR="0098414D" w:rsidRPr="0098414D" w:rsidRDefault="0098414D" w:rsidP="0098414D">
      <w:pPr>
        <w:suppressAutoHyphens/>
        <w:autoSpaceDN w:val="0"/>
        <w:spacing w:line="276" w:lineRule="auto"/>
        <w:jc w:val="both"/>
        <w:textAlignment w:val="baseline"/>
        <w:rPr>
          <w:rFonts w:ascii="Calibri" w:eastAsia="Calibri" w:hAnsi="Calibri" w:cs="Calibri"/>
          <w:kern w:val="3"/>
          <w:sz w:val="22"/>
          <w:szCs w:val="22"/>
        </w:rPr>
      </w:pPr>
      <w:r w:rsidRPr="0098414D">
        <w:rPr>
          <w:rFonts w:ascii="Calibri" w:eastAsia="Calibri" w:hAnsi="Calibri" w:cs="Calibri"/>
          <w:b/>
          <w:i/>
          <w:kern w:val="3"/>
          <w:sz w:val="22"/>
          <w:szCs w:val="22"/>
        </w:rPr>
        <w:lastRenderedPageBreak/>
        <w:t>Pokazatelji za praćenje uspješnosti provedbe programa su</w:t>
      </w:r>
      <w:r w:rsidRPr="0098414D">
        <w:rPr>
          <w:rFonts w:ascii="Calibri" w:eastAsia="Calibri" w:hAnsi="Calibri" w:cs="Calibri"/>
          <w:kern w:val="3"/>
          <w:sz w:val="22"/>
          <w:szCs w:val="22"/>
        </w:rPr>
        <w:t>: broj zahtjeva temeljem Zakona o pravu na pristup informacijama, broj konferencija za medije, broj priloga u nacionalnim elektronskim medijima, broj članka u tiskovinama vezanih uz rad Gradonačelnika, Gradskog vijeća i Gradske uprave, broj objavljenih vijesti i servisnih informacija na mrežnoj stranici grada Jastrebarsko, broj sudionika na proslavama i manifestacijama, broj sjednica Vijeća za prevenciju.</w:t>
      </w:r>
    </w:p>
    <w:p w14:paraId="4158586F" w14:textId="77777777" w:rsidR="0098414D" w:rsidRPr="0098414D" w:rsidRDefault="0098414D" w:rsidP="0098414D">
      <w:pPr>
        <w:suppressAutoHyphens/>
        <w:autoSpaceDN w:val="0"/>
        <w:spacing w:line="276" w:lineRule="auto"/>
        <w:jc w:val="both"/>
        <w:textAlignment w:val="baseline"/>
        <w:rPr>
          <w:rFonts w:ascii="Calibri" w:eastAsia="Calibri" w:hAnsi="Calibri" w:cs="Calibri"/>
          <w:kern w:val="3"/>
          <w:sz w:val="22"/>
          <w:szCs w:val="22"/>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22"/>
        <w:gridCol w:w="1134"/>
        <w:gridCol w:w="1275"/>
        <w:gridCol w:w="954"/>
        <w:gridCol w:w="1881"/>
        <w:gridCol w:w="1276"/>
        <w:gridCol w:w="1418"/>
      </w:tblGrid>
      <w:tr w:rsidR="0098414D" w:rsidRPr="0098414D" w14:paraId="00FD1206" w14:textId="77777777" w:rsidTr="00CD1177">
        <w:trPr>
          <w:trHeight w:val="517"/>
          <w:jc w:val="center"/>
        </w:trPr>
        <w:tc>
          <w:tcPr>
            <w:tcW w:w="2122" w:type="dxa"/>
            <w:tcMar>
              <w:top w:w="0" w:type="dxa"/>
              <w:left w:w="108" w:type="dxa"/>
              <w:bottom w:w="0" w:type="dxa"/>
              <w:right w:w="108" w:type="dxa"/>
            </w:tcMar>
            <w:vAlign w:val="center"/>
          </w:tcPr>
          <w:p w14:paraId="75457343" w14:textId="77777777" w:rsidR="0098414D" w:rsidRPr="0098414D" w:rsidRDefault="0098414D" w:rsidP="0098414D">
            <w:pPr>
              <w:autoSpaceDN w:val="0"/>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NAZIV PROGRAMA-AKTIVNOSTI</w:t>
            </w:r>
          </w:p>
        </w:tc>
        <w:tc>
          <w:tcPr>
            <w:tcW w:w="1134" w:type="dxa"/>
            <w:tcMar>
              <w:top w:w="0" w:type="dxa"/>
              <w:left w:w="108" w:type="dxa"/>
              <w:bottom w:w="0" w:type="dxa"/>
              <w:right w:w="108" w:type="dxa"/>
            </w:tcMar>
            <w:vAlign w:val="center"/>
          </w:tcPr>
          <w:p w14:paraId="0463C27C" w14:textId="77777777" w:rsidR="0098414D" w:rsidRPr="0098414D" w:rsidRDefault="0098414D" w:rsidP="0098414D">
            <w:pPr>
              <w:autoSpaceDN w:val="0"/>
              <w:jc w:val="center"/>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Proračun 2025.</w:t>
            </w:r>
          </w:p>
        </w:tc>
        <w:tc>
          <w:tcPr>
            <w:tcW w:w="1275" w:type="dxa"/>
            <w:tcMar>
              <w:top w:w="0" w:type="dxa"/>
              <w:left w:w="108" w:type="dxa"/>
              <w:bottom w:w="0" w:type="dxa"/>
              <w:right w:w="108" w:type="dxa"/>
            </w:tcMar>
            <w:vAlign w:val="center"/>
          </w:tcPr>
          <w:p w14:paraId="0228CD51" w14:textId="77777777" w:rsidR="0098414D" w:rsidRPr="0098414D" w:rsidRDefault="0098414D" w:rsidP="0098414D">
            <w:pPr>
              <w:autoSpaceDN w:val="0"/>
              <w:jc w:val="center"/>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 xml:space="preserve">Izvršenje 1.1.-31.12.2025. </w:t>
            </w:r>
          </w:p>
        </w:tc>
        <w:tc>
          <w:tcPr>
            <w:tcW w:w="954" w:type="dxa"/>
            <w:tcMar>
              <w:top w:w="0" w:type="dxa"/>
              <w:left w:w="108" w:type="dxa"/>
              <w:bottom w:w="0" w:type="dxa"/>
              <w:right w:w="108" w:type="dxa"/>
            </w:tcMar>
            <w:vAlign w:val="center"/>
          </w:tcPr>
          <w:p w14:paraId="72594DBA" w14:textId="77777777" w:rsidR="0098414D" w:rsidRPr="0098414D" w:rsidRDefault="0098414D" w:rsidP="0098414D">
            <w:pPr>
              <w:autoSpaceDN w:val="0"/>
              <w:jc w:val="center"/>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 xml:space="preserve">Indeks (%)  </w:t>
            </w:r>
          </w:p>
        </w:tc>
        <w:tc>
          <w:tcPr>
            <w:tcW w:w="1881" w:type="dxa"/>
            <w:tcMar>
              <w:top w:w="0" w:type="dxa"/>
              <w:left w:w="108" w:type="dxa"/>
              <w:bottom w:w="0" w:type="dxa"/>
              <w:right w:w="108" w:type="dxa"/>
            </w:tcMar>
            <w:vAlign w:val="center"/>
          </w:tcPr>
          <w:p w14:paraId="6707C657" w14:textId="77777777" w:rsidR="0098414D" w:rsidRPr="0098414D" w:rsidRDefault="0098414D" w:rsidP="0098414D">
            <w:pPr>
              <w:autoSpaceDN w:val="0"/>
              <w:jc w:val="center"/>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POKAZATELJI REZULTATA</w:t>
            </w:r>
          </w:p>
        </w:tc>
        <w:tc>
          <w:tcPr>
            <w:tcW w:w="1276" w:type="dxa"/>
            <w:tcMar>
              <w:top w:w="0" w:type="dxa"/>
              <w:left w:w="108" w:type="dxa"/>
              <w:bottom w:w="0" w:type="dxa"/>
              <w:right w:w="108" w:type="dxa"/>
            </w:tcMar>
            <w:vAlign w:val="center"/>
          </w:tcPr>
          <w:p w14:paraId="3050EC6C" w14:textId="77777777" w:rsidR="0098414D" w:rsidRPr="0098414D" w:rsidRDefault="0098414D" w:rsidP="0098414D">
            <w:pPr>
              <w:autoSpaceDN w:val="0"/>
              <w:jc w:val="center"/>
              <w:rPr>
                <w:rFonts w:ascii="Calibri" w:eastAsia="Lucida Sans Unicode" w:hAnsi="Calibri" w:cs="Calibri"/>
                <w:kern w:val="3"/>
                <w:sz w:val="18"/>
                <w:szCs w:val="18"/>
                <w:lang w:bidi="hi-IN"/>
              </w:rPr>
            </w:pPr>
            <w:r w:rsidRPr="0098414D">
              <w:rPr>
                <w:rFonts w:ascii="Calibri" w:hAnsi="Calibri" w:cs="Calibri"/>
                <w:b/>
                <w:bCs/>
                <w:i/>
                <w:iCs/>
                <w:color w:val="000000"/>
                <w:sz w:val="18"/>
                <w:szCs w:val="18"/>
                <w:lang w:eastAsia="hr-HR"/>
              </w:rPr>
              <w:t>Ciljana vrijednost 2025.</w:t>
            </w:r>
            <w:r w:rsidRPr="0098414D">
              <w:rPr>
                <w:rFonts w:ascii="Calibri" w:hAnsi="Calibri" w:cs="Calibri"/>
                <w:b/>
                <w:bCs/>
                <w:color w:val="000000"/>
                <w:sz w:val="18"/>
                <w:szCs w:val="18"/>
                <w:lang w:eastAsia="hr-HR"/>
              </w:rPr>
              <w:t> </w:t>
            </w:r>
          </w:p>
        </w:tc>
        <w:tc>
          <w:tcPr>
            <w:tcW w:w="1418" w:type="dxa"/>
            <w:tcMar>
              <w:top w:w="0" w:type="dxa"/>
              <w:left w:w="108" w:type="dxa"/>
              <w:bottom w:w="0" w:type="dxa"/>
              <w:right w:w="108" w:type="dxa"/>
            </w:tcMar>
            <w:vAlign w:val="center"/>
          </w:tcPr>
          <w:p w14:paraId="2B8AA588" w14:textId="77777777" w:rsidR="0098414D" w:rsidRPr="0098414D" w:rsidRDefault="0098414D" w:rsidP="0098414D">
            <w:pPr>
              <w:autoSpaceDN w:val="0"/>
              <w:jc w:val="center"/>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 xml:space="preserve">Ostvarena vrijednost 1.1.-31.12.2025. </w:t>
            </w:r>
          </w:p>
        </w:tc>
      </w:tr>
      <w:tr w:rsidR="0098414D" w:rsidRPr="0098414D" w14:paraId="684E7E5A" w14:textId="77777777" w:rsidTr="00CD1177">
        <w:trPr>
          <w:trHeight w:val="528"/>
          <w:jc w:val="center"/>
        </w:trPr>
        <w:tc>
          <w:tcPr>
            <w:tcW w:w="2122" w:type="dxa"/>
            <w:tcMar>
              <w:top w:w="0" w:type="dxa"/>
              <w:left w:w="108" w:type="dxa"/>
              <w:bottom w:w="0" w:type="dxa"/>
              <w:right w:w="108" w:type="dxa"/>
            </w:tcMar>
            <w:vAlign w:val="center"/>
          </w:tcPr>
          <w:p w14:paraId="07A92BD4" w14:textId="77777777" w:rsidR="0098414D" w:rsidRPr="0098414D" w:rsidRDefault="0098414D" w:rsidP="0098414D">
            <w:pPr>
              <w:widowControl w:val="0"/>
              <w:suppressAutoHyphens/>
              <w:autoSpaceDN w:val="0"/>
              <w:textAlignment w:val="baseline"/>
              <w:rPr>
                <w:rFonts w:ascii="Calibri" w:eastAsia="Lucida Sans Unicode" w:hAnsi="Calibri" w:cs="Calibri"/>
                <w:b/>
                <w:bCs/>
                <w:i/>
                <w:iCs/>
                <w:kern w:val="3"/>
                <w:sz w:val="18"/>
                <w:szCs w:val="18"/>
                <w:lang w:eastAsia="hr-HR" w:bidi="hi-IN"/>
              </w:rPr>
            </w:pPr>
            <w:r w:rsidRPr="0098414D">
              <w:rPr>
                <w:rFonts w:ascii="Calibri" w:eastAsia="Lucida Sans Unicode" w:hAnsi="Calibri" w:cs="Calibri"/>
                <w:b/>
                <w:bCs/>
                <w:i/>
                <w:iCs/>
                <w:kern w:val="3"/>
                <w:sz w:val="18"/>
                <w:szCs w:val="18"/>
                <w:lang w:eastAsia="hr-HR" w:bidi="hi-IN"/>
              </w:rPr>
              <w:t>OPĆI I ADMINISTRATIVNI POSLOVI</w:t>
            </w:r>
          </w:p>
        </w:tc>
        <w:tc>
          <w:tcPr>
            <w:tcW w:w="1134" w:type="dxa"/>
            <w:tcMar>
              <w:top w:w="0" w:type="dxa"/>
              <w:left w:w="108" w:type="dxa"/>
              <w:bottom w:w="0" w:type="dxa"/>
              <w:right w:w="108" w:type="dxa"/>
            </w:tcMar>
            <w:vAlign w:val="center"/>
          </w:tcPr>
          <w:p w14:paraId="0003079D" w14:textId="77777777" w:rsidR="0098414D" w:rsidRPr="0098414D" w:rsidRDefault="0098414D" w:rsidP="0098414D">
            <w:pPr>
              <w:autoSpaceDN w:val="0"/>
              <w:jc w:val="right"/>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246.000,00</w:t>
            </w:r>
          </w:p>
        </w:tc>
        <w:tc>
          <w:tcPr>
            <w:tcW w:w="1275" w:type="dxa"/>
            <w:tcMar>
              <w:top w:w="0" w:type="dxa"/>
              <w:left w:w="108" w:type="dxa"/>
              <w:bottom w:w="0" w:type="dxa"/>
              <w:right w:w="108" w:type="dxa"/>
            </w:tcMar>
            <w:vAlign w:val="center"/>
          </w:tcPr>
          <w:p w14:paraId="0F47B55E" w14:textId="77777777" w:rsidR="0098414D" w:rsidRPr="0098414D" w:rsidRDefault="0098414D" w:rsidP="0098414D">
            <w:pPr>
              <w:autoSpaceDN w:val="0"/>
              <w:jc w:val="right"/>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217.718,29</w:t>
            </w:r>
          </w:p>
        </w:tc>
        <w:tc>
          <w:tcPr>
            <w:tcW w:w="954" w:type="dxa"/>
            <w:tcMar>
              <w:top w:w="0" w:type="dxa"/>
              <w:left w:w="108" w:type="dxa"/>
              <w:bottom w:w="0" w:type="dxa"/>
              <w:right w:w="108" w:type="dxa"/>
            </w:tcMar>
            <w:vAlign w:val="center"/>
          </w:tcPr>
          <w:p w14:paraId="4D059022" w14:textId="77777777" w:rsidR="0098414D" w:rsidRPr="0098414D" w:rsidRDefault="0098414D" w:rsidP="0098414D">
            <w:pPr>
              <w:autoSpaceDN w:val="0"/>
              <w:jc w:val="right"/>
              <w:rPr>
                <w:rFonts w:ascii="Calibri" w:hAnsi="Calibri" w:cs="Calibri"/>
                <w:b/>
                <w:bCs/>
                <w:i/>
                <w:iCs/>
                <w:color w:val="000000"/>
                <w:sz w:val="18"/>
                <w:szCs w:val="18"/>
                <w:lang w:eastAsia="hr-HR"/>
              </w:rPr>
            </w:pPr>
            <w:r w:rsidRPr="0098414D">
              <w:rPr>
                <w:rFonts w:ascii="Calibri" w:hAnsi="Calibri" w:cs="Calibri"/>
                <w:b/>
                <w:bCs/>
                <w:i/>
                <w:iCs/>
                <w:color w:val="000000"/>
                <w:sz w:val="18"/>
                <w:szCs w:val="18"/>
                <w:lang w:eastAsia="hr-HR"/>
              </w:rPr>
              <w:t>88,50</w:t>
            </w:r>
          </w:p>
        </w:tc>
        <w:tc>
          <w:tcPr>
            <w:tcW w:w="1881" w:type="dxa"/>
            <w:tcMar>
              <w:top w:w="0" w:type="dxa"/>
              <w:left w:w="108" w:type="dxa"/>
              <w:bottom w:w="0" w:type="dxa"/>
              <w:right w:w="108" w:type="dxa"/>
            </w:tcMar>
            <w:vAlign w:val="center"/>
          </w:tcPr>
          <w:p w14:paraId="6977421D" w14:textId="77777777" w:rsidR="0098414D" w:rsidRPr="0098414D" w:rsidRDefault="0098414D" w:rsidP="0098414D">
            <w:pPr>
              <w:autoSpaceDN w:val="0"/>
              <w:rPr>
                <w:rFonts w:ascii="Calibri" w:hAnsi="Calibri" w:cs="Calibri"/>
                <w:color w:val="000000"/>
                <w:sz w:val="18"/>
                <w:szCs w:val="18"/>
                <w:lang w:eastAsia="hr-HR"/>
              </w:rPr>
            </w:pPr>
            <w:r w:rsidRPr="0098414D">
              <w:rPr>
                <w:rFonts w:ascii="Calibri" w:hAnsi="Calibri" w:cs="Calibri"/>
                <w:color w:val="000000"/>
                <w:sz w:val="18"/>
                <w:szCs w:val="18"/>
                <w:lang w:eastAsia="hr-HR"/>
              </w:rPr>
              <w:t> </w:t>
            </w:r>
          </w:p>
        </w:tc>
        <w:tc>
          <w:tcPr>
            <w:tcW w:w="1276" w:type="dxa"/>
            <w:tcMar>
              <w:top w:w="0" w:type="dxa"/>
              <w:left w:w="108" w:type="dxa"/>
              <w:bottom w:w="0" w:type="dxa"/>
              <w:right w:w="108" w:type="dxa"/>
            </w:tcMar>
            <w:vAlign w:val="center"/>
          </w:tcPr>
          <w:p w14:paraId="1F30439B" w14:textId="77777777" w:rsidR="0098414D" w:rsidRPr="0098414D" w:rsidRDefault="0098414D" w:rsidP="0098414D">
            <w:pPr>
              <w:autoSpaceDN w:val="0"/>
              <w:rPr>
                <w:rFonts w:ascii="Calibri" w:hAnsi="Calibri" w:cs="Calibri"/>
                <w:color w:val="000000"/>
                <w:sz w:val="18"/>
                <w:szCs w:val="18"/>
                <w:lang w:eastAsia="hr-HR"/>
              </w:rPr>
            </w:pPr>
            <w:r w:rsidRPr="0098414D">
              <w:rPr>
                <w:rFonts w:ascii="Calibri" w:hAnsi="Calibri" w:cs="Calibri"/>
                <w:color w:val="000000"/>
                <w:sz w:val="18"/>
                <w:szCs w:val="18"/>
                <w:lang w:eastAsia="hr-HR"/>
              </w:rPr>
              <w:t> </w:t>
            </w:r>
          </w:p>
        </w:tc>
        <w:tc>
          <w:tcPr>
            <w:tcW w:w="1418" w:type="dxa"/>
            <w:tcMar>
              <w:top w:w="0" w:type="dxa"/>
              <w:left w:w="108" w:type="dxa"/>
              <w:bottom w:w="0" w:type="dxa"/>
              <w:right w:w="108" w:type="dxa"/>
            </w:tcMar>
            <w:vAlign w:val="center"/>
          </w:tcPr>
          <w:p w14:paraId="199E4875" w14:textId="77777777" w:rsidR="0098414D" w:rsidRPr="0098414D" w:rsidRDefault="0098414D" w:rsidP="0098414D">
            <w:pPr>
              <w:autoSpaceDN w:val="0"/>
              <w:jc w:val="center"/>
              <w:rPr>
                <w:rFonts w:ascii="Calibri" w:hAnsi="Calibri" w:cs="Calibri"/>
                <w:b/>
                <w:bCs/>
                <w:color w:val="000000"/>
                <w:sz w:val="18"/>
                <w:szCs w:val="18"/>
                <w:lang w:eastAsia="hr-HR"/>
              </w:rPr>
            </w:pPr>
            <w:r w:rsidRPr="0098414D">
              <w:rPr>
                <w:rFonts w:ascii="Calibri" w:hAnsi="Calibri" w:cs="Calibri"/>
                <w:b/>
                <w:bCs/>
                <w:color w:val="000000"/>
                <w:sz w:val="18"/>
                <w:szCs w:val="18"/>
                <w:lang w:eastAsia="hr-HR"/>
              </w:rPr>
              <w:t> </w:t>
            </w:r>
          </w:p>
        </w:tc>
      </w:tr>
      <w:tr w:rsidR="0098414D" w:rsidRPr="0098414D" w14:paraId="2F3F39E6" w14:textId="77777777" w:rsidTr="00CD1177">
        <w:trPr>
          <w:trHeight w:val="379"/>
          <w:jc w:val="center"/>
        </w:trPr>
        <w:tc>
          <w:tcPr>
            <w:tcW w:w="2122" w:type="dxa"/>
            <w:tcMar>
              <w:top w:w="0" w:type="dxa"/>
              <w:left w:w="108" w:type="dxa"/>
              <w:bottom w:w="0" w:type="dxa"/>
              <w:right w:w="108" w:type="dxa"/>
            </w:tcMar>
            <w:vAlign w:val="center"/>
          </w:tcPr>
          <w:p w14:paraId="26523856" w14:textId="77777777" w:rsidR="0098414D" w:rsidRPr="0098414D" w:rsidRDefault="0098414D" w:rsidP="0098414D">
            <w:pPr>
              <w:widowControl w:val="0"/>
              <w:suppressAutoHyphens/>
              <w:autoSpaceDN w:val="0"/>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Proslave</w:t>
            </w:r>
          </w:p>
        </w:tc>
        <w:tc>
          <w:tcPr>
            <w:tcW w:w="1134" w:type="dxa"/>
            <w:tcMar>
              <w:top w:w="0" w:type="dxa"/>
              <w:left w:w="108" w:type="dxa"/>
              <w:bottom w:w="0" w:type="dxa"/>
              <w:right w:w="108" w:type="dxa"/>
            </w:tcMar>
            <w:vAlign w:val="center"/>
          </w:tcPr>
          <w:p w14:paraId="3B47F576" w14:textId="77777777" w:rsidR="0098414D" w:rsidRPr="0098414D" w:rsidRDefault="0098414D" w:rsidP="0098414D">
            <w:pPr>
              <w:autoSpaceDN w:val="0"/>
              <w:jc w:val="right"/>
              <w:rPr>
                <w:rFonts w:ascii="Calibri" w:hAnsi="Calibri" w:cs="Calibri"/>
                <w:i/>
                <w:iCs/>
                <w:color w:val="000000"/>
                <w:sz w:val="18"/>
                <w:szCs w:val="18"/>
                <w:lang w:eastAsia="hr-HR"/>
              </w:rPr>
            </w:pPr>
            <w:r w:rsidRPr="0098414D">
              <w:rPr>
                <w:rFonts w:ascii="Calibri" w:hAnsi="Calibri" w:cs="Calibri"/>
                <w:i/>
                <w:iCs/>
                <w:color w:val="000000"/>
                <w:sz w:val="18"/>
                <w:szCs w:val="18"/>
                <w:lang w:eastAsia="hr-HR"/>
              </w:rPr>
              <w:t>86.000,00</w:t>
            </w:r>
          </w:p>
        </w:tc>
        <w:tc>
          <w:tcPr>
            <w:tcW w:w="1275" w:type="dxa"/>
            <w:tcMar>
              <w:top w:w="0" w:type="dxa"/>
              <w:left w:w="108" w:type="dxa"/>
              <w:bottom w:w="0" w:type="dxa"/>
              <w:right w:w="108" w:type="dxa"/>
            </w:tcMar>
            <w:vAlign w:val="center"/>
          </w:tcPr>
          <w:p w14:paraId="52A08EE0" w14:textId="77777777" w:rsidR="0098414D" w:rsidRPr="0098414D" w:rsidRDefault="0098414D" w:rsidP="0098414D">
            <w:pPr>
              <w:autoSpaceDN w:val="0"/>
              <w:jc w:val="right"/>
              <w:rPr>
                <w:rFonts w:ascii="Calibri" w:hAnsi="Calibri" w:cs="Calibri"/>
                <w:i/>
                <w:iCs/>
                <w:color w:val="000000"/>
                <w:sz w:val="18"/>
                <w:szCs w:val="18"/>
                <w:lang w:eastAsia="hr-HR"/>
              </w:rPr>
            </w:pPr>
            <w:r w:rsidRPr="0098414D">
              <w:rPr>
                <w:rFonts w:ascii="Calibri" w:hAnsi="Calibri" w:cs="Calibri"/>
                <w:i/>
                <w:iCs/>
                <w:color w:val="000000"/>
                <w:sz w:val="18"/>
                <w:szCs w:val="18"/>
                <w:lang w:eastAsia="hr-HR"/>
              </w:rPr>
              <w:t>84.324,67</w:t>
            </w:r>
          </w:p>
        </w:tc>
        <w:tc>
          <w:tcPr>
            <w:tcW w:w="954" w:type="dxa"/>
            <w:tcMar>
              <w:top w:w="0" w:type="dxa"/>
              <w:left w:w="108" w:type="dxa"/>
              <w:bottom w:w="0" w:type="dxa"/>
              <w:right w:w="108" w:type="dxa"/>
            </w:tcMar>
            <w:vAlign w:val="center"/>
          </w:tcPr>
          <w:p w14:paraId="74960D80" w14:textId="77777777" w:rsidR="0098414D" w:rsidRPr="0098414D" w:rsidRDefault="0098414D" w:rsidP="0098414D">
            <w:pPr>
              <w:autoSpaceDN w:val="0"/>
              <w:jc w:val="right"/>
              <w:rPr>
                <w:rFonts w:ascii="Calibri" w:hAnsi="Calibri" w:cs="Calibri"/>
                <w:i/>
                <w:iCs/>
                <w:color w:val="000000"/>
                <w:sz w:val="18"/>
                <w:szCs w:val="18"/>
                <w:lang w:eastAsia="hr-HR"/>
              </w:rPr>
            </w:pPr>
            <w:r w:rsidRPr="0098414D">
              <w:rPr>
                <w:rFonts w:ascii="Calibri" w:hAnsi="Calibri" w:cs="Calibri"/>
                <w:i/>
                <w:iCs/>
                <w:color w:val="000000"/>
                <w:sz w:val="18"/>
                <w:szCs w:val="18"/>
                <w:lang w:eastAsia="hr-HR"/>
              </w:rPr>
              <w:t>98,05</w:t>
            </w:r>
          </w:p>
        </w:tc>
        <w:tc>
          <w:tcPr>
            <w:tcW w:w="1881" w:type="dxa"/>
            <w:tcMar>
              <w:top w:w="0" w:type="dxa"/>
              <w:left w:w="108" w:type="dxa"/>
              <w:bottom w:w="0" w:type="dxa"/>
              <w:right w:w="108" w:type="dxa"/>
            </w:tcMar>
            <w:vAlign w:val="center"/>
          </w:tcPr>
          <w:p w14:paraId="3B90D772" w14:textId="77777777" w:rsidR="0098414D" w:rsidRPr="0098414D" w:rsidRDefault="0098414D" w:rsidP="0098414D">
            <w:pPr>
              <w:widowControl w:val="0"/>
              <w:suppressAutoHyphens/>
              <w:autoSpaceDN w:val="0"/>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broj sudionika</w:t>
            </w:r>
          </w:p>
        </w:tc>
        <w:tc>
          <w:tcPr>
            <w:tcW w:w="1276" w:type="dxa"/>
            <w:tcMar>
              <w:top w:w="0" w:type="dxa"/>
              <w:left w:w="108" w:type="dxa"/>
              <w:bottom w:w="0" w:type="dxa"/>
              <w:right w:w="108" w:type="dxa"/>
            </w:tcMar>
            <w:vAlign w:val="center"/>
          </w:tcPr>
          <w:p w14:paraId="3EA5F247" w14:textId="77777777" w:rsidR="0098414D" w:rsidRPr="0098414D" w:rsidRDefault="0098414D" w:rsidP="0098414D">
            <w:pPr>
              <w:widowControl w:val="0"/>
              <w:suppressAutoHyphens/>
              <w:autoSpaceDN w:val="0"/>
              <w:jc w:val="center"/>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350</w:t>
            </w:r>
          </w:p>
        </w:tc>
        <w:tc>
          <w:tcPr>
            <w:tcW w:w="1418" w:type="dxa"/>
            <w:tcMar>
              <w:top w:w="0" w:type="dxa"/>
              <w:left w:w="108" w:type="dxa"/>
              <w:bottom w:w="0" w:type="dxa"/>
              <w:right w:w="108" w:type="dxa"/>
            </w:tcMar>
            <w:vAlign w:val="center"/>
          </w:tcPr>
          <w:p w14:paraId="7F4C5AAA" w14:textId="77777777" w:rsidR="0098414D" w:rsidRPr="0098414D" w:rsidRDefault="0098414D" w:rsidP="0098414D">
            <w:pPr>
              <w:widowControl w:val="0"/>
              <w:suppressAutoHyphens/>
              <w:autoSpaceDN w:val="0"/>
              <w:jc w:val="center"/>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350</w:t>
            </w:r>
          </w:p>
        </w:tc>
      </w:tr>
      <w:tr w:rsidR="0098414D" w:rsidRPr="0098414D" w14:paraId="713AE737" w14:textId="77777777" w:rsidTr="00CD1177">
        <w:trPr>
          <w:trHeight w:val="3911"/>
          <w:jc w:val="center"/>
        </w:trPr>
        <w:tc>
          <w:tcPr>
            <w:tcW w:w="2122" w:type="dxa"/>
            <w:tcMar>
              <w:top w:w="0" w:type="dxa"/>
              <w:left w:w="108" w:type="dxa"/>
              <w:bottom w:w="0" w:type="dxa"/>
              <w:right w:w="108" w:type="dxa"/>
            </w:tcMar>
            <w:vAlign w:val="center"/>
          </w:tcPr>
          <w:p w14:paraId="279CF610" w14:textId="77777777" w:rsidR="0098414D" w:rsidRPr="0098414D" w:rsidRDefault="0098414D" w:rsidP="0098414D">
            <w:pPr>
              <w:widowControl w:val="0"/>
              <w:suppressAutoHyphens/>
              <w:autoSpaceDN w:val="0"/>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Usluge informiranja</w:t>
            </w:r>
          </w:p>
        </w:tc>
        <w:tc>
          <w:tcPr>
            <w:tcW w:w="1134" w:type="dxa"/>
            <w:tcMar>
              <w:top w:w="0" w:type="dxa"/>
              <w:left w:w="108" w:type="dxa"/>
              <w:bottom w:w="0" w:type="dxa"/>
              <w:right w:w="108" w:type="dxa"/>
            </w:tcMar>
            <w:vAlign w:val="center"/>
          </w:tcPr>
          <w:p w14:paraId="4B987E8E" w14:textId="77777777" w:rsidR="0098414D" w:rsidRPr="0098414D" w:rsidRDefault="0098414D" w:rsidP="0098414D">
            <w:pPr>
              <w:autoSpaceDN w:val="0"/>
              <w:jc w:val="right"/>
              <w:rPr>
                <w:rFonts w:ascii="Calibri" w:hAnsi="Calibri" w:cs="Calibri"/>
                <w:i/>
                <w:iCs/>
                <w:color w:val="000000"/>
                <w:sz w:val="18"/>
                <w:szCs w:val="18"/>
                <w:lang w:eastAsia="hr-HR"/>
              </w:rPr>
            </w:pPr>
            <w:r w:rsidRPr="0098414D">
              <w:rPr>
                <w:rFonts w:ascii="Calibri" w:hAnsi="Calibri" w:cs="Calibri"/>
                <w:i/>
                <w:iCs/>
                <w:color w:val="000000"/>
                <w:sz w:val="18"/>
                <w:szCs w:val="18"/>
                <w:lang w:eastAsia="hr-HR"/>
              </w:rPr>
              <w:t>102.000,00</w:t>
            </w:r>
          </w:p>
        </w:tc>
        <w:tc>
          <w:tcPr>
            <w:tcW w:w="1275" w:type="dxa"/>
            <w:tcMar>
              <w:top w:w="0" w:type="dxa"/>
              <w:left w:w="108" w:type="dxa"/>
              <w:bottom w:w="0" w:type="dxa"/>
              <w:right w:w="108" w:type="dxa"/>
            </w:tcMar>
            <w:vAlign w:val="center"/>
          </w:tcPr>
          <w:p w14:paraId="343BF703" w14:textId="77777777" w:rsidR="0098414D" w:rsidRPr="0098414D" w:rsidRDefault="0098414D" w:rsidP="0098414D">
            <w:pPr>
              <w:autoSpaceDN w:val="0"/>
              <w:jc w:val="right"/>
              <w:rPr>
                <w:rFonts w:ascii="Calibri" w:hAnsi="Calibri" w:cs="Calibri"/>
                <w:i/>
                <w:iCs/>
                <w:color w:val="000000"/>
                <w:sz w:val="18"/>
                <w:szCs w:val="18"/>
                <w:lang w:eastAsia="hr-HR"/>
              </w:rPr>
            </w:pPr>
            <w:r w:rsidRPr="0098414D">
              <w:rPr>
                <w:rFonts w:ascii="Calibri" w:hAnsi="Calibri" w:cs="Calibri"/>
                <w:i/>
                <w:iCs/>
                <w:color w:val="000000"/>
                <w:sz w:val="18"/>
                <w:szCs w:val="18"/>
                <w:lang w:eastAsia="hr-HR"/>
              </w:rPr>
              <w:t>78.522,02</w:t>
            </w:r>
          </w:p>
        </w:tc>
        <w:tc>
          <w:tcPr>
            <w:tcW w:w="954" w:type="dxa"/>
            <w:tcMar>
              <w:top w:w="0" w:type="dxa"/>
              <w:left w:w="108" w:type="dxa"/>
              <w:bottom w:w="0" w:type="dxa"/>
              <w:right w:w="108" w:type="dxa"/>
            </w:tcMar>
            <w:vAlign w:val="center"/>
          </w:tcPr>
          <w:p w14:paraId="7B7FF75E" w14:textId="77777777" w:rsidR="0098414D" w:rsidRPr="0098414D" w:rsidRDefault="0098414D" w:rsidP="0098414D">
            <w:pPr>
              <w:autoSpaceDN w:val="0"/>
              <w:jc w:val="right"/>
              <w:rPr>
                <w:rFonts w:ascii="Calibri" w:hAnsi="Calibri" w:cs="Calibri"/>
                <w:i/>
                <w:iCs/>
                <w:color w:val="000000"/>
                <w:sz w:val="18"/>
                <w:szCs w:val="18"/>
                <w:lang w:eastAsia="hr-HR"/>
              </w:rPr>
            </w:pPr>
            <w:r w:rsidRPr="0098414D">
              <w:rPr>
                <w:rFonts w:ascii="Calibri" w:hAnsi="Calibri" w:cs="Calibri"/>
                <w:i/>
                <w:iCs/>
                <w:color w:val="000000"/>
                <w:sz w:val="18"/>
                <w:szCs w:val="18"/>
                <w:lang w:eastAsia="hr-HR"/>
              </w:rPr>
              <w:t>76,98</w:t>
            </w:r>
          </w:p>
        </w:tc>
        <w:tc>
          <w:tcPr>
            <w:tcW w:w="1881" w:type="dxa"/>
            <w:tcMar>
              <w:top w:w="0" w:type="dxa"/>
              <w:left w:w="108" w:type="dxa"/>
              <w:bottom w:w="0" w:type="dxa"/>
              <w:right w:w="108" w:type="dxa"/>
            </w:tcMar>
            <w:vAlign w:val="center"/>
          </w:tcPr>
          <w:p w14:paraId="7741C3B6" w14:textId="77777777" w:rsidR="0098414D" w:rsidRPr="0098414D" w:rsidRDefault="0098414D" w:rsidP="0098414D">
            <w:pPr>
              <w:widowControl w:val="0"/>
              <w:suppressAutoHyphens/>
              <w:autoSpaceDN w:val="0"/>
              <w:textAlignment w:val="baseline"/>
              <w:rPr>
                <w:rFonts w:ascii="Calibri" w:eastAsia="Lucida Sans Unicode" w:hAnsi="Calibri" w:cs="Calibri"/>
                <w:kern w:val="3"/>
                <w:sz w:val="18"/>
                <w:szCs w:val="18"/>
                <w:lang w:bidi="hi-IN"/>
              </w:rPr>
            </w:pPr>
            <w:r w:rsidRPr="0098414D">
              <w:rPr>
                <w:rFonts w:ascii="Calibri" w:eastAsia="Calibri" w:hAnsi="Calibri" w:cs="Calibri"/>
                <w:kern w:val="3"/>
                <w:sz w:val="18"/>
                <w:szCs w:val="18"/>
              </w:rPr>
              <w:t>broj zahtjeva temeljem Zakona o pravu na pristup informacijama, broj konferencija za medije, broj priloga u nacionalnim elektronskim medijima, broj članka u tiskovinama vezanih uz rad Gradonačelnika, Gradskog vijeća i Gradske uprave, broj objavljenih vijesti i servisnih informacija na mrežnoj stranici grada Jastrebarsko</w:t>
            </w:r>
          </w:p>
        </w:tc>
        <w:tc>
          <w:tcPr>
            <w:tcW w:w="1276" w:type="dxa"/>
            <w:tcMar>
              <w:top w:w="0" w:type="dxa"/>
              <w:left w:w="108" w:type="dxa"/>
              <w:bottom w:w="0" w:type="dxa"/>
              <w:right w:w="108" w:type="dxa"/>
            </w:tcMar>
            <w:vAlign w:val="center"/>
          </w:tcPr>
          <w:p w14:paraId="30FE12FB" w14:textId="77777777" w:rsidR="0098414D" w:rsidRPr="0098414D" w:rsidRDefault="0098414D" w:rsidP="0098414D">
            <w:pPr>
              <w:widowControl w:val="0"/>
              <w:suppressAutoHyphens/>
              <w:autoSpaceDN w:val="0"/>
              <w:jc w:val="center"/>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18/6/11/990</w:t>
            </w:r>
          </w:p>
        </w:tc>
        <w:tc>
          <w:tcPr>
            <w:tcW w:w="1418" w:type="dxa"/>
            <w:tcMar>
              <w:top w:w="0" w:type="dxa"/>
              <w:left w:w="108" w:type="dxa"/>
              <w:bottom w:w="0" w:type="dxa"/>
              <w:right w:w="108" w:type="dxa"/>
            </w:tcMar>
            <w:vAlign w:val="center"/>
          </w:tcPr>
          <w:p w14:paraId="1E2AF663" w14:textId="77777777" w:rsidR="0098414D" w:rsidRPr="0098414D" w:rsidRDefault="0098414D" w:rsidP="0098414D">
            <w:pPr>
              <w:widowControl w:val="0"/>
              <w:suppressAutoHyphens/>
              <w:autoSpaceDN w:val="0"/>
              <w:jc w:val="center"/>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9/0/12/1001</w:t>
            </w:r>
          </w:p>
        </w:tc>
      </w:tr>
      <w:tr w:rsidR="0098414D" w:rsidRPr="0098414D" w14:paraId="770AFC3B" w14:textId="77777777" w:rsidTr="00CD1177">
        <w:trPr>
          <w:trHeight w:val="368"/>
          <w:jc w:val="center"/>
        </w:trPr>
        <w:tc>
          <w:tcPr>
            <w:tcW w:w="2122" w:type="dxa"/>
            <w:tcMar>
              <w:top w:w="0" w:type="dxa"/>
              <w:left w:w="108" w:type="dxa"/>
              <w:bottom w:w="0" w:type="dxa"/>
              <w:right w:w="108" w:type="dxa"/>
            </w:tcMar>
            <w:vAlign w:val="center"/>
          </w:tcPr>
          <w:p w14:paraId="7BC50C1B" w14:textId="77777777" w:rsidR="0098414D" w:rsidRPr="0098414D" w:rsidRDefault="0098414D" w:rsidP="0098414D">
            <w:pPr>
              <w:widowControl w:val="0"/>
              <w:suppressAutoHyphens/>
              <w:autoSpaceDN w:val="0"/>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 xml:space="preserve">Vijeće za prevenciju </w:t>
            </w:r>
          </w:p>
        </w:tc>
        <w:tc>
          <w:tcPr>
            <w:tcW w:w="1134" w:type="dxa"/>
            <w:tcMar>
              <w:top w:w="0" w:type="dxa"/>
              <w:left w:w="108" w:type="dxa"/>
              <w:bottom w:w="0" w:type="dxa"/>
              <w:right w:w="108" w:type="dxa"/>
            </w:tcMar>
            <w:vAlign w:val="center"/>
          </w:tcPr>
          <w:p w14:paraId="516E7400" w14:textId="77777777" w:rsidR="0098414D" w:rsidRPr="0098414D" w:rsidRDefault="0098414D" w:rsidP="0098414D">
            <w:pPr>
              <w:autoSpaceDN w:val="0"/>
              <w:jc w:val="right"/>
              <w:rPr>
                <w:rFonts w:ascii="Calibri" w:hAnsi="Calibri" w:cs="Calibri"/>
                <w:i/>
                <w:iCs/>
                <w:color w:val="000000"/>
                <w:sz w:val="18"/>
                <w:szCs w:val="18"/>
                <w:lang w:eastAsia="hr-HR"/>
              </w:rPr>
            </w:pPr>
            <w:r w:rsidRPr="0098414D">
              <w:rPr>
                <w:rFonts w:ascii="Calibri" w:hAnsi="Calibri" w:cs="Calibri"/>
                <w:i/>
                <w:iCs/>
                <w:color w:val="000000"/>
                <w:sz w:val="18"/>
                <w:szCs w:val="18"/>
                <w:lang w:eastAsia="hr-HR"/>
              </w:rPr>
              <w:t>4.000,00</w:t>
            </w:r>
          </w:p>
        </w:tc>
        <w:tc>
          <w:tcPr>
            <w:tcW w:w="1275" w:type="dxa"/>
            <w:tcMar>
              <w:top w:w="0" w:type="dxa"/>
              <w:left w:w="108" w:type="dxa"/>
              <w:bottom w:w="0" w:type="dxa"/>
              <w:right w:w="108" w:type="dxa"/>
            </w:tcMar>
            <w:vAlign w:val="center"/>
          </w:tcPr>
          <w:p w14:paraId="1564F826" w14:textId="77777777" w:rsidR="0098414D" w:rsidRPr="0098414D" w:rsidRDefault="0098414D" w:rsidP="0098414D">
            <w:pPr>
              <w:autoSpaceDN w:val="0"/>
              <w:jc w:val="right"/>
              <w:rPr>
                <w:rFonts w:ascii="Calibri" w:hAnsi="Calibri" w:cs="Calibri"/>
                <w:i/>
                <w:iCs/>
                <w:color w:val="000000"/>
                <w:sz w:val="18"/>
                <w:szCs w:val="18"/>
                <w:lang w:eastAsia="hr-HR"/>
              </w:rPr>
            </w:pPr>
            <w:r w:rsidRPr="0098414D">
              <w:rPr>
                <w:rFonts w:ascii="Calibri" w:hAnsi="Calibri" w:cs="Calibri"/>
                <w:i/>
                <w:iCs/>
                <w:color w:val="000000"/>
                <w:sz w:val="18"/>
                <w:szCs w:val="18"/>
                <w:lang w:eastAsia="hr-HR"/>
              </w:rPr>
              <w:t>3.443,18</w:t>
            </w:r>
          </w:p>
        </w:tc>
        <w:tc>
          <w:tcPr>
            <w:tcW w:w="954" w:type="dxa"/>
            <w:tcMar>
              <w:top w:w="0" w:type="dxa"/>
              <w:left w:w="108" w:type="dxa"/>
              <w:bottom w:w="0" w:type="dxa"/>
              <w:right w:w="108" w:type="dxa"/>
            </w:tcMar>
            <w:vAlign w:val="center"/>
          </w:tcPr>
          <w:p w14:paraId="5D907C9B" w14:textId="77777777" w:rsidR="0098414D" w:rsidRPr="0098414D" w:rsidRDefault="0098414D" w:rsidP="0098414D">
            <w:pPr>
              <w:autoSpaceDN w:val="0"/>
              <w:jc w:val="right"/>
              <w:rPr>
                <w:rFonts w:ascii="Calibri" w:hAnsi="Calibri" w:cs="Calibri"/>
                <w:i/>
                <w:iCs/>
                <w:color w:val="000000"/>
                <w:sz w:val="18"/>
                <w:szCs w:val="18"/>
                <w:lang w:eastAsia="hr-HR"/>
              </w:rPr>
            </w:pPr>
            <w:r w:rsidRPr="0098414D">
              <w:rPr>
                <w:rFonts w:ascii="Calibri" w:hAnsi="Calibri" w:cs="Calibri"/>
                <w:i/>
                <w:iCs/>
                <w:color w:val="000000"/>
                <w:sz w:val="18"/>
                <w:szCs w:val="18"/>
                <w:lang w:eastAsia="hr-HR"/>
              </w:rPr>
              <w:t>86,08</w:t>
            </w:r>
          </w:p>
        </w:tc>
        <w:tc>
          <w:tcPr>
            <w:tcW w:w="1881" w:type="dxa"/>
            <w:tcMar>
              <w:top w:w="0" w:type="dxa"/>
              <w:left w:w="108" w:type="dxa"/>
              <w:bottom w:w="0" w:type="dxa"/>
              <w:right w:w="108" w:type="dxa"/>
            </w:tcMar>
            <w:vAlign w:val="center"/>
          </w:tcPr>
          <w:p w14:paraId="0B0925FF" w14:textId="77777777" w:rsidR="0098414D" w:rsidRPr="0098414D" w:rsidRDefault="0098414D" w:rsidP="0098414D">
            <w:pPr>
              <w:widowControl w:val="0"/>
              <w:suppressAutoHyphens/>
              <w:autoSpaceDN w:val="0"/>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broj održanih sjednica</w:t>
            </w:r>
          </w:p>
        </w:tc>
        <w:tc>
          <w:tcPr>
            <w:tcW w:w="1276" w:type="dxa"/>
            <w:tcMar>
              <w:top w:w="0" w:type="dxa"/>
              <w:left w:w="108" w:type="dxa"/>
              <w:bottom w:w="0" w:type="dxa"/>
              <w:right w:w="108" w:type="dxa"/>
            </w:tcMar>
            <w:vAlign w:val="center"/>
          </w:tcPr>
          <w:p w14:paraId="79035963" w14:textId="77777777" w:rsidR="0098414D" w:rsidRPr="0098414D" w:rsidRDefault="0098414D" w:rsidP="0098414D">
            <w:pPr>
              <w:widowControl w:val="0"/>
              <w:suppressAutoHyphens/>
              <w:autoSpaceDN w:val="0"/>
              <w:jc w:val="center"/>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4</w:t>
            </w:r>
          </w:p>
        </w:tc>
        <w:tc>
          <w:tcPr>
            <w:tcW w:w="1418" w:type="dxa"/>
            <w:tcMar>
              <w:top w:w="0" w:type="dxa"/>
              <w:left w:w="108" w:type="dxa"/>
              <w:bottom w:w="0" w:type="dxa"/>
              <w:right w:w="108" w:type="dxa"/>
            </w:tcMar>
            <w:vAlign w:val="center"/>
          </w:tcPr>
          <w:p w14:paraId="10891C2F" w14:textId="77777777" w:rsidR="0098414D" w:rsidRPr="0098414D" w:rsidRDefault="0098414D" w:rsidP="0098414D">
            <w:pPr>
              <w:widowControl w:val="0"/>
              <w:suppressAutoHyphens/>
              <w:autoSpaceDN w:val="0"/>
              <w:jc w:val="center"/>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1</w:t>
            </w:r>
          </w:p>
        </w:tc>
      </w:tr>
      <w:tr w:rsidR="0098414D" w:rsidRPr="0098414D" w14:paraId="424E5B7F" w14:textId="77777777" w:rsidTr="00CD1177">
        <w:trPr>
          <w:trHeight w:val="385"/>
          <w:jc w:val="center"/>
        </w:trPr>
        <w:tc>
          <w:tcPr>
            <w:tcW w:w="2122" w:type="dxa"/>
            <w:tcMar>
              <w:top w:w="0" w:type="dxa"/>
              <w:left w:w="108" w:type="dxa"/>
              <w:bottom w:w="0" w:type="dxa"/>
              <w:right w:w="108" w:type="dxa"/>
            </w:tcMar>
            <w:vAlign w:val="center"/>
          </w:tcPr>
          <w:p w14:paraId="7B7B565F" w14:textId="77777777" w:rsidR="0098414D" w:rsidRPr="0098414D" w:rsidRDefault="0098414D" w:rsidP="0098414D">
            <w:pPr>
              <w:widowControl w:val="0"/>
              <w:suppressAutoHyphens/>
              <w:autoSpaceDN w:val="0"/>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Gradske manifestacije</w:t>
            </w:r>
          </w:p>
        </w:tc>
        <w:tc>
          <w:tcPr>
            <w:tcW w:w="1134" w:type="dxa"/>
            <w:tcMar>
              <w:top w:w="0" w:type="dxa"/>
              <w:left w:w="108" w:type="dxa"/>
              <w:bottom w:w="0" w:type="dxa"/>
              <w:right w:w="108" w:type="dxa"/>
            </w:tcMar>
            <w:vAlign w:val="center"/>
          </w:tcPr>
          <w:p w14:paraId="45AD6CED" w14:textId="77777777" w:rsidR="0098414D" w:rsidRPr="0098414D" w:rsidRDefault="0098414D" w:rsidP="0098414D">
            <w:pPr>
              <w:autoSpaceDN w:val="0"/>
              <w:jc w:val="right"/>
              <w:rPr>
                <w:rFonts w:ascii="Calibri" w:hAnsi="Calibri" w:cs="Calibri"/>
                <w:i/>
                <w:iCs/>
                <w:color w:val="000000"/>
                <w:sz w:val="18"/>
                <w:szCs w:val="18"/>
                <w:lang w:eastAsia="hr-HR"/>
              </w:rPr>
            </w:pPr>
            <w:r w:rsidRPr="0098414D">
              <w:rPr>
                <w:rFonts w:ascii="Calibri" w:hAnsi="Calibri" w:cs="Calibri"/>
                <w:i/>
                <w:iCs/>
                <w:color w:val="000000"/>
                <w:sz w:val="18"/>
                <w:szCs w:val="18"/>
                <w:lang w:eastAsia="hr-HR"/>
              </w:rPr>
              <w:t>9.000,00</w:t>
            </w:r>
          </w:p>
        </w:tc>
        <w:tc>
          <w:tcPr>
            <w:tcW w:w="1275" w:type="dxa"/>
            <w:tcMar>
              <w:top w:w="0" w:type="dxa"/>
              <w:left w:w="108" w:type="dxa"/>
              <w:bottom w:w="0" w:type="dxa"/>
              <w:right w:w="108" w:type="dxa"/>
            </w:tcMar>
            <w:vAlign w:val="center"/>
          </w:tcPr>
          <w:p w14:paraId="2938A806" w14:textId="77777777" w:rsidR="0098414D" w:rsidRPr="0098414D" w:rsidRDefault="0098414D" w:rsidP="0098414D">
            <w:pPr>
              <w:autoSpaceDN w:val="0"/>
              <w:jc w:val="right"/>
              <w:rPr>
                <w:rFonts w:ascii="Calibri" w:hAnsi="Calibri" w:cs="Calibri"/>
                <w:i/>
                <w:iCs/>
                <w:color w:val="000000"/>
                <w:sz w:val="18"/>
                <w:szCs w:val="18"/>
                <w:lang w:eastAsia="hr-HR"/>
              </w:rPr>
            </w:pPr>
            <w:r w:rsidRPr="0098414D">
              <w:rPr>
                <w:rFonts w:ascii="Calibri" w:hAnsi="Calibri" w:cs="Calibri"/>
                <w:i/>
                <w:iCs/>
                <w:color w:val="000000"/>
                <w:sz w:val="18"/>
                <w:szCs w:val="18"/>
                <w:lang w:eastAsia="hr-HR"/>
              </w:rPr>
              <w:t>7.028,82</w:t>
            </w:r>
          </w:p>
        </w:tc>
        <w:tc>
          <w:tcPr>
            <w:tcW w:w="954" w:type="dxa"/>
            <w:tcMar>
              <w:top w:w="0" w:type="dxa"/>
              <w:left w:w="108" w:type="dxa"/>
              <w:bottom w:w="0" w:type="dxa"/>
              <w:right w:w="108" w:type="dxa"/>
            </w:tcMar>
            <w:vAlign w:val="center"/>
          </w:tcPr>
          <w:p w14:paraId="7D92C58B" w14:textId="77777777" w:rsidR="0098414D" w:rsidRPr="0098414D" w:rsidRDefault="0098414D" w:rsidP="0098414D">
            <w:pPr>
              <w:autoSpaceDN w:val="0"/>
              <w:jc w:val="right"/>
              <w:rPr>
                <w:rFonts w:ascii="Calibri" w:hAnsi="Calibri" w:cs="Calibri"/>
                <w:i/>
                <w:iCs/>
                <w:color w:val="000000"/>
                <w:sz w:val="18"/>
                <w:szCs w:val="18"/>
                <w:lang w:eastAsia="hr-HR"/>
              </w:rPr>
            </w:pPr>
            <w:r w:rsidRPr="0098414D">
              <w:rPr>
                <w:rFonts w:ascii="Calibri" w:hAnsi="Calibri" w:cs="Calibri"/>
                <w:i/>
                <w:iCs/>
                <w:color w:val="000000"/>
                <w:sz w:val="18"/>
                <w:szCs w:val="18"/>
                <w:lang w:eastAsia="hr-HR"/>
              </w:rPr>
              <w:t>78,10</w:t>
            </w:r>
          </w:p>
        </w:tc>
        <w:tc>
          <w:tcPr>
            <w:tcW w:w="1881" w:type="dxa"/>
            <w:tcMar>
              <w:top w:w="0" w:type="dxa"/>
              <w:left w:w="108" w:type="dxa"/>
              <w:bottom w:w="0" w:type="dxa"/>
              <w:right w:w="108" w:type="dxa"/>
            </w:tcMar>
            <w:vAlign w:val="center"/>
          </w:tcPr>
          <w:p w14:paraId="02B15DC3" w14:textId="77777777" w:rsidR="0098414D" w:rsidRPr="0098414D" w:rsidRDefault="0098414D" w:rsidP="0098414D">
            <w:pPr>
              <w:widowControl w:val="0"/>
              <w:suppressAutoHyphens/>
              <w:autoSpaceDN w:val="0"/>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broj sudionika</w:t>
            </w:r>
          </w:p>
        </w:tc>
        <w:tc>
          <w:tcPr>
            <w:tcW w:w="1276" w:type="dxa"/>
            <w:tcMar>
              <w:top w:w="0" w:type="dxa"/>
              <w:left w:w="108" w:type="dxa"/>
              <w:bottom w:w="0" w:type="dxa"/>
              <w:right w:w="108" w:type="dxa"/>
            </w:tcMar>
            <w:vAlign w:val="center"/>
          </w:tcPr>
          <w:p w14:paraId="6966A37B" w14:textId="77777777" w:rsidR="0098414D" w:rsidRPr="0098414D" w:rsidRDefault="0098414D" w:rsidP="0098414D">
            <w:pPr>
              <w:widowControl w:val="0"/>
              <w:suppressAutoHyphens/>
              <w:autoSpaceDN w:val="0"/>
              <w:jc w:val="center"/>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115</w:t>
            </w:r>
          </w:p>
        </w:tc>
        <w:tc>
          <w:tcPr>
            <w:tcW w:w="1418" w:type="dxa"/>
            <w:tcMar>
              <w:top w:w="0" w:type="dxa"/>
              <w:left w:w="108" w:type="dxa"/>
              <w:bottom w:w="0" w:type="dxa"/>
              <w:right w:w="108" w:type="dxa"/>
            </w:tcMar>
            <w:vAlign w:val="center"/>
          </w:tcPr>
          <w:p w14:paraId="219A94E2" w14:textId="77777777" w:rsidR="0098414D" w:rsidRPr="0098414D" w:rsidRDefault="0098414D" w:rsidP="0098414D">
            <w:pPr>
              <w:widowControl w:val="0"/>
              <w:suppressAutoHyphens/>
              <w:autoSpaceDN w:val="0"/>
              <w:jc w:val="center"/>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50</w:t>
            </w:r>
          </w:p>
        </w:tc>
      </w:tr>
      <w:tr w:rsidR="0098414D" w:rsidRPr="0098414D" w14:paraId="714337E6" w14:textId="77777777" w:rsidTr="00CD1177">
        <w:trPr>
          <w:trHeight w:val="385"/>
          <w:jc w:val="center"/>
        </w:trPr>
        <w:tc>
          <w:tcPr>
            <w:tcW w:w="2122" w:type="dxa"/>
            <w:tcMar>
              <w:top w:w="0" w:type="dxa"/>
              <w:left w:w="108" w:type="dxa"/>
              <w:bottom w:w="0" w:type="dxa"/>
              <w:right w:w="108" w:type="dxa"/>
            </w:tcMar>
            <w:vAlign w:val="center"/>
          </w:tcPr>
          <w:p w14:paraId="5318F638" w14:textId="77777777" w:rsidR="0098414D" w:rsidRPr="0098414D" w:rsidRDefault="0098414D" w:rsidP="0098414D">
            <w:pPr>
              <w:widowControl w:val="0"/>
              <w:suppressAutoHyphens/>
              <w:autoSpaceDN w:val="0"/>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 xml:space="preserve">Diplomatska berba </w:t>
            </w:r>
          </w:p>
        </w:tc>
        <w:tc>
          <w:tcPr>
            <w:tcW w:w="1134" w:type="dxa"/>
            <w:tcMar>
              <w:top w:w="0" w:type="dxa"/>
              <w:left w:w="108" w:type="dxa"/>
              <w:bottom w:w="0" w:type="dxa"/>
              <w:right w:w="108" w:type="dxa"/>
            </w:tcMar>
            <w:vAlign w:val="center"/>
          </w:tcPr>
          <w:p w14:paraId="7FAAAF70" w14:textId="77777777" w:rsidR="0098414D" w:rsidRPr="0098414D" w:rsidRDefault="0098414D" w:rsidP="0098414D">
            <w:pPr>
              <w:autoSpaceDN w:val="0"/>
              <w:jc w:val="right"/>
              <w:rPr>
                <w:rFonts w:ascii="Calibri" w:hAnsi="Calibri" w:cs="Calibri"/>
                <w:i/>
                <w:iCs/>
                <w:color w:val="000000"/>
                <w:sz w:val="18"/>
                <w:szCs w:val="18"/>
                <w:lang w:eastAsia="hr-HR"/>
              </w:rPr>
            </w:pPr>
            <w:r w:rsidRPr="0098414D">
              <w:rPr>
                <w:rFonts w:ascii="Calibri" w:hAnsi="Calibri" w:cs="Calibri"/>
                <w:i/>
                <w:iCs/>
                <w:color w:val="000000"/>
                <w:sz w:val="18"/>
                <w:szCs w:val="18"/>
                <w:lang w:eastAsia="hr-HR"/>
              </w:rPr>
              <w:t>45.000,00</w:t>
            </w:r>
          </w:p>
        </w:tc>
        <w:tc>
          <w:tcPr>
            <w:tcW w:w="1275" w:type="dxa"/>
            <w:tcMar>
              <w:top w:w="0" w:type="dxa"/>
              <w:left w:w="108" w:type="dxa"/>
              <w:bottom w:w="0" w:type="dxa"/>
              <w:right w:w="108" w:type="dxa"/>
            </w:tcMar>
            <w:vAlign w:val="center"/>
          </w:tcPr>
          <w:p w14:paraId="52194782" w14:textId="77777777" w:rsidR="0098414D" w:rsidRPr="0098414D" w:rsidRDefault="0098414D" w:rsidP="0098414D">
            <w:pPr>
              <w:autoSpaceDN w:val="0"/>
              <w:jc w:val="right"/>
              <w:rPr>
                <w:rFonts w:ascii="Calibri" w:hAnsi="Calibri" w:cs="Calibri"/>
                <w:i/>
                <w:iCs/>
                <w:color w:val="000000"/>
                <w:sz w:val="18"/>
                <w:szCs w:val="18"/>
                <w:lang w:eastAsia="hr-HR"/>
              </w:rPr>
            </w:pPr>
            <w:r w:rsidRPr="0098414D">
              <w:rPr>
                <w:rFonts w:ascii="Calibri" w:hAnsi="Calibri" w:cs="Calibri"/>
                <w:i/>
                <w:iCs/>
                <w:color w:val="000000"/>
                <w:sz w:val="18"/>
                <w:szCs w:val="18"/>
                <w:lang w:eastAsia="hr-HR"/>
              </w:rPr>
              <w:t>44.399,60</w:t>
            </w:r>
          </w:p>
        </w:tc>
        <w:tc>
          <w:tcPr>
            <w:tcW w:w="954" w:type="dxa"/>
            <w:tcMar>
              <w:top w:w="0" w:type="dxa"/>
              <w:left w:w="108" w:type="dxa"/>
              <w:bottom w:w="0" w:type="dxa"/>
              <w:right w:w="108" w:type="dxa"/>
            </w:tcMar>
            <w:vAlign w:val="center"/>
          </w:tcPr>
          <w:p w14:paraId="2ED92EC1" w14:textId="77777777" w:rsidR="0098414D" w:rsidRPr="0098414D" w:rsidRDefault="0098414D" w:rsidP="0098414D">
            <w:pPr>
              <w:autoSpaceDN w:val="0"/>
              <w:jc w:val="right"/>
              <w:rPr>
                <w:rFonts w:ascii="Calibri" w:hAnsi="Calibri" w:cs="Calibri"/>
                <w:i/>
                <w:iCs/>
                <w:color w:val="000000"/>
                <w:sz w:val="18"/>
                <w:szCs w:val="18"/>
                <w:lang w:eastAsia="hr-HR"/>
              </w:rPr>
            </w:pPr>
            <w:r w:rsidRPr="0098414D">
              <w:rPr>
                <w:rFonts w:ascii="Calibri" w:hAnsi="Calibri" w:cs="Calibri"/>
                <w:i/>
                <w:iCs/>
                <w:color w:val="000000"/>
                <w:sz w:val="18"/>
                <w:szCs w:val="18"/>
                <w:lang w:eastAsia="hr-HR"/>
              </w:rPr>
              <w:t>98,67</w:t>
            </w:r>
          </w:p>
        </w:tc>
        <w:tc>
          <w:tcPr>
            <w:tcW w:w="1881" w:type="dxa"/>
            <w:tcMar>
              <w:top w:w="0" w:type="dxa"/>
              <w:left w:w="108" w:type="dxa"/>
              <w:bottom w:w="0" w:type="dxa"/>
              <w:right w:w="108" w:type="dxa"/>
            </w:tcMar>
            <w:vAlign w:val="center"/>
          </w:tcPr>
          <w:p w14:paraId="5CE36480" w14:textId="77777777" w:rsidR="0098414D" w:rsidRPr="0098414D" w:rsidRDefault="0098414D" w:rsidP="0098414D">
            <w:pPr>
              <w:widowControl w:val="0"/>
              <w:suppressAutoHyphens/>
              <w:autoSpaceDN w:val="0"/>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broj sudionika</w:t>
            </w:r>
          </w:p>
        </w:tc>
        <w:tc>
          <w:tcPr>
            <w:tcW w:w="1276" w:type="dxa"/>
            <w:tcMar>
              <w:top w:w="0" w:type="dxa"/>
              <w:left w:w="108" w:type="dxa"/>
              <w:bottom w:w="0" w:type="dxa"/>
              <w:right w:w="108" w:type="dxa"/>
            </w:tcMar>
            <w:vAlign w:val="center"/>
          </w:tcPr>
          <w:p w14:paraId="1A9359CB" w14:textId="77777777" w:rsidR="0098414D" w:rsidRPr="0098414D" w:rsidRDefault="0098414D" w:rsidP="0098414D">
            <w:pPr>
              <w:widowControl w:val="0"/>
              <w:suppressAutoHyphens/>
              <w:autoSpaceDN w:val="0"/>
              <w:jc w:val="center"/>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100</w:t>
            </w:r>
          </w:p>
        </w:tc>
        <w:tc>
          <w:tcPr>
            <w:tcW w:w="1418" w:type="dxa"/>
            <w:tcMar>
              <w:top w:w="0" w:type="dxa"/>
              <w:left w:w="108" w:type="dxa"/>
              <w:bottom w:w="0" w:type="dxa"/>
              <w:right w:w="108" w:type="dxa"/>
            </w:tcMar>
            <w:vAlign w:val="center"/>
          </w:tcPr>
          <w:p w14:paraId="21E88BAD" w14:textId="77777777" w:rsidR="0098414D" w:rsidRPr="0098414D" w:rsidRDefault="0098414D" w:rsidP="0098414D">
            <w:pPr>
              <w:widowControl w:val="0"/>
              <w:suppressAutoHyphens/>
              <w:autoSpaceDN w:val="0"/>
              <w:jc w:val="center"/>
              <w:textAlignment w:val="baseline"/>
              <w:rPr>
                <w:rFonts w:ascii="Calibri" w:eastAsia="Lucida Sans Unicode" w:hAnsi="Calibri" w:cs="Calibri"/>
                <w:kern w:val="3"/>
                <w:sz w:val="18"/>
                <w:szCs w:val="18"/>
                <w:lang w:eastAsia="hr-HR" w:bidi="hi-IN"/>
              </w:rPr>
            </w:pPr>
            <w:r w:rsidRPr="0098414D">
              <w:rPr>
                <w:rFonts w:ascii="Calibri" w:eastAsia="Lucida Sans Unicode" w:hAnsi="Calibri" w:cs="Calibri"/>
                <w:kern w:val="3"/>
                <w:sz w:val="18"/>
                <w:szCs w:val="18"/>
                <w:lang w:eastAsia="hr-HR" w:bidi="hi-IN"/>
              </w:rPr>
              <w:t>100</w:t>
            </w:r>
          </w:p>
        </w:tc>
      </w:tr>
    </w:tbl>
    <w:p w14:paraId="3AC45A68" w14:textId="77777777" w:rsidR="0098414D" w:rsidRPr="0098414D" w:rsidRDefault="0098414D" w:rsidP="0098414D">
      <w:pPr>
        <w:suppressAutoHyphens/>
        <w:autoSpaceDN w:val="0"/>
        <w:spacing w:line="276" w:lineRule="auto"/>
        <w:jc w:val="both"/>
        <w:textAlignment w:val="baseline"/>
        <w:rPr>
          <w:rFonts w:ascii="Calibri" w:eastAsia="Calibri" w:hAnsi="Calibri" w:cs="Calibri"/>
          <w:b/>
          <w:i/>
          <w:kern w:val="3"/>
          <w:sz w:val="22"/>
          <w:szCs w:val="22"/>
        </w:rPr>
      </w:pPr>
    </w:p>
    <w:p w14:paraId="19CD1855" w14:textId="77777777" w:rsidR="0098414D" w:rsidRPr="00BD061B" w:rsidRDefault="0098414D" w:rsidP="0098414D">
      <w:pPr>
        <w:widowControl w:val="0"/>
        <w:suppressAutoHyphens/>
        <w:autoSpaceDN w:val="0"/>
        <w:spacing w:line="276" w:lineRule="auto"/>
        <w:jc w:val="both"/>
        <w:textAlignment w:val="baseline"/>
        <w:rPr>
          <w:rFonts w:ascii="Calibri" w:eastAsia="Lucida Sans Unicode" w:hAnsi="Calibri" w:cs="Calibri"/>
          <w:b/>
          <w:bCs/>
          <w:kern w:val="3"/>
          <w:sz w:val="22"/>
          <w:szCs w:val="22"/>
          <w:lang w:bidi="hi-IN"/>
        </w:rPr>
      </w:pPr>
      <w:r w:rsidRPr="00BD061B">
        <w:rPr>
          <w:rFonts w:ascii="Calibri" w:eastAsia="Lucida Sans Unicode" w:hAnsi="Calibri" w:cs="Calibri"/>
          <w:b/>
          <w:bCs/>
          <w:kern w:val="3"/>
          <w:sz w:val="22"/>
          <w:szCs w:val="22"/>
          <w:lang w:bidi="hi-IN"/>
        </w:rPr>
        <w:t xml:space="preserve">Obrazloženje izvršenja: </w:t>
      </w:r>
    </w:p>
    <w:p w14:paraId="6C2B3278" w14:textId="77777777" w:rsidR="0098414D" w:rsidRPr="00BD061B" w:rsidRDefault="0098414D" w:rsidP="0098414D">
      <w:pPr>
        <w:spacing w:after="160" w:line="278" w:lineRule="auto"/>
        <w:jc w:val="both"/>
        <w:rPr>
          <w:rFonts w:ascii="Calibri" w:eastAsia="Aptos" w:hAnsi="Calibri"/>
          <w:kern w:val="2"/>
          <w:sz w:val="22"/>
          <w:szCs w:val="22"/>
          <w:lang w:eastAsia="en-US"/>
          <w14:ligatures w14:val="standardContextual"/>
        </w:rPr>
      </w:pPr>
      <w:r w:rsidRPr="00BD061B">
        <w:rPr>
          <w:rFonts w:ascii="Calibri" w:eastAsia="Aptos" w:hAnsi="Calibri"/>
          <w:kern w:val="2"/>
          <w:sz w:val="22"/>
          <w:szCs w:val="22"/>
          <w:lang w:eastAsia="en-US"/>
          <w14:ligatures w14:val="standardContextual"/>
        </w:rPr>
        <w:t xml:space="preserve">Programom su osigurana sredstva za ključne aktivnosti promocije Grada, informiranja javnosti i jačanja sigurnosti zajednice. Kroz Diplomatsku berbu uspješno su promovirani lokalni vinari i turistička ponuda uz puni odaziv sudionika. Uslugama informiranja održana je visoka razina transparentnosti rada gradske uprave kroz objave i priloge u medijima. Unutar Gradskih manifestacija održan je spomen na istaknute sugrađane, čime se nastavlja promicati bogata povijest i kulturni identitet </w:t>
      </w:r>
      <w:proofErr w:type="spellStart"/>
      <w:r w:rsidRPr="00BD061B">
        <w:rPr>
          <w:rFonts w:ascii="Calibri" w:eastAsia="Aptos" w:hAnsi="Calibri"/>
          <w:kern w:val="2"/>
          <w:sz w:val="22"/>
          <w:szCs w:val="22"/>
          <w:lang w:eastAsia="en-US"/>
          <w14:ligatures w14:val="standardContextual"/>
        </w:rPr>
        <w:t>jaskanskog</w:t>
      </w:r>
      <w:proofErr w:type="spellEnd"/>
      <w:r w:rsidRPr="00BD061B">
        <w:rPr>
          <w:rFonts w:ascii="Calibri" w:eastAsia="Aptos" w:hAnsi="Calibri"/>
          <w:kern w:val="2"/>
          <w:sz w:val="22"/>
          <w:szCs w:val="22"/>
          <w:lang w:eastAsia="en-US"/>
          <w14:ligatures w14:val="standardContextual"/>
        </w:rPr>
        <w:t xml:space="preserve"> kraja. Kod pokazatelja rezultata, manji broj službenih zahtjeva za pristup informacijama rezultat je povećanog broja izravnih objava vijesti i priloga u medijima, čime je očuvana visoka transparentnost. Manji broj sudionika na gradskim manifestacijama ( Dan dr. V. </w:t>
      </w:r>
      <w:proofErr w:type="spellStart"/>
      <w:r w:rsidRPr="00BD061B">
        <w:rPr>
          <w:rFonts w:ascii="Calibri" w:eastAsia="Aptos" w:hAnsi="Calibri"/>
          <w:kern w:val="2"/>
          <w:sz w:val="22"/>
          <w:szCs w:val="22"/>
          <w:lang w:eastAsia="en-US"/>
          <w14:ligatures w14:val="standardContextual"/>
        </w:rPr>
        <w:t>mačeka</w:t>
      </w:r>
      <w:proofErr w:type="spellEnd"/>
      <w:r w:rsidRPr="00BD061B">
        <w:rPr>
          <w:rFonts w:ascii="Calibri" w:eastAsia="Aptos" w:hAnsi="Calibri"/>
          <w:kern w:val="2"/>
          <w:sz w:val="22"/>
          <w:szCs w:val="22"/>
          <w:lang w:eastAsia="en-US"/>
          <w14:ligatures w14:val="standardContextual"/>
        </w:rPr>
        <w:t>) u odnosu na plan ukazuje na potrebu za prilagodbom formata pojedinih prigodnih obilježavanja u budućim razdobljima.</w:t>
      </w:r>
    </w:p>
    <w:p w14:paraId="503C0B45" w14:textId="77777777" w:rsidR="0098414D" w:rsidRPr="0098414D" w:rsidRDefault="0098414D" w:rsidP="0098414D">
      <w:pPr>
        <w:spacing w:after="160" w:line="259" w:lineRule="auto"/>
        <w:rPr>
          <w:rFonts w:asciiTheme="minorHAnsi" w:eastAsiaTheme="minorHAnsi" w:hAnsiTheme="minorHAnsi" w:cstheme="minorBidi"/>
          <w:kern w:val="2"/>
          <w:sz w:val="22"/>
          <w:szCs w:val="22"/>
          <w:lang w:eastAsia="en-US"/>
          <w14:ligatures w14:val="standardContextual"/>
        </w:rPr>
      </w:pPr>
    </w:p>
    <w:p w14:paraId="1E9495F6" w14:textId="77777777" w:rsidR="00654AD9" w:rsidRDefault="00654AD9"/>
    <w:p w14:paraId="38CAEB09" w14:textId="77777777" w:rsidR="00654AD9" w:rsidRDefault="00654AD9"/>
    <w:p w14:paraId="46525135" w14:textId="77777777" w:rsidR="00654AD9" w:rsidRDefault="00654AD9"/>
    <w:p w14:paraId="71ECD0DF" w14:textId="77777777" w:rsidR="00654AD9" w:rsidRDefault="00654AD9"/>
    <w:p w14:paraId="576FFD6F" w14:textId="77777777" w:rsidR="00654AD9" w:rsidRDefault="00654AD9"/>
    <w:p w14:paraId="276D140C" w14:textId="346F8B10" w:rsidR="00EF739D" w:rsidRPr="00EF739D" w:rsidRDefault="00EF739D" w:rsidP="00EF739D">
      <w:pPr>
        <w:spacing w:after="160" w:line="259" w:lineRule="auto"/>
        <w:rPr>
          <w:rFonts w:ascii="Calibri" w:eastAsia="Calibri" w:hAnsi="Calibri"/>
          <w:b/>
          <w:bCs/>
          <w:kern w:val="2"/>
          <w:sz w:val="22"/>
          <w:szCs w:val="22"/>
          <w:lang w:eastAsia="en-US"/>
          <w14:ligatures w14:val="standardContextual"/>
        </w:rPr>
      </w:pPr>
      <w:r w:rsidRPr="00EF739D">
        <w:rPr>
          <w:rFonts w:ascii="Calibri" w:eastAsia="Calibri" w:hAnsi="Calibri"/>
          <w:b/>
          <w:bCs/>
          <w:kern w:val="2"/>
          <w:sz w:val="22"/>
          <w:szCs w:val="22"/>
          <w:lang w:eastAsia="en-US"/>
          <w14:ligatures w14:val="standardContextual"/>
        </w:rPr>
        <w:lastRenderedPageBreak/>
        <w:t xml:space="preserve">IV. POSEBNI IZVJEŠTAJI U </w:t>
      </w:r>
      <w:bookmarkStart w:id="25" w:name="_Hlk161660742"/>
      <w:r w:rsidRPr="00EF739D">
        <w:rPr>
          <w:rFonts w:ascii="Calibri" w:eastAsia="Calibri" w:hAnsi="Calibri"/>
          <w:b/>
          <w:bCs/>
          <w:kern w:val="2"/>
          <w:sz w:val="22"/>
          <w:szCs w:val="22"/>
          <w:lang w:eastAsia="en-US"/>
          <w14:ligatures w14:val="standardContextual"/>
        </w:rPr>
        <w:t xml:space="preserve">GODIŠNJEM IZVJEŠTAJU O IZVRŠENJU PRORAČUNA GRADA JASTREBARSKOG ZA </w:t>
      </w:r>
      <w:r w:rsidR="00C7602B">
        <w:rPr>
          <w:rFonts w:ascii="Calibri" w:eastAsia="Calibri" w:hAnsi="Calibri"/>
          <w:b/>
          <w:bCs/>
          <w:kern w:val="2"/>
          <w:sz w:val="22"/>
          <w:szCs w:val="22"/>
          <w:lang w:eastAsia="en-US"/>
          <w14:ligatures w14:val="standardContextual"/>
        </w:rPr>
        <w:t>2025.</w:t>
      </w:r>
      <w:r w:rsidRPr="00EF739D">
        <w:rPr>
          <w:rFonts w:ascii="Calibri" w:eastAsia="Calibri" w:hAnsi="Calibri"/>
          <w:b/>
          <w:bCs/>
          <w:kern w:val="2"/>
          <w:sz w:val="22"/>
          <w:szCs w:val="22"/>
          <w:lang w:eastAsia="en-US"/>
          <w14:ligatures w14:val="standardContextual"/>
        </w:rPr>
        <w:t xml:space="preserve"> GODINU</w:t>
      </w:r>
      <w:bookmarkEnd w:id="25"/>
    </w:p>
    <w:p w14:paraId="1EA6C795" w14:textId="77777777" w:rsidR="00EF739D" w:rsidRPr="00EF739D" w:rsidRDefault="00EF739D" w:rsidP="00EF739D">
      <w:pPr>
        <w:spacing w:after="160" w:line="259" w:lineRule="auto"/>
        <w:rPr>
          <w:rFonts w:ascii="Calibri" w:eastAsia="Calibri" w:hAnsi="Calibri"/>
          <w:b/>
          <w:bCs/>
          <w:kern w:val="2"/>
          <w:sz w:val="22"/>
          <w:szCs w:val="22"/>
          <w:lang w:eastAsia="en-US"/>
          <w14:ligatures w14:val="standardContextual"/>
        </w:rPr>
      </w:pPr>
    </w:p>
    <w:p w14:paraId="7F4373F2" w14:textId="58B323D7" w:rsidR="00EF739D" w:rsidRPr="00EF739D" w:rsidRDefault="00EF739D" w:rsidP="006E1943">
      <w:pPr>
        <w:spacing w:after="160" w:line="276" w:lineRule="auto"/>
        <w:jc w:val="both"/>
        <w:rPr>
          <w:rFonts w:ascii="Calibri" w:eastAsia="Calibri" w:hAnsi="Calibri"/>
          <w:kern w:val="2"/>
          <w:sz w:val="22"/>
          <w:szCs w:val="22"/>
          <w:lang w:eastAsia="en-US"/>
          <w14:ligatures w14:val="standardContextual"/>
        </w:rPr>
      </w:pPr>
      <w:r w:rsidRPr="00EF739D">
        <w:rPr>
          <w:rFonts w:ascii="Calibri" w:eastAsia="Calibri" w:hAnsi="Calibri"/>
          <w:kern w:val="2"/>
          <w:sz w:val="22"/>
          <w:szCs w:val="22"/>
          <w:lang w:eastAsia="en-US"/>
          <w14:ligatures w14:val="standardContextual"/>
        </w:rPr>
        <w:t xml:space="preserve">Sukladno članku 23. stavci 2. Pravilnika o polugodišnjem i godišnjem izvještaju o izvršenju proračuna i financijskog plana („Narodne novine“, broj 85/23), posebni izvještaji u godišnjem izvještaju o izvršenju proračuna Grada Jastrebarskog za </w:t>
      </w:r>
      <w:r w:rsidR="00C7602B">
        <w:rPr>
          <w:rFonts w:ascii="Calibri" w:eastAsia="Calibri" w:hAnsi="Calibri"/>
          <w:kern w:val="2"/>
          <w:sz w:val="22"/>
          <w:szCs w:val="22"/>
          <w:lang w:eastAsia="en-US"/>
          <w14:ligatures w14:val="standardContextual"/>
        </w:rPr>
        <w:t>2025.</w:t>
      </w:r>
      <w:r w:rsidRPr="00EF739D">
        <w:rPr>
          <w:rFonts w:ascii="Calibri" w:eastAsia="Calibri" w:hAnsi="Calibri"/>
          <w:kern w:val="2"/>
          <w:sz w:val="22"/>
          <w:szCs w:val="22"/>
          <w:lang w:eastAsia="en-US"/>
          <w14:ligatures w14:val="standardContextual"/>
        </w:rPr>
        <w:t xml:space="preserve"> godinu su:</w:t>
      </w:r>
    </w:p>
    <w:p w14:paraId="59C3FC6E" w14:textId="5088771C" w:rsidR="00EF739D" w:rsidRPr="00EF739D" w:rsidRDefault="00EF739D" w:rsidP="005D0FA3">
      <w:pPr>
        <w:numPr>
          <w:ilvl w:val="0"/>
          <w:numId w:val="51"/>
        </w:numPr>
        <w:spacing w:after="160" w:line="276" w:lineRule="auto"/>
        <w:contextualSpacing/>
        <w:jc w:val="both"/>
        <w:rPr>
          <w:rFonts w:ascii="Calibri" w:eastAsia="Calibri" w:hAnsi="Calibri"/>
          <w:kern w:val="2"/>
          <w:sz w:val="22"/>
          <w:szCs w:val="22"/>
          <w:lang w:eastAsia="en-US"/>
          <w14:ligatures w14:val="standardContextual"/>
        </w:rPr>
      </w:pPr>
      <w:r w:rsidRPr="00EF739D">
        <w:rPr>
          <w:rFonts w:ascii="Calibri" w:eastAsia="Calibri" w:hAnsi="Calibri"/>
          <w:kern w:val="2"/>
          <w:sz w:val="22"/>
          <w:szCs w:val="22"/>
          <w:lang w:eastAsia="en-US"/>
          <w14:ligatures w14:val="standardContextual"/>
        </w:rPr>
        <w:t xml:space="preserve"> </w:t>
      </w:r>
      <w:r w:rsidR="00FB3534">
        <w:rPr>
          <w:rFonts w:ascii="Calibri" w:eastAsia="Calibri" w:hAnsi="Calibri"/>
          <w:kern w:val="2"/>
          <w:sz w:val="22"/>
          <w:szCs w:val="22"/>
          <w:lang w:eastAsia="en-US"/>
          <w14:ligatures w14:val="standardContextual"/>
        </w:rPr>
        <w:t>I</w:t>
      </w:r>
      <w:r w:rsidRPr="00EF739D">
        <w:rPr>
          <w:rFonts w:ascii="Calibri" w:eastAsia="Calibri" w:hAnsi="Calibri"/>
          <w:kern w:val="2"/>
          <w:sz w:val="22"/>
          <w:szCs w:val="22"/>
          <w:lang w:eastAsia="en-US"/>
          <w14:ligatures w14:val="standardContextual"/>
        </w:rPr>
        <w:t>zvještaj o korištenju proračunske zalihe,</w:t>
      </w:r>
    </w:p>
    <w:p w14:paraId="4EB7E8FE" w14:textId="58332752" w:rsidR="00EF739D" w:rsidRPr="00EF739D" w:rsidRDefault="00EF739D" w:rsidP="005D0FA3">
      <w:pPr>
        <w:numPr>
          <w:ilvl w:val="1"/>
          <w:numId w:val="52"/>
        </w:numPr>
        <w:spacing w:after="160" w:line="276" w:lineRule="auto"/>
        <w:contextualSpacing/>
        <w:jc w:val="both"/>
        <w:rPr>
          <w:rFonts w:ascii="Calibri" w:eastAsia="Calibri" w:hAnsi="Calibri"/>
          <w:kern w:val="2"/>
          <w:sz w:val="22"/>
          <w:szCs w:val="22"/>
          <w:lang w:eastAsia="en-US"/>
          <w14:ligatures w14:val="standardContextual"/>
        </w:rPr>
      </w:pPr>
      <w:r w:rsidRPr="00EF739D">
        <w:rPr>
          <w:rFonts w:ascii="Calibri" w:eastAsia="Calibri" w:hAnsi="Calibri"/>
          <w:kern w:val="2"/>
          <w:sz w:val="22"/>
          <w:szCs w:val="22"/>
          <w:lang w:eastAsia="en-US"/>
          <w14:ligatures w14:val="standardContextual"/>
        </w:rPr>
        <w:t xml:space="preserve"> </w:t>
      </w:r>
      <w:r w:rsidR="00FB3534">
        <w:rPr>
          <w:rFonts w:ascii="Calibri" w:eastAsia="Calibri" w:hAnsi="Calibri"/>
          <w:kern w:val="2"/>
          <w:sz w:val="22"/>
          <w:szCs w:val="22"/>
          <w:lang w:eastAsia="en-US"/>
          <w14:ligatures w14:val="standardContextual"/>
        </w:rPr>
        <w:t>I</w:t>
      </w:r>
      <w:r w:rsidRPr="00EF739D">
        <w:rPr>
          <w:rFonts w:ascii="Calibri" w:eastAsia="Calibri" w:hAnsi="Calibri"/>
          <w:kern w:val="2"/>
          <w:sz w:val="22"/>
          <w:szCs w:val="22"/>
          <w:lang w:eastAsia="en-US"/>
          <w14:ligatures w14:val="standardContextual"/>
        </w:rPr>
        <w:t>zvještaj o zaduživanju na domaćem i stranom tržištu novca i kapitala,</w:t>
      </w:r>
    </w:p>
    <w:p w14:paraId="00723ABC" w14:textId="59780B32" w:rsidR="00EF739D" w:rsidRPr="00EF739D" w:rsidRDefault="00EF739D" w:rsidP="005D0FA3">
      <w:pPr>
        <w:numPr>
          <w:ilvl w:val="1"/>
          <w:numId w:val="52"/>
        </w:numPr>
        <w:spacing w:after="160" w:line="276" w:lineRule="auto"/>
        <w:contextualSpacing/>
        <w:jc w:val="both"/>
        <w:rPr>
          <w:rFonts w:ascii="Calibri" w:eastAsia="Calibri" w:hAnsi="Calibri"/>
          <w:kern w:val="2"/>
          <w:sz w:val="22"/>
          <w:szCs w:val="22"/>
          <w:lang w:eastAsia="en-US"/>
          <w14:ligatures w14:val="standardContextual"/>
        </w:rPr>
      </w:pPr>
      <w:r w:rsidRPr="00EF739D">
        <w:rPr>
          <w:rFonts w:ascii="Calibri" w:eastAsia="Calibri" w:hAnsi="Calibri"/>
          <w:kern w:val="2"/>
          <w:sz w:val="22"/>
          <w:szCs w:val="22"/>
          <w:lang w:eastAsia="en-US"/>
          <w14:ligatures w14:val="standardContextual"/>
        </w:rPr>
        <w:t xml:space="preserve"> </w:t>
      </w:r>
      <w:r w:rsidR="00FB3534">
        <w:rPr>
          <w:rFonts w:ascii="Calibri" w:eastAsia="Calibri" w:hAnsi="Calibri"/>
          <w:kern w:val="2"/>
          <w:sz w:val="22"/>
          <w:szCs w:val="22"/>
          <w:lang w:eastAsia="en-US"/>
          <w14:ligatures w14:val="standardContextual"/>
        </w:rPr>
        <w:t>I</w:t>
      </w:r>
      <w:r w:rsidRPr="00EF739D">
        <w:rPr>
          <w:rFonts w:ascii="Calibri" w:eastAsia="Calibri" w:hAnsi="Calibri"/>
          <w:kern w:val="2"/>
          <w:sz w:val="22"/>
          <w:szCs w:val="22"/>
          <w:lang w:eastAsia="en-US"/>
          <w14:ligatures w14:val="standardContextual"/>
        </w:rPr>
        <w:t>zvještaj o danim jamstvima i plaćanjima po protestiranim jamstvima,</w:t>
      </w:r>
    </w:p>
    <w:p w14:paraId="3943E556" w14:textId="0CF17B3E" w:rsidR="00EF739D" w:rsidRPr="00EF739D" w:rsidRDefault="00EF739D" w:rsidP="006E1943">
      <w:pPr>
        <w:spacing w:after="160" w:line="276" w:lineRule="auto"/>
        <w:ind w:firstLine="360"/>
        <w:contextualSpacing/>
        <w:jc w:val="both"/>
        <w:rPr>
          <w:rFonts w:ascii="Calibri" w:eastAsia="Calibri" w:hAnsi="Calibri"/>
          <w:kern w:val="2"/>
          <w:sz w:val="22"/>
          <w:szCs w:val="22"/>
          <w:lang w:eastAsia="en-US"/>
          <w14:ligatures w14:val="standardContextual"/>
        </w:rPr>
      </w:pPr>
      <w:r w:rsidRPr="00EF739D">
        <w:rPr>
          <w:rFonts w:ascii="Calibri" w:eastAsia="Calibri" w:hAnsi="Calibri"/>
          <w:kern w:val="2"/>
          <w:sz w:val="22"/>
          <w:szCs w:val="22"/>
          <w:lang w:eastAsia="en-US"/>
          <w14:ligatures w14:val="standardContextual"/>
        </w:rPr>
        <w:t xml:space="preserve">4.4. </w:t>
      </w:r>
      <w:r w:rsidR="00FB3534">
        <w:rPr>
          <w:rFonts w:ascii="Calibri" w:eastAsia="Calibri" w:hAnsi="Calibri"/>
          <w:kern w:val="2"/>
          <w:sz w:val="22"/>
          <w:szCs w:val="22"/>
          <w:lang w:eastAsia="en-US"/>
          <w14:ligatures w14:val="standardContextual"/>
        </w:rPr>
        <w:t>I</w:t>
      </w:r>
      <w:r w:rsidRPr="00EF739D">
        <w:rPr>
          <w:rFonts w:ascii="Calibri" w:eastAsia="Calibri" w:hAnsi="Calibri"/>
          <w:kern w:val="2"/>
          <w:sz w:val="22"/>
          <w:szCs w:val="22"/>
          <w:lang w:eastAsia="en-US"/>
          <w14:ligatures w14:val="standardContextual"/>
        </w:rPr>
        <w:t>zvještaj o korištenju sredstava fondova Europske unije,</w:t>
      </w:r>
    </w:p>
    <w:p w14:paraId="7CC1E011" w14:textId="6D741BAB" w:rsidR="00EF739D" w:rsidRPr="00EF739D" w:rsidRDefault="00EF739D" w:rsidP="006E1943">
      <w:pPr>
        <w:spacing w:after="160" w:line="276" w:lineRule="auto"/>
        <w:ind w:firstLine="360"/>
        <w:contextualSpacing/>
        <w:jc w:val="both"/>
        <w:rPr>
          <w:rFonts w:ascii="Calibri" w:eastAsia="Calibri" w:hAnsi="Calibri"/>
          <w:kern w:val="2"/>
          <w:sz w:val="22"/>
          <w:szCs w:val="22"/>
          <w:lang w:eastAsia="en-US"/>
          <w14:ligatures w14:val="standardContextual"/>
        </w:rPr>
      </w:pPr>
      <w:r w:rsidRPr="00EF739D">
        <w:rPr>
          <w:rFonts w:ascii="Calibri" w:eastAsia="Calibri" w:hAnsi="Calibri"/>
          <w:kern w:val="2"/>
          <w:sz w:val="22"/>
          <w:szCs w:val="22"/>
          <w:lang w:eastAsia="en-US"/>
          <w14:ligatures w14:val="standardContextual"/>
        </w:rPr>
        <w:t xml:space="preserve">4.5. </w:t>
      </w:r>
      <w:r w:rsidR="00FB3534">
        <w:rPr>
          <w:rFonts w:ascii="Calibri" w:eastAsia="Calibri" w:hAnsi="Calibri"/>
          <w:kern w:val="2"/>
          <w:sz w:val="22"/>
          <w:szCs w:val="22"/>
          <w:lang w:eastAsia="en-US"/>
          <w14:ligatures w14:val="standardContextual"/>
        </w:rPr>
        <w:t>I</w:t>
      </w:r>
      <w:r w:rsidRPr="00EF739D">
        <w:rPr>
          <w:rFonts w:ascii="Calibri" w:eastAsia="Calibri" w:hAnsi="Calibri"/>
          <w:kern w:val="2"/>
          <w:sz w:val="22"/>
          <w:szCs w:val="22"/>
          <w:lang w:eastAsia="en-US"/>
          <w14:ligatures w14:val="standardContextual"/>
        </w:rPr>
        <w:t>zvještaj o danim zajmovima i potraživanjima po danim zajmovima i</w:t>
      </w:r>
    </w:p>
    <w:p w14:paraId="34BDF0F3" w14:textId="7E41F431" w:rsidR="00EF739D" w:rsidRPr="00EF739D" w:rsidRDefault="00EF739D" w:rsidP="006E1943">
      <w:pPr>
        <w:spacing w:after="160" w:line="276" w:lineRule="auto"/>
        <w:ind w:left="360"/>
        <w:contextualSpacing/>
        <w:jc w:val="both"/>
        <w:rPr>
          <w:rFonts w:ascii="Calibri" w:eastAsia="Calibri" w:hAnsi="Calibri"/>
          <w:kern w:val="2"/>
          <w:sz w:val="22"/>
          <w:szCs w:val="22"/>
          <w:lang w:eastAsia="en-US"/>
          <w14:ligatures w14:val="standardContextual"/>
        </w:rPr>
      </w:pPr>
      <w:r w:rsidRPr="00EF739D">
        <w:rPr>
          <w:rFonts w:ascii="Calibri" w:eastAsia="Calibri" w:hAnsi="Calibri"/>
          <w:kern w:val="2"/>
          <w:sz w:val="22"/>
          <w:szCs w:val="22"/>
          <w:lang w:eastAsia="en-US"/>
          <w14:ligatures w14:val="standardContextual"/>
        </w:rPr>
        <w:t xml:space="preserve">4.6. </w:t>
      </w:r>
      <w:r w:rsidR="00FB3534">
        <w:rPr>
          <w:rFonts w:ascii="Calibri" w:eastAsia="Calibri" w:hAnsi="Calibri"/>
          <w:kern w:val="2"/>
          <w:sz w:val="22"/>
          <w:szCs w:val="22"/>
          <w:lang w:eastAsia="en-US"/>
          <w14:ligatures w14:val="standardContextual"/>
        </w:rPr>
        <w:t>I</w:t>
      </w:r>
      <w:r w:rsidRPr="00EF739D">
        <w:rPr>
          <w:rFonts w:ascii="Calibri" w:eastAsia="Calibri" w:hAnsi="Calibri"/>
          <w:kern w:val="2"/>
          <w:sz w:val="22"/>
          <w:szCs w:val="22"/>
          <w:lang w:eastAsia="en-US"/>
          <w14:ligatures w14:val="standardContextual"/>
        </w:rPr>
        <w:t>zvještaj o stanju potraživanja i dospjelih obveza te o stanju potencijalnih obveza po osnovi sudskih sporova.</w:t>
      </w:r>
    </w:p>
    <w:p w14:paraId="75D16F05" w14:textId="77777777" w:rsidR="00EF739D" w:rsidRDefault="00EF739D" w:rsidP="00EF739D">
      <w:pPr>
        <w:spacing w:after="160" w:line="259" w:lineRule="auto"/>
        <w:jc w:val="both"/>
        <w:rPr>
          <w:rFonts w:ascii="Calibri" w:eastAsia="Calibri" w:hAnsi="Calibri"/>
          <w:kern w:val="2"/>
          <w:sz w:val="22"/>
          <w:szCs w:val="22"/>
          <w:lang w:eastAsia="en-US"/>
          <w14:ligatures w14:val="standardContextual"/>
        </w:rPr>
      </w:pPr>
    </w:p>
    <w:p w14:paraId="3E5735FE" w14:textId="77777777" w:rsidR="00FB3534" w:rsidRPr="00EF739D" w:rsidRDefault="00FB3534" w:rsidP="00EF739D">
      <w:pPr>
        <w:spacing w:after="160" w:line="259" w:lineRule="auto"/>
        <w:jc w:val="both"/>
        <w:rPr>
          <w:rFonts w:ascii="Calibri" w:eastAsia="Calibri" w:hAnsi="Calibri"/>
          <w:kern w:val="2"/>
          <w:sz w:val="22"/>
          <w:szCs w:val="22"/>
          <w:lang w:eastAsia="en-US"/>
          <w14:ligatures w14:val="standardContextual"/>
        </w:rPr>
      </w:pPr>
    </w:p>
    <w:p w14:paraId="7E9CFD5C" w14:textId="77777777" w:rsidR="00EF739D" w:rsidRDefault="00EF739D" w:rsidP="005D0FA3">
      <w:pPr>
        <w:numPr>
          <w:ilvl w:val="1"/>
          <w:numId w:val="53"/>
        </w:numPr>
        <w:spacing w:after="160" w:line="259" w:lineRule="auto"/>
        <w:contextualSpacing/>
        <w:jc w:val="both"/>
        <w:rPr>
          <w:rFonts w:ascii="Calibri" w:eastAsia="Calibri" w:hAnsi="Calibri"/>
          <w:b/>
          <w:bCs/>
          <w:kern w:val="2"/>
          <w:sz w:val="22"/>
          <w:szCs w:val="22"/>
          <w:lang w:eastAsia="en-US"/>
          <w14:ligatures w14:val="standardContextual"/>
        </w:rPr>
      </w:pPr>
      <w:r w:rsidRPr="00EF739D">
        <w:rPr>
          <w:rFonts w:ascii="Calibri" w:eastAsia="Calibri" w:hAnsi="Calibri"/>
          <w:b/>
          <w:bCs/>
          <w:kern w:val="2"/>
          <w:sz w:val="22"/>
          <w:szCs w:val="22"/>
          <w:lang w:eastAsia="en-US"/>
          <w14:ligatures w14:val="standardContextual"/>
        </w:rPr>
        <w:t>IZVJEŠTAJ O KORIŠTENJU PRORAČUNSKE ZALIHE</w:t>
      </w:r>
    </w:p>
    <w:p w14:paraId="161A6DD5" w14:textId="77777777" w:rsidR="00916325" w:rsidRDefault="00916325" w:rsidP="00916325">
      <w:pPr>
        <w:spacing w:after="160" w:line="259" w:lineRule="auto"/>
        <w:contextualSpacing/>
        <w:jc w:val="both"/>
        <w:rPr>
          <w:rFonts w:ascii="Calibri" w:eastAsia="Calibri" w:hAnsi="Calibri"/>
          <w:b/>
          <w:bCs/>
          <w:kern w:val="2"/>
          <w:sz w:val="22"/>
          <w:szCs w:val="22"/>
          <w:lang w:eastAsia="en-US"/>
          <w14:ligatures w14:val="standardContextual"/>
        </w:rPr>
      </w:pPr>
    </w:p>
    <w:p w14:paraId="6F533A5C" w14:textId="77777777" w:rsidR="00916325" w:rsidRPr="00916325" w:rsidRDefault="00916325" w:rsidP="00916325">
      <w:pPr>
        <w:spacing w:line="276" w:lineRule="auto"/>
        <w:jc w:val="both"/>
        <w:rPr>
          <w:rFonts w:ascii="Calibri" w:eastAsia="Aptos" w:hAnsi="Calibri"/>
          <w:kern w:val="2"/>
          <w:sz w:val="22"/>
          <w:szCs w:val="22"/>
          <w:lang w:eastAsia="en-US"/>
          <w14:ligatures w14:val="standardContextual"/>
        </w:rPr>
      </w:pPr>
      <w:r w:rsidRPr="00916325">
        <w:rPr>
          <w:rFonts w:ascii="Calibri" w:eastAsia="Aptos" w:hAnsi="Calibri"/>
          <w:kern w:val="2"/>
          <w:sz w:val="22"/>
          <w:szCs w:val="22"/>
          <w:lang w:eastAsia="en-US"/>
          <w14:ligatures w14:val="standardContextual"/>
        </w:rPr>
        <w:t>Sukladno članku 65. Zakona o proračunu („Narodne novine“, broj 144/21) sredstva proračunske zalihe mogu se koristiti za financiranje rashoda nastalih pri otklanjanju elementarnih nepogoda, epidemija, ekoloških i ostalih nepredvidivih nesreća odnosno izvanrednih događaja tijekom godine. Nadalje, člankom 66. Zakona utvrđeno je da o korištenju sredstava proračunske zalihe odlučuje Gradonačelnik.</w:t>
      </w:r>
    </w:p>
    <w:p w14:paraId="66F2C0A6" w14:textId="77777777" w:rsidR="00916325" w:rsidRDefault="00916325" w:rsidP="00916325">
      <w:pPr>
        <w:spacing w:line="276" w:lineRule="auto"/>
        <w:jc w:val="both"/>
        <w:rPr>
          <w:rFonts w:ascii="Calibri" w:eastAsia="Aptos" w:hAnsi="Calibri"/>
          <w:kern w:val="2"/>
          <w:sz w:val="22"/>
          <w:szCs w:val="22"/>
          <w:lang w:eastAsia="en-US"/>
          <w14:ligatures w14:val="standardContextual"/>
        </w:rPr>
      </w:pPr>
      <w:r w:rsidRPr="00916325">
        <w:rPr>
          <w:rFonts w:ascii="Calibri" w:eastAsia="Aptos" w:hAnsi="Calibri"/>
          <w:kern w:val="2"/>
          <w:sz w:val="22"/>
          <w:szCs w:val="22"/>
          <w:lang w:eastAsia="en-US"/>
          <w14:ligatures w14:val="standardContextual"/>
        </w:rPr>
        <w:t>Sredstava proračunske zalihe osigurana su u Posebnom dijelu Proračuna Grada Jastrebarskog za 2025. godinu, razdjel Gradsko vijeće i Gradonačelnik, program Izvršna i zakonodavna tijela, aktivnost Tekuća zaliha proračuna („Službeni vjesnik Grada Jastrebarskog“, broj 7/24, 4/25 i 6/25) u iznosu od 10.200,00 €.</w:t>
      </w:r>
    </w:p>
    <w:p w14:paraId="282D72B0" w14:textId="77777777" w:rsidR="00916325" w:rsidRPr="00916325" w:rsidRDefault="00916325" w:rsidP="00916325">
      <w:pPr>
        <w:spacing w:line="276" w:lineRule="auto"/>
        <w:jc w:val="both"/>
        <w:rPr>
          <w:rFonts w:ascii="Calibri" w:eastAsia="Aptos" w:hAnsi="Calibri"/>
          <w:kern w:val="2"/>
          <w:sz w:val="22"/>
          <w:szCs w:val="22"/>
          <w:lang w:eastAsia="en-US"/>
          <w14:ligatures w14:val="standardContextual"/>
        </w:rPr>
      </w:pPr>
    </w:p>
    <w:p w14:paraId="09D5896F" w14:textId="77777777" w:rsidR="00916325" w:rsidRPr="00916325" w:rsidRDefault="00916325" w:rsidP="00916325">
      <w:pPr>
        <w:spacing w:line="276" w:lineRule="auto"/>
        <w:jc w:val="both"/>
        <w:rPr>
          <w:rFonts w:ascii="Calibri" w:eastAsia="Aptos" w:hAnsi="Calibri"/>
          <w:kern w:val="2"/>
          <w:sz w:val="22"/>
          <w:szCs w:val="22"/>
          <w:lang w:eastAsia="en-US"/>
          <w14:ligatures w14:val="standardContextual"/>
        </w:rPr>
      </w:pPr>
      <w:r w:rsidRPr="00916325">
        <w:rPr>
          <w:rFonts w:ascii="Calibri" w:eastAsia="Aptos" w:hAnsi="Calibri"/>
          <w:kern w:val="2"/>
          <w:sz w:val="22"/>
          <w:szCs w:val="22"/>
          <w:lang w:eastAsia="en-US"/>
          <w14:ligatures w14:val="standardContextual"/>
        </w:rPr>
        <w:t>U razdoblju siječanj - prosinac 2025. godine sredstva proračunske zalihe utrošena su u ukupnom iznosu od 6.900,00 € za namjene kako slijedi:</w:t>
      </w:r>
    </w:p>
    <w:p w14:paraId="600614BB" w14:textId="77777777" w:rsidR="00916325" w:rsidRPr="00916325" w:rsidRDefault="00916325" w:rsidP="00916325">
      <w:pPr>
        <w:numPr>
          <w:ilvl w:val="0"/>
          <w:numId w:val="58"/>
        </w:numPr>
        <w:spacing w:line="276" w:lineRule="auto"/>
        <w:jc w:val="both"/>
        <w:rPr>
          <w:rFonts w:ascii="Calibri" w:eastAsia="Aptos" w:hAnsi="Calibri"/>
          <w:kern w:val="2"/>
          <w:sz w:val="22"/>
          <w:szCs w:val="22"/>
          <w:lang w:eastAsia="en-US"/>
          <w14:ligatures w14:val="standardContextual"/>
        </w:rPr>
      </w:pPr>
      <w:r w:rsidRPr="00916325">
        <w:rPr>
          <w:rFonts w:ascii="Calibri" w:eastAsia="Aptos" w:hAnsi="Calibri"/>
          <w:kern w:val="2"/>
          <w:sz w:val="22"/>
          <w:szCs w:val="22"/>
          <w:lang w:eastAsia="en-US"/>
          <w14:ligatures w14:val="standardContextual"/>
        </w:rPr>
        <w:t xml:space="preserve"> Iz sredstava proračunske zalihe odobrena je pomoć Mirku </w:t>
      </w:r>
      <w:proofErr w:type="spellStart"/>
      <w:r w:rsidRPr="00916325">
        <w:rPr>
          <w:rFonts w:ascii="Calibri" w:eastAsia="Aptos" w:hAnsi="Calibri"/>
          <w:kern w:val="2"/>
          <w:sz w:val="22"/>
          <w:szCs w:val="22"/>
          <w:lang w:eastAsia="en-US"/>
          <w14:ligatures w14:val="standardContextual"/>
        </w:rPr>
        <w:t>Hamžik</w:t>
      </w:r>
      <w:proofErr w:type="spellEnd"/>
      <w:r w:rsidRPr="00916325">
        <w:rPr>
          <w:rFonts w:ascii="Calibri" w:eastAsia="Aptos" w:hAnsi="Calibri"/>
          <w:kern w:val="2"/>
          <w:sz w:val="22"/>
          <w:szCs w:val="22"/>
          <w:lang w:eastAsia="en-US"/>
          <w14:ligatures w14:val="standardContextual"/>
        </w:rPr>
        <w:t xml:space="preserve"> iz </w:t>
      </w:r>
      <w:proofErr w:type="spellStart"/>
      <w:r w:rsidRPr="00916325">
        <w:rPr>
          <w:rFonts w:ascii="Calibri" w:eastAsia="Aptos" w:hAnsi="Calibri"/>
          <w:kern w:val="2"/>
          <w:sz w:val="22"/>
          <w:szCs w:val="22"/>
          <w:lang w:eastAsia="en-US"/>
          <w14:ligatures w14:val="standardContextual"/>
        </w:rPr>
        <w:t>Kupinca</w:t>
      </w:r>
      <w:proofErr w:type="spellEnd"/>
      <w:r w:rsidRPr="00916325">
        <w:rPr>
          <w:rFonts w:ascii="Calibri" w:eastAsia="Aptos" w:hAnsi="Calibri"/>
          <w:kern w:val="2"/>
          <w:sz w:val="22"/>
          <w:szCs w:val="22"/>
          <w:lang w:eastAsia="en-US"/>
          <w14:ligatures w14:val="standardContextual"/>
        </w:rPr>
        <w:t xml:space="preserve">, </w:t>
      </w:r>
      <w:proofErr w:type="spellStart"/>
      <w:r w:rsidRPr="00916325">
        <w:rPr>
          <w:rFonts w:ascii="Calibri" w:eastAsia="Aptos" w:hAnsi="Calibri"/>
          <w:kern w:val="2"/>
          <w:sz w:val="22"/>
          <w:szCs w:val="22"/>
          <w:lang w:eastAsia="en-US"/>
          <w14:ligatures w14:val="standardContextual"/>
        </w:rPr>
        <w:t>Kupinec</w:t>
      </w:r>
      <w:proofErr w:type="spellEnd"/>
      <w:r w:rsidRPr="00916325">
        <w:rPr>
          <w:rFonts w:ascii="Calibri" w:eastAsia="Aptos" w:hAnsi="Calibri"/>
          <w:kern w:val="2"/>
          <w:sz w:val="22"/>
          <w:szCs w:val="22"/>
          <w:lang w:eastAsia="en-US"/>
          <w14:ligatures w14:val="standardContextual"/>
        </w:rPr>
        <w:t xml:space="preserve"> 103/A, u  iznosu  od  400,00  €,  kao  pomoć  za  liječenje  i  provedbu  dugotrajne  terapije  djeteta  s posebnim  potrebama.  (Rješenje gradonačelnika  o  korištenju  sredstva proračunske  zalihe, KLASA: 053-01/25-01/01, URBROJ: 238-12-25-3 od 23. siječnja 2025. godine).- isplaćeno 28. siječnja 2025. godine </w:t>
      </w:r>
    </w:p>
    <w:p w14:paraId="6456269E" w14:textId="77777777" w:rsidR="00916325" w:rsidRPr="00916325" w:rsidRDefault="00916325" w:rsidP="00916325">
      <w:pPr>
        <w:numPr>
          <w:ilvl w:val="0"/>
          <w:numId w:val="58"/>
        </w:numPr>
        <w:spacing w:line="276" w:lineRule="auto"/>
        <w:contextualSpacing/>
        <w:jc w:val="both"/>
        <w:rPr>
          <w:rFonts w:ascii="Calibri" w:eastAsia="Aptos" w:hAnsi="Calibri"/>
          <w:kern w:val="2"/>
          <w:sz w:val="22"/>
          <w:szCs w:val="22"/>
          <w:lang w:eastAsia="en-US"/>
          <w14:ligatures w14:val="standardContextual"/>
        </w:rPr>
      </w:pPr>
      <w:r w:rsidRPr="00916325">
        <w:rPr>
          <w:rFonts w:ascii="Calibri" w:eastAsia="Aptos" w:hAnsi="Calibri"/>
          <w:kern w:val="2"/>
          <w:sz w:val="22"/>
          <w:szCs w:val="22"/>
          <w:lang w:eastAsia="en-US"/>
          <w14:ligatures w14:val="standardContextual"/>
        </w:rPr>
        <w:t xml:space="preserve">Iz sredstava proračunske zalihe odobrena je pomoć Hani </w:t>
      </w:r>
      <w:proofErr w:type="spellStart"/>
      <w:r w:rsidRPr="00916325">
        <w:rPr>
          <w:rFonts w:ascii="Calibri" w:eastAsia="Aptos" w:hAnsi="Calibri"/>
          <w:kern w:val="2"/>
          <w:sz w:val="22"/>
          <w:szCs w:val="22"/>
          <w:lang w:eastAsia="en-US"/>
          <w14:ligatures w14:val="standardContextual"/>
        </w:rPr>
        <w:t>Paver</w:t>
      </w:r>
      <w:proofErr w:type="spellEnd"/>
      <w:r w:rsidRPr="00916325">
        <w:rPr>
          <w:rFonts w:ascii="Calibri" w:eastAsia="Aptos" w:hAnsi="Calibri"/>
          <w:kern w:val="2"/>
          <w:sz w:val="22"/>
          <w:szCs w:val="22"/>
          <w:lang w:eastAsia="en-US"/>
          <w14:ligatures w14:val="standardContextual"/>
        </w:rPr>
        <w:t xml:space="preserve"> iz Karlovca, </w:t>
      </w:r>
      <w:proofErr w:type="spellStart"/>
      <w:r w:rsidRPr="00916325">
        <w:rPr>
          <w:rFonts w:ascii="Calibri" w:eastAsia="Aptos" w:hAnsi="Calibri"/>
          <w:kern w:val="2"/>
          <w:sz w:val="22"/>
          <w:szCs w:val="22"/>
          <w:lang w:eastAsia="en-US"/>
          <w14:ligatures w14:val="standardContextual"/>
        </w:rPr>
        <w:t>Zadobarje</w:t>
      </w:r>
      <w:proofErr w:type="spellEnd"/>
      <w:r w:rsidRPr="00916325">
        <w:rPr>
          <w:rFonts w:ascii="Calibri" w:eastAsia="Aptos" w:hAnsi="Calibri"/>
          <w:kern w:val="2"/>
          <w:sz w:val="22"/>
          <w:szCs w:val="22"/>
          <w:lang w:eastAsia="en-US"/>
          <w14:ligatures w14:val="standardContextual"/>
        </w:rPr>
        <w:t xml:space="preserve"> 33G, u iznosu   od   200,00   €,   kao  pomoć   za   prevladavanje   teške   životne   situacije.   (Rješenje gradonačelnika o korištenju sredstva proračunske zalihe, KLASA: 053-02/25-01/03, URBROJ: 238-12-25-3 od 29. svibnja 2025. godine).- isplaćeno 2. lipnja 2025. godine</w:t>
      </w:r>
    </w:p>
    <w:p w14:paraId="58146FB0" w14:textId="77777777" w:rsidR="00916325" w:rsidRPr="00916325" w:rsidRDefault="00916325" w:rsidP="00916325">
      <w:pPr>
        <w:numPr>
          <w:ilvl w:val="0"/>
          <w:numId w:val="58"/>
        </w:numPr>
        <w:spacing w:line="276" w:lineRule="auto"/>
        <w:contextualSpacing/>
        <w:jc w:val="both"/>
        <w:rPr>
          <w:rFonts w:ascii="Calibri" w:eastAsia="Aptos" w:hAnsi="Calibri"/>
          <w:kern w:val="2"/>
          <w:sz w:val="22"/>
          <w:szCs w:val="22"/>
          <w:lang w:eastAsia="en-US"/>
          <w14:ligatures w14:val="standardContextual"/>
        </w:rPr>
      </w:pPr>
      <w:r w:rsidRPr="00916325">
        <w:rPr>
          <w:rFonts w:ascii="Calibri" w:eastAsia="Aptos" w:hAnsi="Calibri"/>
          <w:kern w:val="2"/>
          <w:sz w:val="22"/>
          <w:szCs w:val="22"/>
          <w:lang w:eastAsia="en-US"/>
          <w14:ligatures w14:val="standardContextual"/>
        </w:rPr>
        <w:t xml:space="preserve">Iz  sredstava  proračunske  zalihe  odobrena  je  pomoć  Dobrovoljnom  vatrogasnom  društvu Jastrebarsko  iz  Jastrebarskog,  Tome </w:t>
      </w:r>
      <w:proofErr w:type="spellStart"/>
      <w:r w:rsidRPr="00916325">
        <w:rPr>
          <w:rFonts w:ascii="Calibri" w:eastAsia="Aptos" w:hAnsi="Calibri"/>
          <w:kern w:val="2"/>
          <w:sz w:val="22"/>
          <w:szCs w:val="22"/>
          <w:lang w:eastAsia="en-US"/>
          <w14:ligatures w14:val="standardContextual"/>
        </w:rPr>
        <w:t>Mikloušića</w:t>
      </w:r>
      <w:proofErr w:type="spellEnd"/>
      <w:r w:rsidRPr="00916325">
        <w:rPr>
          <w:rFonts w:ascii="Calibri" w:eastAsia="Aptos" w:hAnsi="Calibri"/>
          <w:kern w:val="2"/>
          <w:sz w:val="22"/>
          <w:szCs w:val="22"/>
          <w:lang w:eastAsia="en-US"/>
          <w14:ligatures w14:val="standardContextual"/>
        </w:rPr>
        <w:t xml:space="preserve">  2a,  u  iznosu  od  5.000,00  €,  kao  financijska pomoć   za   sudjelovanje   na   francuskom   nacionalnom   natjecanju   spašavanja   u   prometu „CHALLENGE  NATIONAL  DES  POMPIERS“  u  periodu  od  22.-29.  lipnja  2025.  godine.  (Rješenje gradonačelnika  o  korištenju  sredstva proračunske  zalihe,  </w:t>
      </w:r>
      <w:r w:rsidRPr="00916325">
        <w:rPr>
          <w:rFonts w:ascii="Calibri" w:eastAsia="Aptos" w:hAnsi="Calibri"/>
          <w:kern w:val="2"/>
          <w:sz w:val="22"/>
          <w:szCs w:val="22"/>
          <w:lang w:eastAsia="en-US"/>
          <w14:ligatures w14:val="standardContextual"/>
        </w:rPr>
        <w:lastRenderedPageBreak/>
        <w:t>KLASA:  250-01/25-01/31,  URBROJ: 238-12-25-3 od 20. lipnja 2025. godine).- isplaćeno 20. lipnja 2025. godine</w:t>
      </w:r>
    </w:p>
    <w:p w14:paraId="230D892F" w14:textId="77777777" w:rsidR="00916325" w:rsidRPr="00916325" w:rsidRDefault="00916325" w:rsidP="00916325">
      <w:pPr>
        <w:numPr>
          <w:ilvl w:val="0"/>
          <w:numId w:val="58"/>
        </w:numPr>
        <w:spacing w:line="276" w:lineRule="auto"/>
        <w:contextualSpacing/>
        <w:jc w:val="both"/>
        <w:rPr>
          <w:rFonts w:ascii="Calibri" w:eastAsia="Aptos" w:hAnsi="Calibri"/>
          <w:kern w:val="2"/>
          <w:sz w:val="22"/>
          <w:szCs w:val="22"/>
          <w:lang w:eastAsia="en-US"/>
          <w14:ligatures w14:val="standardContextual"/>
        </w:rPr>
      </w:pPr>
      <w:r w:rsidRPr="00916325">
        <w:rPr>
          <w:rFonts w:ascii="Calibri" w:eastAsia="Aptos" w:hAnsi="Calibri"/>
          <w:kern w:val="2"/>
          <w:sz w:val="22"/>
          <w:szCs w:val="22"/>
          <w:lang w:eastAsia="en-US"/>
          <w14:ligatures w14:val="standardContextual"/>
        </w:rPr>
        <w:t>Iz   sredstava  proračunske   zalihe   odobrena   je  pomoć   Karting   klubu   FMT   Jaska   iz Jastrebarskog, Plešivica 9F, u  iznosu  od  1.000,00  €,  kao  pomoć  za sudjelovanje na SWS  Svjetskom  finalu  u  kartingu  koje  je  održano  u  srpnju  2025.  godine  u  Španjolskoj.  (Rješenje gradonačelnika  o  korištenju  sredstva proračunske zalihe, KLASA: 053-02/25-01/04,  URBROJ:  238-12-25-3  od  30.  srpnja  2025.  godine).-  isplaćeno  7.  kolovoza  2025. godine</w:t>
      </w:r>
    </w:p>
    <w:p w14:paraId="5954862C" w14:textId="77777777" w:rsidR="00916325" w:rsidRDefault="00916325" w:rsidP="00916325">
      <w:pPr>
        <w:numPr>
          <w:ilvl w:val="0"/>
          <w:numId w:val="58"/>
        </w:numPr>
        <w:spacing w:line="276" w:lineRule="auto"/>
        <w:contextualSpacing/>
        <w:jc w:val="both"/>
        <w:rPr>
          <w:rFonts w:ascii="Calibri" w:eastAsia="Aptos" w:hAnsi="Calibri"/>
          <w:kern w:val="2"/>
          <w:sz w:val="22"/>
          <w:szCs w:val="22"/>
          <w:lang w:eastAsia="en-US"/>
          <w14:ligatures w14:val="standardContextual"/>
        </w:rPr>
      </w:pPr>
      <w:r w:rsidRPr="00916325">
        <w:rPr>
          <w:rFonts w:ascii="Calibri" w:eastAsia="Aptos" w:hAnsi="Calibri"/>
          <w:kern w:val="2"/>
          <w:sz w:val="22"/>
          <w:szCs w:val="22"/>
          <w:lang w:eastAsia="en-US"/>
          <w14:ligatures w14:val="standardContextual"/>
        </w:rPr>
        <w:t xml:space="preserve">Iz  sredstava  proračunske  zalihe  odobrena  je  pomoć  Mirku  </w:t>
      </w:r>
      <w:proofErr w:type="spellStart"/>
      <w:r w:rsidRPr="00916325">
        <w:rPr>
          <w:rFonts w:ascii="Calibri" w:eastAsia="Aptos" w:hAnsi="Calibri"/>
          <w:kern w:val="2"/>
          <w:sz w:val="22"/>
          <w:szCs w:val="22"/>
          <w:lang w:eastAsia="en-US"/>
          <w14:ligatures w14:val="standardContextual"/>
        </w:rPr>
        <w:t>Hamžik</w:t>
      </w:r>
      <w:proofErr w:type="spellEnd"/>
      <w:r w:rsidRPr="00916325">
        <w:rPr>
          <w:rFonts w:ascii="Calibri" w:eastAsia="Aptos" w:hAnsi="Calibri"/>
          <w:kern w:val="2"/>
          <w:sz w:val="22"/>
          <w:szCs w:val="22"/>
          <w:lang w:eastAsia="en-US"/>
          <w14:ligatures w14:val="standardContextual"/>
        </w:rPr>
        <w:t xml:space="preserve">  iz  </w:t>
      </w:r>
      <w:proofErr w:type="spellStart"/>
      <w:r w:rsidRPr="00916325">
        <w:rPr>
          <w:rFonts w:ascii="Calibri" w:eastAsia="Aptos" w:hAnsi="Calibri"/>
          <w:kern w:val="2"/>
          <w:sz w:val="22"/>
          <w:szCs w:val="22"/>
          <w:lang w:eastAsia="en-US"/>
          <w14:ligatures w14:val="standardContextual"/>
        </w:rPr>
        <w:t>Kupinca</w:t>
      </w:r>
      <w:proofErr w:type="spellEnd"/>
      <w:r w:rsidRPr="00916325">
        <w:rPr>
          <w:rFonts w:ascii="Calibri" w:eastAsia="Aptos" w:hAnsi="Calibri"/>
          <w:kern w:val="2"/>
          <w:sz w:val="22"/>
          <w:szCs w:val="22"/>
          <w:lang w:eastAsia="en-US"/>
          <w14:ligatures w14:val="standardContextual"/>
        </w:rPr>
        <w:t xml:space="preserve">,  </w:t>
      </w:r>
      <w:proofErr w:type="spellStart"/>
      <w:r w:rsidRPr="00916325">
        <w:rPr>
          <w:rFonts w:ascii="Calibri" w:eastAsia="Aptos" w:hAnsi="Calibri"/>
          <w:kern w:val="2"/>
          <w:sz w:val="22"/>
          <w:szCs w:val="22"/>
          <w:lang w:eastAsia="en-US"/>
          <w14:ligatures w14:val="standardContextual"/>
        </w:rPr>
        <w:t>Kupinec</w:t>
      </w:r>
      <w:proofErr w:type="spellEnd"/>
      <w:r w:rsidRPr="00916325">
        <w:rPr>
          <w:rFonts w:ascii="Calibri" w:eastAsia="Aptos" w:hAnsi="Calibri"/>
          <w:kern w:val="2"/>
          <w:sz w:val="22"/>
          <w:szCs w:val="22"/>
          <w:lang w:eastAsia="en-US"/>
          <w14:ligatures w14:val="standardContextual"/>
        </w:rPr>
        <w:t xml:space="preserve"> 103/A, u  iznosu  od  300,00  €,  kao  pomoć  za  liječenje  i  provedbu  dugotrajne  terapije  djeteta    s  posebnim    potrebama.    (Rješenje  gradonačelnika    o    korištenju    sredstva proračunske  zalihe,  KLASA:  053-02/25-01/01,  URBROJ:  238-12-25-7  od  22.  rujna  2025. godine).- isplaćeno 24. rujna 2025. godine</w:t>
      </w:r>
    </w:p>
    <w:p w14:paraId="4F13A076" w14:textId="77777777" w:rsidR="009550B2" w:rsidRDefault="009550B2" w:rsidP="009550B2">
      <w:pPr>
        <w:spacing w:line="276" w:lineRule="auto"/>
        <w:contextualSpacing/>
        <w:jc w:val="both"/>
        <w:rPr>
          <w:rFonts w:ascii="Calibri" w:eastAsia="Aptos" w:hAnsi="Calibri"/>
          <w:kern w:val="2"/>
          <w:sz w:val="22"/>
          <w:szCs w:val="22"/>
          <w:lang w:eastAsia="en-US"/>
          <w14:ligatures w14:val="standardContextual"/>
        </w:rPr>
      </w:pPr>
    </w:p>
    <w:p w14:paraId="73705CF9" w14:textId="77777777" w:rsidR="009550B2" w:rsidRDefault="009550B2" w:rsidP="009550B2">
      <w:pPr>
        <w:spacing w:line="276" w:lineRule="auto"/>
        <w:contextualSpacing/>
        <w:jc w:val="both"/>
        <w:rPr>
          <w:rFonts w:ascii="Calibri" w:eastAsia="Aptos" w:hAnsi="Calibri"/>
          <w:kern w:val="2"/>
          <w:sz w:val="22"/>
          <w:szCs w:val="22"/>
          <w:lang w:eastAsia="en-US"/>
          <w14:ligatures w14:val="standardContextual"/>
        </w:rPr>
      </w:pPr>
    </w:p>
    <w:p w14:paraId="2BBCDBD2" w14:textId="77777777" w:rsidR="009550B2" w:rsidRDefault="009550B2" w:rsidP="009550B2">
      <w:pPr>
        <w:spacing w:line="276" w:lineRule="auto"/>
        <w:contextualSpacing/>
        <w:jc w:val="both"/>
        <w:rPr>
          <w:rFonts w:ascii="Calibri" w:eastAsia="Aptos" w:hAnsi="Calibri"/>
          <w:kern w:val="2"/>
          <w:sz w:val="22"/>
          <w:szCs w:val="22"/>
          <w:lang w:eastAsia="en-US"/>
          <w14:ligatures w14:val="standardContextual"/>
        </w:rPr>
      </w:pPr>
    </w:p>
    <w:p w14:paraId="1D6C203D" w14:textId="77777777" w:rsidR="009550B2" w:rsidRDefault="009550B2" w:rsidP="009550B2">
      <w:pPr>
        <w:numPr>
          <w:ilvl w:val="1"/>
          <w:numId w:val="54"/>
        </w:numPr>
        <w:spacing w:after="160" w:line="259" w:lineRule="auto"/>
        <w:contextualSpacing/>
        <w:jc w:val="both"/>
        <w:rPr>
          <w:rFonts w:ascii="Calibri" w:eastAsia="Calibri" w:hAnsi="Calibri"/>
          <w:b/>
          <w:bCs/>
          <w:kern w:val="2"/>
          <w:sz w:val="22"/>
          <w:szCs w:val="22"/>
          <w:lang w:eastAsia="en-US"/>
          <w14:ligatures w14:val="standardContextual"/>
        </w:rPr>
      </w:pPr>
      <w:r w:rsidRPr="009550B2">
        <w:rPr>
          <w:rFonts w:ascii="Calibri" w:eastAsia="Calibri" w:hAnsi="Calibri"/>
          <w:b/>
          <w:bCs/>
          <w:kern w:val="2"/>
          <w:sz w:val="22"/>
          <w:szCs w:val="22"/>
          <w:lang w:eastAsia="en-US"/>
          <w14:ligatures w14:val="standardContextual"/>
        </w:rPr>
        <w:t>IZVJEŠTAJ O ZADUŽIVANJU NA DOMAĆEM I STRANOM TRŽIŠTU NOVCA I KAPITALA</w:t>
      </w:r>
    </w:p>
    <w:p w14:paraId="1055FE10" w14:textId="77777777" w:rsidR="00B42176" w:rsidRPr="009550B2" w:rsidRDefault="00B42176" w:rsidP="00B42176">
      <w:pPr>
        <w:spacing w:after="160" w:line="259" w:lineRule="auto"/>
        <w:ind w:left="1080"/>
        <w:contextualSpacing/>
        <w:jc w:val="both"/>
        <w:rPr>
          <w:rFonts w:ascii="Calibri" w:eastAsia="Calibri" w:hAnsi="Calibri"/>
          <w:b/>
          <w:bCs/>
          <w:kern w:val="2"/>
          <w:sz w:val="22"/>
          <w:szCs w:val="22"/>
          <w:lang w:eastAsia="en-US"/>
          <w14:ligatures w14:val="standardContextual"/>
        </w:rPr>
      </w:pPr>
    </w:p>
    <w:p w14:paraId="581D81AD" w14:textId="77777777" w:rsidR="009550B2" w:rsidRPr="009550B2" w:rsidRDefault="009550B2" w:rsidP="009550B2">
      <w:pPr>
        <w:spacing w:after="160" w:line="259" w:lineRule="auto"/>
        <w:ind w:firstLine="720"/>
        <w:jc w:val="both"/>
        <w:rPr>
          <w:rFonts w:ascii="Calibri" w:eastAsia="Calibri" w:hAnsi="Calibri" w:cs="Calibri"/>
          <w:kern w:val="2"/>
          <w:sz w:val="22"/>
          <w:szCs w:val="22"/>
          <w:lang w:eastAsia="en-US"/>
          <w14:ligatures w14:val="standardContextual"/>
        </w:rPr>
      </w:pPr>
      <w:r w:rsidRPr="009550B2">
        <w:rPr>
          <w:rFonts w:ascii="Calibri" w:eastAsia="Calibri" w:hAnsi="Calibri" w:cs="Calibri"/>
          <w:kern w:val="2"/>
          <w:sz w:val="22"/>
          <w:szCs w:val="22"/>
          <w:lang w:eastAsia="en-US"/>
          <w14:ligatures w14:val="standardContextual"/>
        </w:rPr>
        <w:t>U izvještajnom razdoblju od 01. siječnja do 31. prosinca 2025. godine Grad Jastrebarsko nije zaključivao Ugovore o kreditnom zaduženju, a anuiteti i kamate po postojećim kreditima su uredno otplaćivani.</w:t>
      </w:r>
      <w:r w:rsidRPr="009550B2">
        <w:rPr>
          <w:rFonts w:ascii="Calibri" w:eastAsia="Calibri" w:hAnsi="Calibri"/>
          <w:kern w:val="2"/>
          <w:sz w:val="22"/>
          <w:szCs w:val="22"/>
          <w:lang w:eastAsia="en-US"/>
          <w14:ligatures w14:val="standardContextual"/>
        </w:rPr>
        <w:t xml:space="preserve"> </w:t>
      </w:r>
      <w:r w:rsidRPr="009550B2">
        <w:rPr>
          <w:rFonts w:ascii="Calibri" w:eastAsia="Calibri" w:hAnsi="Calibri" w:cs="Calibri"/>
          <w:kern w:val="2"/>
          <w:sz w:val="22"/>
          <w:szCs w:val="22"/>
          <w:lang w:eastAsia="en-US"/>
          <w14:ligatures w14:val="standardContextual"/>
        </w:rPr>
        <w:t>Nadalje, Grad Jastrebarsko u navedenom izvještajnom razdoblju nije izdavao vrijednosne papire niti preuzimao zajmove.</w:t>
      </w:r>
    </w:p>
    <w:p w14:paraId="7F04A88E" w14:textId="77777777" w:rsidR="009550B2" w:rsidRPr="009550B2" w:rsidRDefault="009550B2" w:rsidP="009550B2">
      <w:pPr>
        <w:spacing w:after="160" w:line="259" w:lineRule="auto"/>
        <w:ind w:firstLine="720"/>
        <w:jc w:val="both"/>
        <w:rPr>
          <w:rFonts w:ascii="Calibri" w:eastAsia="Calibri" w:hAnsi="Calibri" w:cs="Calibri"/>
          <w:kern w:val="2"/>
          <w:sz w:val="22"/>
          <w:szCs w:val="22"/>
          <w:lang w:eastAsia="en-US"/>
          <w14:ligatures w14:val="standardContextual"/>
        </w:rPr>
      </w:pPr>
      <w:r w:rsidRPr="009550B2">
        <w:rPr>
          <w:rFonts w:ascii="Calibri" w:eastAsia="Calibri" w:hAnsi="Calibri" w:cs="Calibri"/>
          <w:kern w:val="2"/>
          <w:sz w:val="22"/>
          <w:szCs w:val="22"/>
          <w:lang w:eastAsia="en-US"/>
          <w14:ligatures w14:val="standardContextual"/>
        </w:rPr>
        <w:t>U prosincu 2025. godine Gradsko vijeće Grada Jastrebarskog donijelo je Odluku o dugoročnom zaduživanju Grada Jastrebarskog za Kapitalni projekt Izgradnja Područnog vrtića s kuhinjom „Radost 6“ u Jastrebarskom u iznosu od 3.400.000,00 €. Navedena Odluka sukladno proračunskim propisima upućena je u proceduru za dobivanje suglasnosti Vladi Republike Hrvatske. Na kraju izvještajnog razdoblja 2025. predmetna Odluka je bila u proceduri te za istu nije sklopljen Ugovor o kreditu.</w:t>
      </w:r>
    </w:p>
    <w:p w14:paraId="70C34033" w14:textId="77777777" w:rsidR="009550B2" w:rsidRPr="009550B2" w:rsidRDefault="009550B2" w:rsidP="009550B2">
      <w:pPr>
        <w:spacing w:line="276" w:lineRule="auto"/>
        <w:ind w:firstLine="720"/>
        <w:jc w:val="both"/>
        <w:rPr>
          <w:rFonts w:ascii="Calibri" w:eastAsia="Calibri" w:hAnsi="Calibri"/>
          <w:kern w:val="2"/>
          <w:sz w:val="22"/>
          <w:szCs w:val="22"/>
          <w:lang w:eastAsia="en-US"/>
          <w14:ligatures w14:val="standardContextual"/>
        </w:rPr>
      </w:pPr>
      <w:r w:rsidRPr="009550B2">
        <w:rPr>
          <w:rFonts w:ascii="Calibri" w:eastAsia="Calibri" w:hAnsi="Calibri"/>
          <w:kern w:val="2"/>
          <w:sz w:val="22"/>
          <w:szCs w:val="22"/>
          <w:lang w:eastAsia="en-US"/>
          <w14:ligatures w14:val="standardContextual"/>
        </w:rPr>
        <w:t xml:space="preserve">U ovom izvještajnom razdoblju proračunski korisnici Grada Jastrebarskog: Dječji vrtić Radost Jastrebarsko, Centar za kulturu Jastrebarsko i Glazbena škola Jastrebarsko, nisu se kreditno zaduživali, te nemaju postojećih kreditnih zaduženja za otplatu. </w:t>
      </w:r>
    </w:p>
    <w:p w14:paraId="0D82E508" w14:textId="77777777" w:rsidR="009550B2" w:rsidRPr="009550B2" w:rsidRDefault="009550B2" w:rsidP="009550B2">
      <w:pPr>
        <w:spacing w:after="160" w:line="259" w:lineRule="auto"/>
        <w:ind w:left="360"/>
        <w:contextualSpacing/>
        <w:jc w:val="both"/>
        <w:rPr>
          <w:rFonts w:ascii="Calibri" w:eastAsia="Calibri" w:hAnsi="Calibri"/>
          <w:b/>
          <w:bCs/>
          <w:kern w:val="2"/>
          <w:sz w:val="22"/>
          <w:szCs w:val="22"/>
          <w:lang w:eastAsia="en-US"/>
          <w14:ligatures w14:val="standardContextual"/>
        </w:rPr>
      </w:pPr>
    </w:p>
    <w:p w14:paraId="71992B29" w14:textId="77777777" w:rsidR="009550B2" w:rsidRPr="009550B2" w:rsidRDefault="009550B2" w:rsidP="009550B2">
      <w:pPr>
        <w:spacing w:after="160" w:line="259" w:lineRule="auto"/>
        <w:rPr>
          <w:rFonts w:ascii="Calibri" w:eastAsia="Calibri" w:hAnsi="Calibri" w:cs="Calibri"/>
          <w:bCs/>
          <w:kern w:val="2"/>
          <w:sz w:val="20"/>
          <w:szCs w:val="22"/>
          <w:lang w:eastAsia="en-US"/>
          <w14:ligatures w14:val="standardContextual"/>
        </w:rPr>
      </w:pPr>
      <w:r w:rsidRPr="009550B2">
        <w:rPr>
          <w:rFonts w:ascii="Calibri" w:eastAsia="Calibri" w:hAnsi="Calibri" w:cs="Calibri"/>
          <w:bCs/>
          <w:i/>
          <w:kern w:val="2"/>
          <w:sz w:val="20"/>
          <w:szCs w:val="22"/>
          <w:lang w:eastAsia="en-US"/>
          <w14:ligatures w14:val="standardContextual"/>
        </w:rPr>
        <w:t>Tablica IV.2.1</w:t>
      </w:r>
      <w:r w:rsidRPr="009550B2">
        <w:rPr>
          <w:rFonts w:ascii="Calibri" w:eastAsia="Calibri" w:hAnsi="Calibri" w:cs="Calibri"/>
          <w:bCs/>
          <w:kern w:val="2"/>
          <w:sz w:val="20"/>
          <w:szCs w:val="22"/>
          <w:lang w:eastAsia="en-US"/>
          <w14:ligatures w14:val="standardContextual"/>
        </w:rPr>
        <w:t>: Primljeni krediti i zajmovi te otplate</w:t>
      </w:r>
    </w:p>
    <w:tbl>
      <w:tblPr>
        <w:tblW w:w="10060" w:type="dxa"/>
        <w:jc w:val="center"/>
        <w:tblLayout w:type="fixed"/>
        <w:tblCellMar>
          <w:top w:w="45" w:type="dxa"/>
          <w:left w:w="45" w:type="dxa"/>
          <w:right w:w="45" w:type="dxa"/>
        </w:tblCellMar>
        <w:tblLook w:val="0000" w:firstRow="0" w:lastRow="0" w:firstColumn="0" w:lastColumn="0" w:noHBand="0" w:noVBand="0"/>
      </w:tblPr>
      <w:tblGrid>
        <w:gridCol w:w="1878"/>
        <w:gridCol w:w="1094"/>
        <w:gridCol w:w="1134"/>
        <w:gridCol w:w="1276"/>
        <w:gridCol w:w="1134"/>
        <w:gridCol w:w="1276"/>
        <w:gridCol w:w="992"/>
        <w:gridCol w:w="1276"/>
      </w:tblGrid>
      <w:tr w:rsidR="009550B2" w:rsidRPr="009550B2" w14:paraId="341359FD" w14:textId="77777777" w:rsidTr="00625285">
        <w:trPr>
          <w:trHeight w:val="921"/>
          <w:jc w:val="center"/>
        </w:trPr>
        <w:tc>
          <w:tcPr>
            <w:tcW w:w="1878" w:type="dxa"/>
            <w:tcBorders>
              <w:top w:val="single" w:sz="4" w:space="0" w:color="000000"/>
              <w:left w:val="single" w:sz="4" w:space="0" w:color="000000"/>
              <w:bottom w:val="single" w:sz="4" w:space="0" w:color="000000"/>
            </w:tcBorders>
            <w:shd w:val="clear" w:color="auto" w:fill="E7F0F9"/>
            <w:vAlign w:val="center"/>
          </w:tcPr>
          <w:p w14:paraId="1C19BA22" w14:textId="77777777" w:rsidR="009550B2" w:rsidRPr="009550B2" w:rsidRDefault="009550B2" w:rsidP="009550B2">
            <w:pPr>
              <w:suppressAutoHyphens/>
              <w:spacing w:line="276" w:lineRule="auto"/>
              <w:jc w:val="center"/>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Naziv pravne osobe</w:t>
            </w:r>
          </w:p>
        </w:tc>
        <w:tc>
          <w:tcPr>
            <w:tcW w:w="1094" w:type="dxa"/>
            <w:tcBorders>
              <w:top w:val="single" w:sz="4" w:space="0" w:color="000000"/>
              <w:left w:val="single" w:sz="4" w:space="0" w:color="000000"/>
              <w:bottom w:val="single" w:sz="4" w:space="0" w:color="000000"/>
            </w:tcBorders>
            <w:shd w:val="clear" w:color="auto" w:fill="E7F0F9"/>
            <w:vAlign w:val="center"/>
          </w:tcPr>
          <w:p w14:paraId="2206761B" w14:textId="77777777" w:rsidR="009550B2" w:rsidRPr="009550B2" w:rsidRDefault="009550B2" w:rsidP="009550B2">
            <w:pPr>
              <w:suppressAutoHyphens/>
              <w:spacing w:line="276" w:lineRule="auto"/>
              <w:jc w:val="center"/>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Ugovorena valuta i iznos    EUR</w:t>
            </w:r>
          </w:p>
        </w:tc>
        <w:tc>
          <w:tcPr>
            <w:tcW w:w="1134" w:type="dxa"/>
            <w:tcBorders>
              <w:top w:val="single" w:sz="4" w:space="0" w:color="000000"/>
              <w:left w:val="single" w:sz="4" w:space="0" w:color="000000"/>
              <w:bottom w:val="single" w:sz="4" w:space="0" w:color="000000"/>
            </w:tcBorders>
            <w:shd w:val="clear" w:color="auto" w:fill="E7F0F9"/>
            <w:vAlign w:val="center"/>
          </w:tcPr>
          <w:p w14:paraId="6CEDB5C9" w14:textId="77777777" w:rsidR="009550B2" w:rsidRPr="009550B2" w:rsidRDefault="009550B2" w:rsidP="009550B2">
            <w:pPr>
              <w:suppressAutoHyphens/>
              <w:spacing w:line="276" w:lineRule="auto"/>
              <w:jc w:val="center"/>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Stanje kredita i zajma</w:t>
            </w:r>
          </w:p>
          <w:p w14:paraId="7663C0E6" w14:textId="77777777" w:rsidR="009550B2" w:rsidRPr="009550B2" w:rsidRDefault="009550B2" w:rsidP="009550B2">
            <w:pPr>
              <w:suppressAutoHyphens/>
              <w:spacing w:line="276" w:lineRule="auto"/>
              <w:jc w:val="center"/>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01.01.2025.</w:t>
            </w:r>
          </w:p>
        </w:tc>
        <w:tc>
          <w:tcPr>
            <w:tcW w:w="1276" w:type="dxa"/>
            <w:tcBorders>
              <w:top w:val="single" w:sz="4" w:space="0" w:color="000000"/>
              <w:left w:val="single" w:sz="4" w:space="0" w:color="000000"/>
              <w:bottom w:val="single" w:sz="4" w:space="0" w:color="000000"/>
            </w:tcBorders>
            <w:shd w:val="clear" w:color="auto" w:fill="E7F0F9"/>
            <w:vAlign w:val="center"/>
          </w:tcPr>
          <w:p w14:paraId="6BEC3282" w14:textId="77777777" w:rsidR="009550B2" w:rsidRPr="009550B2" w:rsidRDefault="009550B2" w:rsidP="009550B2">
            <w:pPr>
              <w:suppressAutoHyphens/>
              <w:spacing w:line="276" w:lineRule="auto"/>
              <w:jc w:val="center"/>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Primljeni krediti i zajmovi</w:t>
            </w:r>
          </w:p>
          <w:p w14:paraId="5F5AA846" w14:textId="77777777" w:rsidR="009550B2" w:rsidRPr="009550B2" w:rsidRDefault="009550B2" w:rsidP="009550B2">
            <w:pPr>
              <w:suppressAutoHyphens/>
              <w:spacing w:line="276" w:lineRule="auto"/>
              <w:jc w:val="center"/>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u 2025. g.</w:t>
            </w:r>
          </w:p>
        </w:tc>
        <w:tc>
          <w:tcPr>
            <w:tcW w:w="1134" w:type="dxa"/>
            <w:tcBorders>
              <w:top w:val="single" w:sz="4" w:space="0" w:color="000000"/>
              <w:left w:val="single" w:sz="4" w:space="0" w:color="000000"/>
              <w:bottom w:val="single" w:sz="4" w:space="0" w:color="000000"/>
            </w:tcBorders>
            <w:shd w:val="clear" w:color="auto" w:fill="E7F0F9"/>
            <w:vAlign w:val="center"/>
          </w:tcPr>
          <w:p w14:paraId="33F679CB" w14:textId="77777777" w:rsidR="009550B2" w:rsidRPr="009550B2" w:rsidRDefault="009550B2" w:rsidP="009550B2">
            <w:pPr>
              <w:suppressAutoHyphens/>
              <w:spacing w:line="276" w:lineRule="auto"/>
              <w:jc w:val="center"/>
              <w:rPr>
                <w:rFonts w:ascii="Calibri" w:eastAsia="Calibri" w:hAnsi="Calibri" w:cs="Calibri"/>
                <w:kern w:val="2"/>
                <w:sz w:val="16"/>
                <w:szCs w:val="16"/>
                <w:lang w:eastAsia="en-US"/>
                <w14:ligatures w14:val="standardContextual"/>
              </w:rPr>
            </w:pPr>
          </w:p>
          <w:p w14:paraId="11AB3DF6" w14:textId="77777777" w:rsidR="009550B2" w:rsidRPr="009550B2" w:rsidRDefault="009550B2" w:rsidP="009550B2">
            <w:pPr>
              <w:suppressAutoHyphens/>
              <w:spacing w:line="276" w:lineRule="auto"/>
              <w:jc w:val="center"/>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Otplate glavnica</w:t>
            </w:r>
          </w:p>
        </w:tc>
        <w:tc>
          <w:tcPr>
            <w:tcW w:w="1276" w:type="dxa"/>
            <w:tcBorders>
              <w:top w:val="single" w:sz="4" w:space="0" w:color="000000"/>
              <w:left w:val="single" w:sz="4" w:space="0" w:color="000000"/>
              <w:bottom w:val="single" w:sz="4" w:space="0" w:color="000000"/>
            </w:tcBorders>
            <w:shd w:val="clear" w:color="auto" w:fill="E7F0F9"/>
            <w:vAlign w:val="center"/>
          </w:tcPr>
          <w:p w14:paraId="7174B857" w14:textId="77777777" w:rsidR="009550B2" w:rsidRPr="009550B2" w:rsidRDefault="009550B2" w:rsidP="009550B2">
            <w:pPr>
              <w:suppressAutoHyphens/>
              <w:spacing w:line="276" w:lineRule="auto"/>
              <w:jc w:val="center"/>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Stanje  kredita i zajma</w:t>
            </w:r>
          </w:p>
          <w:p w14:paraId="25D0E7BB" w14:textId="77777777" w:rsidR="009550B2" w:rsidRPr="009550B2" w:rsidRDefault="009550B2" w:rsidP="009550B2">
            <w:pPr>
              <w:suppressAutoHyphens/>
              <w:spacing w:line="276" w:lineRule="auto"/>
              <w:jc w:val="center"/>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31.12.2025.</w:t>
            </w:r>
          </w:p>
        </w:tc>
        <w:tc>
          <w:tcPr>
            <w:tcW w:w="992" w:type="dxa"/>
            <w:tcBorders>
              <w:top w:val="single" w:sz="4" w:space="0" w:color="000000"/>
              <w:left w:val="single" w:sz="4" w:space="0" w:color="000000"/>
              <w:bottom w:val="single" w:sz="4" w:space="0" w:color="000000"/>
            </w:tcBorders>
            <w:shd w:val="clear" w:color="auto" w:fill="E7F0F9"/>
            <w:vAlign w:val="center"/>
          </w:tcPr>
          <w:p w14:paraId="5A56A9CE" w14:textId="77777777" w:rsidR="009550B2" w:rsidRPr="009550B2" w:rsidRDefault="009550B2" w:rsidP="009550B2">
            <w:pPr>
              <w:suppressAutoHyphens/>
              <w:spacing w:line="276" w:lineRule="auto"/>
              <w:jc w:val="center"/>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Datum primanja kredita i</w:t>
            </w:r>
          </w:p>
          <w:p w14:paraId="49BD1881" w14:textId="77777777" w:rsidR="009550B2" w:rsidRPr="009550B2" w:rsidRDefault="009550B2" w:rsidP="009550B2">
            <w:pPr>
              <w:suppressAutoHyphens/>
              <w:spacing w:line="276" w:lineRule="auto"/>
              <w:jc w:val="center"/>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zajma</w:t>
            </w:r>
          </w:p>
        </w:tc>
        <w:tc>
          <w:tcPr>
            <w:tcW w:w="1276" w:type="dxa"/>
            <w:tcBorders>
              <w:top w:val="single" w:sz="4" w:space="0" w:color="000000"/>
              <w:left w:val="single" w:sz="4" w:space="0" w:color="000000"/>
              <w:bottom w:val="single" w:sz="4" w:space="0" w:color="000000"/>
              <w:right w:val="single" w:sz="4" w:space="0" w:color="000000"/>
            </w:tcBorders>
            <w:shd w:val="clear" w:color="auto" w:fill="E7F0F9"/>
            <w:vAlign w:val="center"/>
          </w:tcPr>
          <w:p w14:paraId="7661F071" w14:textId="77777777" w:rsidR="009550B2" w:rsidRPr="009550B2" w:rsidRDefault="009550B2" w:rsidP="009550B2">
            <w:pPr>
              <w:suppressAutoHyphens/>
              <w:spacing w:line="276" w:lineRule="auto"/>
              <w:jc w:val="center"/>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Datum</w:t>
            </w:r>
          </w:p>
          <w:p w14:paraId="26520841" w14:textId="77777777" w:rsidR="009550B2" w:rsidRPr="009550B2" w:rsidRDefault="009550B2" w:rsidP="009550B2">
            <w:pPr>
              <w:suppressAutoHyphens/>
              <w:spacing w:line="276" w:lineRule="auto"/>
              <w:jc w:val="center"/>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dospijeća  kredita i zajma</w:t>
            </w:r>
          </w:p>
        </w:tc>
      </w:tr>
      <w:tr w:rsidR="009550B2" w:rsidRPr="009550B2" w14:paraId="184171A0" w14:textId="77777777" w:rsidTr="009550B2">
        <w:trPr>
          <w:trHeight w:val="308"/>
          <w:jc w:val="center"/>
        </w:trPr>
        <w:tc>
          <w:tcPr>
            <w:tcW w:w="10060" w:type="dxa"/>
            <w:gridSpan w:val="8"/>
            <w:tcBorders>
              <w:left w:val="single" w:sz="4" w:space="0" w:color="000000"/>
              <w:bottom w:val="single" w:sz="4" w:space="0" w:color="000000"/>
              <w:right w:val="single" w:sz="4" w:space="0" w:color="000000"/>
            </w:tcBorders>
            <w:shd w:val="clear" w:color="auto" w:fill="F2F2F2"/>
            <w:vAlign w:val="center"/>
          </w:tcPr>
          <w:p w14:paraId="65701779" w14:textId="77777777" w:rsidR="009550B2" w:rsidRPr="009550B2" w:rsidRDefault="009550B2" w:rsidP="009550B2">
            <w:pPr>
              <w:numPr>
                <w:ilvl w:val="0"/>
                <w:numId w:val="64"/>
              </w:numPr>
              <w:suppressAutoHyphens/>
              <w:spacing w:after="160" w:line="276" w:lineRule="auto"/>
              <w:contextualSpacing/>
              <w:rPr>
                <w:rFonts w:ascii="Calibri" w:eastAsia="Calibri" w:hAnsi="Calibri" w:cs="Calibri"/>
                <w:b/>
                <w:bCs/>
                <w:kern w:val="2"/>
                <w:sz w:val="16"/>
                <w:szCs w:val="16"/>
                <w:lang w:eastAsia="en-US"/>
                <w14:ligatures w14:val="standardContextual"/>
              </w:rPr>
            </w:pPr>
            <w:r w:rsidRPr="009550B2">
              <w:rPr>
                <w:rFonts w:ascii="Calibri" w:eastAsia="Calibri" w:hAnsi="Calibri" w:cs="Calibri"/>
                <w:b/>
                <w:bCs/>
                <w:kern w:val="2"/>
                <w:sz w:val="16"/>
                <w:szCs w:val="16"/>
                <w:lang w:eastAsia="en-US"/>
                <w14:ligatures w14:val="standardContextual"/>
              </w:rPr>
              <w:t>TUZEMNI KRATKOROČNI KREDITI I ZAJMOVI</w:t>
            </w:r>
          </w:p>
        </w:tc>
      </w:tr>
      <w:tr w:rsidR="009550B2" w:rsidRPr="009550B2" w14:paraId="36B2C87C" w14:textId="77777777" w:rsidTr="00625285">
        <w:trPr>
          <w:trHeight w:val="324"/>
          <w:jc w:val="center"/>
        </w:trPr>
        <w:tc>
          <w:tcPr>
            <w:tcW w:w="1878" w:type="dxa"/>
            <w:tcBorders>
              <w:left w:val="single" w:sz="4" w:space="0" w:color="000000"/>
              <w:bottom w:val="single" w:sz="4" w:space="0" w:color="000000"/>
            </w:tcBorders>
            <w:vAlign w:val="center"/>
          </w:tcPr>
          <w:p w14:paraId="21B0B37C" w14:textId="77777777" w:rsidR="009550B2" w:rsidRPr="009550B2" w:rsidRDefault="009550B2" w:rsidP="009550B2">
            <w:pPr>
              <w:suppressAutoHyphens/>
              <w:spacing w:line="276" w:lineRule="auto"/>
              <w:jc w:val="center"/>
              <w:rPr>
                <w:rFonts w:ascii="Calibri" w:eastAsia="Calibri" w:hAnsi="Calibri" w:cs="Calibri"/>
                <w:b/>
                <w:bCs/>
                <w:kern w:val="2"/>
                <w:sz w:val="16"/>
                <w:szCs w:val="16"/>
                <w:lang w:eastAsia="en-US"/>
                <w14:ligatures w14:val="standardContextual"/>
              </w:rPr>
            </w:pPr>
            <w:r w:rsidRPr="009550B2">
              <w:rPr>
                <w:rFonts w:ascii="Calibri" w:eastAsia="Calibri" w:hAnsi="Calibri" w:cs="Calibri"/>
                <w:b/>
                <w:bCs/>
                <w:kern w:val="2"/>
                <w:sz w:val="16"/>
                <w:szCs w:val="16"/>
                <w:lang w:eastAsia="en-US"/>
                <w14:ligatures w14:val="standardContextual"/>
              </w:rPr>
              <w:t>Ukupno I.</w:t>
            </w:r>
          </w:p>
        </w:tc>
        <w:tc>
          <w:tcPr>
            <w:tcW w:w="1094" w:type="dxa"/>
            <w:tcBorders>
              <w:top w:val="single" w:sz="4" w:space="0" w:color="000000"/>
              <w:left w:val="single" w:sz="4" w:space="0" w:color="000000"/>
              <w:bottom w:val="single" w:sz="4" w:space="0" w:color="000000"/>
            </w:tcBorders>
            <w:vAlign w:val="center"/>
          </w:tcPr>
          <w:p w14:paraId="12E263E8" w14:textId="77777777" w:rsidR="009550B2" w:rsidRPr="009550B2" w:rsidRDefault="009550B2" w:rsidP="009550B2">
            <w:pPr>
              <w:suppressAutoHyphens/>
              <w:spacing w:line="276" w:lineRule="auto"/>
              <w:jc w:val="right"/>
              <w:rPr>
                <w:rFonts w:ascii="Calibri" w:eastAsia="Calibri" w:hAnsi="Calibri" w:cs="Calibri"/>
                <w:b/>
                <w:bCs/>
                <w:kern w:val="2"/>
                <w:sz w:val="16"/>
                <w:szCs w:val="16"/>
                <w:lang w:eastAsia="en-US"/>
                <w14:ligatures w14:val="standardContextual"/>
              </w:rPr>
            </w:pPr>
          </w:p>
        </w:tc>
        <w:tc>
          <w:tcPr>
            <w:tcW w:w="1134" w:type="dxa"/>
            <w:tcBorders>
              <w:left w:val="single" w:sz="4" w:space="0" w:color="000000"/>
              <w:bottom w:val="single" w:sz="4" w:space="0" w:color="000000"/>
            </w:tcBorders>
            <w:vAlign w:val="center"/>
          </w:tcPr>
          <w:p w14:paraId="121F762E" w14:textId="77777777" w:rsidR="009550B2" w:rsidRPr="009550B2" w:rsidRDefault="009550B2" w:rsidP="009550B2">
            <w:pPr>
              <w:suppressAutoHyphens/>
              <w:spacing w:line="276" w:lineRule="auto"/>
              <w:jc w:val="center"/>
              <w:rPr>
                <w:rFonts w:ascii="Calibri" w:eastAsia="Calibri" w:hAnsi="Calibri" w:cs="Calibri"/>
                <w:b/>
                <w:bCs/>
                <w:kern w:val="2"/>
                <w:sz w:val="16"/>
                <w:szCs w:val="16"/>
                <w:lang w:eastAsia="en-US"/>
                <w14:ligatures w14:val="standardContextual"/>
              </w:rPr>
            </w:pPr>
            <w:r w:rsidRPr="009550B2">
              <w:rPr>
                <w:rFonts w:ascii="Calibri" w:eastAsia="Calibri" w:hAnsi="Calibri" w:cs="Calibri"/>
                <w:b/>
                <w:bCs/>
                <w:kern w:val="2"/>
                <w:sz w:val="16"/>
                <w:szCs w:val="16"/>
                <w:lang w:eastAsia="en-US"/>
                <w14:ligatures w14:val="standardContextual"/>
              </w:rPr>
              <w:t>-</w:t>
            </w:r>
          </w:p>
        </w:tc>
        <w:tc>
          <w:tcPr>
            <w:tcW w:w="1276" w:type="dxa"/>
            <w:tcBorders>
              <w:left w:val="single" w:sz="4" w:space="0" w:color="000000"/>
              <w:bottom w:val="single" w:sz="4" w:space="0" w:color="000000"/>
            </w:tcBorders>
            <w:vAlign w:val="center"/>
          </w:tcPr>
          <w:p w14:paraId="5C056D58" w14:textId="77777777" w:rsidR="009550B2" w:rsidRPr="009550B2" w:rsidRDefault="009550B2" w:rsidP="009550B2">
            <w:pPr>
              <w:suppressAutoHyphens/>
              <w:spacing w:line="276" w:lineRule="auto"/>
              <w:jc w:val="center"/>
              <w:rPr>
                <w:rFonts w:ascii="Calibri" w:eastAsia="Calibri" w:hAnsi="Calibri" w:cs="Calibri"/>
                <w:b/>
                <w:bCs/>
                <w:kern w:val="2"/>
                <w:sz w:val="16"/>
                <w:szCs w:val="16"/>
                <w:lang w:eastAsia="en-US"/>
                <w14:ligatures w14:val="standardContextual"/>
              </w:rPr>
            </w:pPr>
            <w:r w:rsidRPr="009550B2">
              <w:rPr>
                <w:rFonts w:ascii="Calibri" w:eastAsia="Calibri" w:hAnsi="Calibri" w:cs="Calibri"/>
                <w:b/>
                <w:bCs/>
                <w:kern w:val="2"/>
                <w:sz w:val="16"/>
                <w:szCs w:val="16"/>
                <w:lang w:eastAsia="en-US"/>
                <w14:ligatures w14:val="standardContextual"/>
              </w:rPr>
              <w:t>-</w:t>
            </w:r>
          </w:p>
        </w:tc>
        <w:tc>
          <w:tcPr>
            <w:tcW w:w="1134" w:type="dxa"/>
            <w:tcBorders>
              <w:left w:val="single" w:sz="4" w:space="0" w:color="000000"/>
              <w:bottom w:val="single" w:sz="4" w:space="0" w:color="000000"/>
            </w:tcBorders>
            <w:vAlign w:val="center"/>
          </w:tcPr>
          <w:p w14:paraId="5740B05E" w14:textId="77777777" w:rsidR="009550B2" w:rsidRPr="009550B2" w:rsidRDefault="009550B2" w:rsidP="009550B2">
            <w:pPr>
              <w:suppressAutoHyphens/>
              <w:spacing w:line="276" w:lineRule="auto"/>
              <w:jc w:val="center"/>
              <w:rPr>
                <w:rFonts w:ascii="Calibri" w:eastAsia="Calibri" w:hAnsi="Calibri" w:cs="Calibri"/>
                <w:b/>
                <w:bCs/>
                <w:kern w:val="2"/>
                <w:sz w:val="16"/>
                <w:szCs w:val="16"/>
                <w:lang w:eastAsia="en-US"/>
                <w14:ligatures w14:val="standardContextual"/>
              </w:rPr>
            </w:pPr>
          </w:p>
        </w:tc>
        <w:tc>
          <w:tcPr>
            <w:tcW w:w="1276" w:type="dxa"/>
            <w:tcBorders>
              <w:left w:val="single" w:sz="4" w:space="0" w:color="000000"/>
              <w:bottom w:val="single" w:sz="4" w:space="0" w:color="000000"/>
            </w:tcBorders>
            <w:vAlign w:val="center"/>
          </w:tcPr>
          <w:p w14:paraId="67BAF976" w14:textId="77777777" w:rsidR="009550B2" w:rsidRPr="009550B2" w:rsidRDefault="009550B2" w:rsidP="009550B2">
            <w:pPr>
              <w:suppressAutoHyphens/>
              <w:spacing w:line="276" w:lineRule="auto"/>
              <w:jc w:val="center"/>
              <w:rPr>
                <w:rFonts w:ascii="Calibri" w:eastAsia="Calibri" w:hAnsi="Calibri" w:cs="Calibri"/>
                <w:b/>
                <w:bCs/>
                <w:kern w:val="2"/>
                <w:sz w:val="16"/>
                <w:szCs w:val="16"/>
                <w:lang w:eastAsia="en-US"/>
                <w14:ligatures w14:val="standardContextual"/>
              </w:rPr>
            </w:pPr>
            <w:r w:rsidRPr="009550B2">
              <w:rPr>
                <w:rFonts w:ascii="Calibri" w:eastAsia="Calibri" w:hAnsi="Calibri" w:cs="Calibri"/>
                <w:b/>
                <w:bCs/>
                <w:kern w:val="2"/>
                <w:sz w:val="16"/>
                <w:szCs w:val="16"/>
                <w:lang w:eastAsia="en-US"/>
                <w14:ligatures w14:val="standardContextual"/>
              </w:rPr>
              <w:t>-</w:t>
            </w:r>
          </w:p>
        </w:tc>
        <w:tc>
          <w:tcPr>
            <w:tcW w:w="992" w:type="dxa"/>
            <w:tcBorders>
              <w:top w:val="single" w:sz="4" w:space="0" w:color="auto"/>
              <w:left w:val="single" w:sz="4" w:space="0" w:color="auto"/>
              <w:bottom w:val="single" w:sz="4" w:space="0" w:color="auto"/>
              <w:right w:val="single" w:sz="4" w:space="0" w:color="auto"/>
            </w:tcBorders>
            <w:vAlign w:val="center"/>
          </w:tcPr>
          <w:p w14:paraId="0B01129D" w14:textId="77777777" w:rsidR="009550B2" w:rsidRPr="009550B2" w:rsidRDefault="009550B2" w:rsidP="009550B2">
            <w:pPr>
              <w:suppressAutoHyphens/>
              <w:spacing w:line="276" w:lineRule="auto"/>
              <w:jc w:val="center"/>
              <w:rPr>
                <w:rFonts w:ascii="Calibri" w:eastAsia="Calibri" w:hAnsi="Calibri" w:cs="Calibri"/>
                <w:b/>
                <w:bCs/>
                <w:kern w:val="2"/>
                <w:sz w:val="16"/>
                <w:szCs w:val="16"/>
                <w:lang w:eastAsia="en-US"/>
                <w14:ligatures w14:val="standardContextual"/>
              </w:rPr>
            </w:pPr>
          </w:p>
        </w:tc>
        <w:tc>
          <w:tcPr>
            <w:tcW w:w="1276" w:type="dxa"/>
            <w:tcBorders>
              <w:top w:val="single" w:sz="4" w:space="0" w:color="auto"/>
              <w:left w:val="single" w:sz="4" w:space="0" w:color="auto"/>
              <w:bottom w:val="single" w:sz="4" w:space="0" w:color="auto"/>
              <w:right w:val="single" w:sz="4" w:space="0" w:color="auto"/>
            </w:tcBorders>
            <w:vAlign w:val="center"/>
          </w:tcPr>
          <w:p w14:paraId="4333D658" w14:textId="77777777" w:rsidR="009550B2" w:rsidRPr="009550B2" w:rsidRDefault="009550B2" w:rsidP="009550B2">
            <w:pPr>
              <w:suppressAutoHyphens/>
              <w:spacing w:line="276" w:lineRule="auto"/>
              <w:jc w:val="center"/>
              <w:rPr>
                <w:rFonts w:ascii="Calibri" w:eastAsia="Calibri" w:hAnsi="Calibri" w:cs="Calibri"/>
                <w:b/>
                <w:bCs/>
                <w:kern w:val="2"/>
                <w:sz w:val="16"/>
                <w:szCs w:val="16"/>
                <w:lang w:eastAsia="en-US"/>
                <w14:ligatures w14:val="standardContextual"/>
              </w:rPr>
            </w:pPr>
          </w:p>
        </w:tc>
      </w:tr>
      <w:tr w:rsidR="009550B2" w:rsidRPr="009550B2" w14:paraId="44A1FA6B" w14:textId="77777777" w:rsidTr="009550B2">
        <w:trPr>
          <w:trHeight w:val="324"/>
          <w:jc w:val="center"/>
        </w:trPr>
        <w:tc>
          <w:tcPr>
            <w:tcW w:w="10060" w:type="dxa"/>
            <w:gridSpan w:val="8"/>
            <w:tcBorders>
              <w:left w:val="single" w:sz="4" w:space="0" w:color="000000"/>
              <w:bottom w:val="single" w:sz="4" w:space="0" w:color="000000"/>
              <w:right w:val="single" w:sz="4" w:space="0" w:color="auto"/>
            </w:tcBorders>
            <w:shd w:val="clear" w:color="auto" w:fill="DEEAF6"/>
            <w:vAlign w:val="center"/>
          </w:tcPr>
          <w:p w14:paraId="03C200B6" w14:textId="77777777" w:rsidR="009550B2" w:rsidRPr="009550B2" w:rsidRDefault="009550B2" w:rsidP="009550B2">
            <w:pPr>
              <w:numPr>
                <w:ilvl w:val="0"/>
                <w:numId w:val="64"/>
              </w:numPr>
              <w:suppressAutoHyphens/>
              <w:spacing w:after="160" w:line="276" w:lineRule="auto"/>
              <w:contextualSpacing/>
              <w:rPr>
                <w:rFonts w:ascii="Calibri" w:eastAsia="Calibri" w:hAnsi="Calibri" w:cs="Calibri"/>
                <w:b/>
                <w:bCs/>
                <w:kern w:val="2"/>
                <w:sz w:val="16"/>
                <w:szCs w:val="16"/>
                <w:lang w:eastAsia="en-US"/>
                <w14:ligatures w14:val="standardContextual"/>
              </w:rPr>
            </w:pPr>
            <w:r w:rsidRPr="009550B2">
              <w:rPr>
                <w:rFonts w:ascii="Calibri" w:eastAsia="Calibri" w:hAnsi="Calibri" w:cs="Calibri"/>
                <w:b/>
                <w:bCs/>
                <w:kern w:val="2"/>
                <w:sz w:val="16"/>
                <w:szCs w:val="16"/>
                <w:lang w:eastAsia="en-US"/>
                <w14:ligatures w14:val="standardContextual"/>
              </w:rPr>
              <w:t>TUZEMNI DUGOROČNI KREDITI I ZAJMOVI</w:t>
            </w:r>
          </w:p>
        </w:tc>
      </w:tr>
      <w:tr w:rsidR="009550B2" w:rsidRPr="009550B2" w14:paraId="2B613D20" w14:textId="77777777" w:rsidTr="00625285">
        <w:trPr>
          <w:trHeight w:val="279"/>
          <w:jc w:val="center"/>
        </w:trPr>
        <w:tc>
          <w:tcPr>
            <w:tcW w:w="1878" w:type="dxa"/>
            <w:tcBorders>
              <w:left w:val="single" w:sz="4" w:space="0" w:color="000000"/>
              <w:bottom w:val="single" w:sz="4" w:space="0" w:color="000000"/>
            </w:tcBorders>
            <w:vAlign w:val="center"/>
          </w:tcPr>
          <w:p w14:paraId="1510AC79" w14:textId="77777777" w:rsidR="009550B2" w:rsidRPr="009550B2" w:rsidRDefault="009550B2" w:rsidP="009550B2">
            <w:pPr>
              <w:suppressAutoHyphens/>
              <w:spacing w:line="276" w:lineRule="auto"/>
              <w:jc w:val="center"/>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OTP banka d.d., Split</w:t>
            </w:r>
          </w:p>
        </w:tc>
        <w:tc>
          <w:tcPr>
            <w:tcW w:w="1094" w:type="dxa"/>
            <w:tcBorders>
              <w:left w:val="single" w:sz="4" w:space="0" w:color="000000"/>
              <w:bottom w:val="single" w:sz="4" w:space="0" w:color="000000"/>
            </w:tcBorders>
            <w:vAlign w:val="center"/>
          </w:tcPr>
          <w:p w14:paraId="3BB54A04" w14:textId="77777777" w:rsidR="009550B2" w:rsidRPr="009550B2" w:rsidRDefault="009550B2" w:rsidP="009550B2">
            <w:pPr>
              <w:suppressAutoHyphens/>
              <w:spacing w:line="276" w:lineRule="auto"/>
              <w:jc w:val="right"/>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1.679.773,04</w:t>
            </w:r>
          </w:p>
        </w:tc>
        <w:tc>
          <w:tcPr>
            <w:tcW w:w="1134" w:type="dxa"/>
            <w:tcBorders>
              <w:left w:val="single" w:sz="4" w:space="0" w:color="000000"/>
              <w:bottom w:val="single" w:sz="4" w:space="0" w:color="000000"/>
            </w:tcBorders>
            <w:vAlign w:val="center"/>
          </w:tcPr>
          <w:p w14:paraId="34E54DCD" w14:textId="77777777" w:rsidR="009550B2" w:rsidRPr="009550B2" w:rsidRDefault="009550B2" w:rsidP="009550B2">
            <w:pPr>
              <w:suppressAutoHyphens/>
              <w:spacing w:line="276" w:lineRule="auto"/>
              <w:jc w:val="right"/>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539.927,08</w:t>
            </w:r>
          </w:p>
        </w:tc>
        <w:tc>
          <w:tcPr>
            <w:tcW w:w="1276" w:type="dxa"/>
            <w:tcBorders>
              <w:left w:val="single" w:sz="4" w:space="0" w:color="000000"/>
              <w:bottom w:val="single" w:sz="4" w:space="0" w:color="000000"/>
            </w:tcBorders>
            <w:vAlign w:val="center"/>
          </w:tcPr>
          <w:p w14:paraId="5BE67CD9" w14:textId="77777777" w:rsidR="009550B2" w:rsidRPr="009550B2" w:rsidRDefault="009550B2" w:rsidP="009550B2">
            <w:pPr>
              <w:suppressAutoHyphens/>
              <w:spacing w:line="276" w:lineRule="auto"/>
              <w:jc w:val="right"/>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0,00</w:t>
            </w:r>
          </w:p>
        </w:tc>
        <w:tc>
          <w:tcPr>
            <w:tcW w:w="1134" w:type="dxa"/>
            <w:tcBorders>
              <w:left w:val="single" w:sz="4" w:space="0" w:color="000000"/>
              <w:bottom w:val="single" w:sz="4" w:space="0" w:color="000000"/>
            </w:tcBorders>
            <w:vAlign w:val="center"/>
          </w:tcPr>
          <w:p w14:paraId="345086B2" w14:textId="77777777" w:rsidR="009550B2" w:rsidRPr="009550B2" w:rsidRDefault="009550B2" w:rsidP="009550B2">
            <w:pPr>
              <w:suppressAutoHyphens/>
              <w:spacing w:line="276" w:lineRule="auto"/>
              <w:jc w:val="right"/>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239.967,56</w:t>
            </w:r>
          </w:p>
        </w:tc>
        <w:tc>
          <w:tcPr>
            <w:tcW w:w="1276" w:type="dxa"/>
            <w:tcBorders>
              <w:left w:val="single" w:sz="4" w:space="0" w:color="000000"/>
              <w:bottom w:val="single" w:sz="4" w:space="0" w:color="000000"/>
            </w:tcBorders>
            <w:vAlign w:val="center"/>
          </w:tcPr>
          <w:p w14:paraId="104C29CB" w14:textId="77777777" w:rsidR="009550B2" w:rsidRPr="009550B2" w:rsidRDefault="009550B2" w:rsidP="009550B2">
            <w:pPr>
              <w:suppressAutoHyphens/>
              <w:spacing w:line="276" w:lineRule="auto"/>
              <w:jc w:val="right"/>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299.959,52</w:t>
            </w:r>
          </w:p>
        </w:tc>
        <w:tc>
          <w:tcPr>
            <w:tcW w:w="992" w:type="dxa"/>
            <w:tcBorders>
              <w:left w:val="single" w:sz="4" w:space="0" w:color="000000"/>
              <w:bottom w:val="single" w:sz="4" w:space="0" w:color="auto"/>
            </w:tcBorders>
            <w:vAlign w:val="center"/>
          </w:tcPr>
          <w:p w14:paraId="54EBFD07" w14:textId="77777777" w:rsidR="009550B2" w:rsidRPr="009550B2" w:rsidRDefault="009550B2" w:rsidP="009550B2">
            <w:pPr>
              <w:suppressAutoHyphens/>
              <w:spacing w:line="276" w:lineRule="auto"/>
              <w:jc w:val="center"/>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29.06.2020.</w:t>
            </w:r>
          </w:p>
        </w:tc>
        <w:tc>
          <w:tcPr>
            <w:tcW w:w="1276" w:type="dxa"/>
            <w:tcBorders>
              <w:left w:val="single" w:sz="4" w:space="0" w:color="000000"/>
              <w:bottom w:val="single" w:sz="4" w:space="0" w:color="auto"/>
              <w:right w:val="single" w:sz="4" w:space="0" w:color="000000"/>
            </w:tcBorders>
            <w:vAlign w:val="center"/>
          </w:tcPr>
          <w:p w14:paraId="7C56DCCA" w14:textId="77777777" w:rsidR="009550B2" w:rsidRPr="009550B2" w:rsidRDefault="009550B2" w:rsidP="009550B2">
            <w:pPr>
              <w:suppressAutoHyphens/>
              <w:spacing w:line="276" w:lineRule="auto"/>
              <w:jc w:val="center"/>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31.03.2027.</w:t>
            </w:r>
          </w:p>
        </w:tc>
      </w:tr>
      <w:tr w:rsidR="009550B2" w:rsidRPr="009550B2" w14:paraId="01D1108B" w14:textId="77777777" w:rsidTr="00625285">
        <w:trPr>
          <w:trHeight w:val="279"/>
          <w:jc w:val="center"/>
        </w:trPr>
        <w:tc>
          <w:tcPr>
            <w:tcW w:w="1878" w:type="dxa"/>
            <w:tcBorders>
              <w:left w:val="single" w:sz="4" w:space="0" w:color="000000"/>
              <w:bottom w:val="single" w:sz="4" w:space="0" w:color="000000"/>
            </w:tcBorders>
            <w:vAlign w:val="center"/>
          </w:tcPr>
          <w:p w14:paraId="4C72C553" w14:textId="77777777" w:rsidR="009550B2" w:rsidRPr="009550B2" w:rsidRDefault="009550B2" w:rsidP="009550B2">
            <w:pPr>
              <w:suppressAutoHyphens/>
              <w:spacing w:line="276" w:lineRule="auto"/>
              <w:jc w:val="center"/>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ERSTE &amp; STEIERMARKISCHE BANK</w:t>
            </w:r>
          </w:p>
        </w:tc>
        <w:tc>
          <w:tcPr>
            <w:tcW w:w="1094" w:type="dxa"/>
            <w:tcBorders>
              <w:left w:val="single" w:sz="4" w:space="0" w:color="000000"/>
              <w:bottom w:val="single" w:sz="4" w:space="0" w:color="000000"/>
            </w:tcBorders>
            <w:vAlign w:val="center"/>
          </w:tcPr>
          <w:p w14:paraId="6A08CCAE" w14:textId="77777777" w:rsidR="009550B2" w:rsidRPr="009550B2" w:rsidRDefault="009550B2" w:rsidP="009550B2">
            <w:pPr>
              <w:suppressAutoHyphens/>
              <w:spacing w:line="276" w:lineRule="auto"/>
              <w:jc w:val="right"/>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2.654.456,17</w:t>
            </w:r>
          </w:p>
        </w:tc>
        <w:tc>
          <w:tcPr>
            <w:tcW w:w="1134" w:type="dxa"/>
            <w:tcBorders>
              <w:left w:val="single" w:sz="4" w:space="0" w:color="000000"/>
              <w:bottom w:val="single" w:sz="4" w:space="0" w:color="000000"/>
            </w:tcBorders>
            <w:vAlign w:val="center"/>
          </w:tcPr>
          <w:p w14:paraId="6EA10CA5" w14:textId="77777777" w:rsidR="009550B2" w:rsidRPr="009550B2" w:rsidRDefault="009550B2" w:rsidP="009550B2">
            <w:pPr>
              <w:suppressAutoHyphens/>
              <w:spacing w:line="276" w:lineRule="auto"/>
              <w:jc w:val="right"/>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2.079.323,97</w:t>
            </w:r>
          </w:p>
        </w:tc>
        <w:tc>
          <w:tcPr>
            <w:tcW w:w="1276" w:type="dxa"/>
            <w:tcBorders>
              <w:left w:val="single" w:sz="4" w:space="0" w:color="000000"/>
              <w:bottom w:val="single" w:sz="4" w:space="0" w:color="000000"/>
            </w:tcBorders>
            <w:vAlign w:val="center"/>
          </w:tcPr>
          <w:p w14:paraId="336F0330" w14:textId="77777777" w:rsidR="009550B2" w:rsidRPr="009550B2" w:rsidRDefault="009550B2" w:rsidP="009550B2">
            <w:pPr>
              <w:suppressAutoHyphens/>
              <w:spacing w:line="276" w:lineRule="auto"/>
              <w:jc w:val="right"/>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0,00</w:t>
            </w:r>
          </w:p>
        </w:tc>
        <w:tc>
          <w:tcPr>
            <w:tcW w:w="1134" w:type="dxa"/>
            <w:tcBorders>
              <w:left w:val="single" w:sz="4" w:space="0" w:color="000000"/>
              <w:bottom w:val="single" w:sz="4" w:space="0" w:color="000000"/>
            </w:tcBorders>
            <w:vAlign w:val="center"/>
          </w:tcPr>
          <w:p w14:paraId="44DA1BFC" w14:textId="77777777" w:rsidR="009550B2" w:rsidRPr="009550B2" w:rsidRDefault="009550B2" w:rsidP="009550B2">
            <w:pPr>
              <w:suppressAutoHyphens/>
              <w:spacing w:line="276" w:lineRule="auto"/>
              <w:jc w:val="right"/>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176.963,76</w:t>
            </w:r>
          </w:p>
        </w:tc>
        <w:tc>
          <w:tcPr>
            <w:tcW w:w="1276" w:type="dxa"/>
            <w:tcBorders>
              <w:left w:val="single" w:sz="4" w:space="0" w:color="000000"/>
              <w:bottom w:val="single" w:sz="4" w:space="0" w:color="000000"/>
            </w:tcBorders>
            <w:vAlign w:val="center"/>
          </w:tcPr>
          <w:p w14:paraId="7E705A53" w14:textId="77777777" w:rsidR="009550B2" w:rsidRPr="009550B2" w:rsidRDefault="009550B2" w:rsidP="009550B2">
            <w:pPr>
              <w:suppressAutoHyphens/>
              <w:spacing w:line="276" w:lineRule="auto"/>
              <w:jc w:val="right"/>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1.902.360,21</w:t>
            </w:r>
          </w:p>
        </w:tc>
        <w:tc>
          <w:tcPr>
            <w:tcW w:w="992" w:type="dxa"/>
            <w:tcBorders>
              <w:left w:val="single" w:sz="4" w:space="0" w:color="000000"/>
              <w:bottom w:val="single" w:sz="4" w:space="0" w:color="auto"/>
            </w:tcBorders>
            <w:vAlign w:val="center"/>
          </w:tcPr>
          <w:p w14:paraId="374622CE" w14:textId="77777777" w:rsidR="009550B2" w:rsidRPr="009550B2" w:rsidRDefault="009550B2" w:rsidP="009550B2">
            <w:pPr>
              <w:suppressAutoHyphens/>
              <w:spacing w:line="276" w:lineRule="auto"/>
              <w:jc w:val="center"/>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23.09.2020.</w:t>
            </w:r>
          </w:p>
        </w:tc>
        <w:tc>
          <w:tcPr>
            <w:tcW w:w="1276" w:type="dxa"/>
            <w:tcBorders>
              <w:left w:val="single" w:sz="4" w:space="0" w:color="000000"/>
              <w:bottom w:val="single" w:sz="4" w:space="0" w:color="auto"/>
              <w:right w:val="single" w:sz="4" w:space="0" w:color="000000"/>
            </w:tcBorders>
            <w:vAlign w:val="center"/>
          </w:tcPr>
          <w:p w14:paraId="18B20E08" w14:textId="77777777" w:rsidR="009550B2" w:rsidRPr="009550B2" w:rsidRDefault="009550B2" w:rsidP="009550B2">
            <w:pPr>
              <w:suppressAutoHyphens/>
              <w:spacing w:line="276" w:lineRule="auto"/>
              <w:jc w:val="center"/>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30.09.2036.</w:t>
            </w:r>
          </w:p>
        </w:tc>
      </w:tr>
      <w:tr w:rsidR="009550B2" w:rsidRPr="009550B2" w14:paraId="62920BD4" w14:textId="77777777" w:rsidTr="00625285">
        <w:trPr>
          <w:trHeight w:val="279"/>
          <w:jc w:val="center"/>
        </w:trPr>
        <w:tc>
          <w:tcPr>
            <w:tcW w:w="1878" w:type="dxa"/>
            <w:tcBorders>
              <w:top w:val="single" w:sz="4" w:space="0" w:color="000000"/>
              <w:left w:val="single" w:sz="4" w:space="0" w:color="000000"/>
              <w:bottom w:val="single" w:sz="4" w:space="0" w:color="000000"/>
            </w:tcBorders>
            <w:vAlign w:val="center"/>
          </w:tcPr>
          <w:p w14:paraId="4C744A7C" w14:textId="77777777" w:rsidR="009550B2" w:rsidRPr="009550B2" w:rsidRDefault="009550B2" w:rsidP="009550B2">
            <w:pPr>
              <w:suppressAutoHyphens/>
              <w:spacing w:line="276" w:lineRule="auto"/>
              <w:jc w:val="center"/>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ERSTE &amp; STEIERMARKISCHE BANK</w:t>
            </w:r>
          </w:p>
        </w:tc>
        <w:tc>
          <w:tcPr>
            <w:tcW w:w="1094" w:type="dxa"/>
            <w:tcBorders>
              <w:top w:val="single" w:sz="4" w:space="0" w:color="000000"/>
              <w:left w:val="single" w:sz="4" w:space="0" w:color="000000"/>
              <w:bottom w:val="single" w:sz="4" w:space="0" w:color="000000"/>
            </w:tcBorders>
            <w:vAlign w:val="center"/>
          </w:tcPr>
          <w:p w14:paraId="245A5469" w14:textId="77777777" w:rsidR="009550B2" w:rsidRPr="009550B2" w:rsidRDefault="009550B2" w:rsidP="009550B2">
            <w:pPr>
              <w:suppressAutoHyphens/>
              <w:spacing w:line="276" w:lineRule="auto"/>
              <w:jc w:val="right"/>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13.174.000,00</w:t>
            </w:r>
          </w:p>
        </w:tc>
        <w:tc>
          <w:tcPr>
            <w:tcW w:w="1134" w:type="dxa"/>
            <w:tcBorders>
              <w:top w:val="single" w:sz="4" w:space="0" w:color="000000"/>
              <w:left w:val="single" w:sz="4" w:space="0" w:color="000000"/>
              <w:bottom w:val="single" w:sz="4" w:space="0" w:color="000000"/>
              <w:right w:val="single" w:sz="4" w:space="0" w:color="auto"/>
            </w:tcBorders>
            <w:vAlign w:val="center"/>
          </w:tcPr>
          <w:p w14:paraId="38651710" w14:textId="77777777" w:rsidR="009550B2" w:rsidRPr="009550B2" w:rsidRDefault="009550B2" w:rsidP="009550B2">
            <w:pPr>
              <w:suppressAutoHyphens/>
              <w:spacing w:line="276" w:lineRule="auto"/>
              <w:jc w:val="right"/>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6.785.172,32</w:t>
            </w:r>
          </w:p>
        </w:tc>
        <w:tc>
          <w:tcPr>
            <w:tcW w:w="1276" w:type="dxa"/>
            <w:tcBorders>
              <w:top w:val="single" w:sz="4" w:space="0" w:color="000000"/>
              <w:left w:val="single" w:sz="4" w:space="0" w:color="000000"/>
              <w:bottom w:val="single" w:sz="4" w:space="0" w:color="000000"/>
            </w:tcBorders>
            <w:vAlign w:val="center"/>
          </w:tcPr>
          <w:p w14:paraId="19328F44" w14:textId="77777777" w:rsidR="009550B2" w:rsidRPr="009550B2" w:rsidRDefault="009550B2" w:rsidP="009550B2">
            <w:pPr>
              <w:suppressAutoHyphens/>
              <w:spacing w:line="276" w:lineRule="auto"/>
              <w:jc w:val="right"/>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6.955.827,68</w:t>
            </w:r>
          </w:p>
        </w:tc>
        <w:tc>
          <w:tcPr>
            <w:tcW w:w="1134" w:type="dxa"/>
            <w:tcBorders>
              <w:top w:val="single" w:sz="4" w:space="0" w:color="000000"/>
              <w:left w:val="single" w:sz="4" w:space="0" w:color="000000"/>
              <w:bottom w:val="single" w:sz="4" w:space="0" w:color="000000"/>
            </w:tcBorders>
            <w:vAlign w:val="center"/>
          </w:tcPr>
          <w:p w14:paraId="43AEDDFF" w14:textId="77777777" w:rsidR="009550B2" w:rsidRPr="009550B2" w:rsidRDefault="009550B2" w:rsidP="009550B2">
            <w:pPr>
              <w:suppressAutoHyphens/>
              <w:spacing w:line="276" w:lineRule="auto"/>
              <w:jc w:val="right"/>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0,00</w:t>
            </w:r>
          </w:p>
        </w:tc>
        <w:tc>
          <w:tcPr>
            <w:tcW w:w="1276" w:type="dxa"/>
            <w:tcBorders>
              <w:top w:val="single" w:sz="4" w:space="0" w:color="000000"/>
              <w:left w:val="single" w:sz="4" w:space="0" w:color="000000"/>
              <w:bottom w:val="single" w:sz="4" w:space="0" w:color="000000"/>
              <w:right w:val="single" w:sz="4" w:space="0" w:color="auto"/>
            </w:tcBorders>
            <w:vAlign w:val="center"/>
          </w:tcPr>
          <w:p w14:paraId="2687659E" w14:textId="77777777" w:rsidR="009550B2" w:rsidRPr="009550B2" w:rsidRDefault="009550B2" w:rsidP="009550B2">
            <w:pPr>
              <w:suppressAutoHyphens/>
              <w:spacing w:line="276" w:lineRule="auto"/>
              <w:jc w:val="right"/>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13.741.000,00</w:t>
            </w:r>
          </w:p>
        </w:tc>
        <w:tc>
          <w:tcPr>
            <w:tcW w:w="992" w:type="dxa"/>
            <w:tcBorders>
              <w:top w:val="single" w:sz="4" w:space="0" w:color="auto"/>
              <w:left w:val="single" w:sz="4" w:space="0" w:color="auto"/>
              <w:bottom w:val="single" w:sz="4" w:space="0" w:color="auto"/>
              <w:right w:val="single" w:sz="4" w:space="0" w:color="auto"/>
            </w:tcBorders>
            <w:vAlign w:val="center"/>
          </w:tcPr>
          <w:p w14:paraId="33521A0B" w14:textId="77777777" w:rsidR="009550B2" w:rsidRPr="009550B2" w:rsidRDefault="009550B2" w:rsidP="009550B2">
            <w:pPr>
              <w:suppressAutoHyphens/>
              <w:spacing w:line="276" w:lineRule="auto"/>
              <w:jc w:val="center"/>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16.09.2024.</w:t>
            </w:r>
          </w:p>
        </w:tc>
        <w:tc>
          <w:tcPr>
            <w:tcW w:w="1276" w:type="dxa"/>
            <w:tcBorders>
              <w:top w:val="single" w:sz="4" w:space="0" w:color="auto"/>
              <w:left w:val="single" w:sz="4" w:space="0" w:color="auto"/>
              <w:bottom w:val="single" w:sz="4" w:space="0" w:color="auto"/>
              <w:right w:val="single" w:sz="4" w:space="0" w:color="auto"/>
            </w:tcBorders>
            <w:vAlign w:val="center"/>
          </w:tcPr>
          <w:p w14:paraId="6FBDE1F3" w14:textId="77777777" w:rsidR="009550B2" w:rsidRPr="009550B2" w:rsidRDefault="009550B2" w:rsidP="009550B2">
            <w:pPr>
              <w:suppressAutoHyphens/>
              <w:spacing w:line="276" w:lineRule="auto"/>
              <w:jc w:val="center"/>
              <w:rPr>
                <w:rFonts w:ascii="Calibri" w:eastAsia="Calibri" w:hAnsi="Calibri" w:cs="Calibri"/>
                <w:kern w:val="2"/>
                <w:sz w:val="16"/>
                <w:szCs w:val="16"/>
                <w:lang w:eastAsia="en-US"/>
                <w14:ligatures w14:val="standardContextual"/>
              </w:rPr>
            </w:pPr>
            <w:r w:rsidRPr="009550B2">
              <w:rPr>
                <w:rFonts w:ascii="Calibri" w:eastAsia="Calibri" w:hAnsi="Calibri" w:cs="Calibri"/>
                <w:kern w:val="2"/>
                <w:sz w:val="16"/>
                <w:szCs w:val="16"/>
                <w:lang w:eastAsia="en-US"/>
                <w14:ligatures w14:val="standardContextual"/>
              </w:rPr>
              <w:t>31.03.2039.</w:t>
            </w:r>
          </w:p>
        </w:tc>
      </w:tr>
      <w:tr w:rsidR="009550B2" w:rsidRPr="009550B2" w14:paraId="495DB3E7" w14:textId="77777777" w:rsidTr="009550B2">
        <w:trPr>
          <w:trHeight w:val="279"/>
          <w:jc w:val="center"/>
        </w:trPr>
        <w:tc>
          <w:tcPr>
            <w:tcW w:w="1878" w:type="dxa"/>
            <w:tcBorders>
              <w:top w:val="single" w:sz="4" w:space="0" w:color="000000"/>
              <w:left w:val="single" w:sz="4" w:space="0" w:color="000000"/>
              <w:bottom w:val="single" w:sz="4" w:space="0" w:color="000000"/>
            </w:tcBorders>
            <w:shd w:val="clear" w:color="auto" w:fill="DEEAF6"/>
            <w:vAlign w:val="center"/>
          </w:tcPr>
          <w:p w14:paraId="17DCBB3B" w14:textId="77777777" w:rsidR="009550B2" w:rsidRPr="009550B2" w:rsidRDefault="009550B2" w:rsidP="009550B2">
            <w:pPr>
              <w:suppressAutoHyphens/>
              <w:spacing w:line="276" w:lineRule="auto"/>
              <w:jc w:val="center"/>
              <w:rPr>
                <w:rFonts w:ascii="Calibri" w:eastAsia="Calibri" w:hAnsi="Calibri" w:cs="Calibri"/>
                <w:b/>
                <w:bCs/>
                <w:kern w:val="2"/>
                <w:sz w:val="16"/>
                <w:szCs w:val="16"/>
                <w:lang w:eastAsia="en-US"/>
                <w14:ligatures w14:val="standardContextual"/>
              </w:rPr>
            </w:pPr>
            <w:r w:rsidRPr="009550B2">
              <w:rPr>
                <w:rFonts w:ascii="Calibri" w:eastAsia="Calibri" w:hAnsi="Calibri" w:cs="Calibri"/>
                <w:b/>
                <w:bCs/>
                <w:kern w:val="2"/>
                <w:sz w:val="16"/>
                <w:szCs w:val="16"/>
                <w:lang w:eastAsia="en-US"/>
                <w14:ligatures w14:val="standardContextual"/>
              </w:rPr>
              <w:t>Ukupno II.</w:t>
            </w:r>
          </w:p>
        </w:tc>
        <w:tc>
          <w:tcPr>
            <w:tcW w:w="1094" w:type="dxa"/>
            <w:tcBorders>
              <w:top w:val="single" w:sz="4" w:space="0" w:color="000000"/>
              <w:left w:val="single" w:sz="4" w:space="0" w:color="000000"/>
              <w:bottom w:val="single" w:sz="4" w:space="0" w:color="000000"/>
            </w:tcBorders>
            <w:shd w:val="clear" w:color="auto" w:fill="DEEAF6"/>
            <w:vAlign w:val="center"/>
          </w:tcPr>
          <w:p w14:paraId="0A07798A" w14:textId="77777777" w:rsidR="009550B2" w:rsidRPr="009550B2" w:rsidRDefault="009550B2" w:rsidP="009550B2">
            <w:pPr>
              <w:suppressAutoHyphens/>
              <w:spacing w:line="276" w:lineRule="auto"/>
              <w:jc w:val="right"/>
              <w:rPr>
                <w:rFonts w:ascii="Calibri" w:eastAsia="Calibri" w:hAnsi="Calibri" w:cs="Calibri"/>
                <w:b/>
                <w:bCs/>
                <w:kern w:val="2"/>
                <w:sz w:val="16"/>
                <w:szCs w:val="16"/>
                <w:lang w:eastAsia="en-US"/>
                <w14:ligatures w14:val="standardContextual"/>
              </w:rPr>
            </w:pPr>
          </w:p>
        </w:tc>
        <w:tc>
          <w:tcPr>
            <w:tcW w:w="1134" w:type="dxa"/>
            <w:tcBorders>
              <w:top w:val="single" w:sz="4" w:space="0" w:color="000000"/>
              <w:left w:val="single" w:sz="4" w:space="0" w:color="000000"/>
              <w:bottom w:val="single" w:sz="4" w:space="0" w:color="000000"/>
              <w:right w:val="single" w:sz="4" w:space="0" w:color="auto"/>
            </w:tcBorders>
            <w:shd w:val="clear" w:color="auto" w:fill="DEEAF6"/>
            <w:vAlign w:val="center"/>
          </w:tcPr>
          <w:p w14:paraId="5BCE51F6" w14:textId="77777777" w:rsidR="009550B2" w:rsidRPr="009550B2" w:rsidRDefault="009550B2" w:rsidP="009550B2">
            <w:pPr>
              <w:suppressAutoHyphens/>
              <w:spacing w:line="276" w:lineRule="auto"/>
              <w:jc w:val="right"/>
              <w:rPr>
                <w:rFonts w:ascii="Calibri" w:eastAsia="Calibri" w:hAnsi="Calibri" w:cs="Calibri"/>
                <w:b/>
                <w:bCs/>
                <w:kern w:val="2"/>
                <w:sz w:val="16"/>
                <w:szCs w:val="16"/>
                <w:lang w:eastAsia="en-US"/>
                <w14:ligatures w14:val="standardContextual"/>
              </w:rPr>
            </w:pPr>
            <w:r w:rsidRPr="009550B2">
              <w:rPr>
                <w:rFonts w:ascii="Calibri" w:eastAsia="Calibri" w:hAnsi="Calibri" w:cs="Calibri"/>
                <w:b/>
                <w:bCs/>
                <w:kern w:val="2"/>
                <w:sz w:val="16"/>
                <w:szCs w:val="16"/>
                <w:lang w:eastAsia="en-US"/>
                <w14:ligatures w14:val="standardContextual"/>
              </w:rPr>
              <w:t>9.404.423,37</w:t>
            </w:r>
          </w:p>
        </w:tc>
        <w:tc>
          <w:tcPr>
            <w:tcW w:w="1276" w:type="dxa"/>
            <w:tcBorders>
              <w:top w:val="single" w:sz="4" w:space="0" w:color="000000"/>
              <w:left w:val="single" w:sz="4" w:space="0" w:color="000000"/>
              <w:bottom w:val="single" w:sz="4" w:space="0" w:color="000000"/>
            </w:tcBorders>
            <w:shd w:val="clear" w:color="auto" w:fill="DEEAF6"/>
            <w:vAlign w:val="center"/>
          </w:tcPr>
          <w:p w14:paraId="152B385D" w14:textId="77777777" w:rsidR="009550B2" w:rsidRPr="009550B2" w:rsidRDefault="009550B2" w:rsidP="009550B2">
            <w:pPr>
              <w:suppressAutoHyphens/>
              <w:spacing w:line="276" w:lineRule="auto"/>
              <w:jc w:val="right"/>
              <w:rPr>
                <w:rFonts w:ascii="Calibri" w:eastAsia="Calibri" w:hAnsi="Calibri" w:cs="Calibri"/>
                <w:b/>
                <w:bCs/>
                <w:kern w:val="2"/>
                <w:sz w:val="16"/>
                <w:szCs w:val="16"/>
                <w:lang w:eastAsia="en-US"/>
                <w14:ligatures w14:val="standardContextual"/>
              </w:rPr>
            </w:pPr>
            <w:r w:rsidRPr="009550B2">
              <w:rPr>
                <w:rFonts w:ascii="Calibri" w:eastAsia="Calibri" w:hAnsi="Calibri" w:cs="Calibri"/>
                <w:b/>
                <w:bCs/>
                <w:kern w:val="2"/>
                <w:sz w:val="16"/>
                <w:szCs w:val="16"/>
                <w:lang w:eastAsia="en-US"/>
                <w14:ligatures w14:val="standardContextual"/>
              </w:rPr>
              <w:t>6.955.827,68</w:t>
            </w:r>
          </w:p>
        </w:tc>
        <w:tc>
          <w:tcPr>
            <w:tcW w:w="1134" w:type="dxa"/>
            <w:tcBorders>
              <w:top w:val="single" w:sz="4" w:space="0" w:color="000000"/>
              <w:left w:val="single" w:sz="4" w:space="0" w:color="000000"/>
              <w:bottom w:val="single" w:sz="4" w:space="0" w:color="000000"/>
            </w:tcBorders>
            <w:shd w:val="clear" w:color="auto" w:fill="DEEAF6"/>
            <w:vAlign w:val="center"/>
          </w:tcPr>
          <w:p w14:paraId="361E1423" w14:textId="77777777" w:rsidR="009550B2" w:rsidRPr="009550B2" w:rsidRDefault="009550B2" w:rsidP="009550B2">
            <w:pPr>
              <w:suppressAutoHyphens/>
              <w:spacing w:line="276" w:lineRule="auto"/>
              <w:jc w:val="right"/>
              <w:rPr>
                <w:rFonts w:ascii="Calibri" w:eastAsia="Calibri" w:hAnsi="Calibri" w:cs="Calibri"/>
                <w:b/>
                <w:bCs/>
                <w:kern w:val="2"/>
                <w:sz w:val="16"/>
                <w:szCs w:val="16"/>
                <w:lang w:eastAsia="en-US"/>
                <w14:ligatures w14:val="standardContextual"/>
              </w:rPr>
            </w:pPr>
            <w:r w:rsidRPr="009550B2">
              <w:rPr>
                <w:rFonts w:ascii="Calibri" w:eastAsia="Calibri" w:hAnsi="Calibri" w:cs="Calibri"/>
                <w:b/>
                <w:bCs/>
                <w:kern w:val="2"/>
                <w:sz w:val="16"/>
                <w:szCs w:val="16"/>
                <w:lang w:eastAsia="en-US"/>
                <w14:ligatures w14:val="standardContextual"/>
              </w:rPr>
              <w:t>416.931,32</w:t>
            </w:r>
          </w:p>
        </w:tc>
        <w:tc>
          <w:tcPr>
            <w:tcW w:w="1276" w:type="dxa"/>
            <w:tcBorders>
              <w:top w:val="single" w:sz="4" w:space="0" w:color="000000"/>
              <w:left w:val="single" w:sz="4" w:space="0" w:color="000000"/>
              <w:bottom w:val="single" w:sz="4" w:space="0" w:color="000000"/>
              <w:right w:val="single" w:sz="4" w:space="0" w:color="auto"/>
            </w:tcBorders>
            <w:shd w:val="clear" w:color="auto" w:fill="DEEAF6"/>
            <w:vAlign w:val="center"/>
          </w:tcPr>
          <w:p w14:paraId="3AF76013" w14:textId="77777777" w:rsidR="009550B2" w:rsidRPr="009550B2" w:rsidRDefault="009550B2" w:rsidP="009550B2">
            <w:pPr>
              <w:suppressAutoHyphens/>
              <w:spacing w:line="276" w:lineRule="auto"/>
              <w:jc w:val="right"/>
              <w:rPr>
                <w:rFonts w:ascii="Calibri" w:eastAsia="Calibri" w:hAnsi="Calibri" w:cs="Calibri"/>
                <w:b/>
                <w:bCs/>
                <w:kern w:val="2"/>
                <w:sz w:val="16"/>
                <w:szCs w:val="16"/>
                <w:lang w:eastAsia="en-US"/>
                <w14:ligatures w14:val="standardContextual"/>
              </w:rPr>
            </w:pPr>
            <w:r w:rsidRPr="009550B2">
              <w:rPr>
                <w:rFonts w:ascii="Calibri" w:eastAsia="Calibri" w:hAnsi="Calibri" w:cs="Calibri"/>
                <w:b/>
                <w:bCs/>
                <w:kern w:val="2"/>
                <w:sz w:val="16"/>
                <w:szCs w:val="16"/>
                <w:lang w:eastAsia="en-US"/>
                <w14:ligatures w14:val="standardContextual"/>
              </w:rPr>
              <w:t>15.943.319,73</w:t>
            </w:r>
          </w:p>
        </w:tc>
        <w:tc>
          <w:tcPr>
            <w:tcW w:w="992" w:type="dxa"/>
            <w:tcBorders>
              <w:top w:val="single" w:sz="4" w:space="0" w:color="auto"/>
              <w:left w:val="single" w:sz="4" w:space="0" w:color="auto"/>
              <w:bottom w:val="single" w:sz="4" w:space="0" w:color="auto"/>
              <w:right w:val="single" w:sz="4" w:space="0" w:color="auto"/>
            </w:tcBorders>
            <w:shd w:val="clear" w:color="auto" w:fill="DEEAF6"/>
            <w:vAlign w:val="center"/>
          </w:tcPr>
          <w:p w14:paraId="3F2D9F2E" w14:textId="77777777" w:rsidR="009550B2" w:rsidRPr="009550B2" w:rsidRDefault="009550B2" w:rsidP="009550B2">
            <w:pPr>
              <w:suppressAutoHyphens/>
              <w:spacing w:line="276" w:lineRule="auto"/>
              <w:jc w:val="center"/>
              <w:rPr>
                <w:rFonts w:ascii="Calibri" w:eastAsia="Calibri" w:hAnsi="Calibri" w:cs="Calibri"/>
                <w:b/>
                <w:bCs/>
                <w:kern w:val="2"/>
                <w:sz w:val="16"/>
                <w:szCs w:val="16"/>
                <w:lang w:eastAsia="en-US"/>
                <w14:ligatures w14:val="standardContextual"/>
              </w:rPr>
            </w:pPr>
          </w:p>
        </w:tc>
        <w:tc>
          <w:tcPr>
            <w:tcW w:w="1276" w:type="dxa"/>
            <w:tcBorders>
              <w:top w:val="single" w:sz="4" w:space="0" w:color="auto"/>
              <w:left w:val="single" w:sz="4" w:space="0" w:color="auto"/>
              <w:bottom w:val="single" w:sz="4" w:space="0" w:color="auto"/>
              <w:right w:val="single" w:sz="4" w:space="0" w:color="auto"/>
            </w:tcBorders>
            <w:shd w:val="clear" w:color="auto" w:fill="DEEAF6"/>
            <w:vAlign w:val="center"/>
          </w:tcPr>
          <w:p w14:paraId="54407F3A" w14:textId="77777777" w:rsidR="009550B2" w:rsidRPr="009550B2" w:rsidRDefault="009550B2" w:rsidP="009550B2">
            <w:pPr>
              <w:suppressAutoHyphens/>
              <w:spacing w:line="276" w:lineRule="auto"/>
              <w:jc w:val="center"/>
              <w:rPr>
                <w:rFonts w:ascii="Calibri" w:eastAsia="Calibri" w:hAnsi="Calibri" w:cs="Calibri"/>
                <w:b/>
                <w:bCs/>
                <w:kern w:val="2"/>
                <w:sz w:val="16"/>
                <w:szCs w:val="16"/>
                <w:lang w:eastAsia="en-US"/>
                <w14:ligatures w14:val="standardContextual"/>
              </w:rPr>
            </w:pPr>
          </w:p>
        </w:tc>
      </w:tr>
    </w:tbl>
    <w:p w14:paraId="3FC3B95F" w14:textId="77777777" w:rsidR="009550B2" w:rsidRPr="009550B2" w:rsidRDefault="009550B2" w:rsidP="009550B2">
      <w:pPr>
        <w:numPr>
          <w:ilvl w:val="0"/>
          <w:numId w:val="61"/>
        </w:numPr>
        <w:spacing w:after="160" w:line="259" w:lineRule="auto"/>
        <w:contextualSpacing/>
        <w:rPr>
          <w:rFonts w:ascii="Calibri" w:eastAsia="Calibri" w:hAnsi="Calibri" w:cs="Calibri"/>
          <w:b/>
          <w:kern w:val="2"/>
          <w:sz w:val="22"/>
          <w:szCs w:val="22"/>
          <w:lang w:eastAsia="en-US"/>
          <w14:ligatures w14:val="standardContextual"/>
        </w:rPr>
      </w:pPr>
      <w:r w:rsidRPr="009550B2">
        <w:rPr>
          <w:rFonts w:ascii="Calibri" w:eastAsia="Calibri" w:hAnsi="Calibri" w:cs="Calibri"/>
          <w:kern w:val="2"/>
          <w:sz w:val="22"/>
          <w:szCs w:val="22"/>
          <w:lang w:eastAsia="en-US"/>
          <w14:ligatures w14:val="standardContextual"/>
        </w:rPr>
        <w:lastRenderedPageBreak/>
        <w:t>TUZEMNI KRATKOROČNI KREDITI I ZAJMOVI</w:t>
      </w:r>
    </w:p>
    <w:p w14:paraId="52AB5670" w14:textId="77777777" w:rsidR="009550B2" w:rsidRPr="009550B2" w:rsidRDefault="009550B2" w:rsidP="009550B2">
      <w:pPr>
        <w:spacing w:line="276" w:lineRule="auto"/>
        <w:ind w:left="360"/>
        <w:jc w:val="both"/>
        <w:rPr>
          <w:rFonts w:ascii="Calibri" w:eastAsia="Calibri" w:hAnsi="Calibri" w:cs="Calibri"/>
          <w:kern w:val="2"/>
          <w:sz w:val="22"/>
          <w:szCs w:val="22"/>
          <w:lang w:eastAsia="en-US"/>
          <w14:ligatures w14:val="standardContextual"/>
        </w:rPr>
      </w:pPr>
      <w:r w:rsidRPr="009550B2">
        <w:rPr>
          <w:rFonts w:ascii="Calibri" w:eastAsia="Calibri" w:hAnsi="Calibri" w:cs="Calibri"/>
          <w:kern w:val="2"/>
          <w:sz w:val="22"/>
          <w:szCs w:val="22"/>
          <w:lang w:eastAsia="en-US"/>
          <w14:ligatures w14:val="standardContextual"/>
        </w:rPr>
        <w:t>U izvještajnom razdoblju od 01. siječnja do 31. prosinca 2025. godine Grad Jastrebarsko nije se kratkoročno kreditno zaduživao niti preuzimao kratkoročne zajmove.</w:t>
      </w:r>
    </w:p>
    <w:p w14:paraId="121FFA3B" w14:textId="77777777" w:rsidR="009550B2" w:rsidRPr="009550B2" w:rsidRDefault="009550B2" w:rsidP="009550B2">
      <w:pPr>
        <w:spacing w:line="276" w:lineRule="auto"/>
        <w:ind w:left="360"/>
        <w:jc w:val="both"/>
        <w:rPr>
          <w:rFonts w:ascii="Calibri" w:eastAsia="Calibri" w:hAnsi="Calibri"/>
          <w:kern w:val="2"/>
          <w:sz w:val="22"/>
          <w:szCs w:val="22"/>
          <w:lang w:eastAsia="en-US"/>
          <w14:ligatures w14:val="standardContextual"/>
        </w:rPr>
      </w:pPr>
    </w:p>
    <w:p w14:paraId="6FCF605A" w14:textId="77777777" w:rsidR="009550B2" w:rsidRPr="009550B2" w:rsidRDefault="009550B2" w:rsidP="009550B2">
      <w:pPr>
        <w:numPr>
          <w:ilvl w:val="0"/>
          <w:numId w:val="61"/>
        </w:numPr>
        <w:spacing w:after="160" w:line="276" w:lineRule="auto"/>
        <w:contextualSpacing/>
        <w:jc w:val="both"/>
        <w:rPr>
          <w:rFonts w:ascii="Calibri" w:eastAsia="Calibri" w:hAnsi="Calibri"/>
          <w:kern w:val="2"/>
          <w:sz w:val="22"/>
          <w:szCs w:val="22"/>
          <w:lang w:eastAsia="en-US"/>
          <w14:ligatures w14:val="standardContextual"/>
        </w:rPr>
      </w:pPr>
      <w:r w:rsidRPr="009550B2">
        <w:rPr>
          <w:rFonts w:ascii="Calibri" w:eastAsia="Calibri" w:hAnsi="Calibri" w:cs="Calibri"/>
          <w:kern w:val="2"/>
          <w:sz w:val="22"/>
          <w:szCs w:val="22"/>
          <w:lang w:eastAsia="en-US"/>
          <w14:ligatures w14:val="standardContextual"/>
        </w:rPr>
        <w:t>TUZEMNI DUGOROČNI KREDITI I ZAJMOVI</w:t>
      </w:r>
    </w:p>
    <w:p w14:paraId="01B0625F" w14:textId="77777777" w:rsidR="009550B2" w:rsidRPr="009550B2" w:rsidRDefault="009550B2" w:rsidP="009550B2">
      <w:pPr>
        <w:spacing w:line="276" w:lineRule="auto"/>
        <w:ind w:left="360"/>
        <w:jc w:val="both"/>
        <w:rPr>
          <w:rFonts w:ascii="Calibri" w:eastAsia="Calibri" w:hAnsi="Calibri"/>
          <w:kern w:val="2"/>
          <w:sz w:val="22"/>
          <w:szCs w:val="22"/>
          <w:lang w:eastAsia="en-US"/>
          <w14:ligatures w14:val="standardContextual"/>
        </w:rPr>
      </w:pPr>
    </w:p>
    <w:p w14:paraId="66BA8BC9" w14:textId="77777777" w:rsidR="009550B2" w:rsidRPr="009550B2" w:rsidRDefault="009550B2" w:rsidP="009550B2">
      <w:pPr>
        <w:spacing w:line="276" w:lineRule="auto"/>
        <w:ind w:left="360"/>
        <w:jc w:val="both"/>
        <w:rPr>
          <w:rFonts w:ascii="Calibri" w:eastAsia="Calibri" w:hAnsi="Calibri"/>
          <w:kern w:val="2"/>
          <w:sz w:val="22"/>
          <w:szCs w:val="22"/>
          <w:lang w:eastAsia="en-US"/>
          <w14:ligatures w14:val="standardContextual"/>
        </w:rPr>
      </w:pPr>
      <w:r w:rsidRPr="009550B2">
        <w:rPr>
          <w:rFonts w:ascii="Calibri" w:eastAsia="Calibri" w:hAnsi="Calibri"/>
          <w:kern w:val="2"/>
          <w:sz w:val="22"/>
          <w:szCs w:val="22"/>
          <w:lang w:eastAsia="en-US"/>
          <w14:ligatures w14:val="standardContextual"/>
        </w:rPr>
        <w:t>U nastavku daje se pregled dugoročnih kreditnih zaduženja Grada Jastrebarskog sukladno sklopljenim Ugovorima o kreditu.</w:t>
      </w:r>
    </w:p>
    <w:p w14:paraId="1D917D7C" w14:textId="77777777" w:rsidR="009550B2" w:rsidRPr="009550B2" w:rsidRDefault="009550B2" w:rsidP="009550B2">
      <w:pPr>
        <w:spacing w:line="276" w:lineRule="auto"/>
        <w:ind w:left="360"/>
        <w:jc w:val="both"/>
        <w:rPr>
          <w:rFonts w:ascii="Calibri" w:eastAsia="Calibri" w:hAnsi="Calibri"/>
          <w:kern w:val="2"/>
          <w:sz w:val="22"/>
          <w:szCs w:val="22"/>
          <w:lang w:eastAsia="en-US"/>
          <w14:ligatures w14:val="standardContextual"/>
        </w:rPr>
      </w:pPr>
    </w:p>
    <w:p w14:paraId="7187B1E5" w14:textId="77777777" w:rsidR="009550B2" w:rsidRPr="009550B2" w:rsidRDefault="009550B2" w:rsidP="009550B2">
      <w:pPr>
        <w:numPr>
          <w:ilvl w:val="0"/>
          <w:numId w:val="63"/>
        </w:numPr>
        <w:spacing w:after="160" w:line="276" w:lineRule="auto"/>
        <w:contextualSpacing/>
        <w:jc w:val="both"/>
        <w:rPr>
          <w:rFonts w:ascii="Calibri" w:eastAsia="Calibri" w:hAnsi="Calibri"/>
          <w:kern w:val="2"/>
          <w:sz w:val="22"/>
          <w:szCs w:val="22"/>
          <w:lang w:eastAsia="en-US"/>
          <w14:ligatures w14:val="standardContextual"/>
        </w:rPr>
      </w:pPr>
      <w:r w:rsidRPr="009550B2">
        <w:rPr>
          <w:rFonts w:ascii="Calibri" w:eastAsia="Calibri" w:hAnsi="Calibri"/>
          <w:kern w:val="2"/>
          <w:sz w:val="22"/>
          <w:szCs w:val="22"/>
          <w:lang w:eastAsia="en-US"/>
          <w14:ligatures w14:val="standardContextual"/>
        </w:rPr>
        <w:t xml:space="preserve">Sukladno Odluci Vlade Republike Hrvatske od 18. lipnja 2020. godine KLASA: 022-03/20-04/255, URBROJ: 50301-25/16-20-2 dana je suglasnost za kreditno zaduženje Grada Jastrebarskog kod OTP banke d.d., Split u iznosu od 12.656.250,00 kuna (1.679.773,04 €), </w:t>
      </w:r>
      <w:r w:rsidRPr="009550B2">
        <w:rPr>
          <w:rFonts w:ascii="Calibri" w:eastAsia="Calibri" w:hAnsi="Calibri"/>
          <w:bCs/>
          <w:kern w:val="2"/>
          <w:sz w:val="22"/>
          <w:szCs w:val="22"/>
          <w:lang w:eastAsia="en-US"/>
          <w14:ligatures w14:val="standardContextual"/>
        </w:rPr>
        <w:t>s kamatom 0,87%, i rokom otplate 7 godina bez počeka.</w:t>
      </w:r>
      <w:r w:rsidRPr="009550B2">
        <w:rPr>
          <w:rFonts w:ascii="Calibri" w:eastAsia="Calibri" w:hAnsi="Calibri"/>
          <w:kern w:val="2"/>
          <w:sz w:val="22"/>
          <w:szCs w:val="22"/>
          <w:lang w:eastAsia="en-US"/>
          <w14:ligatures w14:val="standardContextual"/>
        </w:rPr>
        <w:t xml:space="preserve"> Temeljem dobivene suglasnosti zaključen je Ugovor o kreditu broj 1447/20 od 25. lipnja 2020. godine za refinanciranje postojećih kreditnih obveza. </w:t>
      </w:r>
    </w:p>
    <w:p w14:paraId="7DC092B4" w14:textId="77777777" w:rsidR="009550B2" w:rsidRPr="009550B2" w:rsidRDefault="009550B2" w:rsidP="009550B2">
      <w:pPr>
        <w:spacing w:line="276" w:lineRule="auto"/>
        <w:jc w:val="both"/>
        <w:rPr>
          <w:rFonts w:ascii="Calibri" w:eastAsia="Calibri" w:hAnsi="Calibri"/>
          <w:kern w:val="2"/>
          <w:sz w:val="22"/>
          <w:szCs w:val="22"/>
          <w:lang w:eastAsia="en-US"/>
          <w14:ligatures w14:val="standardContextual"/>
        </w:rPr>
      </w:pPr>
    </w:p>
    <w:p w14:paraId="5FC8EE9D" w14:textId="77777777" w:rsidR="009550B2" w:rsidRPr="009550B2" w:rsidRDefault="009550B2" w:rsidP="009550B2">
      <w:pPr>
        <w:numPr>
          <w:ilvl w:val="0"/>
          <w:numId w:val="63"/>
        </w:numPr>
        <w:spacing w:after="160" w:line="276" w:lineRule="auto"/>
        <w:contextualSpacing/>
        <w:jc w:val="both"/>
        <w:rPr>
          <w:rFonts w:ascii="Calibri" w:eastAsia="Calibri" w:hAnsi="Calibri"/>
          <w:kern w:val="2"/>
          <w:sz w:val="22"/>
          <w:szCs w:val="22"/>
          <w:lang w:eastAsia="en-US"/>
          <w14:ligatures w14:val="standardContextual"/>
        </w:rPr>
      </w:pPr>
      <w:bookmarkStart w:id="26" w:name="_Hlk193809488"/>
      <w:r w:rsidRPr="009550B2">
        <w:rPr>
          <w:rFonts w:ascii="Calibri" w:eastAsia="Calibri" w:hAnsi="Calibri"/>
          <w:kern w:val="2"/>
          <w:sz w:val="22"/>
          <w:szCs w:val="22"/>
          <w:lang w:eastAsia="en-US"/>
          <w14:ligatures w14:val="standardContextual"/>
        </w:rPr>
        <w:t>Sukladno Odluci Vlade Republike Hrvatske od 06. lipnja 2020. godine KLASA: 022-03/20-04/238, URBROJ: 50301-25/16-20-2 dana je suglasnost za kreditno zaduženje Grada Jastrebarskog kod ERSTE &amp; STEIERMAERKISCHE BANK d.d., Rijeka u iznosu od  20.000.000,00 kuna (2.654.456,17  €), s kamatom 1,15%, počekom od godinu dana i potom rokom otplate 15 godina temeljem čega je zaključen Ugovor o kreditu broj 5001868284 od 07. srpnja 2020. godine za sanaciju nerazvrstanih cesta na području grada Jastrebarskog nakon izgradnje sustava odvodnje.</w:t>
      </w:r>
    </w:p>
    <w:bookmarkEnd w:id="26"/>
    <w:p w14:paraId="3A76D42D" w14:textId="77777777" w:rsidR="009550B2" w:rsidRPr="009550B2" w:rsidRDefault="009550B2" w:rsidP="009550B2">
      <w:pPr>
        <w:spacing w:line="276" w:lineRule="auto"/>
        <w:jc w:val="both"/>
        <w:rPr>
          <w:rFonts w:ascii="Calibri" w:eastAsia="Calibri" w:hAnsi="Calibri" w:cs="Calibri"/>
          <w:bCs/>
          <w:kern w:val="2"/>
          <w:sz w:val="22"/>
          <w:szCs w:val="22"/>
          <w:lang w:eastAsia="en-US"/>
          <w14:ligatures w14:val="standardContextual"/>
        </w:rPr>
      </w:pPr>
    </w:p>
    <w:p w14:paraId="7BB6A5B3" w14:textId="77777777" w:rsidR="009550B2" w:rsidRPr="009550B2" w:rsidRDefault="009550B2" w:rsidP="009550B2">
      <w:pPr>
        <w:numPr>
          <w:ilvl w:val="0"/>
          <w:numId w:val="63"/>
        </w:numPr>
        <w:spacing w:after="160" w:line="259" w:lineRule="auto"/>
        <w:contextualSpacing/>
        <w:jc w:val="both"/>
        <w:rPr>
          <w:rFonts w:ascii="Calibri" w:eastAsia="Calibri" w:hAnsi="Calibri" w:cs="Calibri"/>
          <w:bCs/>
          <w:kern w:val="2"/>
          <w:sz w:val="22"/>
          <w:szCs w:val="22"/>
          <w:lang w:eastAsia="en-US"/>
          <w14:ligatures w14:val="standardContextual"/>
        </w:rPr>
      </w:pPr>
      <w:r w:rsidRPr="009550B2">
        <w:rPr>
          <w:rFonts w:ascii="Calibri" w:eastAsia="Calibri" w:hAnsi="Calibri" w:cs="Calibri"/>
          <w:bCs/>
          <w:kern w:val="2"/>
          <w:sz w:val="22"/>
          <w:szCs w:val="22"/>
          <w:lang w:eastAsia="en-US"/>
          <w14:ligatures w14:val="standardContextual"/>
        </w:rPr>
        <w:t xml:space="preserve">Sukladno Odluci Vlade Republike Hrvatske od 29. kolovoza 2024. godine KLASA: 022-03/24-04/286, URBROJ: 50301-05/16-24-3 dana je suglasnost za kreditno zaduženje Grada Jastrebarskog kod ERSTE &amp; STEIERMAERKISCHE BANK d.d., Rijeka u iznosu od  13.741.000,00 €, za financiranje kapitalnog </w:t>
      </w:r>
      <w:bookmarkStart w:id="27" w:name="_Hlk194320389"/>
      <w:r w:rsidRPr="009550B2">
        <w:rPr>
          <w:rFonts w:ascii="Calibri" w:eastAsia="Calibri" w:hAnsi="Calibri" w:cs="Calibri"/>
          <w:bCs/>
          <w:kern w:val="2"/>
          <w:sz w:val="22"/>
          <w:szCs w:val="22"/>
          <w:lang w:eastAsia="en-US"/>
          <w14:ligatures w14:val="standardContextual"/>
        </w:rPr>
        <w:t xml:space="preserve">projekta „Obnova i revitalizacija dvorca </w:t>
      </w:r>
      <w:proofErr w:type="spellStart"/>
      <w:r w:rsidRPr="009550B2">
        <w:rPr>
          <w:rFonts w:ascii="Calibri" w:eastAsia="Calibri" w:hAnsi="Calibri" w:cs="Calibri"/>
          <w:bCs/>
          <w:kern w:val="2"/>
          <w:sz w:val="22"/>
          <w:szCs w:val="22"/>
          <w:lang w:eastAsia="en-US"/>
          <w14:ligatures w14:val="standardContextual"/>
        </w:rPr>
        <w:t>Erdödy</w:t>
      </w:r>
      <w:proofErr w:type="spellEnd"/>
      <w:r w:rsidRPr="009550B2">
        <w:rPr>
          <w:rFonts w:ascii="Calibri" w:eastAsia="Calibri" w:hAnsi="Calibri" w:cs="Calibri"/>
          <w:bCs/>
          <w:kern w:val="2"/>
          <w:sz w:val="22"/>
          <w:szCs w:val="22"/>
          <w:lang w:eastAsia="en-US"/>
          <w14:ligatures w14:val="standardContextual"/>
        </w:rPr>
        <w:t xml:space="preserve"> u Jastrebarskom“ </w:t>
      </w:r>
      <w:bookmarkEnd w:id="27"/>
      <w:r w:rsidRPr="009550B2">
        <w:rPr>
          <w:rFonts w:ascii="Calibri" w:eastAsia="Calibri" w:hAnsi="Calibri" w:cs="Calibri"/>
          <w:bCs/>
          <w:kern w:val="2"/>
          <w:sz w:val="22"/>
          <w:szCs w:val="22"/>
          <w:lang w:eastAsia="en-US"/>
          <w14:ligatures w14:val="standardContextual"/>
        </w:rPr>
        <w:t>uz fiksnu godišnju kamatnu stopu od 3,66%, subvencioniranu od HBOR-a s 50% odnosno u maksimalnom iznosu do 1.000.000,00 €,  počekom od 18 mjeseci i potom rokom otplate 12 godina, a slijedom čega je zaključen Ugovor o kreditu broj 5002477997/5002477989 od 16. rujna 2024. godine.</w:t>
      </w:r>
    </w:p>
    <w:p w14:paraId="28FFBEB0" w14:textId="77777777" w:rsidR="009550B2" w:rsidRPr="009550B2" w:rsidRDefault="009550B2" w:rsidP="009550B2">
      <w:pPr>
        <w:spacing w:line="276" w:lineRule="auto"/>
        <w:ind w:firstLine="360"/>
        <w:jc w:val="both"/>
        <w:rPr>
          <w:rFonts w:ascii="Calibri" w:eastAsia="Calibri" w:hAnsi="Calibri" w:cs="Calibri"/>
          <w:kern w:val="2"/>
          <w:sz w:val="22"/>
          <w:szCs w:val="22"/>
          <w:lang w:eastAsia="en-US"/>
          <w14:ligatures w14:val="standardContextual"/>
        </w:rPr>
      </w:pPr>
      <w:r w:rsidRPr="009550B2">
        <w:rPr>
          <w:rFonts w:ascii="Calibri" w:eastAsia="Calibri" w:hAnsi="Calibri" w:cs="Calibri"/>
          <w:kern w:val="2"/>
          <w:sz w:val="22"/>
          <w:szCs w:val="22"/>
          <w:lang w:eastAsia="en-US"/>
          <w14:ligatures w14:val="standardContextual"/>
        </w:rPr>
        <w:t xml:space="preserve">U </w:t>
      </w:r>
      <w:r w:rsidRPr="009550B2">
        <w:rPr>
          <w:rFonts w:ascii="Calibri" w:eastAsia="Calibri" w:hAnsi="Calibri" w:cs="Calibri"/>
          <w:i/>
          <w:iCs/>
          <w:kern w:val="2"/>
          <w:sz w:val="22"/>
          <w:szCs w:val="22"/>
          <w:lang w:eastAsia="en-US"/>
          <w14:ligatures w14:val="standardContextual"/>
        </w:rPr>
        <w:t xml:space="preserve">tablici </w:t>
      </w:r>
      <w:r w:rsidRPr="009550B2">
        <w:rPr>
          <w:rFonts w:ascii="Calibri" w:eastAsia="Calibri" w:hAnsi="Calibri" w:cs="Calibri"/>
          <w:bCs/>
          <w:i/>
          <w:iCs/>
          <w:kern w:val="2"/>
          <w:sz w:val="22"/>
          <w:szCs w:val="22"/>
          <w:lang w:eastAsia="en-US"/>
          <w14:ligatures w14:val="standardContextual"/>
        </w:rPr>
        <w:t>IV.2.2.</w:t>
      </w:r>
      <w:r w:rsidRPr="009550B2">
        <w:rPr>
          <w:rFonts w:ascii="Calibri" w:eastAsia="Calibri" w:hAnsi="Calibri" w:cs="Calibri"/>
          <w:kern w:val="2"/>
          <w:sz w:val="22"/>
          <w:szCs w:val="22"/>
          <w:lang w:eastAsia="en-US"/>
          <w14:ligatures w14:val="standardContextual"/>
        </w:rPr>
        <w:t xml:space="preserve"> daje se pregled obveza po kreditnim zaduženjima Grada Jastrebarskog prema dospijeću u narednim godinama. </w:t>
      </w:r>
    </w:p>
    <w:p w14:paraId="764326BF" w14:textId="77777777" w:rsidR="009550B2" w:rsidRPr="009550B2" w:rsidRDefault="009550B2" w:rsidP="009550B2">
      <w:pPr>
        <w:spacing w:line="276" w:lineRule="auto"/>
        <w:jc w:val="both"/>
        <w:rPr>
          <w:rFonts w:ascii="Calibri" w:eastAsia="Calibri" w:hAnsi="Calibri" w:cs="Calibri"/>
          <w:kern w:val="2"/>
          <w:sz w:val="22"/>
          <w:szCs w:val="22"/>
          <w:lang w:eastAsia="en-US"/>
          <w14:ligatures w14:val="standardContextual"/>
        </w:rPr>
      </w:pPr>
    </w:p>
    <w:p w14:paraId="0932722A" w14:textId="77777777" w:rsidR="009550B2" w:rsidRPr="009550B2" w:rsidRDefault="009550B2" w:rsidP="009550B2">
      <w:pPr>
        <w:spacing w:line="276" w:lineRule="auto"/>
        <w:jc w:val="both"/>
        <w:rPr>
          <w:rFonts w:ascii="Calibri" w:eastAsia="Calibri" w:hAnsi="Calibri"/>
          <w:bCs/>
          <w:kern w:val="2"/>
          <w:sz w:val="18"/>
          <w:szCs w:val="18"/>
          <w:lang w:eastAsia="en-US"/>
          <w14:ligatures w14:val="standardContextual"/>
        </w:rPr>
      </w:pPr>
      <w:r w:rsidRPr="009550B2">
        <w:rPr>
          <w:rFonts w:ascii="Calibri" w:eastAsia="Calibri" w:hAnsi="Calibri"/>
          <w:bCs/>
          <w:i/>
          <w:kern w:val="2"/>
          <w:sz w:val="18"/>
          <w:szCs w:val="18"/>
          <w:lang w:eastAsia="en-US"/>
          <w14:ligatures w14:val="standardContextual"/>
        </w:rPr>
        <w:t xml:space="preserve">Tablica IV.2.2.: </w:t>
      </w:r>
      <w:r w:rsidRPr="009550B2">
        <w:rPr>
          <w:rFonts w:ascii="Calibri" w:eastAsia="Calibri" w:hAnsi="Calibri"/>
          <w:bCs/>
          <w:kern w:val="2"/>
          <w:sz w:val="18"/>
          <w:szCs w:val="18"/>
          <w:lang w:eastAsia="en-US"/>
          <w14:ligatures w14:val="standardContextual"/>
        </w:rPr>
        <w:t>Plan otplate kreditnih zaduženja Grada Jastrebarskog</w:t>
      </w:r>
    </w:p>
    <w:p w14:paraId="6F5263A3" w14:textId="77777777" w:rsidR="009550B2" w:rsidRPr="009550B2" w:rsidRDefault="009550B2" w:rsidP="009550B2">
      <w:pPr>
        <w:spacing w:line="276" w:lineRule="auto"/>
        <w:jc w:val="both"/>
        <w:rPr>
          <w:rFonts w:ascii="Calibri" w:eastAsia="Calibri" w:hAnsi="Calibri"/>
          <w:bCs/>
          <w:kern w:val="2"/>
          <w:sz w:val="18"/>
          <w:szCs w:val="18"/>
          <w:lang w:eastAsia="en-US"/>
          <w14:ligatures w14:val="standardContextual"/>
        </w:rPr>
      </w:pPr>
    </w:p>
    <w:tbl>
      <w:tblPr>
        <w:tblW w:w="5446" w:type="pct"/>
        <w:jc w:val="center"/>
        <w:tblLayout w:type="fixed"/>
        <w:tblLook w:val="04A0" w:firstRow="1" w:lastRow="0" w:firstColumn="1" w:lastColumn="0" w:noHBand="0" w:noVBand="1"/>
      </w:tblPr>
      <w:tblGrid>
        <w:gridCol w:w="965"/>
        <w:gridCol w:w="1204"/>
        <w:gridCol w:w="982"/>
        <w:gridCol w:w="1368"/>
        <w:gridCol w:w="1204"/>
        <w:gridCol w:w="1478"/>
        <w:gridCol w:w="1370"/>
        <w:gridCol w:w="1310"/>
      </w:tblGrid>
      <w:tr w:rsidR="009550B2" w:rsidRPr="009550B2" w14:paraId="705C21FD" w14:textId="77777777" w:rsidTr="00B42176">
        <w:trPr>
          <w:trHeight w:val="420"/>
          <w:jc w:val="center"/>
        </w:trPr>
        <w:tc>
          <w:tcPr>
            <w:tcW w:w="489" w:type="pct"/>
            <w:tcBorders>
              <w:top w:val="single" w:sz="4" w:space="0" w:color="D9D9D9"/>
              <w:left w:val="nil"/>
              <w:bottom w:val="single" w:sz="4" w:space="0" w:color="D9D9D9"/>
              <w:right w:val="single" w:sz="4" w:space="0" w:color="D9D9D9"/>
            </w:tcBorders>
            <w:shd w:val="clear" w:color="000000" w:fill="E7F1F9"/>
            <w:vAlign w:val="center"/>
            <w:hideMark/>
          </w:tcPr>
          <w:p w14:paraId="46C54EC3"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GODINA</w:t>
            </w:r>
          </w:p>
        </w:tc>
        <w:tc>
          <w:tcPr>
            <w:tcW w:w="609" w:type="pct"/>
            <w:tcBorders>
              <w:top w:val="single" w:sz="4" w:space="0" w:color="D9D9D9"/>
              <w:left w:val="single" w:sz="4" w:space="0" w:color="D9D9D9"/>
              <w:bottom w:val="single" w:sz="4" w:space="0" w:color="D9D9D9"/>
              <w:right w:val="single" w:sz="4" w:space="0" w:color="D9D9D9"/>
            </w:tcBorders>
            <w:shd w:val="clear" w:color="000000" w:fill="E7F1F9"/>
            <w:noWrap/>
            <w:vAlign w:val="center"/>
            <w:hideMark/>
          </w:tcPr>
          <w:p w14:paraId="1A6B7412"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GLAVNICA</w:t>
            </w:r>
          </w:p>
        </w:tc>
        <w:tc>
          <w:tcPr>
            <w:tcW w:w="497" w:type="pct"/>
            <w:tcBorders>
              <w:top w:val="single" w:sz="4" w:space="0" w:color="D9D9D9"/>
              <w:left w:val="single" w:sz="4" w:space="0" w:color="D9D9D9"/>
              <w:bottom w:val="single" w:sz="4" w:space="0" w:color="D9D9D9"/>
              <w:right w:val="single" w:sz="4" w:space="0" w:color="D9D9D9"/>
            </w:tcBorders>
            <w:shd w:val="clear" w:color="000000" w:fill="E7F1F9"/>
            <w:noWrap/>
            <w:vAlign w:val="center"/>
            <w:hideMark/>
          </w:tcPr>
          <w:p w14:paraId="2750993A"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xml:space="preserve">KAMATA </w:t>
            </w:r>
          </w:p>
        </w:tc>
        <w:tc>
          <w:tcPr>
            <w:tcW w:w="692" w:type="pct"/>
            <w:tcBorders>
              <w:top w:val="single" w:sz="4" w:space="0" w:color="D9D9D9"/>
              <w:left w:val="single" w:sz="4" w:space="0" w:color="D9D9D9"/>
              <w:bottom w:val="single" w:sz="4" w:space="0" w:color="D9D9D9"/>
              <w:right w:val="single" w:sz="4" w:space="0" w:color="D9D9D9"/>
            </w:tcBorders>
            <w:shd w:val="clear" w:color="000000" w:fill="E7F1F9"/>
            <w:noWrap/>
            <w:vAlign w:val="center"/>
            <w:hideMark/>
          </w:tcPr>
          <w:p w14:paraId="5A1312DF"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GLAVNICA</w:t>
            </w:r>
          </w:p>
        </w:tc>
        <w:tc>
          <w:tcPr>
            <w:tcW w:w="609" w:type="pct"/>
            <w:tcBorders>
              <w:top w:val="single" w:sz="4" w:space="0" w:color="D9D9D9"/>
              <w:left w:val="single" w:sz="4" w:space="0" w:color="D9D9D9"/>
              <w:bottom w:val="single" w:sz="4" w:space="0" w:color="D9D9D9"/>
              <w:right w:val="single" w:sz="4" w:space="0" w:color="D9D9D9"/>
            </w:tcBorders>
            <w:shd w:val="clear" w:color="000000" w:fill="E7F1F9"/>
            <w:noWrap/>
            <w:vAlign w:val="center"/>
            <w:hideMark/>
          </w:tcPr>
          <w:p w14:paraId="28C7D5D2"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xml:space="preserve">KAMATA </w:t>
            </w:r>
          </w:p>
        </w:tc>
        <w:tc>
          <w:tcPr>
            <w:tcW w:w="748" w:type="pct"/>
            <w:tcBorders>
              <w:top w:val="single" w:sz="4" w:space="0" w:color="D9D9D9"/>
              <w:left w:val="single" w:sz="4" w:space="0" w:color="D9D9D9"/>
              <w:bottom w:val="single" w:sz="4" w:space="0" w:color="D9D9D9"/>
              <w:right w:val="single" w:sz="4" w:space="0" w:color="D9D9D9"/>
            </w:tcBorders>
            <w:shd w:val="clear" w:color="000000" w:fill="E7F1F9"/>
            <w:noWrap/>
            <w:vAlign w:val="center"/>
            <w:hideMark/>
          </w:tcPr>
          <w:p w14:paraId="1562A6D8"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GLAVNICA</w:t>
            </w:r>
          </w:p>
        </w:tc>
        <w:tc>
          <w:tcPr>
            <w:tcW w:w="693" w:type="pct"/>
            <w:tcBorders>
              <w:top w:val="single" w:sz="4" w:space="0" w:color="D9D9D9"/>
              <w:left w:val="single" w:sz="4" w:space="0" w:color="D9D9D9"/>
              <w:bottom w:val="single" w:sz="4" w:space="0" w:color="D9D9D9"/>
              <w:right w:val="single" w:sz="4" w:space="0" w:color="D9D9D9"/>
            </w:tcBorders>
            <w:shd w:val="clear" w:color="000000" w:fill="E7F1F9"/>
            <w:noWrap/>
            <w:vAlign w:val="center"/>
            <w:hideMark/>
          </w:tcPr>
          <w:p w14:paraId="04A75FE0"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xml:space="preserve">KAMATA </w:t>
            </w:r>
          </w:p>
        </w:tc>
        <w:tc>
          <w:tcPr>
            <w:tcW w:w="663" w:type="pct"/>
            <w:tcBorders>
              <w:top w:val="single" w:sz="4" w:space="0" w:color="D9D9D9"/>
              <w:left w:val="single" w:sz="4" w:space="0" w:color="D9D9D9"/>
              <w:bottom w:val="single" w:sz="4" w:space="0" w:color="D9D9D9"/>
              <w:right w:val="nil"/>
            </w:tcBorders>
            <w:shd w:val="clear" w:color="000000" w:fill="E7F1F9"/>
            <w:vAlign w:val="center"/>
            <w:hideMark/>
          </w:tcPr>
          <w:p w14:paraId="2415B8B8"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UKUPNO</w:t>
            </w:r>
          </w:p>
        </w:tc>
      </w:tr>
      <w:tr w:rsidR="009550B2" w:rsidRPr="009550B2" w14:paraId="5E86BE29" w14:textId="77777777" w:rsidTr="00B42176">
        <w:trPr>
          <w:trHeight w:val="420"/>
          <w:jc w:val="center"/>
        </w:trPr>
        <w:tc>
          <w:tcPr>
            <w:tcW w:w="489" w:type="pct"/>
            <w:tcBorders>
              <w:top w:val="nil"/>
              <w:left w:val="nil"/>
              <w:bottom w:val="single" w:sz="4" w:space="0" w:color="D9D9D9"/>
              <w:right w:val="single" w:sz="4" w:space="0" w:color="D9D9D9"/>
            </w:tcBorders>
            <w:shd w:val="clear" w:color="000000" w:fill="E7F1F9"/>
            <w:vAlign w:val="center"/>
          </w:tcPr>
          <w:p w14:paraId="1990DB20"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KREDIT</w:t>
            </w:r>
          </w:p>
        </w:tc>
        <w:tc>
          <w:tcPr>
            <w:tcW w:w="1106" w:type="pct"/>
            <w:gridSpan w:val="2"/>
            <w:tcBorders>
              <w:top w:val="nil"/>
              <w:left w:val="single" w:sz="4" w:space="0" w:color="D9D9D9"/>
              <w:bottom w:val="single" w:sz="4" w:space="0" w:color="D9D9D9"/>
              <w:right w:val="single" w:sz="4" w:space="0" w:color="D9D9D9"/>
            </w:tcBorders>
            <w:shd w:val="clear" w:color="000000" w:fill="E7F1F9"/>
            <w:noWrap/>
            <w:vAlign w:val="center"/>
          </w:tcPr>
          <w:p w14:paraId="653329F9"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xml:space="preserve">OTP- </w:t>
            </w:r>
            <w:proofErr w:type="spellStart"/>
            <w:r w:rsidRPr="009550B2">
              <w:rPr>
                <w:rFonts w:ascii="Calibri" w:hAnsi="Calibri" w:cs="Calibri"/>
                <w:b/>
                <w:bCs/>
                <w:color w:val="000000"/>
                <w:sz w:val="18"/>
                <w:szCs w:val="18"/>
                <w:lang w:val="en-GB" w:eastAsia="en-GB"/>
              </w:rPr>
              <w:t>reporgram</w:t>
            </w:r>
            <w:proofErr w:type="spellEnd"/>
            <w:r w:rsidRPr="009550B2">
              <w:rPr>
                <w:rFonts w:ascii="Calibri" w:hAnsi="Calibri" w:cs="Calibri"/>
                <w:b/>
                <w:bCs/>
                <w:color w:val="000000"/>
                <w:sz w:val="18"/>
                <w:szCs w:val="18"/>
                <w:lang w:val="en-GB" w:eastAsia="en-GB"/>
              </w:rPr>
              <w:t xml:space="preserve"> </w:t>
            </w:r>
            <w:proofErr w:type="spellStart"/>
            <w:r w:rsidRPr="009550B2">
              <w:rPr>
                <w:rFonts w:ascii="Calibri" w:hAnsi="Calibri" w:cs="Calibri"/>
                <w:b/>
                <w:bCs/>
                <w:color w:val="000000"/>
                <w:sz w:val="18"/>
                <w:szCs w:val="18"/>
                <w:lang w:val="en-GB" w:eastAsia="en-GB"/>
              </w:rPr>
              <w:t>postojećih</w:t>
            </w:r>
            <w:proofErr w:type="spellEnd"/>
            <w:r w:rsidRPr="009550B2">
              <w:rPr>
                <w:rFonts w:ascii="Calibri" w:hAnsi="Calibri" w:cs="Calibri"/>
                <w:b/>
                <w:bCs/>
                <w:color w:val="000000"/>
                <w:sz w:val="18"/>
                <w:szCs w:val="18"/>
                <w:lang w:val="en-GB" w:eastAsia="en-GB"/>
              </w:rPr>
              <w:t xml:space="preserve"> </w:t>
            </w:r>
            <w:proofErr w:type="spellStart"/>
            <w:r w:rsidRPr="009550B2">
              <w:rPr>
                <w:rFonts w:ascii="Calibri" w:hAnsi="Calibri" w:cs="Calibri"/>
                <w:b/>
                <w:bCs/>
                <w:color w:val="000000"/>
                <w:sz w:val="18"/>
                <w:szCs w:val="18"/>
                <w:lang w:val="en-GB" w:eastAsia="en-GB"/>
              </w:rPr>
              <w:t>kredita</w:t>
            </w:r>
            <w:proofErr w:type="spellEnd"/>
          </w:p>
        </w:tc>
        <w:tc>
          <w:tcPr>
            <w:tcW w:w="1301" w:type="pct"/>
            <w:gridSpan w:val="2"/>
            <w:tcBorders>
              <w:top w:val="nil"/>
              <w:left w:val="single" w:sz="4" w:space="0" w:color="D9D9D9"/>
              <w:bottom w:val="single" w:sz="4" w:space="0" w:color="D9D9D9"/>
              <w:right w:val="single" w:sz="4" w:space="0" w:color="D9D9D9"/>
            </w:tcBorders>
            <w:shd w:val="clear" w:color="000000" w:fill="E7F1F9"/>
            <w:noWrap/>
            <w:vAlign w:val="center"/>
          </w:tcPr>
          <w:p w14:paraId="76DE1D01"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xml:space="preserve">ERSTE- </w:t>
            </w:r>
            <w:proofErr w:type="spellStart"/>
            <w:r w:rsidRPr="009550B2">
              <w:rPr>
                <w:rFonts w:ascii="Calibri" w:hAnsi="Calibri" w:cs="Calibri"/>
                <w:b/>
                <w:bCs/>
                <w:color w:val="000000"/>
                <w:sz w:val="18"/>
                <w:szCs w:val="18"/>
                <w:lang w:val="en-GB" w:eastAsia="en-GB"/>
              </w:rPr>
              <w:t>sanacija</w:t>
            </w:r>
            <w:proofErr w:type="spellEnd"/>
            <w:r w:rsidRPr="009550B2">
              <w:rPr>
                <w:rFonts w:ascii="Calibri" w:hAnsi="Calibri" w:cs="Calibri"/>
                <w:b/>
                <w:bCs/>
                <w:color w:val="000000"/>
                <w:sz w:val="18"/>
                <w:szCs w:val="18"/>
                <w:lang w:val="en-GB" w:eastAsia="en-GB"/>
              </w:rPr>
              <w:t xml:space="preserve"> </w:t>
            </w:r>
            <w:proofErr w:type="spellStart"/>
            <w:r w:rsidRPr="009550B2">
              <w:rPr>
                <w:rFonts w:ascii="Calibri" w:hAnsi="Calibri" w:cs="Calibri"/>
                <w:b/>
                <w:bCs/>
                <w:color w:val="000000"/>
                <w:sz w:val="18"/>
                <w:szCs w:val="18"/>
                <w:lang w:val="en-GB" w:eastAsia="en-GB"/>
              </w:rPr>
              <w:t>nerazvrstanih</w:t>
            </w:r>
            <w:proofErr w:type="spellEnd"/>
          </w:p>
          <w:p w14:paraId="420BB09D"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cesta</w:t>
            </w:r>
          </w:p>
        </w:tc>
        <w:tc>
          <w:tcPr>
            <w:tcW w:w="1441" w:type="pct"/>
            <w:gridSpan w:val="2"/>
            <w:tcBorders>
              <w:top w:val="nil"/>
              <w:left w:val="single" w:sz="4" w:space="0" w:color="D9D9D9"/>
              <w:bottom w:val="single" w:sz="4" w:space="0" w:color="D9D9D9"/>
              <w:right w:val="single" w:sz="4" w:space="0" w:color="D9D9D9"/>
            </w:tcBorders>
            <w:shd w:val="clear" w:color="000000" w:fill="E7F1F9"/>
            <w:noWrap/>
            <w:vAlign w:val="center"/>
          </w:tcPr>
          <w:p w14:paraId="55835D9C"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xml:space="preserve">ERSTE - </w:t>
            </w:r>
            <w:proofErr w:type="spellStart"/>
            <w:r w:rsidRPr="009550B2">
              <w:rPr>
                <w:rFonts w:ascii="Calibri" w:hAnsi="Calibri" w:cs="Calibri"/>
                <w:b/>
                <w:bCs/>
                <w:color w:val="000000"/>
                <w:sz w:val="18"/>
                <w:szCs w:val="18"/>
                <w:lang w:val="en-GB" w:eastAsia="en-GB"/>
              </w:rPr>
              <w:t>Dvorac</w:t>
            </w:r>
            <w:proofErr w:type="spellEnd"/>
            <w:r w:rsidRPr="009550B2">
              <w:rPr>
                <w:rFonts w:ascii="Calibri" w:hAnsi="Calibri" w:cs="Calibri"/>
                <w:b/>
                <w:bCs/>
                <w:color w:val="000000"/>
                <w:sz w:val="18"/>
                <w:szCs w:val="18"/>
                <w:lang w:val="en-GB" w:eastAsia="en-GB"/>
              </w:rPr>
              <w:t xml:space="preserve"> ERDODY</w:t>
            </w:r>
          </w:p>
        </w:tc>
        <w:tc>
          <w:tcPr>
            <w:tcW w:w="663" w:type="pct"/>
            <w:tcBorders>
              <w:top w:val="nil"/>
              <w:left w:val="single" w:sz="4" w:space="0" w:color="D9D9D9"/>
              <w:bottom w:val="single" w:sz="4" w:space="0" w:color="D9D9D9"/>
              <w:right w:val="nil"/>
            </w:tcBorders>
            <w:shd w:val="clear" w:color="000000" w:fill="E7F1F9"/>
            <w:vAlign w:val="center"/>
          </w:tcPr>
          <w:p w14:paraId="2BAB1D10"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ZA OTPLATU</w:t>
            </w:r>
          </w:p>
        </w:tc>
      </w:tr>
      <w:tr w:rsidR="009550B2" w:rsidRPr="009550B2" w14:paraId="78F4FDC7" w14:textId="77777777" w:rsidTr="00B42176">
        <w:trPr>
          <w:trHeight w:val="255"/>
          <w:jc w:val="center"/>
        </w:trPr>
        <w:tc>
          <w:tcPr>
            <w:tcW w:w="489" w:type="pct"/>
            <w:tcBorders>
              <w:top w:val="single" w:sz="4" w:space="0" w:color="D9D9D9"/>
              <w:left w:val="nil"/>
              <w:bottom w:val="single" w:sz="4" w:space="0" w:color="F2F2F2"/>
              <w:right w:val="single" w:sz="4" w:space="0" w:color="D9D9D9"/>
            </w:tcBorders>
            <w:noWrap/>
            <w:vAlign w:val="center"/>
            <w:hideMark/>
          </w:tcPr>
          <w:p w14:paraId="723A1271"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31.03.</w:t>
            </w:r>
          </w:p>
        </w:tc>
        <w:tc>
          <w:tcPr>
            <w:tcW w:w="609" w:type="pct"/>
            <w:tcBorders>
              <w:top w:val="single" w:sz="4" w:space="0" w:color="D9D9D9"/>
              <w:left w:val="single" w:sz="4" w:space="0" w:color="D9D9D9"/>
              <w:bottom w:val="single" w:sz="4" w:space="0" w:color="F2F2F2"/>
              <w:right w:val="single" w:sz="4" w:space="0" w:color="D9D9D9"/>
            </w:tcBorders>
            <w:noWrap/>
            <w:vAlign w:val="center"/>
            <w:hideMark/>
          </w:tcPr>
          <w:p w14:paraId="38E27A4E"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59.991,89</w:t>
            </w:r>
          </w:p>
        </w:tc>
        <w:tc>
          <w:tcPr>
            <w:tcW w:w="497" w:type="pct"/>
            <w:tcBorders>
              <w:top w:val="single" w:sz="4" w:space="0" w:color="D9D9D9"/>
              <w:left w:val="single" w:sz="4" w:space="0" w:color="D9D9D9"/>
              <w:bottom w:val="single" w:sz="4" w:space="0" w:color="F2F2F2"/>
              <w:right w:val="single" w:sz="4" w:space="0" w:color="D9D9D9"/>
            </w:tcBorders>
            <w:noWrap/>
            <w:vAlign w:val="center"/>
            <w:hideMark/>
          </w:tcPr>
          <w:p w14:paraId="637AC28C"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643,47</w:t>
            </w:r>
          </w:p>
        </w:tc>
        <w:tc>
          <w:tcPr>
            <w:tcW w:w="692" w:type="pct"/>
            <w:tcBorders>
              <w:top w:val="single" w:sz="4" w:space="0" w:color="D9D9D9"/>
              <w:left w:val="single" w:sz="4" w:space="0" w:color="D9D9D9"/>
              <w:bottom w:val="single" w:sz="4" w:space="0" w:color="F2F2F2"/>
              <w:right w:val="single" w:sz="4" w:space="0" w:color="D9D9D9"/>
            </w:tcBorders>
            <w:noWrap/>
            <w:vAlign w:val="center"/>
            <w:hideMark/>
          </w:tcPr>
          <w:p w14:paraId="7786683F"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single" w:sz="4" w:space="0" w:color="D9D9D9"/>
              <w:left w:val="single" w:sz="4" w:space="0" w:color="D9D9D9"/>
              <w:bottom w:val="single" w:sz="4" w:space="0" w:color="F2F2F2"/>
              <w:right w:val="single" w:sz="4" w:space="0" w:color="D9D9D9"/>
            </w:tcBorders>
            <w:noWrap/>
            <w:vAlign w:val="center"/>
            <w:hideMark/>
          </w:tcPr>
          <w:p w14:paraId="7A5A2E99"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5.466,46</w:t>
            </w:r>
          </w:p>
        </w:tc>
        <w:tc>
          <w:tcPr>
            <w:tcW w:w="748" w:type="pct"/>
            <w:tcBorders>
              <w:top w:val="single" w:sz="4" w:space="0" w:color="D9D9D9"/>
              <w:left w:val="single" w:sz="4" w:space="0" w:color="D9D9D9"/>
              <w:bottom w:val="single" w:sz="4" w:space="0" w:color="F2F2F2"/>
              <w:right w:val="single" w:sz="4" w:space="0" w:color="D9D9D9"/>
            </w:tcBorders>
            <w:noWrap/>
            <w:vAlign w:val="center"/>
            <w:hideMark/>
          </w:tcPr>
          <w:p w14:paraId="70BA8B35"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0,00</w:t>
            </w:r>
          </w:p>
        </w:tc>
        <w:tc>
          <w:tcPr>
            <w:tcW w:w="693" w:type="pct"/>
            <w:tcBorders>
              <w:top w:val="single" w:sz="4" w:space="0" w:color="D9D9D9"/>
              <w:left w:val="single" w:sz="4" w:space="0" w:color="D9D9D9"/>
              <w:bottom w:val="single" w:sz="4" w:space="0" w:color="F2F2F2"/>
              <w:right w:val="single" w:sz="4" w:space="0" w:color="D9D9D9"/>
            </w:tcBorders>
            <w:noWrap/>
            <w:vAlign w:val="center"/>
            <w:hideMark/>
          </w:tcPr>
          <w:p w14:paraId="3F7B5230"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75.231,40</w:t>
            </w:r>
          </w:p>
        </w:tc>
        <w:tc>
          <w:tcPr>
            <w:tcW w:w="663" w:type="pct"/>
            <w:tcBorders>
              <w:top w:val="single" w:sz="4" w:space="0" w:color="D9D9D9"/>
              <w:left w:val="single" w:sz="4" w:space="0" w:color="D9D9D9"/>
              <w:bottom w:val="single" w:sz="4" w:space="0" w:color="F2F2F2"/>
              <w:right w:val="nil"/>
            </w:tcBorders>
            <w:noWrap/>
            <w:vAlign w:val="center"/>
            <w:hideMark/>
          </w:tcPr>
          <w:p w14:paraId="790CBE7F"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GLAVNICA</w:t>
            </w:r>
          </w:p>
        </w:tc>
      </w:tr>
      <w:tr w:rsidR="009550B2" w:rsidRPr="009550B2" w14:paraId="141D7680"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69B8AE02"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30.06.</w:t>
            </w:r>
          </w:p>
        </w:tc>
        <w:tc>
          <w:tcPr>
            <w:tcW w:w="609" w:type="pct"/>
            <w:tcBorders>
              <w:top w:val="nil"/>
              <w:left w:val="single" w:sz="4" w:space="0" w:color="D9D9D9"/>
              <w:bottom w:val="single" w:sz="4" w:space="0" w:color="F2F2F2"/>
              <w:right w:val="single" w:sz="4" w:space="0" w:color="D9D9D9"/>
            </w:tcBorders>
            <w:noWrap/>
            <w:vAlign w:val="center"/>
            <w:hideMark/>
          </w:tcPr>
          <w:p w14:paraId="6CF86029"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59.991,89</w:t>
            </w:r>
          </w:p>
        </w:tc>
        <w:tc>
          <w:tcPr>
            <w:tcW w:w="497" w:type="pct"/>
            <w:tcBorders>
              <w:top w:val="nil"/>
              <w:left w:val="single" w:sz="4" w:space="0" w:color="D9D9D9"/>
              <w:bottom w:val="single" w:sz="4" w:space="0" w:color="F2F2F2"/>
              <w:right w:val="single" w:sz="4" w:space="0" w:color="D9D9D9"/>
            </w:tcBorders>
            <w:noWrap/>
            <w:vAlign w:val="center"/>
            <w:hideMark/>
          </w:tcPr>
          <w:p w14:paraId="0F8DF225"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520,50</w:t>
            </w:r>
          </w:p>
        </w:tc>
        <w:tc>
          <w:tcPr>
            <w:tcW w:w="692" w:type="pct"/>
            <w:tcBorders>
              <w:top w:val="nil"/>
              <w:left w:val="single" w:sz="4" w:space="0" w:color="D9D9D9"/>
              <w:bottom w:val="single" w:sz="4" w:space="0" w:color="F2F2F2"/>
              <w:right w:val="single" w:sz="4" w:space="0" w:color="D9D9D9"/>
            </w:tcBorders>
            <w:noWrap/>
            <w:vAlign w:val="center"/>
            <w:hideMark/>
          </w:tcPr>
          <w:p w14:paraId="538F229F"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35301BE8"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5.400,03</w:t>
            </w:r>
          </w:p>
        </w:tc>
        <w:tc>
          <w:tcPr>
            <w:tcW w:w="748" w:type="pct"/>
            <w:tcBorders>
              <w:top w:val="nil"/>
              <w:left w:val="single" w:sz="4" w:space="0" w:color="D9D9D9"/>
              <w:bottom w:val="single" w:sz="4" w:space="0" w:color="F2F2F2"/>
              <w:right w:val="single" w:sz="4" w:space="0" w:color="D9D9D9"/>
            </w:tcBorders>
            <w:noWrap/>
            <w:vAlign w:val="center"/>
            <w:hideMark/>
          </w:tcPr>
          <w:p w14:paraId="11AB6D93"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0,00</w:t>
            </w:r>
          </w:p>
        </w:tc>
        <w:tc>
          <w:tcPr>
            <w:tcW w:w="693" w:type="pct"/>
            <w:tcBorders>
              <w:top w:val="nil"/>
              <w:left w:val="single" w:sz="4" w:space="0" w:color="D9D9D9"/>
              <w:bottom w:val="single" w:sz="4" w:space="0" w:color="F2F2F2"/>
              <w:right w:val="single" w:sz="4" w:space="0" w:color="D9D9D9"/>
            </w:tcBorders>
            <w:noWrap/>
            <w:vAlign w:val="center"/>
            <w:hideMark/>
          </w:tcPr>
          <w:p w14:paraId="78974F28"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75.231,41</w:t>
            </w:r>
          </w:p>
        </w:tc>
        <w:tc>
          <w:tcPr>
            <w:tcW w:w="663" w:type="pct"/>
            <w:tcBorders>
              <w:top w:val="nil"/>
              <w:left w:val="single" w:sz="4" w:space="0" w:color="D9D9D9"/>
              <w:bottom w:val="single" w:sz="4" w:space="0" w:color="F2F2F2"/>
              <w:right w:val="nil"/>
            </w:tcBorders>
            <w:noWrap/>
            <w:vAlign w:val="center"/>
            <w:hideMark/>
          </w:tcPr>
          <w:p w14:paraId="5FC4988E"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416.931,32</w:t>
            </w:r>
          </w:p>
        </w:tc>
      </w:tr>
      <w:tr w:rsidR="009550B2" w:rsidRPr="009550B2" w14:paraId="3A2E733C"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4957CA17"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30.09.</w:t>
            </w:r>
          </w:p>
        </w:tc>
        <w:tc>
          <w:tcPr>
            <w:tcW w:w="609" w:type="pct"/>
            <w:tcBorders>
              <w:top w:val="nil"/>
              <w:left w:val="single" w:sz="4" w:space="0" w:color="D9D9D9"/>
              <w:bottom w:val="single" w:sz="4" w:space="0" w:color="F2F2F2"/>
              <w:right w:val="single" w:sz="4" w:space="0" w:color="D9D9D9"/>
            </w:tcBorders>
            <w:noWrap/>
            <w:vAlign w:val="center"/>
            <w:hideMark/>
          </w:tcPr>
          <w:p w14:paraId="47F0BA08"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59.991,89</w:t>
            </w:r>
          </w:p>
        </w:tc>
        <w:tc>
          <w:tcPr>
            <w:tcW w:w="497" w:type="pct"/>
            <w:tcBorders>
              <w:top w:val="nil"/>
              <w:left w:val="single" w:sz="4" w:space="0" w:color="D9D9D9"/>
              <w:bottom w:val="single" w:sz="4" w:space="0" w:color="F2F2F2"/>
              <w:right w:val="single" w:sz="4" w:space="0" w:color="D9D9D9"/>
            </w:tcBorders>
            <w:noWrap/>
            <w:vAlign w:val="center"/>
            <w:hideMark/>
          </w:tcPr>
          <w:p w14:paraId="791DB166"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394,66</w:t>
            </w:r>
          </w:p>
        </w:tc>
        <w:tc>
          <w:tcPr>
            <w:tcW w:w="692" w:type="pct"/>
            <w:tcBorders>
              <w:top w:val="nil"/>
              <w:left w:val="single" w:sz="4" w:space="0" w:color="D9D9D9"/>
              <w:bottom w:val="single" w:sz="4" w:space="0" w:color="F2F2F2"/>
              <w:right w:val="single" w:sz="4" w:space="0" w:color="D9D9D9"/>
            </w:tcBorders>
            <w:noWrap/>
            <w:vAlign w:val="center"/>
            <w:hideMark/>
          </w:tcPr>
          <w:p w14:paraId="032B96DC"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3A4732B0"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5.329,37</w:t>
            </w:r>
          </w:p>
        </w:tc>
        <w:tc>
          <w:tcPr>
            <w:tcW w:w="748" w:type="pct"/>
            <w:tcBorders>
              <w:top w:val="nil"/>
              <w:left w:val="single" w:sz="4" w:space="0" w:color="D9D9D9"/>
              <w:bottom w:val="single" w:sz="4" w:space="0" w:color="F2F2F2"/>
              <w:right w:val="single" w:sz="4" w:space="0" w:color="D9D9D9"/>
            </w:tcBorders>
            <w:noWrap/>
            <w:vAlign w:val="center"/>
            <w:hideMark/>
          </w:tcPr>
          <w:p w14:paraId="58706FB1"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0,00</w:t>
            </w:r>
          </w:p>
        </w:tc>
        <w:tc>
          <w:tcPr>
            <w:tcW w:w="693" w:type="pct"/>
            <w:tcBorders>
              <w:top w:val="nil"/>
              <w:left w:val="single" w:sz="4" w:space="0" w:color="D9D9D9"/>
              <w:bottom w:val="single" w:sz="4" w:space="0" w:color="F2F2F2"/>
              <w:right w:val="single" w:sz="4" w:space="0" w:color="D9D9D9"/>
            </w:tcBorders>
            <w:noWrap/>
            <w:vAlign w:val="center"/>
            <w:hideMark/>
          </w:tcPr>
          <w:p w14:paraId="6C79BD67"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76.058,13</w:t>
            </w:r>
          </w:p>
        </w:tc>
        <w:tc>
          <w:tcPr>
            <w:tcW w:w="663" w:type="pct"/>
            <w:tcBorders>
              <w:top w:val="nil"/>
              <w:left w:val="single" w:sz="4" w:space="0" w:color="D9D9D9"/>
              <w:bottom w:val="single" w:sz="4" w:space="0" w:color="F2F2F2"/>
              <w:right w:val="nil"/>
            </w:tcBorders>
            <w:noWrap/>
            <w:vAlign w:val="center"/>
            <w:hideMark/>
          </w:tcPr>
          <w:p w14:paraId="15640C09"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xml:space="preserve">KAMATA </w:t>
            </w:r>
          </w:p>
        </w:tc>
      </w:tr>
      <w:tr w:rsidR="009550B2" w:rsidRPr="009550B2" w14:paraId="57A1B492"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2307A6F4"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31.12.</w:t>
            </w:r>
          </w:p>
        </w:tc>
        <w:tc>
          <w:tcPr>
            <w:tcW w:w="609" w:type="pct"/>
            <w:tcBorders>
              <w:top w:val="nil"/>
              <w:left w:val="single" w:sz="4" w:space="0" w:color="D9D9D9"/>
              <w:bottom w:val="single" w:sz="4" w:space="0" w:color="F2F2F2"/>
              <w:right w:val="single" w:sz="4" w:space="0" w:color="D9D9D9"/>
            </w:tcBorders>
            <w:noWrap/>
            <w:vAlign w:val="center"/>
            <w:hideMark/>
          </w:tcPr>
          <w:p w14:paraId="779CB687"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59.991,89</w:t>
            </w:r>
          </w:p>
        </w:tc>
        <w:tc>
          <w:tcPr>
            <w:tcW w:w="497" w:type="pct"/>
            <w:tcBorders>
              <w:top w:val="nil"/>
              <w:left w:val="single" w:sz="4" w:space="0" w:color="D9D9D9"/>
              <w:bottom w:val="single" w:sz="4" w:space="0" w:color="F2F2F2"/>
              <w:right w:val="single" w:sz="4" w:space="0" w:color="D9D9D9"/>
            </w:tcBorders>
            <w:noWrap/>
            <w:vAlign w:val="center"/>
            <w:hideMark/>
          </w:tcPr>
          <w:p w14:paraId="52135BB8"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263,11</w:t>
            </w:r>
          </w:p>
        </w:tc>
        <w:tc>
          <w:tcPr>
            <w:tcW w:w="692" w:type="pct"/>
            <w:tcBorders>
              <w:top w:val="nil"/>
              <w:left w:val="single" w:sz="4" w:space="0" w:color="D9D9D9"/>
              <w:bottom w:val="single" w:sz="4" w:space="0" w:color="F2F2F2"/>
              <w:right w:val="single" w:sz="4" w:space="0" w:color="D9D9D9"/>
            </w:tcBorders>
            <w:noWrap/>
            <w:vAlign w:val="center"/>
            <w:hideMark/>
          </w:tcPr>
          <w:p w14:paraId="4BB2734A"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17FDC8BC"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5.199,36</w:t>
            </w:r>
          </w:p>
        </w:tc>
        <w:tc>
          <w:tcPr>
            <w:tcW w:w="748" w:type="pct"/>
            <w:tcBorders>
              <w:top w:val="nil"/>
              <w:left w:val="single" w:sz="4" w:space="0" w:color="D9D9D9"/>
              <w:bottom w:val="single" w:sz="4" w:space="0" w:color="F2F2F2"/>
              <w:right w:val="single" w:sz="4" w:space="0" w:color="D9D9D9"/>
            </w:tcBorders>
            <w:noWrap/>
            <w:vAlign w:val="center"/>
            <w:hideMark/>
          </w:tcPr>
          <w:p w14:paraId="7E0A8885"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0,00</w:t>
            </w:r>
          </w:p>
        </w:tc>
        <w:tc>
          <w:tcPr>
            <w:tcW w:w="693" w:type="pct"/>
            <w:tcBorders>
              <w:top w:val="nil"/>
              <w:left w:val="single" w:sz="4" w:space="0" w:color="D9D9D9"/>
              <w:bottom w:val="single" w:sz="4" w:space="0" w:color="F2F2F2"/>
              <w:right w:val="single" w:sz="4" w:space="0" w:color="D9D9D9"/>
            </w:tcBorders>
            <w:noWrap/>
            <w:vAlign w:val="center"/>
            <w:hideMark/>
          </w:tcPr>
          <w:p w14:paraId="7524474E"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76.058,13</w:t>
            </w:r>
          </w:p>
        </w:tc>
        <w:tc>
          <w:tcPr>
            <w:tcW w:w="663" w:type="pct"/>
            <w:tcBorders>
              <w:top w:val="nil"/>
              <w:left w:val="single" w:sz="4" w:space="0" w:color="D9D9D9"/>
              <w:bottom w:val="single" w:sz="4" w:space="0" w:color="F2F2F2"/>
              <w:right w:val="nil"/>
            </w:tcBorders>
            <w:noWrap/>
            <w:vAlign w:val="center"/>
            <w:hideMark/>
          </w:tcPr>
          <w:p w14:paraId="0BD0783F"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325.796,03</w:t>
            </w:r>
          </w:p>
        </w:tc>
      </w:tr>
      <w:tr w:rsidR="009550B2" w:rsidRPr="009550B2" w14:paraId="6E09EEE4" w14:textId="77777777" w:rsidTr="00B42176">
        <w:trPr>
          <w:trHeight w:val="255"/>
          <w:jc w:val="center"/>
        </w:trPr>
        <w:tc>
          <w:tcPr>
            <w:tcW w:w="489" w:type="pct"/>
            <w:tcBorders>
              <w:top w:val="nil"/>
              <w:left w:val="nil"/>
              <w:bottom w:val="single" w:sz="4" w:space="0" w:color="F2F2F2"/>
              <w:right w:val="single" w:sz="4" w:space="0" w:color="D9D9D9"/>
            </w:tcBorders>
            <w:shd w:val="clear" w:color="000000" w:fill="F2F2F2"/>
            <w:noWrap/>
            <w:vAlign w:val="center"/>
            <w:hideMark/>
          </w:tcPr>
          <w:p w14:paraId="71991AE7"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2026.</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19AA1644"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239.967,56</w:t>
            </w:r>
          </w:p>
        </w:tc>
        <w:tc>
          <w:tcPr>
            <w:tcW w:w="497" w:type="pct"/>
            <w:tcBorders>
              <w:top w:val="nil"/>
              <w:left w:val="single" w:sz="4" w:space="0" w:color="D9D9D9"/>
              <w:bottom w:val="single" w:sz="4" w:space="0" w:color="F2F2F2"/>
              <w:right w:val="single" w:sz="4" w:space="0" w:color="D9D9D9"/>
            </w:tcBorders>
            <w:shd w:val="clear" w:color="000000" w:fill="F2F2F2"/>
            <w:noWrap/>
            <w:vAlign w:val="center"/>
            <w:hideMark/>
          </w:tcPr>
          <w:p w14:paraId="2D24FC68"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1.821,74</w:t>
            </w:r>
          </w:p>
        </w:tc>
        <w:tc>
          <w:tcPr>
            <w:tcW w:w="692" w:type="pct"/>
            <w:tcBorders>
              <w:top w:val="nil"/>
              <w:left w:val="single" w:sz="4" w:space="0" w:color="D9D9D9"/>
              <w:bottom w:val="single" w:sz="4" w:space="0" w:color="F2F2F2"/>
              <w:right w:val="single" w:sz="4" w:space="0" w:color="D9D9D9"/>
            </w:tcBorders>
            <w:shd w:val="clear" w:color="000000" w:fill="F2F2F2"/>
            <w:noWrap/>
            <w:vAlign w:val="center"/>
            <w:hideMark/>
          </w:tcPr>
          <w:p w14:paraId="7EF3E31D"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176.963,76</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6D5CDEB8"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21.395,22</w:t>
            </w:r>
          </w:p>
        </w:tc>
        <w:tc>
          <w:tcPr>
            <w:tcW w:w="748" w:type="pct"/>
            <w:tcBorders>
              <w:top w:val="nil"/>
              <w:left w:val="single" w:sz="4" w:space="0" w:color="D9D9D9"/>
              <w:bottom w:val="single" w:sz="4" w:space="0" w:color="F2F2F2"/>
              <w:right w:val="single" w:sz="4" w:space="0" w:color="D9D9D9"/>
            </w:tcBorders>
            <w:shd w:val="clear" w:color="000000" w:fill="F2F2F2"/>
            <w:noWrap/>
            <w:vAlign w:val="center"/>
            <w:hideMark/>
          </w:tcPr>
          <w:p w14:paraId="1ED93D8B"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0,00</w:t>
            </w:r>
          </w:p>
        </w:tc>
        <w:tc>
          <w:tcPr>
            <w:tcW w:w="693" w:type="pct"/>
            <w:tcBorders>
              <w:top w:val="nil"/>
              <w:left w:val="single" w:sz="4" w:space="0" w:color="D9D9D9"/>
              <w:bottom w:val="single" w:sz="4" w:space="0" w:color="F2F2F2"/>
              <w:right w:val="single" w:sz="4" w:space="0" w:color="D9D9D9"/>
            </w:tcBorders>
            <w:shd w:val="clear" w:color="000000" w:fill="F2F2F2"/>
            <w:noWrap/>
            <w:vAlign w:val="center"/>
            <w:hideMark/>
          </w:tcPr>
          <w:p w14:paraId="0F1ACB5A"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302.579,07</w:t>
            </w:r>
          </w:p>
        </w:tc>
        <w:tc>
          <w:tcPr>
            <w:tcW w:w="663" w:type="pct"/>
            <w:tcBorders>
              <w:top w:val="nil"/>
              <w:left w:val="single" w:sz="4" w:space="0" w:color="D9D9D9"/>
              <w:bottom w:val="single" w:sz="4" w:space="0" w:color="F2F2F2"/>
              <w:right w:val="nil"/>
            </w:tcBorders>
            <w:shd w:val="clear" w:color="000000" w:fill="F2F2F2"/>
            <w:noWrap/>
            <w:vAlign w:val="center"/>
            <w:hideMark/>
          </w:tcPr>
          <w:p w14:paraId="11F7E49C"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742.727,35</w:t>
            </w:r>
          </w:p>
        </w:tc>
      </w:tr>
      <w:tr w:rsidR="009550B2" w:rsidRPr="009550B2" w14:paraId="6A03A08B"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0E1E7FD7"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31.03.</w:t>
            </w:r>
          </w:p>
        </w:tc>
        <w:tc>
          <w:tcPr>
            <w:tcW w:w="609" w:type="pct"/>
            <w:tcBorders>
              <w:top w:val="nil"/>
              <w:left w:val="single" w:sz="4" w:space="0" w:color="D9D9D9"/>
              <w:bottom w:val="single" w:sz="4" w:space="0" w:color="F2F2F2"/>
              <w:right w:val="single" w:sz="4" w:space="0" w:color="D9D9D9"/>
            </w:tcBorders>
            <w:noWrap/>
            <w:vAlign w:val="center"/>
            <w:hideMark/>
          </w:tcPr>
          <w:p w14:paraId="431B1ADF"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59.991,96</w:t>
            </w:r>
          </w:p>
        </w:tc>
        <w:tc>
          <w:tcPr>
            <w:tcW w:w="497" w:type="pct"/>
            <w:tcBorders>
              <w:top w:val="nil"/>
              <w:left w:val="single" w:sz="4" w:space="0" w:color="D9D9D9"/>
              <w:bottom w:val="single" w:sz="4" w:space="0" w:color="F2F2F2"/>
              <w:right w:val="single" w:sz="4" w:space="0" w:color="D9D9D9"/>
            </w:tcBorders>
            <w:noWrap/>
            <w:vAlign w:val="center"/>
            <w:hideMark/>
          </w:tcPr>
          <w:p w14:paraId="01E2A698"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128,70</w:t>
            </w:r>
          </w:p>
        </w:tc>
        <w:tc>
          <w:tcPr>
            <w:tcW w:w="692" w:type="pct"/>
            <w:tcBorders>
              <w:top w:val="nil"/>
              <w:left w:val="single" w:sz="4" w:space="0" w:color="D9D9D9"/>
              <w:bottom w:val="single" w:sz="4" w:space="0" w:color="F2F2F2"/>
              <w:right w:val="single" w:sz="4" w:space="0" w:color="D9D9D9"/>
            </w:tcBorders>
            <w:noWrap/>
            <w:vAlign w:val="center"/>
            <w:hideMark/>
          </w:tcPr>
          <w:p w14:paraId="6F1DD6EE"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66CB4DC4"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4.959,10</w:t>
            </w:r>
          </w:p>
        </w:tc>
        <w:tc>
          <w:tcPr>
            <w:tcW w:w="748" w:type="pct"/>
            <w:tcBorders>
              <w:top w:val="nil"/>
              <w:left w:val="single" w:sz="4" w:space="0" w:color="D9D9D9"/>
              <w:bottom w:val="single" w:sz="4" w:space="0" w:color="F2F2F2"/>
              <w:right w:val="single" w:sz="4" w:space="0" w:color="D9D9D9"/>
            </w:tcBorders>
            <w:noWrap/>
            <w:vAlign w:val="center"/>
            <w:hideMark/>
          </w:tcPr>
          <w:p w14:paraId="207338F0"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0,00</w:t>
            </w:r>
          </w:p>
        </w:tc>
        <w:tc>
          <w:tcPr>
            <w:tcW w:w="693" w:type="pct"/>
            <w:tcBorders>
              <w:top w:val="nil"/>
              <w:left w:val="single" w:sz="4" w:space="0" w:color="D9D9D9"/>
              <w:bottom w:val="single" w:sz="4" w:space="0" w:color="F2F2F2"/>
              <w:right w:val="single" w:sz="4" w:space="0" w:color="D9D9D9"/>
            </w:tcBorders>
            <w:noWrap/>
            <w:vAlign w:val="center"/>
            <w:hideMark/>
          </w:tcPr>
          <w:p w14:paraId="7F5C15C4"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73.577,97</w:t>
            </w:r>
          </w:p>
        </w:tc>
        <w:tc>
          <w:tcPr>
            <w:tcW w:w="663" w:type="pct"/>
            <w:tcBorders>
              <w:top w:val="nil"/>
              <w:left w:val="single" w:sz="4" w:space="0" w:color="D9D9D9"/>
              <w:bottom w:val="single" w:sz="4" w:space="0" w:color="F2F2F2"/>
              <w:right w:val="nil"/>
            </w:tcBorders>
            <w:noWrap/>
            <w:vAlign w:val="center"/>
            <w:hideMark/>
          </w:tcPr>
          <w:p w14:paraId="0ABC0475"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GLAVNICA</w:t>
            </w:r>
          </w:p>
        </w:tc>
      </w:tr>
      <w:tr w:rsidR="009550B2" w:rsidRPr="009550B2" w14:paraId="3D36778A"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2832DC80"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30.06.</w:t>
            </w:r>
          </w:p>
        </w:tc>
        <w:tc>
          <w:tcPr>
            <w:tcW w:w="609" w:type="pct"/>
            <w:tcBorders>
              <w:top w:val="nil"/>
              <w:left w:val="single" w:sz="4" w:space="0" w:color="D9D9D9"/>
              <w:bottom w:val="single" w:sz="4" w:space="0" w:color="F2F2F2"/>
              <w:right w:val="single" w:sz="4" w:space="0" w:color="D9D9D9"/>
            </w:tcBorders>
            <w:noWrap/>
            <w:vAlign w:val="center"/>
            <w:hideMark/>
          </w:tcPr>
          <w:p w14:paraId="4241D279"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723439BB"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5897A99A"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4D525DB9"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4.885,61</w:t>
            </w:r>
          </w:p>
        </w:tc>
        <w:tc>
          <w:tcPr>
            <w:tcW w:w="748" w:type="pct"/>
            <w:tcBorders>
              <w:top w:val="nil"/>
              <w:left w:val="single" w:sz="4" w:space="0" w:color="D9D9D9"/>
              <w:bottom w:val="single" w:sz="4" w:space="0" w:color="F2F2F2"/>
              <w:right w:val="single" w:sz="4" w:space="0" w:color="D9D9D9"/>
            </w:tcBorders>
            <w:noWrap/>
            <w:vAlign w:val="center"/>
            <w:hideMark/>
          </w:tcPr>
          <w:p w14:paraId="6BE267CF"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67B555BA"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76.040,90</w:t>
            </w:r>
          </w:p>
        </w:tc>
        <w:tc>
          <w:tcPr>
            <w:tcW w:w="663" w:type="pct"/>
            <w:tcBorders>
              <w:top w:val="nil"/>
              <w:left w:val="single" w:sz="4" w:space="0" w:color="D9D9D9"/>
              <w:bottom w:val="single" w:sz="4" w:space="0" w:color="F2F2F2"/>
              <w:right w:val="nil"/>
            </w:tcBorders>
            <w:noWrap/>
            <w:vAlign w:val="center"/>
            <w:hideMark/>
          </w:tcPr>
          <w:p w14:paraId="32A69F35"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1.095.768,24</w:t>
            </w:r>
          </w:p>
        </w:tc>
      </w:tr>
      <w:tr w:rsidR="009550B2" w:rsidRPr="009550B2" w14:paraId="1A1ECE35"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6D94C751"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lastRenderedPageBreak/>
              <w:t>30.09.</w:t>
            </w:r>
          </w:p>
        </w:tc>
        <w:tc>
          <w:tcPr>
            <w:tcW w:w="609" w:type="pct"/>
            <w:tcBorders>
              <w:top w:val="nil"/>
              <w:left w:val="single" w:sz="4" w:space="0" w:color="D9D9D9"/>
              <w:bottom w:val="single" w:sz="4" w:space="0" w:color="F2F2F2"/>
              <w:right w:val="single" w:sz="4" w:space="0" w:color="D9D9D9"/>
            </w:tcBorders>
            <w:noWrap/>
            <w:vAlign w:val="center"/>
            <w:hideMark/>
          </w:tcPr>
          <w:p w14:paraId="7FAF54A0"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044E750A"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50ECBE4C"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254D5642"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4.809,30</w:t>
            </w:r>
          </w:p>
        </w:tc>
        <w:tc>
          <w:tcPr>
            <w:tcW w:w="748" w:type="pct"/>
            <w:tcBorders>
              <w:top w:val="nil"/>
              <w:left w:val="single" w:sz="4" w:space="0" w:color="D9D9D9"/>
              <w:bottom w:val="single" w:sz="4" w:space="0" w:color="F2F2F2"/>
              <w:right w:val="single" w:sz="4" w:space="0" w:color="D9D9D9"/>
            </w:tcBorders>
            <w:noWrap/>
            <w:vAlign w:val="center"/>
            <w:hideMark/>
          </w:tcPr>
          <w:p w14:paraId="22F2E3FE"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5B213BB9"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74.456,36</w:t>
            </w:r>
          </w:p>
        </w:tc>
        <w:tc>
          <w:tcPr>
            <w:tcW w:w="663" w:type="pct"/>
            <w:tcBorders>
              <w:top w:val="nil"/>
              <w:left w:val="single" w:sz="4" w:space="0" w:color="D9D9D9"/>
              <w:bottom w:val="single" w:sz="4" w:space="0" w:color="F2F2F2"/>
              <w:right w:val="nil"/>
            </w:tcBorders>
            <w:noWrap/>
            <w:vAlign w:val="center"/>
            <w:hideMark/>
          </w:tcPr>
          <w:p w14:paraId="24FD07BE"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xml:space="preserve">KAMATA </w:t>
            </w:r>
          </w:p>
        </w:tc>
      </w:tr>
      <w:tr w:rsidR="009550B2" w:rsidRPr="009550B2" w14:paraId="6EC00C80"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2AD973FD"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31.12.</w:t>
            </w:r>
          </w:p>
        </w:tc>
        <w:tc>
          <w:tcPr>
            <w:tcW w:w="609" w:type="pct"/>
            <w:tcBorders>
              <w:top w:val="nil"/>
              <w:left w:val="single" w:sz="4" w:space="0" w:color="D9D9D9"/>
              <w:bottom w:val="single" w:sz="4" w:space="0" w:color="F2F2F2"/>
              <w:right w:val="single" w:sz="4" w:space="0" w:color="D9D9D9"/>
            </w:tcBorders>
            <w:noWrap/>
            <w:vAlign w:val="center"/>
            <w:hideMark/>
          </w:tcPr>
          <w:p w14:paraId="7343753E"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7DF5BE89"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579B8714"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0499E71B"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4.679,27</w:t>
            </w:r>
          </w:p>
        </w:tc>
        <w:tc>
          <w:tcPr>
            <w:tcW w:w="748" w:type="pct"/>
            <w:tcBorders>
              <w:top w:val="nil"/>
              <w:left w:val="single" w:sz="4" w:space="0" w:color="D9D9D9"/>
              <w:bottom w:val="single" w:sz="4" w:space="0" w:color="F2F2F2"/>
              <w:right w:val="single" w:sz="4" w:space="0" w:color="D9D9D9"/>
            </w:tcBorders>
            <w:noWrap/>
            <w:vAlign w:val="center"/>
            <w:hideMark/>
          </w:tcPr>
          <w:p w14:paraId="1F43AC4F"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023620B4"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72.871,82</w:t>
            </w:r>
          </w:p>
        </w:tc>
        <w:tc>
          <w:tcPr>
            <w:tcW w:w="663" w:type="pct"/>
            <w:tcBorders>
              <w:top w:val="nil"/>
              <w:left w:val="single" w:sz="4" w:space="0" w:color="D9D9D9"/>
              <w:bottom w:val="single" w:sz="4" w:space="0" w:color="F2F2F2"/>
              <w:right w:val="nil"/>
            </w:tcBorders>
            <w:noWrap/>
            <w:vAlign w:val="center"/>
            <w:hideMark/>
          </w:tcPr>
          <w:p w14:paraId="7191503C"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316.409,03</w:t>
            </w:r>
          </w:p>
        </w:tc>
      </w:tr>
      <w:tr w:rsidR="009550B2" w:rsidRPr="009550B2" w14:paraId="2019126F" w14:textId="77777777" w:rsidTr="00B42176">
        <w:trPr>
          <w:trHeight w:val="255"/>
          <w:jc w:val="center"/>
        </w:trPr>
        <w:tc>
          <w:tcPr>
            <w:tcW w:w="489" w:type="pct"/>
            <w:tcBorders>
              <w:top w:val="nil"/>
              <w:left w:val="nil"/>
              <w:bottom w:val="single" w:sz="4" w:space="0" w:color="F2F2F2"/>
              <w:right w:val="single" w:sz="4" w:space="0" w:color="D9D9D9"/>
            </w:tcBorders>
            <w:shd w:val="clear" w:color="000000" w:fill="F2F2F2"/>
            <w:noWrap/>
            <w:vAlign w:val="center"/>
            <w:hideMark/>
          </w:tcPr>
          <w:p w14:paraId="58AC8143"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2027.</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6CE7BD6E"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59.991,96</w:t>
            </w:r>
          </w:p>
        </w:tc>
        <w:tc>
          <w:tcPr>
            <w:tcW w:w="497" w:type="pct"/>
            <w:tcBorders>
              <w:top w:val="nil"/>
              <w:left w:val="single" w:sz="4" w:space="0" w:color="D9D9D9"/>
              <w:bottom w:val="single" w:sz="4" w:space="0" w:color="F2F2F2"/>
              <w:right w:val="single" w:sz="4" w:space="0" w:color="D9D9D9"/>
            </w:tcBorders>
            <w:shd w:val="clear" w:color="000000" w:fill="F2F2F2"/>
            <w:noWrap/>
            <w:vAlign w:val="center"/>
            <w:hideMark/>
          </w:tcPr>
          <w:p w14:paraId="115B19DA"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128,70</w:t>
            </w:r>
          </w:p>
        </w:tc>
        <w:tc>
          <w:tcPr>
            <w:tcW w:w="692" w:type="pct"/>
            <w:tcBorders>
              <w:top w:val="nil"/>
              <w:left w:val="single" w:sz="4" w:space="0" w:color="D9D9D9"/>
              <w:bottom w:val="single" w:sz="4" w:space="0" w:color="F2F2F2"/>
              <w:right w:val="single" w:sz="4" w:space="0" w:color="D9D9D9"/>
            </w:tcBorders>
            <w:shd w:val="clear" w:color="000000" w:fill="F2F2F2"/>
            <w:noWrap/>
            <w:vAlign w:val="center"/>
            <w:hideMark/>
          </w:tcPr>
          <w:p w14:paraId="6EFB8175"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176.963,76</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41A2475C"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19.333,28</w:t>
            </w:r>
          </w:p>
        </w:tc>
        <w:tc>
          <w:tcPr>
            <w:tcW w:w="748" w:type="pct"/>
            <w:tcBorders>
              <w:top w:val="nil"/>
              <w:left w:val="single" w:sz="4" w:space="0" w:color="D9D9D9"/>
              <w:bottom w:val="single" w:sz="4" w:space="0" w:color="F2F2F2"/>
              <w:right w:val="single" w:sz="4" w:space="0" w:color="D9D9D9"/>
            </w:tcBorders>
            <w:shd w:val="clear" w:color="000000" w:fill="F2F2F2"/>
            <w:noWrap/>
            <w:vAlign w:val="center"/>
            <w:hideMark/>
          </w:tcPr>
          <w:p w14:paraId="099876F5"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858.812,52</w:t>
            </w:r>
          </w:p>
        </w:tc>
        <w:tc>
          <w:tcPr>
            <w:tcW w:w="693" w:type="pct"/>
            <w:tcBorders>
              <w:top w:val="nil"/>
              <w:left w:val="single" w:sz="4" w:space="0" w:color="D9D9D9"/>
              <w:bottom w:val="single" w:sz="4" w:space="0" w:color="F2F2F2"/>
              <w:right w:val="single" w:sz="4" w:space="0" w:color="D9D9D9"/>
            </w:tcBorders>
            <w:shd w:val="clear" w:color="000000" w:fill="F2F2F2"/>
            <w:noWrap/>
            <w:vAlign w:val="center"/>
            <w:hideMark/>
          </w:tcPr>
          <w:p w14:paraId="39184303"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296.947,05</w:t>
            </w:r>
          </w:p>
        </w:tc>
        <w:tc>
          <w:tcPr>
            <w:tcW w:w="663" w:type="pct"/>
            <w:tcBorders>
              <w:top w:val="nil"/>
              <w:left w:val="single" w:sz="4" w:space="0" w:color="D9D9D9"/>
              <w:bottom w:val="single" w:sz="4" w:space="0" w:color="F2F2F2"/>
              <w:right w:val="nil"/>
            </w:tcBorders>
            <w:shd w:val="clear" w:color="000000" w:fill="F2F2F2"/>
            <w:noWrap/>
            <w:vAlign w:val="center"/>
            <w:hideMark/>
          </w:tcPr>
          <w:p w14:paraId="72CF91CB"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1.412.177,27</w:t>
            </w:r>
          </w:p>
        </w:tc>
      </w:tr>
      <w:tr w:rsidR="009550B2" w:rsidRPr="009550B2" w14:paraId="22075AF2"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7CE4DF32"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31.03.</w:t>
            </w:r>
          </w:p>
        </w:tc>
        <w:tc>
          <w:tcPr>
            <w:tcW w:w="609" w:type="pct"/>
            <w:tcBorders>
              <w:top w:val="nil"/>
              <w:left w:val="single" w:sz="4" w:space="0" w:color="D9D9D9"/>
              <w:bottom w:val="single" w:sz="4" w:space="0" w:color="F2F2F2"/>
              <w:right w:val="single" w:sz="4" w:space="0" w:color="D9D9D9"/>
            </w:tcBorders>
            <w:noWrap/>
            <w:vAlign w:val="center"/>
            <w:hideMark/>
          </w:tcPr>
          <w:p w14:paraId="73538E2D"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67824EDA"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0D1800CD"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6CE378C2"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4.499,79</w:t>
            </w:r>
          </w:p>
        </w:tc>
        <w:tc>
          <w:tcPr>
            <w:tcW w:w="748" w:type="pct"/>
            <w:tcBorders>
              <w:top w:val="nil"/>
              <w:left w:val="single" w:sz="4" w:space="0" w:color="D9D9D9"/>
              <w:bottom w:val="single" w:sz="4" w:space="0" w:color="F2F2F2"/>
              <w:right w:val="single" w:sz="4" w:space="0" w:color="D9D9D9"/>
            </w:tcBorders>
            <w:noWrap/>
            <w:vAlign w:val="center"/>
            <w:hideMark/>
          </w:tcPr>
          <w:p w14:paraId="6D9CA4D5"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2D6C710C"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70.319,56</w:t>
            </w:r>
          </w:p>
        </w:tc>
        <w:tc>
          <w:tcPr>
            <w:tcW w:w="663" w:type="pct"/>
            <w:tcBorders>
              <w:top w:val="nil"/>
              <w:left w:val="single" w:sz="4" w:space="0" w:color="D9D9D9"/>
              <w:bottom w:val="single" w:sz="4" w:space="0" w:color="F2F2F2"/>
              <w:right w:val="nil"/>
            </w:tcBorders>
            <w:noWrap/>
            <w:vAlign w:val="center"/>
            <w:hideMark/>
          </w:tcPr>
          <w:p w14:paraId="3439A1F7"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GLAVNICA</w:t>
            </w:r>
          </w:p>
        </w:tc>
      </w:tr>
      <w:tr w:rsidR="009550B2" w:rsidRPr="009550B2" w14:paraId="308D3C58"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0F38C411"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30.06.</w:t>
            </w:r>
          </w:p>
        </w:tc>
        <w:tc>
          <w:tcPr>
            <w:tcW w:w="609" w:type="pct"/>
            <w:tcBorders>
              <w:top w:val="nil"/>
              <w:left w:val="single" w:sz="4" w:space="0" w:color="D9D9D9"/>
              <w:bottom w:val="single" w:sz="4" w:space="0" w:color="F2F2F2"/>
              <w:right w:val="single" w:sz="4" w:space="0" w:color="D9D9D9"/>
            </w:tcBorders>
            <w:noWrap/>
            <w:vAlign w:val="center"/>
            <w:hideMark/>
          </w:tcPr>
          <w:p w14:paraId="0FC684F7"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4DE7A177"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4A2A32BD"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4FE954B3"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4.371,19</w:t>
            </w:r>
          </w:p>
        </w:tc>
        <w:tc>
          <w:tcPr>
            <w:tcW w:w="748" w:type="pct"/>
            <w:tcBorders>
              <w:top w:val="nil"/>
              <w:left w:val="single" w:sz="4" w:space="0" w:color="D9D9D9"/>
              <w:bottom w:val="single" w:sz="4" w:space="0" w:color="F2F2F2"/>
              <w:right w:val="single" w:sz="4" w:space="0" w:color="D9D9D9"/>
            </w:tcBorders>
            <w:noWrap/>
            <w:vAlign w:val="center"/>
            <w:hideMark/>
          </w:tcPr>
          <w:p w14:paraId="45634147"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0BCC0A00"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68.756,52</w:t>
            </w:r>
          </w:p>
        </w:tc>
        <w:tc>
          <w:tcPr>
            <w:tcW w:w="663" w:type="pct"/>
            <w:tcBorders>
              <w:top w:val="nil"/>
              <w:left w:val="single" w:sz="4" w:space="0" w:color="D9D9D9"/>
              <w:bottom w:val="single" w:sz="4" w:space="0" w:color="F2F2F2"/>
              <w:right w:val="nil"/>
            </w:tcBorders>
            <w:noWrap/>
            <w:vAlign w:val="center"/>
            <w:hideMark/>
          </w:tcPr>
          <w:p w14:paraId="2DA8673C"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1.322.047,12</w:t>
            </w:r>
          </w:p>
        </w:tc>
      </w:tr>
      <w:tr w:rsidR="009550B2" w:rsidRPr="009550B2" w14:paraId="0F10F83A"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3550C3C0"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30.09.</w:t>
            </w:r>
          </w:p>
        </w:tc>
        <w:tc>
          <w:tcPr>
            <w:tcW w:w="609" w:type="pct"/>
            <w:tcBorders>
              <w:top w:val="nil"/>
              <w:left w:val="single" w:sz="4" w:space="0" w:color="D9D9D9"/>
              <w:bottom w:val="single" w:sz="4" w:space="0" w:color="F2F2F2"/>
              <w:right w:val="single" w:sz="4" w:space="0" w:color="D9D9D9"/>
            </w:tcBorders>
            <w:noWrap/>
            <w:vAlign w:val="center"/>
            <w:hideMark/>
          </w:tcPr>
          <w:p w14:paraId="76727709"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204D8FC1"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5A909FC6"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794E65C3"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4.289,22</w:t>
            </w:r>
          </w:p>
        </w:tc>
        <w:tc>
          <w:tcPr>
            <w:tcW w:w="748" w:type="pct"/>
            <w:tcBorders>
              <w:top w:val="nil"/>
              <w:left w:val="single" w:sz="4" w:space="0" w:color="D9D9D9"/>
              <w:bottom w:val="single" w:sz="4" w:space="0" w:color="F2F2F2"/>
              <w:right w:val="single" w:sz="4" w:space="0" w:color="D9D9D9"/>
            </w:tcBorders>
            <w:noWrap/>
            <w:vAlign w:val="center"/>
            <w:hideMark/>
          </w:tcPr>
          <w:p w14:paraId="4FA2ED30"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38723450"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67.932,07</w:t>
            </w:r>
          </w:p>
        </w:tc>
        <w:tc>
          <w:tcPr>
            <w:tcW w:w="663" w:type="pct"/>
            <w:tcBorders>
              <w:top w:val="nil"/>
              <w:left w:val="single" w:sz="4" w:space="0" w:color="D9D9D9"/>
              <w:bottom w:val="single" w:sz="4" w:space="0" w:color="F2F2F2"/>
              <w:right w:val="nil"/>
            </w:tcBorders>
            <w:noWrap/>
            <w:vAlign w:val="center"/>
            <w:hideMark/>
          </w:tcPr>
          <w:p w14:paraId="104DADCB"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xml:space="preserve">KAMATA </w:t>
            </w:r>
          </w:p>
        </w:tc>
      </w:tr>
      <w:tr w:rsidR="009550B2" w:rsidRPr="009550B2" w14:paraId="5AC75B8C"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190F7462"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31.12.</w:t>
            </w:r>
          </w:p>
        </w:tc>
        <w:tc>
          <w:tcPr>
            <w:tcW w:w="609" w:type="pct"/>
            <w:tcBorders>
              <w:top w:val="nil"/>
              <w:left w:val="single" w:sz="4" w:space="0" w:color="D9D9D9"/>
              <w:bottom w:val="single" w:sz="4" w:space="0" w:color="F2F2F2"/>
              <w:right w:val="single" w:sz="4" w:space="0" w:color="D9D9D9"/>
            </w:tcBorders>
            <w:noWrap/>
            <w:vAlign w:val="center"/>
            <w:hideMark/>
          </w:tcPr>
          <w:p w14:paraId="00F086A2"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26699CB7"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3CADE43C"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7619A946"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4.159,20</w:t>
            </w:r>
          </w:p>
        </w:tc>
        <w:tc>
          <w:tcPr>
            <w:tcW w:w="748" w:type="pct"/>
            <w:tcBorders>
              <w:top w:val="nil"/>
              <w:left w:val="single" w:sz="4" w:space="0" w:color="D9D9D9"/>
              <w:bottom w:val="single" w:sz="4" w:space="0" w:color="F2F2F2"/>
              <w:right w:val="single" w:sz="4" w:space="0" w:color="D9D9D9"/>
            </w:tcBorders>
            <w:noWrap/>
            <w:vAlign w:val="center"/>
            <w:hideMark/>
          </w:tcPr>
          <w:p w14:paraId="517FD1EC"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2FA52F5D"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66.351,84</w:t>
            </w:r>
          </w:p>
        </w:tc>
        <w:tc>
          <w:tcPr>
            <w:tcW w:w="663" w:type="pct"/>
            <w:tcBorders>
              <w:top w:val="nil"/>
              <w:left w:val="single" w:sz="4" w:space="0" w:color="D9D9D9"/>
              <w:bottom w:val="single" w:sz="4" w:space="0" w:color="F2F2F2"/>
              <w:right w:val="nil"/>
            </w:tcBorders>
            <w:noWrap/>
            <w:vAlign w:val="center"/>
            <w:hideMark/>
          </w:tcPr>
          <w:p w14:paraId="6F16DA73"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290.679,39</w:t>
            </w:r>
          </w:p>
        </w:tc>
      </w:tr>
      <w:tr w:rsidR="009550B2" w:rsidRPr="009550B2" w14:paraId="26FB7915" w14:textId="77777777" w:rsidTr="00B42176">
        <w:trPr>
          <w:trHeight w:val="255"/>
          <w:jc w:val="center"/>
        </w:trPr>
        <w:tc>
          <w:tcPr>
            <w:tcW w:w="489" w:type="pct"/>
            <w:tcBorders>
              <w:top w:val="nil"/>
              <w:left w:val="nil"/>
              <w:bottom w:val="single" w:sz="4" w:space="0" w:color="F2F2F2"/>
              <w:right w:val="single" w:sz="4" w:space="0" w:color="D9D9D9"/>
            </w:tcBorders>
            <w:shd w:val="clear" w:color="000000" w:fill="F2F2F2"/>
            <w:noWrap/>
            <w:vAlign w:val="center"/>
            <w:hideMark/>
          </w:tcPr>
          <w:p w14:paraId="2D0FE7BF"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2028.</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563A54B7"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shd w:val="clear" w:color="000000" w:fill="F2F2F2"/>
            <w:noWrap/>
            <w:vAlign w:val="center"/>
            <w:hideMark/>
          </w:tcPr>
          <w:p w14:paraId="16D0D184"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shd w:val="clear" w:color="000000" w:fill="F2F2F2"/>
            <w:noWrap/>
            <w:vAlign w:val="center"/>
            <w:hideMark/>
          </w:tcPr>
          <w:p w14:paraId="6402710B"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176.963,76</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4CB7A6C3"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17.319,40</w:t>
            </w:r>
          </w:p>
        </w:tc>
        <w:tc>
          <w:tcPr>
            <w:tcW w:w="748" w:type="pct"/>
            <w:tcBorders>
              <w:top w:val="nil"/>
              <w:left w:val="single" w:sz="4" w:space="0" w:color="D9D9D9"/>
              <w:bottom w:val="single" w:sz="4" w:space="0" w:color="F2F2F2"/>
              <w:right w:val="single" w:sz="4" w:space="0" w:color="D9D9D9"/>
            </w:tcBorders>
            <w:shd w:val="clear" w:color="000000" w:fill="F2F2F2"/>
            <w:noWrap/>
            <w:vAlign w:val="center"/>
            <w:hideMark/>
          </w:tcPr>
          <w:p w14:paraId="3C8552AB"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1.145.083,36</w:t>
            </w:r>
          </w:p>
        </w:tc>
        <w:tc>
          <w:tcPr>
            <w:tcW w:w="693" w:type="pct"/>
            <w:tcBorders>
              <w:top w:val="nil"/>
              <w:left w:val="single" w:sz="4" w:space="0" w:color="D9D9D9"/>
              <w:bottom w:val="single" w:sz="4" w:space="0" w:color="F2F2F2"/>
              <w:right w:val="single" w:sz="4" w:space="0" w:color="D9D9D9"/>
            </w:tcBorders>
            <w:shd w:val="clear" w:color="000000" w:fill="F2F2F2"/>
            <w:noWrap/>
            <w:vAlign w:val="center"/>
            <w:hideMark/>
          </w:tcPr>
          <w:p w14:paraId="61C13D11"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273.359,99</w:t>
            </w:r>
          </w:p>
        </w:tc>
        <w:tc>
          <w:tcPr>
            <w:tcW w:w="663" w:type="pct"/>
            <w:tcBorders>
              <w:top w:val="nil"/>
              <w:left w:val="single" w:sz="4" w:space="0" w:color="D9D9D9"/>
              <w:bottom w:val="single" w:sz="4" w:space="0" w:color="F2F2F2"/>
              <w:right w:val="nil"/>
            </w:tcBorders>
            <w:shd w:val="clear" w:color="000000" w:fill="F2F2F2"/>
            <w:noWrap/>
            <w:vAlign w:val="center"/>
            <w:hideMark/>
          </w:tcPr>
          <w:p w14:paraId="4D5091F0"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1.612.726,51</w:t>
            </w:r>
          </w:p>
        </w:tc>
      </w:tr>
      <w:tr w:rsidR="009550B2" w:rsidRPr="009550B2" w14:paraId="50422616"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1860ECC1"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31.03.</w:t>
            </w:r>
          </w:p>
        </w:tc>
        <w:tc>
          <w:tcPr>
            <w:tcW w:w="609" w:type="pct"/>
            <w:tcBorders>
              <w:top w:val="nil"/>
              <w:left w:val="single" w:sz="4" w:space="0" w:color="D9D9D9"/>
              <w:bottom w:val="single" w:sz="4" w:space="0" w:color="F2F2F2"/>
              <w:right w:val="single" w:sz="4" w:space="0" w:color="D9D9D9"/>
            </w:tcBorders>
            <w:noWrap/>
            <w:vAlign w:val="center"/>
            <w:hideMark/>
          </w:tcPr>
          <w:p w14:paraId="59675E96"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6DA47C5A"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5A437D0F"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6A2185BC"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3.941,56</w:t>
            </w:r>
          </w:p>
        </w:tc>
        <w:tc>
          <w:tcPr>
            <w:tcW w:w="748" w:type="pct"/>
            <w:tcBorders>
              <w:top w:val="nil"/>
              <w:left w:val="single" w:sz="4" w:space="0" w:color="D9D9D9"/>
              <w:bottom w:val="single" w:sz="4" w:space="0" w:color="F2F2F2"/>
              <w:right w:val="single" w:sz="4" w:space="0" w:color="D9D9D9"/>
            </w:tcBorders>
            <w:noWrap/>
            <w:vAlign w:val="center"/>
            <w:hideMark/>
          </w:tcPr>
          <w:p w14:paraId="23145C9C"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5F3181F2"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63.536,78</w:t>
            </w:r>
          </w:p>
        </w:tc>
        <w:tc>
          <w:tcPr>
            <w:tcW w:w="663" w:type="pct"/>
            <w:tcBorders>
              <w:top w:val="nil"/>
              <w:left w:val="single" w:sz="4" w:space="0" w:color="D9D9D9"/>
              <w:bottom w:val="single" w:sz="4" w:space="0" w:color="F2F2F2"/>
              <w:right w:val="nil"/>
            </w:tcBorders>
            <w:noWrap/>
            <w:vAlign w:val="center"/>
            <w:hideMark/>
          </w:tcPr>
          <w:p w14:paraId="09530060"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GLAVNICA</w:t>
            </w:r>
          </w:p>
        </w:tc>
      </w:tr>
      <w:tr w:rsidR="009550B2" w:rsidRPr="009550B2" w14:paraId="495478EB"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14BBF136"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30.06.</w:t>
            </w:r>
          </w:p>
        </w:tc>
        <w:tc>
          <w:tcPr>
            <w:tcW w:w="609" w:type="pct"/>
            <w:tcBorders>
              <w:top w:val="nil"/>
              <w:left w:val="single" w:sz="4" w:space="0" w:color="D9D9D9"/>
              <w:bottom w:val="single" w:sz="4" w:space="0" w:color="F2F2F2"/>
              <w:right w:val="single" w:sz="4" w:space="0" w:color="D9D9D9"/>
            </w:tcBorders>
            <w:noWrap/>
            <w:vAlign w:val="center"/>
            <w:hideMark/>
          </w:tcPr>
          <w:p w14:paraId="09216895"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61B5C5F0"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15776FAB"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2203A0AE"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3.856,76</w:t>
            </w:r>
          </w:p>
        </w:tc>
        <w:tc>
          <w:tcPr>
            <w:tcW w:w="748" w:type="pct"/>
            <w:tcBorders>
              <w:top w:val="nil"/>
              <w:left w:val="single" w:sz="4" w:space="0" w:color="D9D9D9"/>
              <w:bottom w:val="single" w:sz="4" w:space="0" w:color="F2F2F2"/>
              <w:right w:val="single" w:sz="4" w:space="0" w:color="D9D9D9"/>
            </w:tcBorders>
            <w:noWrap/>
            <w:vAlign w:val="center"/>
            <w:hideMark/>
          </w:tcPr>
          <w:p w14:paraId="0037F77A"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7E1DA2A3"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62.675,61</w:t>
            </w:r>
          </w:p>
        </w:tc>
        <w:tc>
          <w:tcPr>
            <w:tcW w:w="663" w:type="pct"/>
            <w:tcBorders>
              <w:top w:val="nil"/>
              <w:left w:val="single" w:sz="4" w:space="0" w:color="D9D9D9"/>
              <w:bottom w:val="single" w:sz="4" w:space="0" w:color="F2F2F2"/>
              <w:right w:val="nil"/>
            </w:tcBorders>
            <w:noWrap/>
            <w:vAlign w:val="center"/>
            <w:hideMark/>
          </w:tcPr>
          <w:p w14:paraId="51F54492"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1.322.047,12</w:t>
            </w:r>
          </w:p>
        </w:tc>
      </w:tr>
      <w:tr w:rsidR="009550B2" w:rsidRPr="009550B2" w14:paraId="68A6183E"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48AFAE15"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30.09.</w:t>
            </w:r>
          </w:p>
        </w:tc>
        <w:tc>
          <w:tcPr>
            <w:tcW w:w="609" w:type="pct"/>
            <w:tcBorders>
              <w:top w:val="nil"/>
              <w:left w:val="single" w:sz="4" w:space="0" w:color="D9D9D9"/>
              <w:bottom w:val="single" w:sz="4" w:space="0" w:color="F2F2F2"/>
              <w:right w:val="single" w:sz="4" w:space="0" w:color="D9D9D9"/>
            </w:tcBorders>
            <w:noWrap/>
            <w:vAlign w:val="center"/>
            <w:hideMark/>
          </w:tcPr>
          <w:p w14:paraId="16B625E3"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64D8292A"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53B016D5"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2568DCC5"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3.769,14</w:t>
            </w:r>
          </w:p>
        </w:tc>
        <w:tc>
          <w:tcPr>
            <w:tcW w:w="748" w:type="pct"/>
            <w:tcBorders>
              <w:top w:val="nil"/>
              <w:left w:val="single" w:sz="4" w:space="0" w:color="D9D9D9"/>
              <w:bottom w:val="single" w:sz="4" w:space="0" w:color="F2F2F2"/>
              <w:right w:val="single" w:sz="4" w:space="0" w:color="D9D9D9"/>
            </w:tcBorders>
            <w:noWrap/>
            <w:vAlign w:val="center"/>
            <w:hideMark/>
          </w:tcPr>
          <w:p w14:paraId="42EA40EA"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2FC9388F"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61.779,99</w:t>
            </w:r>
          </w:p>
        </w:tc>
        <w:tc>
          <w:tcPr>
            <w:tcW w:w="663" w:type="pct"/>
            <w:tcBorders>
              <w:top w:val="nil"/>
              <w:left w:val="single" w:sz="4" w:space="0" w:color="D9D9D9"/>
              <w:bottom w:val="single" w:sz="4" w:space="0" w:color="F2F2F2"/>
              <w:right w:val="nil"/>
            </w:tcBorders>
            <w:noWrap/>
            <w:vAlign w:val="center"/>
            <w:hideMark/>
          </w:tcPr>
          <w:p w14:paraId="558BA0D6"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xml:space="preserve">KAMATA </w:t>
            </w:r>
          </w:p>
        </w:tc>
      </w:tr>
      <w:tr w:rsidR="009550B2" w:rsidRPr="009550B2" w14:paraId="2EB9B3AF"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46FCEEF2"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31.12.</w:t>
            </w:r>
          </w:p>
        </w:tc>
        <w:tc>
          <w:tcPr>
            <w:tcW w:w="609" w:type="pct"/>
            <w:tcBorders>
              <w:top w:val="nil"/>
              <w:left w:val="single" w:sz="4" w:space="0" w:color="D9D9D9"/>
              <w:bottom w:val="single" w:sz="4" w:space="0" w:color="F2F2F2"/>
              <w:right w:val="single" w:sz="4" w:space="0" w:color="D9D9D9"/>
            </w:tcBorders>
            <w:noWrap/>
            <w:vAlign w:val="center"/>
            <w:hideMark/>
          </w:tcPr>
          <w:p w14:paraId="70678D62"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4FA7CFC7"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73DAE3C6"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2F612502"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3.639,13</w:t>
            </w:r>
          </w:p>
        </w:tc>
        <w:tc>
          <w:tcPr>
            <w:tcW w:w="748" w:type="pct"/>
            <w:tcBorders>
              <w:top w:val="nil"/>
              <w:left w:val="single" w:sz="4" w:space="0" w:color="D9D9D9"/>
              <w:bottom w:val="single" w:sz="4" w:space="0" w:color="F2F2F2"/>
              <w:right w:val="single" w:sz="4" w:space="0" w:color="D9D9D9"/>
            </w:tcBorders>
            <w:noWrap/>
            <w:vAlign w:val="center"/>
            <w:hideMark/>
          </w:tcPr>
          <w:p w14:paraId="3CD57DCA"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654793D5"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60.195,45</w:t>
            </w:r>
          </w:p>
        </w:tc>
        <w:tc>
          <w:tcPr>
            <w:tcW w:w="663" w:type="pct"/>
            <w:tcBorders>
              <w:top w:val="nil"/>
              <w:left w:val="single" w:sz="4" w:space="0" w:color="D9D9D9"/>
              <w:bottom w:val="single" w:sz="4" w:space="0" w:color="F2F2F2"/>
              <w:right w:val="nil"/>
            </w:tcBorders>
            <w:noWrap/>
            <w:vAlign w:val="center"/>
            <w:hideMark/>
          </w:tcPr>
          <w:p w14:paraId="05FF5056"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263.394,42</w:t>
            </w:r>
          </w:p>
        </w:tc>
      </w:tr>
      <w:tr w:rsidR="009550B2" w:rsidRPr="009550B2" w14:paraId="7DC2DE6A" w14:textId="77777777" w:rsidTr="00B42176">
        <w:trPr>
          <w:trHeight w:val="255"/>
          <w:jc w:val="center"/>
        </w:trPr>
        <w:tc>
          <w:tcPr>
            <w:tcW w:w="489" w:type="pct"/>
            <w:tcBorders>
              <w:top w:val="nil"/>
              <w:left w:val="nil"/>
              <w:bottom w:val="single" w:sz="4" w:space="0" w:color="F2F2F2"/>
              <w:right w:val="single" w:sz="4" w:space="0" w:color="D9D9D9"/>
            </w:tcBorders>
            <w:shd w:val="clear" w:color="000000" w:fill="F2F2F2"/>
            <w:noWrap/>
            <w:vAlign w:val="center"/>
            <w:hideMark/>
          </w:tcPr>
          <w:p w14:paraId="252EFC25"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2029.</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168BDA6E"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shd w:val="clear" w:color="000000" w:fill="F2F2F2"/>
            <w:noWrap/>
            <w:vAlign w:val="center"/>
            <w:hideMark/>
          </w:tcPr>
          <w:p w14:paraId="0E477047"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shd w:val="clear" w:color="000000" w:fill="F2F2F2"/>
            <w:noWrap/>
            <w:vAlign w:val="center"/>
            <w:hideMark/>
          </w:tcPr>
          <w:p w14:paraId="65AAFDC0"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176.963,76</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6BD5A429"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15.206,59</w:t>
            </w:r>
          </w:p>
        </w:tc>
        <w:tc>
          <w:tcPr>
            <w:tcW w:w="748" w:type="pct"/>
            <w:tcBorders>
              <w:top w:val="nil"/>
              <w:left w:val="single" w:sz="4" w:space="0" w:color="D9D9D9"/>
              <w:bottom w:val="single" w:sz="4" w:space="0" w:color="F2F2F2"/>
              <w:right w:val="single" w:sz="4" w:space="0" w:color="D9D9D9"/>
            </w:tcBorders>
            <w:shd w:val="clear" w:color="000000" w:fill="F2F2F2"/>
            <w:noWrap/>
            <w:vAlign w:val="center"/>
            <w:hideMark/>
          </w:tcPr>
          <w:p w14:paraId="7E07AAEF"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1.145.083,36</w:t>
            </w:r>
          </w:p>
        </w:tc>
        <w:tc>
          <w:tcPr>
            <w:tcW w:w="693" w:type="pct"/>
            <w:tcBorders>
              <w:top w:val="nil"/>
              <w:left w:val="single" w:sz="4" w:space="0" w:color="D9D9D9"/>
              <w:bottom w:val="single" w:sz="4" w:space="0" w:color="F2F2F2"/>
              <w:right w:val="single" w:sz="4" w:space="0" w:color="D9D9D9"/>
            </w:tcBorders>
            <w:shd w:val="clear" w:color="000000" w:fill="F2F2F2"/>
            <w:noWrap/>
            <w:vAlign w:val="center"/>
            <w:hideMark/>
          </w:tcPr>
          <w:p w14:paraId="07357E5A"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248.187,83</w:t>
            </w:r>
          </w:p>
        </w:tc>
        <w:tc>
          <w:tcPr>
            <w:tcW w:w="663" w:type="pct"/>
            <w:tcBorders>
              <w:top w:val="nil"/>
              <w:left w:val="single" w:sz="4" w:space="0" w:color="D9D9D9"/>
              <w:bottom w:val="single" w:sz="4" w:space="0" w:color="F2F2F2"/>
              <w:right w:val="nil"/>
            </w:tcBorders>
            <w:shd w:val="clear" w:color="000000" w:fill="F2F2F2"/>
            <w:noWrap/>
            <w:vAlign w:val="center"/>
            <w:hideMark/>
          </w:tcPr>
          <w:p w14:paraId="2A3CE8FC"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1.585.441,54</w:t>
            </w:r>
          </w:p>
        </w:tc>
      </w:tr>
      <w:tr w:rsidR="009550B2" w:rsidRPr="009550B2" w14:paraId="033282BB"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37DB84AA"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31.03.</w:t>
            </w:r>
          </w:p>
        </w:tc>
        <w:tc>
          <w:tcPr>
            <w:tcW w:w="609" w:type="pct"/>
            <w:tcBorders>
              <w:top w:val="nil"/>
              <w:left w:val="single" w:sz="4" w:space="0" w:color="D9D9D9"/>
              <w:bottom w:val="single" w:sz="4" w:space="0" w:color="F2F2F2"/>
              <w:right w:val="single" w:sz="4" w:space="0" w:color="D9D9D9"/>
            </w:tcBorders>
            <w:noWrap/>
            <w:vAlign w:val="center"/>
            <w:hideMark/>
          </w:tcPr>
          <w:p w14:paraId="7B7D46D8"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1013CB8D"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62749618"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2DAF0790"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3.432,78</w:t>
            </w:r>
          </w:p>
        </w:tc>
        <w:tc>
          <w:tcPr>
            <w:tcW w:w="748" w:type="pct"/>
            <w:tcBorders>
              <w:top w:val="nil"/>
              <w:left w:val="single" w:sz="4" w:space="0" w:color="D9D9D9"/>
              <w:bottom w:val="single" w:sz="4" w:space="0" w:color="F2F2F2"/>
              <w:right w:val="single" w:sz="4" w:space="0" w:color="D9D9D9"/>
            </w:tcBorders>
            <w:noWrap/>
            <w:vAlign w:val="center"/>
            <w:hideMark/>
          </w:tcPr>
          <w:p w14:paraId="2EC1E7EB"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5FEAFC95"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57.336,39</w:t>
            </w:r>
          </w:p>
        </w:tc>
        <w:tc>
          <w:tcPr>
            <w:tcW w:w="663" w:type="pct"/>
            <w:tcBorders>
              <w:top w:val="nil"/>
              <w:left w:val="single" w:sz="4" w:space="0" w:color="D9D9D9"/>
              <w:bottom w:val="single" w:sz="4" w:space="0" w:color="F2F2F2"/>
              <w:right w:val="nil"/>
            </w:tcBorders>
            <w:noWrap/>
            <w:vAlign w:val="center"/>
            <w:hideMark/>
          </w:tcPr>
          <w:p w14:paraId="54E8D4A4"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GLAVNICA</w:t>
            </w:r>
          </w:p>
        </w:tc>
      </w:tr>
      <w:tr w:rsidR="009550B2" w:rsidRPr="009550B2" w14:paraId="69282F28"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43CDE9AB"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30.06.</w:t>
            </w:r>
          </w:p>
        </w:tc>
        <w:tc>
          <w:tcPr>
            <w:tcW w:w="609" w:type="pct"/>
            <w:tcBorders>
              <w:top w:val="nil"/>
              <w:left w:val="single" w:sz="4" w:space="0" w:color="D9D9D9"/>
              <w:bottom w:val="single" w:sz="4" w:space="0" w:color="F2F2F2"/>
              <w:right w:val="single" w:sz="4" w:space="0" w:color="D9D9D9"/>
            </w:tcBorders>
            <w:noWrap/>
            <w:vAlign w:val="center"/>
            <w:hideMark/>
          </w:tcPr>
          <w:p w14:paraId="4D8A25A1"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47D28088"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7199C296"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32CAE4E3"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3.342,34</w:t>
            </w:r>
          </w:p>
        </w:tc>
        <w:tc>
          <w:tcPr>
            <w:tcW w:w="748" w:type="pct"/>
            <w:tcBorders>
              <w:top w:val="nil"/>
              <w:left w:val="single" w:sz="4" w:space="0" w:color="D9D9D9"/>
              <w:bottom w:val="single" w:sz="4" w:space="0" w:color="F2F2F2"/>
              <w:right w:val="single" w:sz="4" w:space="0" w:color="D9D9D9"/>
            </w:tcBorders>
            <w:noWrap/>
            <w:vAlign w:val="center"/>
            <w:hideMark/>
          </w:tcPr>
          <w:p w14:paraId="2CBB9DA0"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349ACFB4"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56.406,32</w:t>
            </w:r>
          </w:p>
        </w:tc>
        <w:tc>
          <w:tcPr>
            <w:tcW w:w="663" w:type="pct"/>
            <w:tcBorders>
              <w:top w:val="nil"/>
              <w:left w:val="single" w:sz="4" w:space="0" w:color="D9D9D9"/>
              <w:bottom w:val="single" w:sz="4" w:space="0" w:color="F2F2F2"/>
              <w:right w:val="nil"/>
            </w:tcBorders>
            <w:noWrap/>
            <w:vAlign w:val="center"/>
            <w:hideMark/>
          </w:tcPr>
          <w:p w14:paraId="321EF84B"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1.322.047,12</w:t>
            </w:r>
          </w:p>
        </w:tc>
      </w:tr>
      <w:tr w:rsidR="009550B2" w:rsidRPr="009550B2" w14:paraId="43002EE5"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45A61089"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30.09.</w:t>
            </w:r>
          </w:p>
        </w:tc>
        <w:tc>
          <w:tcPr>
            <w:tcW w:w="609" w:type="pct"/>
            <w:tcBorders>
              <w:top w:val="nil"/>
              <w:left w:val="single" w:sz="4" w:space="0" w:color="D9D9D9"/>
              <w:bottom w:val="single" w:sz="4" w:space="0" w:color="F2F2F2"/>
              <w:right w:val="single" w:sz="4" w:space="0" w:color="D9D9D9"/>
            </w:tcBorders>
            <w:noWrap/>
            <w:vAlign w:val="center"/>
            <w:hideMark/>
          </w:tcPr>
          <w:p w14:paraId="0ED52D0B"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232DA73C"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29757108"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197DF748"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3.249,07</w:t>
            </w:r>
          </w:p>
        </w:tc>
        <w:tc>
          <w:tcPr>
            <w:tcW w:w="748" w:type="pct"/>
            <w:tcBorders>
              <w:top w:val="nil"/>
              <w:left w:val="single" w:sz="4" w:space="0" w:color="D9D9D9"/>
              <w:bottom w:val="single" w:sz="4" w:space="0" w:color="F2F2F2"/>
              <w:right w:val="single" w:sz="4" w:space="0" w:color="D9D9D9"/>
            </w:tcBorders>
            <w:noWrap/>
            <w:vAlign w:val="center"/>
            <w:hideMark/>
          </w:tcPr>
          <w:p w14:paraId="1084418D"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3CD38122"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77.893,97</w:t>
            </w:r>
          </w:p>
        </w:tc>
        <w:tc>
          <w:tcPr>
            <w:tcW w:w="663" w:type="pct"/>
            <w:tcBorders>
              <w:top w:val="nil"/>
              <w:left w:val="single" w:sz="4" w:space="0" w:color="D9D9D9"/>
              <w:bottom w:val="single" w:sz="4" w:space="0" w:color="F2F2F2"/>
              <w:right w:val="nil"/>
            </w:tcBorders>
            <w:noWrap/>
            <w:vAlign w:val="center"/>
            <w:hideMark/>
          </w:tcPr>
          <w:p w14:paraId="190DD710"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xml:space="preserve">KAMATA </w:t>
            </w:r>
          </w:p>
        </w:tc>
      </w:tr>
      <w:tr w:rsidR="009550B2" w:rsidRPr="009550B2" w14:paraId="36C1DE84"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7913D5DD"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31.12.</w:t>
            </w:r>
          </w:p>
        </w:tc>
        <w:tc>
          <w:tcPr>
            <w:tcW w:w="609" w:type="pct"/>
            <w:tcBorders>
              <w:top w:val="nil"/>
              <w:left w:val="single" w:sz="4" w:space="0" w:color="D9D9D9"/>
              <w:bottom w:val="single" w:sz="4" w:space="0" w:color="F2F2F2"/>
              <w:right w:val="single" w:sz="4" w:space="0" w:color="D9D9D9"/>
            </w:tcBorders>
            <w:noWrap/>
            <w:vAlign w:val="center"/>
            <w:hideMark/>
          </w:tcPr>
          <w:p w14:paraId="090074DA"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718F8285"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298F126B"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70C24E23"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3.119,04</w:t>
            </w:r>
          </w:p>
        </w:tc>
        <w:tc>
          <w:tcPr>
            <w:tcW w:w="748" w:type="pct"/>
            <w:tcBorders>
              <w:top w:val="nil"/>
              <w:left w:val="single" w:sz="4" w:space="0" w:color="D9D9D9"/>
              <w:bottom w:val="single" w:sz="4" w:space="0" w:color="F2F2F2"/>
              <w:right w:val="single" w:sz="4" w:space="0" w:color="D9D9D9"/>
            </w:tcBorders>
            <w:noWrap/>
            <w:vAlign w:val="center"/>
            <w:hideMark/>
          </w:tcPr>
          <w:p w14:paraId="693C888D"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524F8288"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89.762,15</w:t>
            </w:r>
          </w:p>
        </w:tc>
        <w:tc>
          <w:tcPr>
            <w:tcW w:w="663" w:type="pct"/>
            <w:tcBorders>
              <w:top w:val="nil"/>
              <w:left w:val="single" w:sz="4" w:space="0" w:color="D9D9D9"/>
              <w:bottom w:val="single" w:sz="4" w:space="0" w:color="F2F2F2"/>
              <w:right w:val="nil"/>
            </w:tcBorders>
            <w:noWrap/>
            <w:vAlign w:val="center"/>
            <w:hideMark/>
          </w:tcPr>
          <w:p w14:paraId="4F4F782B"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294.542,06</w:t>
            </w:r>
          </w:p>
        </w:tc>
      </w:tr>
      <w:tr w:rsidR="009550B2" w:rsidRPr="009550B2" w14:paraId="6FBFBDFD" w14:textId="77777777" w:rsidTr="00B42176">
        <w:trPr>
          <w:trHeight w:val="255"/>
          <w:jc w:val="center"/>
        </w:trPr>
        <w:tc>
          <w:tcPr>
            <w:tcW w:w="489" w:type="pct"/>
            <w:tcBorders>
              <w:top w:val="nil"/>
              <w:left w:val="nil"/>
              <w:bottom w:val="single" w:sz="4" w:space="0" w:color="F2F2F2"/>
              <w:right w:val="single" w:sz="4" w:space="0" w:color="D9D9D9"/>
            </w:tcBorders>
            <w:shd w:val="clear" w:color="000000" w:fill="F2F2F2"/>
            <w:noWrap/>
            <w:vAlign w:val="center"/>
            <w:hideMark/>
          </w:tcPr>
          <w:p w14:paraId="46824013"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2030.</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0DE0F5BE"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shd w:val="clear" w:color="000000" w:fill="F2F2F2"/>
            <w:noWrap/>
            <w:vAlign w:val="center"/>
            <w:hideMark/>
          </w:tcPr>
          <w:p w14:paraId="0A402F87"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shd w:val="clear" w:color="000000" w:fill="F2F2F2"/>
            <w:noWrap/>
            <w:vAlign w:val="center"/>
            <w:hideMark/>
          </w:tcPr>
          <w:p w14:paraId="5B6BF5AE"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176.963,76</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57BCF16C"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13.143,23</w:t>
            </w:r>
          </w:p>
        </w:tc>
        <w:tc>
          <w:tcPr>
            <w:tcW w:w="748" w:type="pct"/>
            <w:tcBorders>
              <w:top w:val="nil"/>
              <w:left w:val="single" w:sz="4" w:space="0" w:color="D9D9D9"/>
              <w:bottom w:val="single" w:sz="4" w:space="0" w:color="F2F2F2"/>
              <w:right w:val="single" w:sz="4" w:space="0" w:color="D9D9D9"/>
            </w:tcBorders>
            <w:shd w:val="clear" w:color="000000" w:fill="F2F2F2"/>
            <w:noWrap/>
            <w:vAlign w:val="center"/>
            <w:hideMark/>
          </w:tcPr>
          <w:p w14:paraId="06869494"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1.145.083,36</w:t>
            </w:r>
          </w:p>
        </w:tc>
        <w:tc>
          <w:tcPr>
            <w:tcW w:w="693" w:type="pct"/>
            <w:tcBorders>
              <w:top w:val="nil"/>
              <w:left w:val="single" w:sz="4" w:space="0" w:color="D9D9D9"/>
              <w:bottom w:val="single" w:sz="4" w:space="0" w:color="F2F2F2"/>
              <w:right w:val="single" w:sz="4" w:space="0" w:color="D9D9D9"/>
            </w:tcBorders>
            <w:shd w:val="clear" w:color="000000" w:fill="F2F2F2"/>
            <w:noWrap/>
            <w:vAlign w:val="center"/>
            <w:hideMark/>
          </w:tcPr>
          <w:p w14:paraId="73FEAB28"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281.398,83</w:t>
            </w:r>
          </w:p>
        </w:tc>
        <w:tc>
          <w:tcPr>
            <w:tcW w:w="663" w:type="pct"/>
            <w:tcBorders>
              <w:top w:val="nil"/>
              <w:left w:val="single" w:sz="4" w:space="0" w:color="D9D9D9"/>
              <w:bottom w:val="single" w:sz="4" w:space="0" w:color="F2F2F2"/>
              <w:right w:val="nil"/>
            </w:tcBorders>
            <w:shd w:val="clear" w:color="000000" w:fill="F2F2F2"/>
            <w:noWrap/>
            <w:vAlign w:val="center"/>
            <w:hideMark/>
          </w:tcPr>
          <w:p w14:paraId="0BF922FB"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1.616.589,18</w:t>
            </w:r>
          </w:p>
        </w:tc>
      </w:tr>
      <w:tr w:rsidR="009550B2" w:rsidRPr="009550B2" w14:paraId="12D67DBF"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29E885B4"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31.03.</w:t>
            </w:r>
          </w:p>
        </w:tc>
        <w:tc>
          <w:tcPr>
            <w:tcW w:w="609" w:type="pct"/>
            <w:tcBorders>
              <w:top w:val="nil"/>
              <w:left w:val="single" w:sz="4" w:space="0" w:color="D9D9D9"/>
              <w:bottom w:val="single" w:sz="4" w:space="0" w:color="F2F2F2"/>
              <w:right w:val="single" w:sz="4" w:space="0" w:color="D9D9D9"/>
            </w:tcBorders>
            <w:noWrap/>
            <w:vAlign w:val="center"/>
            <w:hideMark/>
          </w:tcPr>
          <w:p w14:paraId="585E085B"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2A736D37"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2931AEE0"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720E7D52"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2.924,02</w:t>
            </w:r>
          </w:p>
        </w:tc>
        <w:tc>
          <w:tcPr>
            <w:tcW w:w="748" w:type="pct"/>
            <w:tcBorders>
              <w:top w:val="nil"/>
              <w:left w:val="single" w:sz="4" w:space="0" w:color="D9D9D9"/>
              <w:bottom w:val="single" w:sz="4" w:space="0" w:color="F2F2F2"/>
              <w:right w:val="single" w:sz="4" w:space="0" w:color="D9D9D9"/>
            </w:tcBorders>
            <w:noWrap/>
            <w:vAlign w:val="center"/>
            <w:hideMark/>
          </w:tcPr>
          <w:p w14:paraId="30EAAA9A"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359F9A81"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85.226,67</w:t>
            </w:r>
          </w:p>
        </w:tc>
        <w:tc>
          <w:tcPr>
            <w:tcW w:w="663" w:type="pct"/>
            <w:tcBorders>
              <w:top w:val="nil"/>
              <w:left w:val="single" w:sz="4" w:space="0" w:color="D9D9D9"/>
              <w:bottom w:val="single" w:sz="4" w:space="0" w:color="F2F2F2"/>
              <w:right w:val="nil"/>
            </w:tcBorders>
            <w:noWrap/>
            <w:vAlign w:val="center"/>
            <w:hideMark/>
          </w:tcPr>
          <w:p w14:paraId="46F7286B"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GLAVNICA</w:t>
            </w:r>
          </w:p>
        </w:tc>
      </w:tr>
      <w:tr w:rsidR="009550B2" w:rsidRPr="009550B2" w14:paraId="5B75A694"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49A2B8F1"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30.06.</w:t>
            </w:r>
          </w:p>
        </w:tc>
        <w:tc>
          <w:tcPr>
            <w:tcW w:w="609" w:type="pct"/>
            <w:tcBorders>
              <w:top w:val="nil"/>
              <w:left w:val="single" w:sz="4" w:space="0" w:color="D9D9D9"/>
              <w:bottom w:val="single" w:sz="4" w:space="0" w:color="F2F2F2"/>
              <w:right w:val="single" w:sz="4" w:space="0" w:color="D9D9D9"/>
            </w:tcBorders>
            <w:noWrap/>
            <w:vAlign w:val="center"/>
            <w:hideMark/>
          </w:tcPr>
          <w:p w14:paraId="029DC401"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797514A8"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1BA65703"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5764E0BC"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2.827,92</w:t>
            </w:r>
          </w:p>
        </w:tc>
        <w:tc>
          <w:tcPr>
            <w:tcW w:w="748" w:type="pct"/>
            <w:tcBorders>
              <w:top w:val="nil"/>
              <w:left w:val="single" w:sz="4" w:space="0" w:color="D9D9D9"/>
              <w:bottom w:val="single" w:sz="4" w:space="0" w:color="F2F2F2"/>
              <w:right w:val="single" w:sz="4" w:space="0" w:color="D9D9D9"/>
            </w:tcBorders>
            <w:noWrap/>
            <w:vAlign w:val="center"/>
            <w:hideMark/>
          </w:tcPr>
          <w:p w14:paraId="540E738C"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4973A73D"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83.561,75</w:t>
            </w:r>
          </w:p>
        </w:tc>
        <w:tc>
          <w:tcPr>
            <w:tcW w:w="663" w:type="pct"/>
            <w:tcBorders>
              <w:top w:val="nil"/>
              <w:left w:val="single" w:sz="4" w:space="0" w:color="D9D9D9"/>
              <w:bottom w:val="single" w:sz="4" w:space="0" w:color="F2F2F2"/>
              <w:right w:val="nil"/>
            </w:tcBorders>
            <w:noWrap/>
            <w:vAlign w:val="center"/>
            <w:hideMark/>
          </w:tcPr>
          <w:p w14:paraId="74E39FC8"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1.322.047,12</w:t>
            </w:r>
          </w:p>
        </w:tc>
      </w:tr>
      <w:tr w:rsidR="009550B2" w:rsidRPr="009550B2" w14:paraId="021FBDE2"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4B845D66"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30.09.</w:t>
            </w:r>
          </w:p>
        </w:tc>
        <w:tc>
          <w:tcPr>
            <w:tcW w:w="609" w:type="pct"/>
            <w:tcBorders>
              <w:top w:val="nil"/>
              <w:left w:val="single" w:sz="4" w:space="0" w:color="D9D9D9"/>
              <w:bottom w:val="single" w:sz="4" w:space="0" w:color="F2F2F2"/>
              <w:right w:val="single" w:sz="4" w:space="0" w:color="D9D9D9"/>
            </w:tcBorders>
            <w:noWrap/>
            <w:vAlign w:val="center"/>
            <w:hideMark/>
          </w:tcPr>
          <w:p w14:paraId="2FFFDF88"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062F3735"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5C6594B7"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40070D9E"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2.728,99</w:t>
            </w:r>
          </w:p>
        </w:tc>
        <w:tc>
          <w:tcPr>
            <w:tcW w:w="748" w:type="pct"/>
            <w:tcBorders>
              <w:top w:val="nil"/>
              <w:left w:val="single" w:sz="4" w:space="0" w:color="D9D9D9"/>
              <w:bottom w:val="single" w:sz="4" w:space="0" w:color="F2F2F2"/>
              <w:right w:val="single" w:sz="4" w:space="0" w:color="D9D9D9"/>
            </w:tcBorders>
            <w:noWrap/>
            <w:vAlign w:val="center"/>
            <w:hideMark/>
          </w:tcPr>
          <w:p w14:paraId="69A237C5"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0F426473"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81.839,41</w:t>
            </w:r>
          </w:p>
        </w:tc>
        <w:tc>
          <w:tcPr>
            <w:tcW w:w="663" w:type="pct"/>
            <w:tcBorders>
              <w:top w:val="nil"/>
              <w:left w:val="single" w:sz="4" w:space="0" w:color="D9D9D9"/>
              <w:bottom w:val="single" w:sz="4" w:space="0" w:color="F2F2F2"/>
              <w:right w:val="nil"/>
            </w:tcBorders>
            <w:noWrap/>
            <w:vAlign w:val="center"/>
            <w:hideMark/>
          </w:tcPr>
          <w:p w14:paraId="01144821"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xml:space="preserve">KAMATA </w:t>
            </w:r>
          </w:p>
        </w:tc>
      </w:tr>
      <w:tr w:rsidR="009550B2" w:rsidRPr="009550B2" w14:paraId="0ECD37E4"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16C43ACE"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31.12.</w:t>
            </w:r>
          </w:p>
        </w:tc>
        <w:tc>
          <w:tcPr>
            <w:tcW w:w="609" w:type="pct"/>
            <w:tcBorders>
              <w:top w:val="nil"/>
              <w:left w:val="single" w:sz="4" w:space="0" w:color="D9D9D9"/>
              <w:bottom w:val="single" w:sz="4" w:space="0" w:color="F2F2F2"/>
              <w:right w:val="single" w:sz="4" w:space="0" w:color="D9D9D9"/>
            </w:tcBorders>
            <w:noWrap/>
            <w:vAlign w:val="center"/>
            <w:hideMark/>
          </w:tcPr>
          <w:p w14:paraId="0110BC8E"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7A1E31E4"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736CF704"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364D59E7"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2.598,97</w:t>
            </w:r>
          </w:p>
        </w:tc>
        <w:tc>
          <w:tcPr>
            <w:tcW w:w="748" w:type="pct"/>
            <w:tcBorders>
              <w:top w:val="nil"/>
              <w:left w:val="single" w:sz="4" w:space="0" w:color="D9D9D9"/>
              <w:bottom w:val="single" w:sz="4" w:space="0" w:color="F2F2F2"/>
              <w:right w:val="single" w:sz="4" w:space="0" w:color="D9D9D9"/>
            </w:tcBorders>
            <w:noWrap/>
            <w:vAlign w:val="center"/>
            <w:hideMark/>
          </w:tcPr>
          <w:p w14:paraId="507EB9B9"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28A7E100"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79.198,51</w:t>
            </w:r>
          </w:p>
        </w:tc>
        <w:tc>
          <w:tcPr>
            <w:tcW w:w="663" w:type="pct"/>
            <w:tcBorders>
              <w:top w:val="nil"/>
              <w:left w:val="single" w:sz="4" w:space="0" w:color="D9D9D9"/>
              <w:bottom w:val="single" w:sz="4" w:space="0" w:color="F2F2F2"/>
              <w:right w:val="nil"/>
            </w:tcBorders>
            <w:noWrap/>
            <w:vAlign w:val="center"/>
            <w:hideMark/>
          </w:tcPr>
          <w:p w14:paraId="4B6F7AF7"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340.906,24</w:t>
            </w:r>
          </w:p>
        </w:tc>
      </w:tr>
      <w:tr w:rsidR="009550B2" w:rsidRPr="009550B2" w14:paraId="03A0E7BD" w14:textId="77777777" w:rsidTr="00B42176">
        <w:trPr>
          <w:trHeight w:val="255"/>
          <w:jc w:val="center"/>
        </w:trPr>
        <w:tc>
          <w:tcPr>
            <w:tcW w:w="489" w:type="pct"/>
            <w:tcBorders>
              <w:top w:val="nil"/>
              <w:left w:val="nil"/>
              <w:bottom w:val="single" w:sz="4" w:space="0" w:color="F2F2F2"/>
              <w:right w:val="single" w:sz="4" w:space="0" w:color="D9D9D9"/>
            </w:tcBorders>
            <w:shd w:val="clear" w:color="000000" w:fill="F2F2F2"/>
            <w:noWrap/>
            <w:vAlign w:val="center"/>
            <w:hideMark/>
          </w:tcPr>
          <w:p w14:paraId="71E5D75A"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2031.</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19839A5F"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shd w:val="clear" w:color="000000" w:fill="F2F2F2"/>
            <w:noWrap/>
            <w:vAlign w:val="center"/>
            <w:hideMark/>
          </w:tcPr>
          <w:p w14:paraId="68C5FFF5"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shd w:val="clear" w:color="000000" w:fill="F2F2F2"/>
            <w:noWrap/>
            <w:vAlign w:val="center"/>
            <w:hideMark/>
          </w:tcPr>
          <w:p w14:paraId="0EF944DB"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176.963,76</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0BD339CA"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11.079,90</w:t>
            </w:r>
          </w:p>
        </w:tc>
        <w:tc>
          <w:tcPr>
            <w:tcW w:w="748" w:type="pct"/>
            <w:tcBorders>
              <w:top w:val="nil"/>
              <w:left w:val="single" w:sz="4" w:space="0" w:color="D9D9D9"/>
              <w:bottom w:val="single" w:sz="4" w:space="0" w:color="F2F2F2"/>
              <w:right w:val="single" w:sz="4" w:space="0" w:color="D9D9D9"/>
            </w:tcBorders>
            <w:shd w:val="clear" w:color="000000" w:fill="F2F2F2"/>
            <w:noWrap/>
            <w:vAlign w:val="center"/>
            <w:hideMark/>
          </w:tcPr>
          <w:p w14:paraId="415C9EA6"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1.145.083,36</w:t>
            </w:r>
          </w:p>
        </w:tc>
        <w:tc>
          <w:tcPr>
            <w:tcW w:w="693" w:type="pct"/>
            <w:tcBorders>
              <w:top w:val="nil"/>
              <w:left w:val="single" w:sz="4" w:space="0" w:color="D9D9D9"/>
              <w:bottom w:val="single" w:sz="4" w:space="0" w:color="F2F2F2"/>
              <w:right w:val="single" w:sz="4" w:space="0" w:color="D9D9D9"/>
            </w:tcBorders>
            <w:shd w:val="clear" w:color="000000" w:fill="F2F2F2"/>
            <w:noWrap/>
            <w:vAlign w:val="center"/>
            <w:hideMark/>
          </w:tcPr>
          <w:p w14:paraId="193F1CD9"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329.826,34</w:t>
            </w:r>
          </w:p>
        </w:tc>
        <w:tc>
          <w:tcPr>
            <w:tcW w:w="663" w:type="pct"/>
            <w:tcBorders>
              <w:top w:val="nil"/>
              <w:left w:val="single" w:sz="4" w:space="0" w:color="D9D9D9"/>
              <w:bottom w:val="single" w:sz="4" w:space="0" w:color="F2F2F2"/>
              <w:right w:val="nil"/>
            </w:tcBorders>
            <w:shd w:val="clear" w:color="000000" w:fill="F2F2F2"/>
            <w:noWrap/>
            <w:vAlign w:val="center"/>
            <w:hideMark/>
          </w:tcPr>
          <w:p w14:paraId="254282CE"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1.662.953,36</w:t>
            </w:r>
          </w:p>
        </w:tc>
      </w:tr>
      <w:tr w:rsidR="009550B2" w:rsidRPr="009550B2" w14:paraId="72E657A0"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4EE6FB67"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31.03.</w:t>
            </w:r>
          </w:p>
        </w:tc>
        <w:tc>
          <w:tcPr>
            <w:tcW w:w="609" w:type="pct"/>
            <w:tcBorders>
              <w:top w:val="nil"/>
              <w:left w:val="single" w:sz="4" w:space="0" w:color="D9D9D9"/>
              <w:bottom w:val="single" w:sz="4" w:space="0" w:color="F2F2F2"/>
              <w:right w:val="single" w:sz="4" w:space="0" w:color="D9D9D9"/>
            </w:tcBorders>
            <w:noWrap/>
            <w:vAlign w:val="center"/>
            <w:hideMark/>
          </w:tcPr>
          <w:p w14:paraId="0E476BAC"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64FA6360"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74C3350F"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7FD782D2"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2.442,10</w:t>
            </w:r>
          </w:p>
        </w:tc>
        <w:tc>
          <w:tcPr>
            <w:tcW w:w="748" w:type="pct"/>
            <w:tcBorders>
              <w:top w:val="nil"/>
              <w:left w:val="single" w:sz="4" w:space="0" w:color="D9D9D9"/>
              <w:bottom w:val="single" w:sz="4" w:space="0" w:color="F2F2F2"/>
              <w:right w:val="single" w:sz="4" w:space="0" w:color="D9D9D9"/>
            </w:tcBorders>
            <w:noWrap/>
            <w:vAlign w:val="center"/>
            <w:hideMark/>
          </w:tcPr>
          <w:p w14:paraId="09C2B498"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0D96D9E7"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75.518,25</w:t>
            </w:r>
          </w:p>
        </w:tc>
        <w:tc>
          <w:tcPr>
            <w:tcW w:w="663" w:type="pct"/>
            <w:tcBorders>
              <w:top w:val="nil"/>
              <w:left w:val="single" w:sz="4" w:space="0" w:color="D9D9D9"/>
              <w:bottom w:val="single" w:sz="4" w:space="0" w:color="F2F2F2"/>
              <w:right w:val="nil"/>
            </w:tcBorders>
            <w:noWrap/>
            <w:vAlign w:val="center"/>
            <w:hideMark/>
          </w:tcPr>
          <w:p w14:paraId="6F322C9C"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GLAVNICA</w:t>
            </w:r>
          </w:p>
        </w:tc>
      </w:tr>
      <w:tr w:rsidR="009550B2" w:rsidRPr="009550B2" w14:paraId="2AB1577F"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09BC982E"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30.06.</w:t>
            </w:r>
          </w:p>
        </w:tc>
        <w:tc>
          <w:tcPr>
            <w:tcW w:w="609" w:type="pct"/>
            <w:tcBorders>
              <w:top w:val="nil"/>
              <w:left w:val="single" w:sz="4" w:space="0" w:color="D9D9D9"/>
              <w:bottom w:val="single" w:sz="4" w:space="0" w:color="F2F2F2"/>
              <w:right w:val="single" w:sz="4" w:space="0" w:color="D9D9D9"/>
            </w:tcBorders>
            <w:noWrap/>
            <w:vAlign w:val="center"/>
            <w:hideMark/>
          </w:tcPr>
          <w:p w14:paraId="2326C45A"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2147678C"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4B5C17D6"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270B4C81"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2.313,50</w:t>
            </w:r>
          </w:p>
        </w:tc>
        <w:tc>
          <w:tcPr>
            <w:tcW w:w="748" w:type="pct"/>
            <w:tcBorders>
              <w:top w:val="nil"/>
              <w:left w:val="single" w:sz="4" w:space="0" w:color="D9D9D9"/>
              <w:bottom w:val="single" w:sz="4" w:space="0" w:color="F2F2F2"/>
              <w:right w:val="single" w:sz="4" w:space="0" w:color="D9D9D9"/>
            </w:tcBorders>
            <w:noWrap/>
            <w:vAlign w:val="center"/>
            <w:hideMark/>
          </w:tcPr>
          <w:p w14:paraId="7782A995"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6AB0A639"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72.913,18</w:t>
            </w:r>
          </w:p>
        </w:tc>
        <w:tc>
          <w:tcPr>
            <w:tcW w:w="663" w:type="pct"/>
            <w:tcBorders>
              <w:top w:val="nil"/>
              <w:left w:val="single" w:sz="4" w:space="0" w:color="D9D9D9"/>
              <w:bottom w:val="single" w:sz="4" w:space="0" w:color="F2F2F2"/>
              <w:right w:val="nil"/>
            </w:tcBorders>
            <w:noWrap/>
            <w:vAlign w:val="center"/>
            <w:hideMark/>
          </w:tcPr>
          <w:p w14:paraId="15E5C488"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1.322.047,12</w:t>
            </w:r>
          </w:p>
        </w:tc>
      </w:tr>
      <w:tr w:rsidR="009550B2" w:rsidRPr="009550B2" w14:paraId="3797DBBC"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70765E8D"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30.09.</w:t>
            </w:r>
          </w:p>
        </w:tc>
        <w:tc>
          <w:tcPr>
            <w:tcW w:w="609" w:type="pct"/>
            <w:tcBorders>
              <w:top w:val="nil"/>
              <w:left w:val="single" w:sz="4" w:space="0" w:color="D9D9D9"/>
              <w:bottom w:val="single" w:sz="4" w:space="0" w:color="F2F2F2"/>
              <w:right w:val="single" w:sz="4" w:space="0" w:color="D9D9D9"/>
            </w:tcBorders>
            <w:noWrap/>
            <w:vAlign w:val="center"/>
            <w:hideMark/>
          </w:tcPr>
          <w:p w14:paraId="08164901"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59FB4F8D"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1927CA2A"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26835CFD"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2.208,91</w:t>
            </w:r>
          </w:p>
        </w:tc>
        <w:tc>
          <w:tcPr>
            <w:tcW w:w="748" w:type="pct"/>
            <w:tcBorders>
              <w:top w:val="nil"/>
              <w:left w:val="single" w:sz="4" w:space="0" w:color="D9D9D9"/>
              <w:bottom w:val="single" w:sz="4" w:space="0" w:color="F2F2F2"/>
              <w:right w:val="single" w:sz="4" w:space="0" w:color="D9D9D9"/>
            </w:tcBorders>
            <w:noWrap/>
            <w:vAlign w:val="center"/>
            <w:hideMark/>
          </w:tcPr>
          <w:p w14:paraId="18932470"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5FE99DF3"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71.081,04</w:t>
            </w:r>
          </w:p>
        </w:tc>
        <w:tc>
          <w:tcPr>
            <w:tcW w:w="663" w:type="pct"/>
            <w:tcBorders>
              <w:top w:val="nil"/>
              <w:left w:val="single" w:sz="4" w:space="0" w:color="D9D9D9"/>
              <w:bottom w:val="single" w:sz="4" w:space="0" w:color="F2F2F2"/>
              <w:right w:val="nil"/>
            </w:tcBorders>
            <w:noWrap/>
            <w:vAlign w:val="center"/>
            <w:hideMark/>
          </w:tcPr>
          <w:p w14:paraId="205D5523"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xml:space="preserve">KAMATA </w:t>
            </w:r>
          </w:p>
        </w:tc>
      </w:tr>
      <w:tr w:rsidR="009550B2" w:rsidRPr="009550B2" w14:paraId="516199CC"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57D581BA"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31.12.</w:t>
            </w:r>
          </w:p>
        </w:tc>
        <w:tc>
          <w:tcPr>
            <w:tcW w:w="609" w:type="pct"/>
            <w:tcBorders>
              <w:top w:val="nil"/>
              <w:left w:val="single" w:sz="4" w:space="0" w:color="D9D9D9"/>
              <w:bottom w:val="single" w:sz="4" w:space="0" w:color="F2F2F2"/>
              <w:right w:val="single" w:sz="4" w:space="0" w:color="D9D9D9"/>
            </w:tcBorders>
            <w:noWrap/>
            <w:vAlign w:val="center"/>
            <w:hideMark/>
          </w:tcPr>
          <w:p w14:paraId="34DEB2E2"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5E815AAC"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238058C5"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0DDA40B5"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2.078,89</w:t>
            </w:r>
          </w:p>
        </w:tc>
        <w:tc>
          <w:tcPr>
            <w:tcW w:w="748" w:type="pct"/>
            <w:tcBorders>
              <w:top w:val="nil"/>
              <w:left w:val="single" w:sz="4" w:space="0" w:color="D9D9D9"/>
              <w:bottom w:val="single" w:sz="4" w:space="0" w:color="F2F2F2"/>
              <w:right w:val="single" w:sz="4" w:space="0" w:color="D9D9D9"/>
            </w:tcBorders>
            <w:noWrap/>
            <w:vAlign w:val="center"/>
            <w:hideMark/>
          </w:tcPr>
          <w:p w14:paraId="08F109A4"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220BA0A9"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68.447,36</w:t>
            </w:r>
          </w:p>
        </w:tc>
        <w:tc>
          <w:tcPr>
            <w:tcW w:w="663" w:type="pct"/>
            <w:tcBorders>
              <w:top w:val="nil"/>
              <w:left w:val="single" w:sz="4" w:space="0" w:color="D9D9D9"/>
              <w:bottom w:val="single" w:sz="4" w:space="0" w:color="F2F2F2"/>
              <w:right w:val="nil"/>
            </w:tcBorders>
            <w:noWrap/>
            <w:vAlign w:val="center"/>
            <w:hideMark/>
          </w:tcPr>
          <w:p w14:paraId="331F4332"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297.003,23</w:t>
            </w:r>
          </w:p>
        </w:tc>
      </w:tr>
      <w:tr w:rsidR="009550B2" w:rsidRPr="009550B2" w14:paraId="03FA520F" w14:textId="77777777" w:rsidTr="00B42176">
        <w:trPr>
          <w:trHeight w:val="255"/>
          <w:jc w:val="center"/>
        </w:trPr>
        <w:tc>
          <w:tcPr>
            <w:tcW w:w="489" w:type="pct"/>
            <w:tcBorders>
              <w:top w:val="nil"/>
              <w:left w:val="nil"/>
              <w:bottom w:val="single" w:sz="4" w:space="0" w:color="F2F2F2"/>
              <w:right w:val="single" w:sz="4" w:space="0" w:color="D9D9D9"/>
            </w:tcBorders>
            <w:shd w:val="clear" w:color="000000" w:fill="F2F2F2"/>
            <w:noWrap/>
            <w:vAlign w:val="center"/>
            <w:hideMark/>
          </w:tcPr>
          <w:p w14:paraId="28560FA3"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2032.</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08A2A29B"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shd w:val="clear" w:color="000000" w:fill="F2F2F2"/>
            <w:noWrap/>
            <w:vAlign w:val="center"/>
            <w:hideMark/>
          </w:tcPr>
          <w:p w14:paraId="6244C53C"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shd w:val="clear" w:color="000000" w:fill="F2F2F2"/>
            <w:noWrap/>
            <w:vAlign w:val="center"/>
            <w:hideMark/>
          </w:tcPr>
          <w:p w14:paraId="034F8018"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176.963,76</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1BF1BE69"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9.043,40</w:t>
            </w:r>
          </w:p>
        </w:tc>
        <w:tc>
          <w:tcPr>
            <w:tcW w:w="748" w:type="pct"/>
            <w:tcBorders>
              <w:top w:val="nil"/>
              <w:left w:val="single" w:sz="4" w:space="0" w:color="D9D9D9"/>
              <w:bottom w:val="single" w:sz="4" w:space="0" w:color="F2F2F2"/>
              <w:right w:val="single" w:sz="4" w:space="0" w:color="D9D9D9"/>
            </w:tcBorders>
            <w:shd w:val="clear" w:color="000000" w:fill="F2F2F2"/>
            <w:noWrap/>
            <w:vAlign w:val="center"/>
            <w:hideMark/>
          </w:tcPr>
          <w:p w14:paraId="242283A3"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1.145.083,36</w:t>
            </w:r>
          </w:p>
        </w:tc>
        <w:tc>
          <w:tcPr>
            <w:tcW w:w="693" w:type="pct"/>
            <w:tcBorders>
              <w:top w:val="nil"/>
              <w:left w:val="single" w:sz="4" w:space="0" w:color="D9D9D9"/>
              <w:bottom w:val="single" w:sz="4" w:space="0" w:color="F2F2F2"/>
              <w:right w:val="single" w:sz="4" w:space="0" w:color="D9D9D9"/>
            </w:tcBorders>
            <w:shd w:val="clear" w:color="000000" w:fill="F2F2F2"/>
            <w:noWrap/>
            <w:vAlign w:val="center"/>
            <w:hideMark/>
          </w:tcPr>
          <w:p w14:paraId="5B20C540"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287.959,83</w:t>
            </w:r>
          </w:p>
        </w:tc>
        <w:tc>
          <w:tcPr>
            <w:tcW w:w="663" w:type="pct"/>
            <w:tcBorders>
              <w:top w:val="nil"/>
              <w:left w:val="single" w:sz="4" w:space="0" w:color="D9D9D9"/>
              <w:bottom w:val="single" w:sz="4" w:space="0" w:color="F2F2F2"/>
              <w:right w:val="nil"/>
            </w:tcBorders>
            <w:shd w:val="clear" w:color="000000" w:fill="F2F2F2"/>
            <w:noWrap/>
            <w:vAlign w:val="center"/>
            <w:hideMark/>
          </w:tcPr>
          <w:p w14:paraId="133C1B91"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1.619.050,35</w:t>
            </w:r>
          </w:p>
        </w:tc>
      </w:tr>
      <w:tr w:rsidR="009550B2" w:rsidRPr="009550B2" w14:paraId="7516315B"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352ACEC2"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31.03.</w:t>
            </w:r>
          </w:p>
        </w:tc>
        <w:tc>
          <w:tcPr>
            <w:tcW w:w="609" w:type="pct"/>
            <w:tcBorders>
              <w:top w:val="nil"/>
              <w:left w:val="single" w:sz="4" w:space="0" w:color="D9D9D9"/>
              <w:bottom w:val="single" w:sz="4" w:space="0" w:color="F2F2F2"/>
              <w:right w:val="single" w:sz="4" w:space="0" w:color="D9D9D9"/>
            </w:tcBorders>
            <w:noWrap/>
            <w:vAlign w:val="center"/>
            <w:hideMark/>
          </w:tcPr>
          <w:p w14:paraId="464AC2FD"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3D274DEF"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27E5A47D"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2FE42102"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1.906,48</w:t>
            </w:r>
          </w:p>
        </w:tc>
        <w:tc>
          <w:tcPr>
            <w:tcW w:w="748" w:type="pct"/>
            <w:tcBorders>
              <w:top w:val="nil"/>
              <w:left w:val="single" w:sz="4" w:space="0" w:color="D9D9D9"/>
              <w:bottom w:val="single" w:sz="4" w:space="0" w:color="F2F2F2"/>
              <w:right w:val="single" w:sz="4" w:space="0" w:color="D9D9D9"/>
            </w:tcBorders>
            <w:noWrap/>
            <w:vAlign w:val="center"/>
            <w:hideMark/>
          </w:tcPr>
          <w:p w14:paraId="5DD31C25"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06EBB028"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64.558,70</w:t>
            </w:r>
          </w:p>
        </w:tc>
        <w:tc>
          <w:tcPr>
            <w:tcW w:w="663" w:type="pct"/>
            <w:tcBorders>
              <w:top w:val="nil"/>
              <w:left w:val="single" w:sz="4" w:space="0" w:color="D9D9D9"/>
              <w:bottom w:val="single" w:sz="4" w:space="0" w:color="F2F2F2"/>
              <w:right w:val="nil"/>
            </w:tcBorders>
            <w:noWrap/>
            <w:vAlign w:val="center"/>
            <w:hideMark/>
          </w:tcPr>
          <w:p w14:paraId="1AD1938C"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GLAVNICA</w:t>
            </w:r>
          </w:p>
        </w:tc>
      </w:tr>
      <w:tr w:rsidR="009550B2" w:rsidRPr="009550B2" w14:paraId="65F8297F"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6F70658B"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30.06.</w:t>
            </w:r>
          </w:p>
        </w:tc>
        <w:tc>
          <w:tcPr>
            <w:tcW w:w="609" w:type="pct"/>
            <w:tcBorders>
              <w:top w:val="nil"/>
              <w:left w:val="single" w:sz="4" w:space="0" w:color="D9D9D9"/>
              <w:bottom w:val="single" w:sz="4" w:space="0" w:color="F2F2F2"/>
              <w:right w:val="single" w:sz="4" w:space="0" w:color="D9D9D9"/>
            </w:tcBorders>
            <w:noWrap/>
            <w:vAlign w:val="center"/>
            <w:hideMark/>
          </w:tcPr>
          <w:p w14:paraId="45F47E81"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4FA60230"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2EAED7C9"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04990686"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1.799,07</w:t>
            </w:r>
          </w:p>
        </w:tc>
        <w:tc>
          <w:tcPr>
            <w:tcW w:w="748" w:type="pct"/>
            <w:tcBorders>
              <w:top w:val="nil"/>
              <w:left w:val="single" w:sz="4" w:space="0" w:color="D9D9D9"/>
              <w:bottom w:val="single" w:sz="4" w:space="0" w:color="F2F2F2"/>
              <w:right w:val="single" w:sz="4" w:space="0" w:color="D9D9D9"/>
            </w:tcBorders>
            <w:noWrap/>
            <w:vAlign w:val="center"/>
            <w:hideMark/>
          </w:tcPr>
          <w:p w14:paraId="7D9C079C"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65DCF011"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62.664,14</w:t>
            </w:r>
          </w:p>
        </w:tc>
        <w:tc>
          <w:tcPr>
            <w:tcW w:w="663" w:type="pct"/>
            <w:tcBorders>
              <w:top w:val="nil"/>
              <w:left w:val="single" w:sz="4" w:space="0" w:color="D9D9D9"/>
              <w:bottom w:val="single" w:sz="4" w:space="0" w:color="F2F2F2"/>
              <w:right w:val="nil"/>
            </w:tcBorders>
            <w:noWrap/>
            <w:vAlign w:val="center"/>
            <w:hideMark/>
          </w:tcPr>
          <w:p w14:paraId="67F2BAE1"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1.322.047,12</w:t>
            </w:r>
          </w:p>
        </w:tc>
      </w:tr>
      <w:tr w:rsidR="009550B2" w:rsidRPr="009550B2" w14:paraId="15D95C3D"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7C5CCC38"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30.09.</w:t>
            </w:r>
          </w:p>
        </w:tc>
        <w:tc>
          <w:tcPr>
            <w:tcW w:w="609" w:type="pct"/>
            <w:tcBorders>
              <w:top w:val="nil"/>
              <w:left w:val="single" w:sz="4" w:space="0" w:color="D9D9D9"/>
              <w:bottom w:val="single" w:sz="4" w:space="0" w:color="F2F2F2"/>
              <w:right w:val="single" w:sz="4" w:space="0" w:color="D9D9D9"/>
            </w:tcBorders>
            <w:noWrap/>
            <w:vAlign w:val="center"/>
            <w:hideMark/>
          </w:tcPr>
          <w:p w14:paraId="0F136D71"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775A4D82"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5E5C5CAD"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185C3AC8"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1.688,84</w:t>
            </w:r>
          </w:p>
        </w:tc>
        <w:tc>
          <w:tcPr>
            <w:tcW w:w="748" w:type="pct"/>
            <w:tcBorders>
              <w:top w:val="nil"/>
              <w:left w:val="single" w:sz="4" w:space="0" w:color="D9D9D9"/>
              <w:bottom w:val="single" w:sz="4" w:space="0" w:color="F2F2F2"/>
              <w:right w:val="single" w:sz="4" w:space="0" w:color="D9D9D9"/>
            </w:tcBorders>
            <w:noWrap/>
            <w:vAlign w:val="center"/>
            <w:hideMark/>
          </w:tcPr>
          <w:p w14:paraId="2547CDA5"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4EA8F541"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60.712,16</w:t>
            </w:r>
          </w:p>
        </w:tc>
        <w:tc>
          <w:tcPr>
            <w:tcW w:w="663" w:type="pct"/>
            <w:tcBorders>
              <w:top w:val="nil"/>
              <w:left w:val="single" w:sz="4" w:space="0" w:color="D9D9D9"/>
              <w:bottom w:val="single" w:sz="4" w:space="0" w:color="F2F2F2"/>
              <w:right w:val="nil"/>
            </w:tcBorders>
            <w:noWrap/>
            <w:vAlign w:val="center"/>
            <w:hideMark/>
          </w:tcPr>
          <w:p w14:paraId="42D58EF0"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xml:space="preserve">KAMATA </w:t>
            </w:r>
          </w:p>
        </w:tc>
      </w:tr>
      <w:tr w:rsidR="009550B2" w:rsidRPr="009550B2" w14:paraId="0AFC9E02"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4EB45BD6"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31.12.</w:t>
            </w:r>
          </w:p>
        </w:tc>
        <w:tc>
          <w:tcPr>
            <w:tcW w:w="609" w:type="pct"/>
            <w:tcBorders>
              <w:top w:val="nil"/>
              <w:left w:val="single" w:sz="4" w:space="0" w:color="D9D9D9"/>
              <w:bottom w:val="single" w:sz="4" w:space="0" w:color="F2F2F2"/>
              <w:right w:val="single" w:sz="4" w:space="0" w:color="D9D9D9"/>
            </w:tcBorders>
            <w:noWrap/>
            <w:vAlign w:val="center"/>
            <w:hideMark/>
          </w:tcPr>
          <w:p w14:paraId="78340C1C"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7FC19989"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412C1747"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5385D808"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1.558,82</w:t>
            </w:r>
          </w:p>
        </w:tc>
        <w:tc>
          <w:tcPr>
            <w:tcW w:w="748" w:type="pct"/>
            <w:tcBorders>
              <w:top w:val="nil"/>
              <w:left w:val="single" w:sz="4" w:space="0" w:color="D9D9D9"/>
              <w:bottom w:val="single" w:sz="4" w:space="0" w:color="F2F2F2"/>
              <w:right w:val="single" w:sz="4" w:space="0" w:color="D9D9D9"/>
            </w:tcBorders>
            <w:noWrap/>
            <w:vAlign w:val="center"/>
            <w:hideMark/>
          </w:tcPr>
          <w:p w14:paraId="50BD918F"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1385EEF2"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58.071,25</w:t>
            </w:r>
          </w:p>
        </w:tc>
        <w:tc>
          <w:tcPr>
            <w:tcW w:w="663" w:type="pct"/>
            <w:tcBorders>
              <w:top w:val="nil"/>
              <w:left w:val="single" w:sz="4" w:space="0" w:color="D9D9D9"/>
              <w:bottom w:val="single" w:sz="4" w:space="0" w:color="F2F2F2"/>
              <w:right w:val="nil"/>
            </w:tcBorders>
            <w:noWrap/>
            <w:vAlign w:val="center"/>
            <w:hideMark/>
          </w:tcPr>
          <w:p w14:paraId="142C8525"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252.959,46</w:t>
            </w:r>
          </w:p>
        </w:tc>
      </w:tr>
      <w:tr w:rsidR="009550B2" w:rsidRPr="009550B2" w14:paraId="4F48232B" w14:textId="77777777" w:rsidTr="00B42176">
        <w:trPr>
          <w:trHeight w:val="255"/>
          <w:jc w:val="center"/>
        </w:trPr>
        <w:tc>
          <w:tcPr>
            <w:tcW w:w="489" w:type="pct"/>
            <w:tcBorders>
              <w:top w:val="nil"/>
              <w:left w:val="nil"/>
              <w:bottom w:val="single" w:sz="4" w:space="0" w:color="F2F2F2"/>
              <w:right w:val="single" w:sz="4" w:space="0" w:color="D9D9D9"/>
            </w:tcBorders>
            <w:shd w:val="clear" w:color="000000" w:fill="F2F2F2"/>
            <w:noWrap/>
            <w:vAlign w:val="center"/>
            <w:hideMark/>
          </w:tcPr>
          <w:p w14:paraId="184663BB"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2033.</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5F6CCED4"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shd w:val="clear" w:color="000000" w:fill="F2F2F2"/>
            <w:noWrap/>
            <w:vAlign w:val="center"/>
            <w:hideMark/>
          </w:tcPr>
          <w:p w14:paraId="6C47894F"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shd w:val="clear" w:color="000000" w:fill="F2F2F2"/>
            <w:noWrap/>
            <w:vAlign w:val="center"/>
            <w:hideMark/>
          </w:tcPr>
          <w:p w14:paraId="0F6B83EE"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176.963,76</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2AB0E80D"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6.953,21</w:t>
            </w:r>
          </w:p>
        </w:tc>
        <w:tc>
          <w:tcPr>
            <w:tcW w:w="748" w:type="pct"/>
            <w:tcBorders>
              <w:top w:val="nil"/>
              <w:left w:val="single" w:sz="4" w:space="0" w:color="D9D9D9"/>
              <w:bottom w:val="single" w:sz="4" w:space="0" w:color="F2F2F2"/>
              <w:right w:val="single" w:sz="4" w:space="0" w:color="D9D9D9"/>
            </w:tcBorders>
            <w:shd w:val="clear" w:color="000000" w:fill="F2F2F2"/>
            <w:noWrap/>
            <w:vAlign w:val="center"/>
            <w:hideMark/>
          </w:tcPr>
          <w:p w14:paraId="5FC3031A"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1.145.083,36</w:t>
            </w:r>
          </w:p>
        </w:tc>
        <w:tc>
          <w:tcPr>
            <w:tcW w:w="693" w:type="pct"/>
            <w:tcBorders>
              <w:top w:val="nil"/>
              <w:left w:val="single" w:sz="4" w:space="0" w:color="D9D9D9"/>
              <w:bottom w:val="single" w:sz="4" w:space="0" w:color="F2F2F2"/>
              <w:right w:val="single" w:sz="4" w:space="0" w:color="D9D9D9"/>
            </w:tcBorders>
            <w:shd w:val="clear" w:color="000000" w:fill="F2F2F2"/>
            <w:noWrap/>
            <w:vAlign w:val="center"/>
            <w:hideMark/>
          </w:tcPr>
          <w:p w14:paraId="575AE81E"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246.006,25</w:t>
            </w:r>
          </w:p>
        </w:tc>
        <w:tc>
          <w:tcPr>
            <w:tcW w:w="663" w:type="pct"/>
            <w:tcBorders>
              <w:top w:val="nil"/>
              <w:left w:val="single" w:sz="4" w:space="0" w:color="D9D9D9"/>
              <w:bottom w:val="single" w:sz="4" w:space="0" w:color="F2F2F2"/>
              <w:right w:val="nil"/>
            </w:tcBorders>
            <w:shd w:val="clear" w:color="000000" w:fill="F2F2F2"/>
            <w:noWrap/>
            <w:vAlign w:val="center"/>
            <w:hideMark/>
          </w:tcPr>
          <w:p w14:paraId="5587A169"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1.575.006,58</w:t>
            </w:r>
          </w:p>
        </w:tc>
      </w:tr>
      <w:tr w:rsidR="009550B2" w:rsidRPr="009550B2" w14:paraId="24D0A7BA"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1D7A0349"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31.03.</w:t>
            </w:r>
          </w:p>
        </w:tc>
        <w:tc>
          <w:tcPr>
            <w:tcW w:w="609" w:type="pct"/>
            <w:tcBorders>
              <w:top w:val="nil"/>
              <w:left w:val="single" w:sz="4" w:space="0" w:color="D9D9D9"/>
              <w:bottom w:val="single" w:sz="4" w:space="0" w:color="F2F2F2"/>
              <w:right w:val="single" w:sz="4" w:space="0" w:color="D9D9D9"/>
            </w:tcBorders>
            <w:noWrap/>
            <w:vAlign w:val="center"/>
            <w:hideMark/>
          </w:tcPr>
          <w:p w14:paraId="6CDCD91D"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6F822651"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6F04EA22"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2A970C2B"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1.397,70</w:t>
            </w:r>
          </w:p>
        </w:tc>
        <w:tc>
          <w:tcPr>
            <w:tcW w:w="748" w:type="pct"/>
            <w:tcBorders>
              <w:top w:val="nil"/>
              <w:left w:val="single" w:sz="4" w:space="0" w:color="D9D9D9"/>
              <w:bottom w:val="single" w:sz="4" w:space="0" w:color="F2F2F2"/>
              <w:right w:val="single" w:sz="4" w:space="0" w:color="D9D9D9"/>
            </w:tcBorders>
            <w:noWrap/>
            <w:vAlign w:val="center"/>
            <w:hideMark/>
          </w:tcPr>
          <w:p w14:paraId="7FBAA429"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3638B13B"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54.224,71</w:t>
            </w:r>
          </w:p>
        </w:tc>
        <w:tc>
          <w:tcPr>
            <w:tcW w:w="663" w:type="pct"/>
            <w:tcBorders>
              <w:top w:val="nil"/>
              <w:left w:val="single" w:sz="4" w:space="0" w:color="D9D9D9"/>
              <w:bottom w:val="single" w:sz="4" w:space="0" w:color="F2F2F2"/>
              <w:right w:val="nil"/>
            </w:tcBorders>
            <w:noWrap/>
            <w:vAlign w:val="center"/>
            <w:hideMark/>
          </w:tcPr>
          <w:p w14:paraId="37F3F37C"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GLAVNICA</w:t>
            </w:r>
          </w:p>
        </w:tc>
      </w:tr>
      <w:tr w:rsidR="009550B2" w:rsidRPr="009550B2" w14:paraId="60C0F6A9"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73BF4F94"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30.06.</w:t>
            </w:r>
          </w:p>
        </w:tc>
        <w:tc>
          <w:tcPr>
            <w:tcW w:w="609" w:type="pct"/>
            <w:tcBorders>
              <w:top w:val="nil"/>
              <w:left w:val="single" w:sz="4" w:space="0" w:color="D9D9D9"/>
              <w:bottom w:val="single" w:sz="4" w:space="0" w:color="F2F2F2"/>
              <w:right w:val="single" w:sz="4" w:space="0" w:color="D9D9D9"/>
            </w:tcBorders>
            <w:noWrap/>
            <w:vAlign w:val="center"/>
            <w:hideMark/>
          </w:tcPr>
          <w:p w14:paraId="0D5CC5C6"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3B1BEAB6"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39082148"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07F1A6D8"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1.284,65</w:t>
            </w:r>
          </w:p>
        </w:tc>
        <w:tc>
          <w:tcPr>
            <w:tcW w:w="748" w:type="pct"/>
            <w:tcBorders>
              <w:top w:val="nil"/>
              <w:left w:val="single" w:sz="4" w:space="0" w:color="D9D9D9"/>
              <w:bottom w:val="single" w:sz="4" w:space="0" w:color="F2F2F2"/>
              <w:right w:val="single" w:sz="4" w:space="0" w:color="D9D9D9"/>
            </w:tcBorders>
            <w:noWrap/>
            <w:vAlign w:val="center"/>
            <w:hideMark/>
          </w:tcPr>
          <w:p w14:paraId="5C9A5E38"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291D7B90"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52.215,32</w:t>
            </w:r>
          </w:p>
        </w:tc>
        <w:tc>
          <w:tcPr>
            <w:tcW w:w="663" w:type="pct"/>
            <w:tcBorders>
              <w:top w:val="nil"/>
              <w:left w:val="single" w:sz="4" w:space="0" w:color="D9D9D9"/>
              <w:bottom w:val="single" w:sz="4" w:space="0" w:color="F2F2F2"/>
              <w:right w:val="nil"/>
            </w:tcBorders>
            <w:noWrap/>
            <w:vAlign w:val="center"/>
            <w:hideMark/>
          </w:tcPr>
          <w:p w14:paraId="6B1A0865"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1.322.047,12</w:t>
            </w:r>
          </w:p>
        </w:tc>
      </w:tr>
      <w:tr w:rsidR="009550B2" w:rsidRPr="009550B2" w14:paraId="71FADBED"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65C3A7DB"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30.09.</w:t>
            </w:r>
          </w:p>
        </w:tc>
        <w:tc>
          <w:tcPr>
            <w:tcW w:w="609" w:type="pct"/>
            <w:tcBorders>
              <w:top w:val="nil"/>
              <w:left w:val="single" w:sz="4" w:space="0" w:color="D9D9D9"/>
              <w:bottom w:val="single" w:sz="4" w:space="0" w:color="F2F2F2"/>
              <w:right w:val="single" w:sz="4" w:space="0" w:color="D9D9D9"/>
            </w:tcBorders>
            <w:noWrap/>
            <w:vAlign w:val="center"/>
            <w:hideMark/>
          </w:tcPr>
          <w:p w14:paraId="1E0B5D12"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34FE2D38"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1619813B"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6B7F7DA3"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1.168,76</w:t>
            </w:r>
          </w:p>
        </w:tc>
        <w:tc>
          <w:tcPr>
            <w:tcW w:w="748" w:type="pct"/>
            <w:tcBorders>
              <w:top w:val="nil"/>
              <w:left w:val="single" w:sz="4" w:space="0" w:color="D9D9D9"/>
              <w:bottom w:val="single" w:sz="4" w:space="0" w:color="F2F2F2"/>
              <w:right w:val="single" w:sz="4" w:space="0" w:color="D9D9D9"/>
            </w:tcBorders>
            <w:noWrap/>
            <w:vAlign w:val="center"/>
            <w:hideMark/>
          </w:tcPr>
          <w:p w14:paraId="1503C1D1"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4C2F1C1B"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50.148,54</w:t>
            </w:r>
          </w:p>
        </w:tc>
        <w:tc>
          <w:tcPr>
            <w:tcW w:w="663" w:type="pct"/>
            <w:tcBorders>
              <w:top w:val="nil"/>
              <w:left w:val="single" w:sz="4" w:space="0" w:color="D9D9D9"/>
              <w:bottom w:val="single" w:sz="4" w:space="0" w:color="F2F2F2"/>
              <w:right w:val="nil"/>
            </w:tcBorders>
            <w:noWrap/>
            <w:vAlign w:val="center"/>
            <w:hideMark/>
          </w:tcPr>
          <w:p w14:paraId="465625F4"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xml:space="preserve">KAMATA </w:t>
            </w:r>
          </w:p>
        </w:tc>
      </w:tr>
      <w:tr w:rsidR="009550B2" w:rsidRPr="009550B2" w14:paraId="0C9C5297"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3FD40E94"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31.12.</w:t>
            </w:r>
          </w:p>
        </w:tc>
        <w:tc>
          <w:tcPr>
            <w:tcW w:w="609" w:type="pct"/>
            <w:tcBorders>
              <w:top w:val="nil"/>
              <w:left w:val="single" w:sz="4" w:space="0" w:color="D9D9D9"/>
              <w:bottom w:val="single" w:sz="4" w:space="0" w:color="F2F2F2"/>
              <w:right w:val="single" w:sz="4" w:space="0" w:color="D9D9D9"/>
            </w:tcBorders>
            <w:noWrap/>
            <w:vAlign w:val="center"/>
            <w:hideMark/>
          </w:tcPr>
          <w:p w14:paraId="45402ACB"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49B67E38"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79150754"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36C70B51"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1.038,74</w:t>
            </w:r>
          </w:p>
        </w:tc>
        <w:tc>
          <w:tcPr>
            <w:tcW w:w="748" w:type="pct"/>
            <w:tcBorders>
              <w:top w:val="nil"/>
              <w:left w:val="single" w:sz="4" w:space="0" w:color="D9D9D9"/>
              <w:bottom w:val="single" w:sz="4" w:space="0" w:color="F2F2F2"/>
              <w:right w:val="single" w:sz="4" w:space="0" w:color="D9D9D9"/>
            </w:tcBorders>
            <w:noWrap/>
            <w:vAlign w:val="center"/>
            <w:hideMark/>
          </w:tcPr>
          <w:p w14:paraId="0D09E830"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501D3109"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47.507,62</w:t>
            </w:r>
          </w:p>
        </w:tc>
        <w:tc>
          <w:tcPr>
            <w:tcW w:w="663" w:type="pct"/>
            <w:tcBorders>
              <w:top w:val="nil"/>
              <w:left w:val="single" w:sz="4" w:space="0" w:color="D9D9D9"/>
              <w:bottom w:val="single" w:sz="4" w:space="0" w:color="F2F2F2"/>
              <w:right w:val="nil"/>
            </w:tcBorders>
            <w:noWrap/>
            <w:vAlign w:val="center"/>
            <w:hideMark/>
          </w:tcPr>
          <w:p w14:paraId="0AEEF792"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208.986,04</w:t>
            </w:r>
          </w:p>
        </w:tc>
      </w:tr>
      <w:tr w:rsidR="009550B2" w:rsidRPr="009550B2" w14:paraId="471A01B7" w14:textId="77777777" w:rsidTr="00B42176">
        <w:trPr>
          <w:trHeight w:val="255"/>
          <w:jc w:val="center"/>
        </w:trPr>
        <w:tc>
          <w:tcPr>
            <w:tcW w:w="489" w:type="pct"/>
            <w:tcBorders>
              <w:top w:val="nil"/>
              <w:left w:val="nil"/>
              <w:bottom w:val="single" w:sz="4" w:space="0" w:color="F2F2F2"/>
              <w:right w:val="single" w:sz="4" w:space="0" w:color="D9D9D9"/>
            </w:tcBorders>
            <w:shd w:val="clear" w:color="000000" w:fill="F2F2F2"/>
            <w:noWrap/>
            <w:vAlign w:val="center"/>
            <w:hideMark/>
          </w:tcPr>
          <w:p w14:paraId="64192752"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2034.</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34066508"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shd w:val="clear" w:color="000000" w:fill="F2F2F2"/>
            <w:noWrap/>
            <w:vAlign w:val="center"/>
            <w:hideMark/>
          </w:tcPr>
          <w:p w14:paraId="745EC17D"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shd w:val="clear" w:color="000000" w:fill="F2F2F2"/>
            <w:noWrap/>
            <w:vAlign w:val="center"/>
            <w:hideMark/>
          </w:tcPr>
          <w:p w14:paraId="7231D397"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176.963,76</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7C8F395E"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4.889,85</w:t>
            </w:r>
          </w:p>
        </w:tc>
        <w:tc>
          <w:tcPr>
            <w:tcW w:w="748" w:type="pct"/>
            <w:tcBorders>
              <w:top w:val="nil"/>
              <w:left w:val="single" w:sz="4" w:space="0" w:color="D9D9D9"/>
              <w:bottom w:val="single" w:sz="4" w:space="0" w:color="F2F2F2"/>
              <w:right w:val="single" w:sz="4" w:space="0" w:color="D9D9D9"/>
            </w:tcBorders>
            <w:shd w:val="clear" w:color="000000" w:fill="F2F2F2"/>
            <w:noWrap/>
            <w:vAlign w:val="center"/>
            <w:hideMark/>
          </w:tcPr>
          <w:p w14:paraId="1D98D28C"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1.145.083,36</w:t>
            </w:r>
          </w:p>
        </w:tc>
        <w:tc>
          <w:tcPr>
            <w:tcW w:w="693" w:type="pct"/>
            <w:tcBorders>
              <w:top w:val="nil"/>
              <w:left w:val="single" w:sz="4" w:space="0" w:color="D9D9D9"/>
              <w:bottom w:val="single" w:sz="4" w:space="0" w:color="F2F2F2"/>
              <w:right w:val="single" w:sz="4" w:space="0" w:color="D9D9D9"/>
            </w:tcBorders>
            <w:shd w:val="clear" w:color="000000" w:fill="F2F2F2"/>
            <w:noWrap/>
            <w:vAlign w:val="center"/>
            <w:hideMark/>
          </w:tcPr>
          <w:p w14:paraId="0AD20108"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204.096,19</w:t>
            </w:r>
          </w:p>
        </w:tc>
        <w:tc>
          <w:tcPr>
            <w:tcW w:w="663" w:type="pct"/>
            <w:tcBorders>
              <w:top w:val="nil"/>
              <w:left w:val="single" w:sz="4" w:space="0" w:color="D9D9D9"/>
              <w:bottom w:val="single" w:sz="4" w:space="0" w:color="F2F2F2"/>
              <w:right w:val="nil"/>
            </w:tcBorders>
            <w:shd w:val="clear" w:color="000000" w:fill="F2F2F2"/>
            <w:noWrap/>
            <w:vAlign w:val="center"/>
            <w:hideMark/>
          </w:tcPr>
          <w:p w14:paraId="357E3DEA"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1.531.033,16</w:t>
            </w:r>
          </w:p>
        </w:tc>
      </w:tr>
      <w:tr w:rsidR="009550B2" w:rsidRPr="009550B2" w14:paraId="5AFF94C3"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4BC09CCD"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31.03.</w:t>
            </w:r>
          </w:p>
        </w:tc>
        <w:tc>
          <w:tcPr>
            <w:tcW w:w="609" w:type="pct"/>
            <w:tcBorders>
              <w:top w:val="nil"/>
              <w:left w:val="single" w:sz="4" w:space="0" w:color="D9D9D9"/>
              <w:bottom w:val="single" w:sz="4" w:space="0" w:color="F2F2F2"/>
              <w:right w:val="single" w:sz="4" w:space="0" w:color="D9D9D9"/>
            </w:tcBorders>
            <w:noWrap/>
            <w:vAlign w:val="center"/>
            <w:hideMark/>
          </w:tcPr>
          <w:p w14:paraId="374C3DB7"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02E855C6"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262F3A90"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7CE6718A"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888,94</w:t>
            </w:r>
          </w:p>
        </w:tc>
        <w:tc>
          <w:tcPr>
            <w:tcW w:w="748" w:type="pct"/>
            <w:tcBorders>
              <w:top w:val="nil"/>
              <w:left w:val="single" w:sz="4" w:space="0" w:color="D9D9D9"/>
              <w:bottom w:val="single" w:sz="4" w:space="0" w:color="F2F2F2"/>
              <w:right w:val="single" w:sz="4" w:space="0" w:color="D9D9D9"/>
            </w:tcBorders>
            <w:noWrap/>
            <w:vAlign w:val="center"/>
            <w:hideMark/>
          </w:tcPr>
          <w:p w14:paraId="2F9EBA10"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7754C642"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43.890,73</w:t>
            </w:r>
          </w:p>
        </w:tc>
        <w:tc>
          <w:tcPr>
            <w:tcW w:w="663" w:type="pct"/>
            <w:tcBorders>
              <w:top w:val="nil"/>
              <w:left w:val="single" w:sz="4" w:space="0" w:color="D9D9D9"/>
              <w:bottom w:val="single" w:sz="4" w:space="0" w:color="F2F2F2"/>
              <w:right w:val="nil"/>
            </w:tcBorders>
            <w:noWrap/>
            <w:vAlign w:val="center"/>
            <w:hideMark/>
          </w:tcPr>
          <w:p w14:paraId="0A46D900"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GLAVNICA</w:t>
            </w:r>
          </w:p>
        </w:tc>
      </w:tr>
      <w:tr w:rsidR="009550B2" w:rsidRPr="009550B2" w14:paraId="31796637"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19FAECC9"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30.06.</w:t>
            </w:r>
          </w:p>
        </w:tc>
        <w:tc>
          <w:tcPr>
            <w:tcW w:w="609" w:type="pct"/>
            <w:tcBorders>
              <w:top w:val="nil"/>
              <w:left w:val="single" w:sz="4" w:space="0" w:color="D9D9D9"/>
              <w:bottom w:val="single" w:sz="4" w:space="0" w:color="F2F2F2"/>
              <w:right w:val="single" w:sz="4" w:space="0" w:color="D9D9D9"/>
            </w:tcBorders>
            <w:noWrap/>
            <w:vAlign w:val="center"/>
            <w:hideMark/>
          </w:tcPr>
          <w:p w14:paraId="4A5A9CBB"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113B973D"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3625C8D1"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6295C29B"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770,23</w:t>
            </w:r>
          </w:p>
        </w:tc>
        <w:tc>
          <w:tcPr>
            <w:tcW w:w="748" w:type="pct"/>
            <w:tcBorders>
              <w:top w:val="nil"/>
              <w:left w:val="single" w:sz="4" w:space="0" w:color="D9D9D9"/>
              <w:bottom w:val="single" w:sz="4" w:space="0" w:color="F2F2F2"/>
              <w:right w:val="single" w:sz="4" w:space="0" w:color="D9D9D9"/>
            </w:tcBorders>
            <w:noWrap/>
            <w:vAlign w:val="center"/>
            <w:hideMark/>
          </w:tcPr>
          <w:p w14:paraId="2657957E"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090ECCCE"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41.766,53</w:t>
            </w:r>
          </w:p>
        </w:tc>
        <w:tc>
          <w:tcPr>
            <w:tcW w:w="663" w:type="pct"/>
            <w:tcBorders>
              <w:top w:val="nil"/>
              <w:left w:val="single" w:sz="4" w:space="0" w:color="D9D9D9"/>
              <w:bottom w:val="single" w:sz="4" w:space="0" w:color="F2F2F2"/>
              <w:right w:val="nil"/>
            </w:tcBorders>
            <w:noWrap/>
            <w:vAlign w:val="center"/>
            <w:hideMark/>
          </w:tcPr>
          <w:p w14:paraId="17D3BFFF"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1.322.047,12</w:t>
            </w:r>
          </w:p>
        </w:tc>
      </w:tr>
      <w:tr w:rsidR="009550B2" w:rsidRPr="009550B2" w14:paraId="63C1C719"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195317E3"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30.09.</w:t>
            </w:r>
          </w:p>
        </w:tc>
        <w:tc>
          <w:tcPr>
            <w:tcW w:w="609" w:type="pct"/>
            <w:tcBorders>
              <w:top w:val="nil"/>
              <w:left w:val="single" w:sz="4" w:space="0" w:color="D9D9D9"/>
              <w:bottom w:val="single" w:sz="4" w:space="0" w:color="F2F2F2"/>
              <w:right w:val="single" w:sz="4" w:space="0" w:color="D9D9D9"/>
            </w:tcBorders>
            <w:noWrap/>
            <w:vAlign w:val="center"/>
            <w:hideMark/>
          </w:tcPr>
          <w:p w14:paraId="23C81304"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4D8E5918"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68FCC2FC"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43D13283"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648,68</w:t>
            </w:r>
          </w:p>
        </w:tc>
        <w:tc>
          <w:tcPr>
            <w:tcW w:w="748" w:type="pct"/>
            <w:tcBorders>
              <w:top w:val="nil"/>
              <w:left w:val="single" w:sz="4" w:space="0" w:color="D9D9D9"/>
              <w:bottom w:val="single" w:sz="4" w:space="0" w:color="F2F2F2"/>
              <w:right w:val="single" w:sz="4" w:space="0" w:color="D9D9D9"/>
            </w:tcBorders>
            <w:noWrap/>
            <w:vAlign w:val="center"/>
            <w:hideMark/>
          </w:tcPr>
          <w:p w14:paraId="4B8B93D2"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44B2BD06"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39.584,90</w:t>
            </w:r>
          </w:p>
        </w:tc>
        <w:tc>
          <w:tcPr>
            <w:tcW w:w="663" w:type="pct"/>
            <w:tcBorders>
              <w:top w:val="nil"/>
              <w:left w:val="single" w:sz="4" w:space="0" w:color="D9D9D9"/>
              <w:bottom w:val="single" w:sz="4" w:space="0" w:color="F2F2F2"/>
              <w:right w:val="nil"/>
            </w:tcBorders>
            <w:noWrap/>
            <w:vAlign w:val="center"/>
            <w:hideMark/>
          </w:tcPr>
          <w:p w14:paraId="180A71F0"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xml:space="preserve">KAMATA </w:t>
            </w:r>
          </w:p>
        </w:tc>
      </w:tr>
      <w:tr w:rsidR="009550B2" w:rsidRPr="009550B2" w14:paraId="416E7C9E"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1BFFEBCB"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31.12.</w:t>
            </w:r>
          </w:p>
        </w:tc>
        <w:tc>
          <w:tcPr>
            <w:tcW w:w="609" w:type="pct"/>
            <w:tcBorders>
              <w:top w:val="nil"/>
              <w:left w:val="single" w:sz="4" w:space="0" w:color="D9D9D9"/>
              <w:bottom w:val="single" w:sz="4" w:space="0" w:color="F2F2F2"/>
              <w:right w:val="single" w:sz="4" w:space="0" w:color="D9D9D9"/>
            </w:tcBorders>
            <w:noWrap/>
            <w:vAlign w:val="center"/>
            <w:hideMark/>
          </w:tcPr>
          <w:p w14:paraId="440578D4"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20F92BB1"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120DF481"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3C69AC1D"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518,66</w:t>
            </w:r>
          </w:p>
        </w:tc>
        <w:tc>
          <w:tcPr>
            <w:tcW w:w="748" w:type="pct"/>
            <w:tcBorders>
              <w:top w:val="nil"/>
              <w:left w:val="single" w:sz="4" w:space="0" w:color="D9D9D9"/>
              <w:bottom w:val="single" w:sz="4" w:space="0" w:color="F2F2F2"/>
              <w:right w:val="single" w:sz="4" w:space="0" w:color="D9D9D9"/>
            </w:tcBorders>
            <w:noWrap/>
            <w:vAlign w:val="center"/>
            <w:hideMark/>
          </w:tcPr>
          <w:p w14:paraId="3CFCB7AA"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461EDA83"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36.943,99</w:t>
            </w:r>
          </w:p>
        </w:tc>
        <w:tc>
          <w:tcPr>
            <w:tcW w:w="663" w:type="pct"/>
            <w:tcBorders>
              <w:top w:val="nil"/>
              <w:left w:val="single" w:sz="4" w:space="0" w:color="D9D9D9"/>
              <w:bottom w:val="single" w:sz="4" w:space="0" w:color="F2F2F2"/>
              <w:right w:val="nil"/>
            </w:tcBorders>
            <w:noWrap/>
            <w:vAlign w:val="center"/>
            <w:hideMark/>
          </w:tcPr>
          <w:p w14:paraId="28B1A0B1"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165.012,66</w:t>
            </w:r>
          </w:p>
        </w:tc>
      </w:tr>
      <w:tr w:rsidR="009550B2" w:rsidRPr="009550B2" w14:paraId="4859C760" w14:textId="77777777" w:rsidTr="00B42176">
        <w:trPr>
          <w:trHeight w:val="255"/>
          <w:jc w:val="center"/>
        </w:trPr>
        <w:tc>
          <w:tcPr>
            <w:tcW w:w="489" w:type="pct"/>
            <w:tcBorders>
              <w:top w:val="nil"/>
              <w:left w:val="nil"/>
              <w:bottom w:val="single" w:sz="4" w:space="0" w:color="F2F2F2"/>
              <w:right w:val="single" w:sz="4" w:space="0" w:color="D9D9D9"/>
            </w:tcBorders>
            <w:shd w:val="clear" w:color="000000" w:fill="F2F2F2"/>
            <w:noWrap/>
            <w:vAlign w:val="center"/>
            <w:hideMark/>
          </w:tcPr>
          <w:p w14:paraId="46AF9CD4"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2035.</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5A204C47"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shd w:val="clear" w:color="000000" w:fill="F2F2F2"/>
            <w:noWrap/>
            <w:vAlign w:val="center"/>
            <w:hideMark/>
          </w:tcPr>
          <w:p w14:paraId="241B22C6"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shd w:val="clear" w:color="000000" w:fill="F2F2F2"/>
            <w:noWrap/>
            <w:vAlign w:val="center"/>
            <w:hideMark/>
          </w:tcPr>
          <w:p w14:paraId="4011DDBF"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176.963,76</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0874BDBC"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2.826,51</w:t>
            </w:r>
          </w:p>
        </w:tc>
        <w:tc>
          <w:tcPr>
            <w:tcW w:w="748" w:type="pct"/>
            <w:tcBorders>
              <w:top w:val="nil"/>
              <w:left w:val="single" w:sz="4" w:space="0" w:color="D9D9D9"/>
              <w:bottom w:val="single" w:sz="4" w:space="0" w:color="F2F2F2"/>
              <w:right w:val="single" w:sz="4" w:space="0" w:color="D9D9D9"/>
            </w:tcBorders>
            <w:shd w:val="clear" w:color="000000" w:fill="F2F2F2"/>
            <w:noWrap/>
            <w:vAlign w:val="center"/>
            <w:hideMark/>
          </w:tcPr>
          <w:p w14:paraId="019F8481"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1.145.083,36</w:t>
            </w:r>
          </w:p>
        </w:tc>
        <w:tc>
          <w:tcPr>
            <w:tcW w:w="693" w:type="pct"/>
            <w:tcBorders>
              <w:top w:val="nil"/>
              <w:left w:val="single" w:sz="4" w:space="0" w:color="D9D9D9"/>
              <w:bottom w:val="single" w:sz="4" w:space="0" w:color="F2F2F2"/>
              <w:right w:val="single" w:sz="4" w:space="0" w:color="D9D9D9"/>
            </w:tcBorders>
            <w:shd w:val="clear" w:color="000000" w:fill="F2F2F2"/>
            <w:noWrap/>
            <w:vAlign w:val="center"/>
            <w:hideMark/>
          </w:tcPr>
          <w:p w14:paraId="5FAB0CF9"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162.186,15</w:t>
            </w:r>
          </w:p>
        </w:tc>
        <w:tc>
          <w:tcPr>
            <w:tcW w:w="663" w:type="pct"/>
            <w:tcBorders>
              <w:top w:val="nil"/>
              <w:left w:val="single" w:sz="4" w:space="0" w:color="D9D9D9"/>
              <w:bottom w:val="single" w:sz="4" w:space="0" w:color="F2F2F2"/>
              <w:right w:val="nil"/>
            </w:tcBorders>
            <w:shd w:val="clear" w:color="000000" w:fill="F2F2F2"/>
            <w:noWrap/>
            <w:vAlign w:val="center"/>
            <w:hideMark/>
          </w:tcPr>
          <w:p w14:paraId="401D8A92"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1.487.059,78</w:t>
            </w:r>
          </w:p>
        </w:tc>
      </w:tr>
      <w:tr w:rsidR="009550B2" w:rsidRPr="009550B2" w14:paraId="45B25DE1"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37427A87"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31.03.</w:t>
            </w:r>
          </w:p>
        </w:tc>
        <w:tc>
          <w:tcPr>
            <w:tcW w:w="609" w:type="pct"/>
            <w:tcBorders>
              <w:top w:val="nil"/>
              <w:left w:val="single" w:sz="4" w:space="0" w:color="D9D9D9"/>
              <w:bottom w:val="single" w:sz="4" w:space="0" w:color="F2F2F2"/>
              <w:right w:val="single" w:sz="4" w:space="0" w:color="D9D9D9"/>
            </w:tcBorders>
            <w:noWrap/>
            <w:vAlign w:val="center"/>
            <w:hideMark/>
          </w:tcPr>
          <w:p w14:paraId="0C635FEB"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5B6369CD"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0FDEB67E"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6E0BAB28"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384,41</w:t>
            </w:r>
          </w:p>
        </w:tc>
        <w:tc>
          <w:tcPr>
            <w:tcW w:w="748" w:type="pct"/>
            <w:tcBorders>
              <w:top w:val="nil"/>
              <w:left w:val="single" w:sz="4" w:space="0" w:color="D9D9D9"/>
              <w:bottom w:val="single" w:sz="4" w:space="0" w:color="F2F2F2"/>
              <w:right w:val="single" w:sz="4" w:space="0" w:color="D9D9D9"/>
            </w:tcBorders>
            <w:noWrap/>
            <w:vAlign w:val="center"/>
            <w:hideMark/>
          </w:tcPr>
          <w:p w14:paraId="50B1FDE3"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5765DE15"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33.837,21</w:t>
            </w:r>
          </w:p>
        </w:tc>
        <w:tc>
          <w:tcPr>
            <w:tcW w:w="663" w:type="pct"/>
            <w:tcBorders>
              <w:top w:val="nil"/>
              <w:left w:val="single" w:sz="4" w:space="0" w:color="D9D9D9"/>
              <w:bottom w:val="single" w:sz="4" w:space="0" w:color="F2F2F2"/>
              <w:right w:val="nil"/>
            </w:tcBorders>
            <w:noWrap/>
            <w:vAlign w:val="center"/>
            <w:hideMark/>
          </w:tcPr>
          <w:p w14:paraId="7A05A5B1"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GLAVNICA</w:t>
            </w:r>
          </w:p>
        </w:tc>
      </w:tr>
      <w:tr w:rsidR="009550B2" w:rsidRPr="009550B2" w14:paraId="5A3C01DF"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66C84DD6"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30.06.</w:t>
            </w:r>
          </w:p>
        </w:tc>
        <w:tc>
          <w:tcPr>
            <w:tcW w:w="609" w:type="pct"/>
            <w:tcBorders>
              <w:top w:val="nil"/>
              <w:left w:val="single" w:sz="4" w:space="0" w:color="D9D9D9"/>
              <w:bottom w:val="single" w:sz="4" w:space="0" w:color="F2F2F2"/>
              <w:right w:val="single" w:sz="4" w:space="0" w:color="D9D9D9"/>
            </w:tcBorders>
            <w:noWrap/>
            <w:vAlign w:val="center"/>
            <w:hideMark/>
          </w:tcPr>
          <w:p w14:paraId="2D5F076D"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31AC9DAA"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46295E05"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44.240,94</w:t>
            </w:r>
          </w:p>
        </w:tc>
        <w:tc>
          <w:tcPr>
            <w:tcW w:w="609" w:type="pct"/>
            <w:tcBorders>
              <w:top w:val="nil"/>
              <w:left w:val="single" w:sz="4" w:space="0" w:color="D9D9D9"/>
              <w:bottom w:val="single" w:sz="4" w:space="0" w:color="F2F2F2"/>
              <w:right w:val="single" w:sz="4" w:space="0" w:color="D9D9D9"/>
            </w:tcBorders>
            <w:noWrap/>
            <w:vAlign w:val="center"/>
            <w:hideMark/>
          </w:tcPr>
          <w:p w14:paraId="3C08C8CC"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255,79</w:t>
            </w:r>
          </w:p>
        </w:tc>
        <w:tc>
          <w:tcPr>
            <w:tcW w:w="748" w:type="pct"/>
            <w:tcBorders>
              <w:top w:val="nil"/>
              <w:left w:val="single" w:sz="4" w:space="0" w:color="D9D9D9"/>
              <w:bottom w:val="single" w:sz="4" w:space="0" w:color="F2F2F2"/>
              <w:right w:val="single" w:sz="4" w:space="0" w:color="D9D9D9"/>
            </w:tcBorders>
            <w:noWrap/>
            <w:vAlign w:val="center"/>
            <w:hideMark/>
          </w:tcPr>
          <w:p w14:paraId="380C11ED"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42188671"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31.232,15</w:t>
            </w:r>
          </w:p>
        </w:tc>
        <w:tc>
          <w:tcPr>
            <w:tcW w:w="663" w:type="pct"/>
            <w:tcBorders>
              <w:top w:val="nil"/>
              <w:left w:val="single" w:sz="4" w:space="0" w:color="D9D9D9"/>
              <w:bottom w:val="single" w:sz="4" w:space="0" w:color="F2F2F2"/>
              <w:right w:val="nil"/>
            </w:tcBorders>
            <w:noWrap/>
            <w:vAlign w:val="center"/>
            <w:hideMark/>
          </w:tcPr>
          <w:p w14:paraId="41EA729E"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1.277.805,97</w:t>
            </w:r>
          </w:p>
        </w:tc>
      </w:tr>
      <w:tr w:rsidR="009550B2" w:rsidRPr="009550B2" w14:paraId="543A805F"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4B20A61F"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30.09.</w:t>
            </w:r>
          </w:p>
        </w:tc>
        <w:tc>
          <w:tcPr>
            <w:tcW w:w="609" w:type="pct"/>
            <w:tcBorders>
              <w:top w:val="nil"/>
              <w:left w:val="single" w:sz="4" w:space="0" w:color="D9D9D9"/>
              <w:bottom w:val="single" w:sz="4" w:space="0" w:color="F2F2F2"/>
              <w:right w:val="single" w:sz="4" w:space="0" w:color="D9D9D9"/>
            </w:tcBorders>
            <w:noWrap/>
            <w:vAlign w:val="center"/>
            <w:hideMark/>
          </w:tcPr>
          <w:p w14:paraId="3E91D27F"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7B4526CD"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26EE906B"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44.240,73</w:t>
            </w:r>
          </w:p>
        </w:tc>
        <w:tc>
          <w:tcPr>
            <w:tcW w:w="609" w:type="pct"/>
            <w:tcBorders>
              <w:top w:val="nil"/>
              <w:left w:val="single" w:sz="4" w:space="0" w:color="D9D9D9"/>
              <w:bottom w:val="single" w:sz="4" w:space="0" w:color="F2F2F2"/>
              <w:right w:val="single" w:sz="4" w:space="0" w:color="D9D9D9"/>
            </w:tcBorders>
            <w:noWrap/>
            <w:vAlign w:val="center"/>
            <w:hideMark/>
          </w:tcPr>
          <w:p w14:paraId="29271BC9"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128,61</w:t>
            </w:r>
          </w:p>
        </w:tc>
        <w:tc>
          <w:tcPr>
            <w:tcW w:w="748" w:type="pct"/>
            <w:tcBorders>
              <w:top w:val="nil"/>
              <w:left w:val="single" w:sz="4" w:space="0" w:color="D9D9D9"/>
              <w:bottom w:val="single" w:sz="4" w:space="0" w:color="F2F2F2"/>
              <w:right w:val="single" w:sz="4" w:space="0" w:color="D9D9D9"/>
            </w:tcBorders>
            <w:noWrap/>
            <w:vAlign w:val="center"/>
            <w:hideMark/>
          </w:tcPr>
          <w:p w14:paraId="5C61A95D"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29AB293B"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28.941,98</w:t>
            </w:r>
          </w:p>
        </w:tc>
        <w:tc>
          <w:tcPr>
            <w:tcW w:w="663" w:type="pct"/>
            <w:tcBorders>
              <w:top w:val="nil"/>
              <w:left w:val="single" w:sz="4" w:space="0" w:color="D9D9D9"/>
              <w:bottom w:val="single" w:sz="4" w:space="0" w:color="F2F2F2"/>
              <w:right w:val="nil"/>
            </w:tcBorders>
            <w:noWrap/>
            <w:vAlign w:val="center"/>
            <w:hideMark/>
          </w:tcPr>
          <w:p w14:paraId="26598B1C"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xml:space="preserve">KAMATA </w:t>
            </w:r>
          </w:p>
        </w:tc>
      </w:tr>
      <w:tr w:rsidR="009550B2" w:rsidRPr="009550B2" w14:paraId="01F9FB87"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635B9620"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31.12.</w:t>
            </w:r>
          </w:p>
        </w:tc>
        <w:tc>
          <w:tcPr>
            <w:tcW w:w="609" w:type="pct"/>
            <w:tcBorders>
              <w:top w:val="nil"/>
              <w:left w:val="single" w:sz="4" w:space="0" w:color="D9D9D9"/>
              <w:bottom w:val="single" w:sz="4" w:space="0" w:color="F2F2F2"/>
              <w:right w:val="single" w:sz="4" w:space="0" w:color="D9D9D9"/>
            </w:tcBorders>
            <w:noWrap/>
            <w:vAlign w:val="center"/>
            <w:hideMark/>
          </w:tcPr>
          <w:p w14:paraId="4B9B2CC1"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1B10CDDE"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6EB68ABF"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09" w:type="pct"/>
            <w:tcBorders>
              <w:top w:val="nil"/>
              <w:left w:val="single" w:sz="4" w:space="0" w:color="D9D9D9"/>
              <w:bottom w:val="single" w:sz="4" w:space="0" w:color="F2F2F2"/>
              <w:right w:val="single" w:sz="4" w:space="0" w:color="D9D9D9"/>
            </w:tcBorders>
            <w:noWrap/>
            <w:vAlign w:val="center"/>
            <w:hideMark/>
          </w:tcPr>
          <w:p w14:paraId="6BF5BE11"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748" w:type="pct"/>
            <w:tcBorders>
              <w:top w:val="nil"/>
              <w:left w:val="single" w:sz="4" w:space="0" w:color="D9D9D9"/>
              <w:bottom w:val="single" w:sz="4" w:space="0" w:color="F2F2F2"/>
              <w:right w:val="single" w:sz="4" w:space="0" w:color="D9D9D9"/>
            </w:tcBorders>
            <w:noWrap/>
            <w:vAlign w:val="center"/>
            <w:hideMark/>
          </w:tcPr>
          <w:p w14:paraId="4D89759B"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2D7196A6"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26.308,29</w:t>
            </w:r>
          </w:p>
        </w:tc>
        <w:tc>
          <w:tcPr>
            <w:tcW w:w="663" w:type="pct"/>
            <w:tcBorders>
              <w:top w:val="nil"/>
              <w:left w:val="single" w:sz="4" w:space="0" w:color="D9D9D9"/>
              <w:bottom w:val="single" w:sz="4" w:space="0" w:color="F2F2F2"/>
              <w:right w:val="nil"/>
            </w:tcBorders>
            <w:noWrap/>
            <w:vAlign w:val="center"/>
            <w:hideMark/>
          </w:tcPr>
          <w:p w14:paraId="79AD21E3"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121.088,44</w:t>
            </w:r>
          </w:p>
        </w:tc>
      </w:tr>
      <w:tr w:rsidR="009550B2" w:rsidRPr="009550B2" w14:paraId="39F8D22B" w14:textId="77777777" w:rsidTr="00B42176">
        <w:trPr>
          <w:trHeight w:val="255"/>
          <w:jc w:val="center"/>
        </w:trPr>
        <w:tc>
          <w:tcPr>
            <w:tcW w:w="489" w:type="pct"/>
            <w:tcBorders>
              <w:top w:val="nil"/>
              <w:left w:val="nil"/>
              <w:bottom w:val="single" w:sz="4" w:space="0" w:color="F2F2F2"/>
              <w:right w:val="single" w:sz="4" w:space="0" w:color="D9D9D9"/>
            </w:tcBorders>
            <w:shd w:val="clear" w:color="000000" w:fill="F2F2F2"/>
            <w:noWrap/>
            <w:vAlign w:val="center"/>
            <w:hideMark/>
          </w:tcPr>
          <w:p w14:paraId="6E331978"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2036.</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39650FFA"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shd w:val="clear" w:color="000000" w:fill="F2F2F2"/>
            <w:noWrap/>
            <w:vAlign w:val="center"/>
            <w:hideMark/>
          </w:tcPr>
          <w:p w14:paraId="7522AC47"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shd w:val="clear" w:color="000000" w:fill="F2F2F2"/>
            <w:noWrap/>
            <w:vAlign w:val="center"/>
            <w:hideMark/>
          </w:tcPr>
          <w:p w14:paraId="4E38246A"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132.722,61</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5AD9E3D4"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768,81</w:t>
            </w:r>
          </w:p>
        </w:tc>
        <w:tc>
          <w:tcPr>
            <w:tcW w:w="748" w:type="pct"/>
            <w:tcBorders>
              <w:top w:val="nil"/>
              <w:left w:val="single" w:sz="4" w:space="0" w:color="D9D9D9"/>
              <w:bottom w:val="single" w:sz="4" w:space="0" w:color="F2F2F2"/>
              <w:right w:val="single" w:sz="4" w:space="0" w:color="D9D9D9"/>
            </w:tcBorders>
            <w:shd w:val="clear" w:color="000000" w:fill="F2F2F2"/>
            <w:noWrap/>
            <w:vAlign w:val="center"/>
            <w:hideMark/>
          </w:tcPr>
          <w:p w14:paraId="74061660"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1.145.083,36</w:t>
            </w:r>
          </w:p>
        </w:tc>
        <w:tc>
          <w:tcPr>
            <w:tcW w:w="693" w:type="pct"/>
            <w:tcBorders>
              <w:top w:val="nil"/>
              <w:left w:val="single" w:sz="4" w:space="0" w:color="D9D9D9"/>
              <w:bottom w:val="single" w:sz="4" w:space="0" w:color="F2F2F2"/>
              <w:right w:val="single" w:sz="4" w:space="0" w:color="D9D9D9"/>
            </w:tcBorders>
            <w:shd w:val="clear" w:color="000000" w:fill="F2F2F2"/>
            <w:noWrap/>
            <w:vAlign w:val="center"/>
            <w:hideMark/>
          </w:tcPr>
          <w:p w14:paraId="28956354"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120.319,63</w:t>
            </w:r>
          </w:p>
        </w:tc>
        <w:tc>
          <w:tcPr>
            <w:tcW w:w="663" w:type="pct"/>
            <w:tcBorders>
              <w:top w:val="nil"/>
              <w:left w:val="single" w:sz="4" w:space="0" w:color="D9D9D9"/>
              <w:bottom w:val="single" w:sz="4" w:space="0" w:color="F2F2F2"/>
              <w:right w:val="nil"/>
            </w:tcBorders>
            <w:shd w:val="clear" w:color="000000" w:fill="F2F2F2"/>
            <w:noWrap/>
            <w:vAlign w:val="center"/>
            <w:hideMark/>
          </w:tcPr>
          <w:p w14:paraId="06104A23"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1.398.894,41</w:t>
            </w:r>
          </w:p>
        </w:tc>
      </w:tr>
      <w:tr w:rsidR="009550B2" w:rsidRPr="009550B2" w14:paraId="1E4777C5"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19A390F8"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31.03.</w:t>
            </w:r>
          </w:p>
        </w:tc>
        <w:tc>
          <w:tcPr>
            <w:tcW w:w="609" w:type="pct"/>
            <w:tcBorders>
              <w:top w:val="nil"/>
              <w:left w:val="single" w:sz="4" w:space="0" w:color="D9D9D9"/>
              <w:bottom w:val="single" w:sz="4" w:space="0" w:color="F2F2F2"/>
              <w:right w:val="single" w:sz="4" w:space="0" w:color="D9D9D9"/>
            </w:tcBorders>
            <w:noWrap/>
            <w:vAlign w:val="center"/>
            <w:hideMark/>
          </w:tcPr>
          <w:p w14:paraId="32FD294D"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35263315"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15828ABE"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09" w:type="pct"/>
            <w:tcBorders>
              <w:top w:val="nil"/>
              <w:left w:val="single" w:sz="4" w:space="0" w:color="D9D9D9"/>
              <w:bottom w:val="single" w:sz="4" w:space="0" w:color="F2F2F2"/>
              <w:right w:val="single" w:sz="4" w:space="0" w:color="D9D9D9"/>
            </w:tcBorders>
            <w:noWrap/>
            <w:vAlign w:val="center"/>
            <w:hideMark/>
          </w:tcPr>
          <w:p w14:paraId="4C1153E5"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748" w:type="pct"/>
            <w:tcBorders>
              <w:top w:val="nil"/>
              <w:left w:val="single" w:sz="4" w:space="0" w:color="D9D9D9"/>
              <w:bottom w:val="single" w:sz="4" w:space="0" w:color="F2F2F2"/>
              <w:right w:val="single" w:sz="4" w:space="0" w:color="D9D9D9"/>
            </w:tcBorders>
            <w:noWrap/>
            <w:vAlign w:val="center"/>
            <w:hideMark/>
          </w:tcPr>
          <w:p w14:paraId="4FCC4CDC"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6BAD7780"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23.222,76</w:t>
            </w:r>
          </w:p>
        </w:tc>
        <w:tc>
          <w:tcPr>
            <w:tcW w:w="663" w:type="pct"/>
            <w:tcBorders>
              <w:top w:val="nil"/>
              <w:left w:val="single" w:sz="4" w:space="0" w:color="D9D9D9"/>
              <w:bottom w:val="single" w:sz="4" w:space="0" w:color="F2F2F2"/>
              <w:right w:val="nil"/>
            </w:tcBorders>
            <w:noWrap/>
            <w:vAlign w:val="center"/>
            <w:hideMark/>
          </w:tcPr>
          <w:p w14:paraId="78CE52B2"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GLAVNICA</w:t>
            </w:r>
          </w:p>
        </w:tc>
      </w:tr>
      <w:tr w:rsidR="009550B2" w:rsidRPr="009550B2" w14:paraId="38D87E5C"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36CA72D8"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30.06.</w:t>
            </w:r>
          </w:p>
        </w:tc>
        <w:tc>
          <w:tcPr>
            <w:tcW w:w="609" w:type="pct"/>
            <w:tcBorders>
              <w:top w:val="nil"/>
              <w:left w:val="single" w:sz="4" w:space="0" w:color="D9D9D9"/>
              <w:bottom w:val="single" w:sz="4" w:space="0" w:color="F2F2F2"/>
              <w:right w:val="single" w:sz="4" w:space="0" w:color="D9D9D9"/>
            </w:tcBorders>
            <w:noWrap/>
            <w:vAlign w:val="center"/>
            <w:hideMark/>
          </w:tcPr>
          <w:p w14:paraId="0FA49DBE"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39442A43"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07161493"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09" w:type="pct"/>
            <w:tcBorders>
              <w:top w:val="nil"/>
              <w:left w:val="single" w:sz="4" w:space="0" w:color="D9D9D9"/>
              <w:bottom w:val="single" w:sz="4" w:space="0" w:color="F2F2F2"/>
              <w:right w:val="single" w:sz="4" w:space="0" w:color="D9D9D9"/>
            </w:tcBorders>
            <w:noWrap/>
            <w:vAlign w:val="center"/>
            <w:hideMark/>
          </w:tcPr>
          <w:p w14:paraId="752002C5"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748" w:type="pct"/>
            <w:tcBorders>
              <w:top w:val="nil"/>
              <w:left w:val="single" w:sz="4" w:space="0" w:color="D9D9D9"/>
              <w:bottom w:val="single" w:sz="4" w:space="0" w:color="F2F2F2"/>
              <w:right w:val="single" w:sz="4" w:space="0" w:color="D9D9D9"/>
            </w:tcBorders>
            <w:noWrap/>
            <w:vAlign w:val="center"/>
            <w:hideMark/>
          </w:tcPr>
          <w:p w14:paraId="681748AF"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604C4AFF"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20.868,90</w:t>
            </w:r>
          </w:p>
        </w:tc>
        <w:tc>
          <w:tcPr>
            <w:tcW w:w="663" w:type="pct"/>
            <w:tcBorders>
              <w:top w:val="nil"/>
              <w:left w:val="single" w:sz="4" w:space="0" w:color="D9D9D9"/>
              <w:bottom w:val="single" w:sz="4" w:space="0" w:color="F2F2F2"/>
              <w:right w:val="nil"/>
            </w:tcBorders>
            <w:noWrap/>
            <w:vAlign w:val="center"/>
            <w:hideMark/>
          </w:tcPr>
          <w:p w14:paraId="69E60847"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1.145.083,36</w:t>
            </w:r>
          </w:p>
        </w:tc>
      </w:tr>
      <w:tr w:rsidR="009550B2" w:rsidRPr="009550B2" w14:paraId="3D32238E"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64745ED8"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30.09.</w:t>
            </w:r>
          </w:p>
        </w:tc>
        <w:tc>
          <w:tcPr>
            <w:tcW w:w="609" w:type="pct"/>
            <w:tcBorders>
              <w:top w:val="nil"/>
              <w:left w:val="single" w:sz="4" w:space="0" w:color="D9D9D9"/>
              <w:bottom w:val="single" w:sz="4" w:space="0" w:color="F2F2F2"/>
              <w:right w:val="single" w:sz="4" w:space="0" w:color="D9D9D9"/>
            </w:tcBorders>
            <w:noWrap/>
            <w:vAlign w:val="center"/>
            <w:hideMark/>
          </w:tcPr>
          <w:p w14:paraId="5F6772FD"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1EB32AAE"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5A7915B9"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09" w:type="pct"/>
            <w:tcBorders>
              <w:top w:val="nil"/>
              <w:left w:val="single" w:sz="4" w:space="0" w:color="D9D9D9"/>
              <w:bottom w:val="single" w:sz="4" w:space="0" w:color="F2F2F2"/>
              <w:right w:val="single" w:sz="4" w:space="0" w:color="D9D9D9"/>
            </w:tcBorders>
            <w:noWrap/>
            <w:vAlign w:val="center"/>
            <w:hideMark/>
          </w:tcPr>
          <w:p w14:paraId="7243431B"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748" w:type="pct"/>
            <w:tcBorders>
              <w:top w:val="nil"/>
              <w:left w:val="single" w:sz="4" w:space="0" w:color="D9D9D9"/>
              <w:bottom w:val="single" w:sz="4" w:space="0" w:color="F2F2F2"/>
              <w:right w:val="single" w:sz="4" w:space="0" w:color="D9D9D9"/>
            </w:tcBorders>
            <w:noWrap/>
            <w:vAlign w:val="center"/>
            <w:hideMark/>
          </w:tcPr>
          <w:p w14:paraId="1972480A"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50426A65"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18.457,65</w:t>
            </w:r>
          </w:p>
        </w:tc>
        <w:tc>
          <w:tcPr>
            <w:tcW w:w="663" w:type="pct"/>
            <w:tcBorders>
              <w:top w:val="nil"/>
              <w:left w:val="single" w:sz="4" w:space="0" w:color="D9D9D9"/>
              <w:bottom w:val="single" w:sz="4" w:space="0" w:color="F2F2F2"/>
              <w:right w:val="nil"/>
            </w:tcBorders>
            <w:noWrap/>
            <w:vAlign w:val="center"/>
            <w:hideMark/>
          </w:tcPr>
          <w:p w14:paraId="1EF87877"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xml:space="preserve">KAMATA </w:t>
            </w:r>
          </w:p>
        </w:tc>
      </w:tr>
      <w:tr w:rsidR="009550B2" w:rsidRPr="009550B2" w14:paraId="622B1F1E"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478ACC83"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31.12.</w:t>
            </w:r>
          </w:p>
        </w:tc>
        <w:tc>
          <w:tcPr>
            <w:tcW w:w="609" w:type="pct"/>
            <w:tcBorders>
              <w:top w:val="nil"/>
              <w:left w:val="single" w:sz="4" w:space="0" w:color="D9D9D9"/>
              <w:bottom w:val="single" w:sz="4" w:space="0" w:color="F2F2F2"/>
              <w:right w:val="single" w:sz="4" w:space="0" w:color="D9D9D9"/>
            </w:tcBorders>
            <w:noWrap/>
            <w:vAlign w:val="center"/>
            <w:hideMark/>
          </w:tcPr>
          <w:p w14:paraId="32D493D5"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20382ED8"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2669CD7E"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09" w:type="pct"/>
            <w:tcBorders>
              <w:top w:val="nil"/>
              <w:left w:val="single" w:sz="4" w:space="0" w:color="D9D9D9"/>
              <w:bottom w:val="single" w:sz="4" w:space="0" w:color="F2F2F2"/>
              <w:right w:val="single" w:sz="4" w:space="0" w:color="D9D9D9"/>
            </w:tcBorders>
            <w:noWrap/>
            <w:vAlign w:val="center"/>
            <w:hideMark/>
          </w:tcPr>
          <w:p w14:paraId="43FD1704"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748" w:type="pct"/>
            <w:tcBorders>
              <w:top w:val="nil"/>
              <w:left w:val="single" w:sz="4" w:space="0" w:color="D9D9D9"/>
              <w:bottom w:val="single" w:sz="4" w:space="0" w:color="F2F2F2"/>
              <w:right w:val="single" w:sz="4" w:space="0" w:color="D9D9D9"/>
            </w:tcBorders>
            <w:noWrap/>
            <w:vAlign w:val="center"/>
            <w:hideMark/>
          </w:tcPr>
          <w:p w14:paraId="5F68CFCA"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52F86255"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15.816,74</w:t>
            </w:r>
          </w:p>
        </w:tc>
        <w:tc>
          <w:tcPr>
            <w:tcW w:w="663" w:type="pct"/>
            <w:tcBorders>
              <w:top w:val="nil"/>
              <w:left w:val="single" w:sz="4" w:space="0" w:color="D9D9D9"/>
              <w:bottom w:val="single" w:sz="4" w:space="0" w:color="F2F2F2"/>
              <w:right w:val="nil"/>
            </w:tcBorders>
            <w:noWrap/>
            <w:vAlign w:val="center"/>
            <w:hideMark/>
          </w:tcPr>
          <w:p w14:paraId="1DE12A94"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78.366,05</w:t>
            </w:r>
          </w:p>
        </w:tc>
      </w:tr>
      <w:tr w:rsidR="009550B2" w:rsidRPr="009550B2" w14:paraId="460C6BCD" w14:textId="77777777" w:rsidTr="00B42176">
        <w:trPr>
          <w:trHeight w:val="255"/>
          <w:jc w:val="center"/>
        </w:trPr>
        <w:tc>
          <w:tcPr>
            <w:tcW w:w="489" w:type="pct"/>
            <w:tcBorders>
              <w:top w:val="nil"/>
              <w:left w:val="nil"/>
              <w:bottom w:val="single" w:sz="4" w:space="0" w:color="F2F2F2"/>
              <w:right w:val="single" w:sz="4" w:space="0" w:color="D9D9D9"/>
            </w:tcBorders>
            <w:shd w:val="clear" w:color="000000" w:fill="F2F2F2"/>
            <w:noWrap/>
            <w:vAlign w:val="center"/>
            <w:hideMark/>
          </w:tcPr>
          <w:p w14:paraId="2B55BA4F"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lastRenderedPageBreak/>
              <w:t>2037.</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12D93E92"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shd w:val="clear" w:color="000000" w:fill="F2F2F2"/>
            <w:noWrap/>
            <w:vAlign w:val="center"/>
            <w:hideMark/>
          </w:tcPr>
          <w:p w14:paraId="334220A9"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shd w:val="clear" w:color="000000" w:fill="F2F2F2"/>
            <w:noWrap/>
            <w:vAlign w:val="center"/>
            <w:hideMark/>
          </w:tcPr>
          <w:p w14:paraId="0AEBC106"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1158BD8D"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748" w:type="pct"/>
            <w:tcBorders>
              <w:top w:val="nil"/>
              <w:left w:val="single" w:sz="4" w:space="0" w:color="D9D9D9"/>
              <w:bottom w:val="single" w:sz="4" w:space="0" w:color="F2F2F2"/>
              <w:right w:val="single" w:sz="4" w:space="0" w:color="D9D9D9"/>
            </w:tcBorders>
            <w:shd w:val="clear" w:color="000000" w:fill="F2F2F2"/>
            <w:noWrap/>
            <w:vAlign w:val="center"/>
            <w:hideMark/>
          </w:tcPr>
          <w:p w14:paraId="146C90CF"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1.145.083,36</w:t>
            </w:r>
          </w:p>
        </w:tc>
        <w:tc>
          <w:tcPr>
            <w:tcW w:w="693" w:type="pct"/>
            <w:tcBorders>
              <w:top w:val="nil"/>
              <w:left w:val="single" w:sz="4" w:space="0" w:color="D9D9D9"/>
              <w:bottom w:val="single" w:sz="4" w:space="0" w:color="F2F2F2"/>
              <w:right w:val="single" w:sz="4" w:space="0" w:color="D9D9D9"/>
            </w:tcBorders>
            <w:shd w:val="clear" w:color="000000" w:fill="F2F2F2"/>
            <w:noWrap/>
            <w:vAlign w:val="center"/>
            <w:hideMark/>
          </w:tcPr>
          <w:p w14:paraId="23FC0CB9"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78.366,05</w:t>
            </w:r>
          </w:p>
        </w:tc>
        <w:tc>
          <w:tcPr>
            <w:tcW w:w="663" w:type="pct"/>
            <w:tcBorders>
              <w:top w:val="nil"/>
              <w:left w:val="single" w:sz="4" w:space="0" w:color="D9D9D9"/>
              <w:bottom w:val="single" w:sz="4" w:space="0" w:color="F2F2F2"/>
              <w:right w:val="nil"/>
            </w:tcBorders>
            <w:shd w:val="clear" w:color="000000" w:fill="F2F2F2"/>
            <w:noWrap/>
            <w:vAlign w:val="center"/>
            <w:hideMark/>
          </w:tcPr>
          <w:p w14:paraId="1780DF8A"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1.223.449,41</w:t>
            </w:r>
          </w:p>
        </w:tc>
      </w:tr>
      <w:tr w:rsidR="009550B2" w:rsidRPr="009550B2" w14:paraId="224F2C61"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659079ED"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31.03.</w:t>
            </w:r>
          </w:p>
        </w:tc>
        <w:tc>
          <w:tcPr>
            <w:tcW w:w="609" w:type="pct"/>
            <w:tcBorders>
              <w:top w:val="nil"/>
              <w:left w:val="single" w:sz="4" w:space="0" w:color="D9D9D9"/>
              <w:bottom w:val="single" w:sz="4" w:space="0" w:color="F2F2F2"/>
              <w:right w:val="single" w:sz="4" w:space="0" w:color="D9D9D9"/>
            </w:tcBorders>
            <w:noWrap/>
            <w:vAlign w:val="center"/>
            <w:hideMark/>
          </w:tcPr>
          <w:p w14:paraId="72A26CDC"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5C37261C"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4ABDF97B"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09" w:type="pct"/>
            <w:tcBorders>
              <w:top w:val="nil"/>
              <w:left w:val="single" w:sz="4" w:space="0" w:color="D9D9D9"/>
              <w:bottom w:val="single" w:sz="4" w:space="0" w:color="F2F2F2"/>
              <w:right w:val="single" w:sz="4" w:space="0" w:color="D9D9D9"/>
            </w:tcBorders>
            <w:noWrap/>
            <w:vAlign w:val="center"/>
            <w:hideMark/>
          </w:tcPr>
          <w:p w14:paraId="7518C071"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748" w:type="pct"/>
            <w:tcBorders>
              <w:top w:val="nil"/>
              <w:left w:val="single" w:sz="4" w:space="0" w:color="D9D9D9"/>
              <w:bottom w:val="single" w:sz="4" w:space="0" w:color="F2F2F2"/>
              <w:right w:val="single" w:sz="4" w:space="0" w:color="D9D9D9"/>
            </w:tcBorders>
            <w:noWrap/>
            <w:vAlign w:val="center"/>
            <w:hideMark/>
          </w:tcPr>
          <w:p w14:paraId="519BAA4F"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5BE16AE5"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12.888,77</w:t>
            </w:r>
          </w:p>
        </w:tc>
        <w:tc>
          <w:tcPr>
            <w:tcW w:w="663" w:type="pct"/>
            <w:tcBorders>
              <w:top w:val="nil"/>
              <w:left w:val="single" w:sz="4" w:space="0" w:color="D9D9D9"/>
              <w:bottom w:val="single" w:sz="4" w:space="0" w:color="F2F2F2"/>
              <w:right w:val="nil"/>
            </w:tcBorders>
            <w:noWrap/>
            <w:vAlign w:val="center"/>
            <w:hideMark/>
          </w:tcPr>
          <w:p w14:paraId="71CEB6FE"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GLAVNICA</w:t>
            </w:r>
          </w:p>
        </w:tc>
      </w:tr>
      <w:tr w:rsidR="009550B2" w:rsidRPr="009550B2" w14:paraId="7FFDD283"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526653B0"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30.06.</w:t>
            </w:r>
          </w:p>
        </w:tc>
        <w:tc>
          <w:tcPr>
            <w:tcW w:w="609" w:type="pct"/>
            <w:tcBorders>
              <w:top w:val="nil"/>
              <w:left w:val="single" w:sz="4" w:space="0" w:color="D9D9D9"/>
              <w:bottom w:val="single" w:sz="4" w:space="0" w:color="F2F2F2"/>
              <w:right w:val="single" w:sz="4" w:space="0" w:color="D9D9D9"/>
            </w:tcBorders>
            <w:noWrap/>
            <w:vAlign w:val="center"/>
            <w:hideMark/>
          </w:tcPr>
          <w:p w14:paraId="3AA56798"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76841831"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44A1182C"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09" w:type="pct"/>
            <w:tcBorders>
              <w:top w:val="nil"/>
              <w:left w:val="single" w:sz="4" w:space="0" w:color="D9D9D9"/>
              <w:bottom w:val="single" w:sz="4" w:space="0" w:color="F2F2F2"/>
              <w:right w:val="single" w:sz="4" w:space="0" w:color="D9D9D9"/>
            </w:tcBorders>
            <w:noWrap/>
            <w:vAlign w:val="center"/>
            <w:hideMark/>
          </w:tcPr>
          <w:p w14:paraId="732919F0"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748" w:type="pct"/>
            <w:tcBorders>
              <w:top w:val="nil"/>
              <w:left w:val="single" w:sz="4" w:space="0" w:color="D9D9D9"/>
              <w:bottom w:val="single" w:sz="4" w:space="0" w:color="F2F2F2"/>
              <w:right w:val="single" w:sz="4" w:space="0" w:color="D9D9D9"/>
            </w:tcBorders>
            <w:noWrap/>
            <w:vAlign w:val="center"/>
            <w:hideMark/>
          </w:tcPr>
          <w:p w14:paraId="0AD4F0BF"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262479DF"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10.420,10</w:t>
            </w:r>
          </w:p>
        </w:tc>
        <w:tc>
          <w:tcPr>
            <w:tcW w:w="663" w:type="pct"/>
            <w:tcBorders>
              <w:top w:val="nil"/>
              <w:left w:val="single" w:sz="4" w:space="0" w:color="D9D9D9"/>
              <w:bottom w:val="single" w:sz="4" w:space="0" w:color="F2F2F2"/>
              <w:right w:val="nil"/>
            </w:tcBorders>
            <w:noWrap/>
            <w:vAlign w:val="center"/>
            <w:hideMark/>
          </w:tcPr>
          <w:p w14:paraId="60643979"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1.145.083,36</w:t>
            </w:r>
          </w:p>
        </w:tc>
      </w:tr>
      <w:tr w:rsidR="009550B2" w:rsidRPr="009550B2" w14:paraId="74183638"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4781D996"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30.09.</w:t>
            </w:r>
          </w:p>
        </w:tc>
        <w:tc>
          <w:tcPr>
            <w:tcW w:w="609" w:type="pct"/>
            <w:tcBorders>
              <w:top w:val="nil"/>
              <w:left w:val="single" w:sz="4" w:space="0" w:color="D9D9D9"/>
              <w:bottom w:val="single" w:sz="4" w:space="0" w:color="F2F2F2"/>
              <w:right w:val="single" w:sz="4" w:space="0" w:color="D9D9D9"/>
            </w:tcBorders>
            <w:noWrap/>
            <w:vAlign w:val="center"/>
            <w:hideMark/>
          </w:tcPr>
          <w:p w14:paraId="5B851BD8"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1C8A0AD5"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76CE4D4A"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09" w:type="pct"/>
            <w:tcBorders>
              <w:top w:val="nil"/>
              <w:left w:val="single" w:sz="4" w:space="0" w:color="D9D9D9"/>
              <w:bottom w:val="single" w:sz="4" w:space="0" w:color="F2F2F2"/>
              <w:right w:val="single" w:sz="4" w:space="0" w:color="D9D9D9"/>
            </w:tcBorders>
            <w:noWrap/>
            <w:vAlign w:val="center"/>
            <w:hideMark/>
          </w:tcPr>
          <w:p w14:paraId="63780DC3"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748" w:type="pct"/>
            <w:tcBorders>
              <w:top w:val="nil"/>
              <w:left w:val="single" w:sz="4" w:space="0" w:color="D9D9D9"/>
              <w:bottom w:val="single" w:sz="4" w:space="0" w:color="F2F2F2"/>
              <w:right w:val="single" w:sz="4" w:space="0" w:color="D9D9D9"/>
            </w:tcBorders>
            <w:noWrap/>
            <w:vAlign w:val="center"/>
            <w:hideMark/>
          </w:tcPr>
          <w:p w14:paraId="0FB4D1AD"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26DC998A"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7.894,01</w:t>
            </w:r>
          </w:p>
        </w:tc>
        <w:tc>
          <w:tcPr>
            <w:tcW w:w="663" w:type="pct"/>
            <w:tcBorders>
              <w:top w:val="nil"/>
              <w:left w:val="single" w:sz="4" w:space="0" w:color="D9D9D9"/>
              <w:bottom w:val="single" w:sz="4" w:space="0" w:color="F2F2F2"/>
              <w:right w:val="nil"/>
            </w:tcBorders>
            <w:noWrap/>
            <w:vAlign w:val="center"/>
            <w:hideMark/>
          </w:tcPr>
          <w:p w14:paraId="77FB05BE"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xml:space="preserve">KAMATA </w:t>
            </w:r>
          </w:p>
        </w:tc>
      </w:tr>
      <w:tr w:rsidR="009550B2" w:rsidRPr="009550B2" w14:paraId="05A8F2CD"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5FE4E745"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31.12.</w:t>
            </w:r>
          </w:p>
        </w:tc>
        <w:tc>
          <w:tcPr>
            <w:tcW w:w="609" w:type="pct"/>
            <w:tcBorders>
              <w:top w:val="nil"/>
              <w:left w:val="single" w:sz="4" w:space="0" w:color="D9D9D9"/>
              <w:bottom w:val="single" w:sz="4" w:space="0" w:color="F2F2F2"/>
              <w:right w:val="single" w:sz="4" w:space="0" w:color="D9D9D9"/>
            </w:tcBorders>
            <w:noWrap/>
            <w:vAlign w:val="center"/>
            <w:hideMark/>
          </w:tcPr>
          <w:p w14:paraId="6B8935AE"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09DD3878"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06CC0892"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09" w:type="pct"/>
            <w:tcBorders>
              <w:top w:val="nil"/>
              <w:left w:val="single" w:sz="4" w:space="0" w:color="D9D9D9"/>
              <w:bottom w:val="single" w:sz="4" w:space="0" w:color="F2F2F2"/>
              <w:right w:val="single" w:sz="4" w:space="0" w:color="D9D9D9"/>
            </w:tcBorders>
            <w:noWrap/>
            <w:vAlign w:val="center"/>
            <w:hideMark/>
          </w:tcPr>
          <w:p w14:paraId="5C718C9F"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748" w:type="pct"/>
            <w:tcBorders>
              <w:top w:val="nil"/>
              <w:left w:val="single" w:sz="4" w:space="0" w:color="D9D9D9"/>
              <w:bottom w:val="single" w:sz="4" w:space="0" w:color="F2F2F2"/>
              <w:right w:val="single" w:sz="4" w:space="0" w:color="D9D9D9"/>
            </w:tcBorders>
            <w:noWrap/>
            <w:vAlign w:val="center"/>
            <w:hideMark/>
          </w:tcPr>
          <w:p w14:paraId="0B2CA9D3"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286.270,84</w:t>
            </w:r>
          </w:p>
        </w:tc>
        <w:tc>
          <w:tcPr>
            <w:tcW w:w="693" w:type="pct"/>
            <w:tcBorders>
              <w:top w:val="nil"/>
              <w:left w:val="single" w:sz="4" w:space="0" w:color="D9D9D9"/>
              <w:bottom w:val="single" w:sz="4" w:space="0" w:color="F2F2F2"/>
              <w:right w:val="single" w:sz="4" w:space="0" w:color="D9D9D9"/>
            </w:tcBorders>
            <w:noWrap/>
            <w:vAlign w:val="center"/>
            <w:hideMark/>
          </w:tcPr>
          <w:p w14:paraId="4B7BB302"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5.253,10</w:t>
            </w:r>
          </w:p>
        </w:tc>
        <w:tc>
          <w:tcPr>
            <w:tcW w:w="663" w:type="pct"/>
            <w:tcBorders>
              <w:top w:val="nil"/>
              <w:left w:val="single" w:sz="4" w:space="0" w:color="D9D9D9"/>
              <w:bottom w:val="single" w:sz="4" w:space="0" w:color="F2F2F2"/>
              <w:right w:val="nil"/>
            </w:tcBorders>
            <w:noWrap/>
            <w:vAlign w:val="center"/>
            <w:hideMark/>
          </w:tcPr>
          <w:p w14:paraId="638F25C5"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36.455,98</w:t>
            </w:r>
          </w:p>
        </w:tc>
      </w:tr>
      <w:tr w:rsidR="009550B2" w:rsidRPr="009550B2" w14:paraId="62D975AB" w14:textId="77777777" w:rsidTr="00B42176">
        <w:trPr>
          <w:trHeight w:val="255"/>
          <w:jc w:val="center"/>
        </w:trPr>
        <w:tc>
          <w:tcPr>
            <w:tcW w:w="489" w:type="pct"/>
            <w:tcBorders>
              <w:top w:val="nil"/>
              <w:left w:val="nil"/>
              <w:bottom w:val="single" w:sz="4" w:space="0" w:color="F2F2F2"/>
              <w:right w:val="single" w:sz="4" w:space="0" w:color="D9D9D9"/>
            </w:tcBorders>
            <w:shd w:val="clear" w:color="000000" w:fill="F2F2F2"/>
            <w:noWrap/>
            <w:vAlign w:val="center"/>
            <w:hideMark/>
          </w:tcPr>
          <w:p w14:paraId="3D775C18"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2038.</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2714D259"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shd w:val="clear" w:color="000000" w:fill="F2F2F2"/>
            <w:noWrap/>
            <w:vAlign w:val="center"/>
            <w:hideMark/>
          </w:tcPr>
          <w:p w14:paraId="64D65AB3"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shd w:val="clear" w:color="000000" w:fill="F2F2F2"/>
            <w:noWrap/>
            <w:vAlign w:val="center"/>
            <w:hideMark/>
          </w:tcPr>
          <w:p w14:paraId="0E6271FA"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609" w:type="pct"/>
            <w:tcBorders>
              <w:top w:val="nil"/>
              <w:left w:val="single" w:sz="4" w:space="0" w:color="D9D9D9"/>
              <w:bottom w:val="single" w:sz="4" w:space="0" w:color="F2F2F2"/>
              <w:right w:val="single" w:sz="4" w:space="0" w:color="D9D9D9"/>
            </w:tcBorders>
            <w:shd w:val="clear" w:color="000000" w:fill="F2F2F2"/>
            <w:noWrap/>
            <w:vAlign w:val="center"/>
            <w:hideMark/>
          </w:tcPr>
          <w:p w14:paraId="71BB3B57"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748" w:type="pct"/>
            <w:tcBorders>
              <w:top w:val="nil"/>
              <w:left w:val="single" w:sz="4" w:space="0" w:color="D9D9D9"/>
              <w:bottom w:val="single" w:sz="4" w:space="0" w:color="F2F2F2"/>
              <w:right w:val="single" w:sz="4" w:space="0" w:color="D9D9D9"/>
            </w:tcBorders>
            <w:shd w:val="clear" w:color="000000" w:fill="F2F2F2"/>
            <w:noWrap/>
            <w:vAlign w:val="center"/>
            <w:hideMark/>
          </w:tcPr>
          <w:p w14:paraId="36E0694C"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1.145.083,36</w:t>
            </w:r>
          </w:p>
        </w:tc>
        <w:tc>
          <w:tcPr>
            <w:tcW w:w="693" w:type="pct"/>
            <w:tcBorders>
              <w:top w:val="nil"/>
              <w:left w:val="single" w:sz="4" w:space="0" w:color="D9D9D9"/>
              <w:bottom w:val="single" w:sz="4" w:space="0" w:color="F2F2F2"/>
              <w:right w:val="single" w:sz="4" w:space="0" w:color="D9D9D9"/>
            </w:tcBorders>
            <w:shd w:val="clear" w:color="000000" w:fill="F2F2F2"/>
            <w:noWrap/>
            <w:vAlign w:val="center"/>
            <w:hideMark/>
          </w:tcPr>
          <w:p w14:paraId="5A3469A4"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36.455,98</w:t>
            </w:r>
          </w:p>
        </w:tc>
        <w:tc>
          <w:tcPr>
            <w:tcW w:w="663" w:type="pct"/>
            <w:tcBorders>
              <w:top w:val="nil"/>
              <w:left w:val="single" w:sz="4" w:space="0" w:color="D9D9D9"/>
              <w:bottom w:val="single" w:sz="4" w:space="0" w:color="F2F2F2"/>
              <w:right w:val="nil"/>
            </w:tcBorders>
            <w:shd w:val="clear" w:color="000000" w:fill="F2F2F2"/>
            <w:noWrap/>
            <w:vAlign w:val="center"/>
            <w:hideMark/>
          </w:tcPr>
          <w:p w14:paraId="27C59B09"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1.181.539,34</w:t>
            </w:r>
          </w:p>
        </w:tc>
      </w:tr>
      <w:tr w:rsidR="009550B2" w:rsidRPr="009550B2" w14:paraId="3F40E581"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4B841350"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31.03.</w:t>
            </w:r>
          </w:p>
        </w:tc>
        <w:tc>
          <w:tcPr>
            <w:tcW w:w="609" w:type="pct"/>
            <w:tcBorders>
              <w:top w:val="nil"/>
              <w:left w:val="single" w:sz="4" w:space="0" w:color="D9D9D9"/>
              <w:bottom w:val="single" w:sz="4" w:space="0" w:color="F2F2F2"/>
              <w:right w:val="single" w:sz="4" w:space="0" w:color="D9D9D9"/>
            </w:tcBorders>
            <w:noWrap/>
            <w:vAlign w:val="center"/>
            <w:hideMark/>
          </w:tcPr>
          <w:p w14:paraId="24E5B703"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1BAAA47E"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7C75244D"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09" w:type="pct"/>
            <w:tcBorders>
              <w:top w:val="nil"/>
              <w:left w:val="single" w:sz="4" w:space="0" w:color="D9D9D9"/>
              <w:bottom w:val="single" w:sz="4" w:space="0" w:color="F2F2F2"/>
              <w:right w:val="single" w:sz="4" w:space="0" w:color="D9D9D9"/>
            </w:tcBorders>
            <w:noWrap/>
            <w:vAlign w:val="center"/>
            <w:hideMark/>
          </w:tcPr>
          <w:p w14:paraId="34FE9675"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748" w:type="pct"/>
            <w:tcBorders>
              <w:top w:val="nil"/>
              <w:left w:val="single" w:sz="4" w:space="0" w:color="D9D9D9"/>
              <w:bottom w:val="single" w:sz="4" w:space="0" w:color="F2F2F2"/>
              <w:right w:val="single" w:sz="4" w:space="0" w:color="D9D9D9"/>
            </w:tcBorders>
            <w:noWrap/>
            <w:vAlign w:val="center"/>
            <w:hideMark/>
          </w:tcPr>
          <w:p w14:paraId="25DEE358"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286.270,52</w:t>
            </w:r>
          </w:p>
        </w:tc>
        <w:tc>
          <w:tcPr>
            <w:tcW w:w="693" w:type="pct"/>
            <w:tcBorders>
              <w:top w:val="nil"/>
              <w:left w:val="single" w:sz="4" w:space="0" w:color="D9D9D9"/>
              <w:bottom w:val="single" w:sz="4" w:space="0" w:color="F2F2F2"/>
              <w:right w:val="single" w:sz="4" w:space="0" w:color="D9D9D9"/>
            </w:tcBorders>
            <w:noWrap/>
            <w:vAlign w:val="center"/>
            <w:hideMark/>
          </w:tcPr>
          <w:p w14:paraId="72C45C77"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2.554,79</w:t>
            </w:r>
          </w:p>
        </w:tc>
        <w:tc>
          <w:tcPr>
            <w:tcW w:w="663" w:type="pct"/>
            <w:tcBorders>
              <w:top w:val="nil"/>
              <w:left w:val="single" w:sz="4" w:space="0" w:color="D9D9D9"/>
              <w:bottom w:val="single" w:sz="4" w:space="0" w:color="F2F2F2"/>
              <w:right w:val="nil"/>
            </w:tcBorders>
            <w:noWrap/>
            <w:vAlign w:val="center"/>
            <w:hideMark/>
          </w:tcPr>
          <w:p w14:paraId="721C3597"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GLAVNICA</w:t>
            </w:r>
          </w:p>
        </w:tc>
      </w:tr>
      <w:tr w:rsidR="009550B2" w:rsidRPr="009550B2" w14:paraId="39C641D1"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37B1653F"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30.06.</w:t>
            </w:r>
          </w:p>
        </w:tc>
        <w:tc>
          <w:tcPr>
            <w:tcW w:w="609" w:type="pct"/>
            <w:tcBorders>
              <w:top w:val="nil"/>
              <w:left w:val="single" w:sz="4" w:space="0" w:color="D9D9D9"/>
              <w:bottom w:val="single" w:sz="4" w:space="0" w:color="F2F2F2"/>
              <w:right w:val="single" w:sz="4" w:space="0" w:color="D9D9D9"/>
            </w:tcBorders>
            <w:noWrap/>
            <w:vAlign w:val="center"/>
            <w:hideMark/>
          </w:tcPr>
          <w:p w14:paraId="2B86047E"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4F67311C"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44D3E91F"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09" w:type="pct"/>
            <w:tcBorders>
              <w:top w:val="nil"/>
              <w:left w:val="single" w:sz="4" w:space="0" w:color="D9D9D9"/>
              <w:bottom w:val="single" w:sz="4" w:space="0" w:color="F2F2F2"/>
              <w:right w:val="single" w:sz="4" w:space="0" w:color="D9D9D9"/>
            </w:tcBorders>
            <w:noWrap/>
            <w:vAlign w:val="center"/>
            <w:hideMark/>
          </w:tcPr>
          <w:p w14:paraId="10A31DF6"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748" w:type="pct"/>
            <w:tcBorders>
              <w:top w:val="nil"/>
              <w:left w:val="single" w:sz="4" w:space="0" w:color="D9D9D9"/>
              <w:bottom w:val="single" w:sz="4" w:space="0" w:color="F2F2F2"/>
              <w:right w:val="single" w:sz="4" w:space="0" w:color="D9D9D9"/>
            </w:tcBorders>
            <w:noWrap/>
            <w:vAlign w:val="center"/>
            <w:hideMark/>
          </w:tcPr>
          <w:p w14:paraId="5CC115B8"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0,00</w:t>
            </w:r>
          </w:p>
        </w:tc>
        <w:tc>
          <w:tcPr>
            <w:tcW w:w="693" w:type="pct"/>
            <w:tcBorders>
              <w:top w:val="nil"/>
              <w:left w:val="single" w:sz="4" w:space="0" w:color="D9D9D9"/>
              <w:bottom w:val="single" w:sz="4" w:space="0" w:color="F2F2F2"/>
              <w:right w:val="single" w:sz="4" w:space="0" w:color="D9D9D9"/>
            </w:tcBorders>
            <w:noWrap/>
            <w:vAlign w:val="center"/>
            <w:hideMark/>
          </w:tcPr>
          <w:p w14:paraId="766B2C40"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0,00</w:t>
            </w:r>
          </w:p>
        </w:tc>
        <w:tc>
          <w:tcPr>
            <w:tcW w:w="663" w:type="pct"/>
            <w:tcBorders>
              <w:top w:val="nil"/>
              <w:left w:val="single" w:sz="4" w:space="0" w:color="D9D9D9"/>
              <w:bottom w:val="single" w:sz="4" w:space="0" w:color="F2F2F2"/>
              <w:right w:val="nil"/>
            </w:tcBorders>
            <w:noWrap/>
            <w:vAlign w:val="center"/>
            <w:hideMark/>
          </w:tcPr>
          <w:p w14:paraId="088D8F7C"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286.270,52</w:t>
            </w:r>
          </w:p>
        </w:tc>
      </w:tr>
      <w:tr w:rsidR="009550B2" w:rsidRPr="009550B2" w14:paraId="6B406D2F"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05D7CA7E"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30.09.</w:t>
            </w:r>
          </w:p>
        </w:tc>
        <w:tc>
          <w:tcPr>
            <w:tcW w:w="609" w:type="pct"/>
            <w:tcBorders>
              <w:top w:val="nil"/>
              <w:left w:val="single" w:sz="4" w:space="0" w:color="D9D9D9"/>
              <w:bottom w:val="single" w:sz="4" w:space="0" w:color="F2F2F2"/>
              <w:right w:val="single" w:sz="4" w:space="0" w:color="D9D9D9"/>
            </w:tcBorders>
            <w:noWrap/>
            <w:vAlign w:val="center"/>
            <w:hideMark/>
          </w:tcPr>
          <w:p w14:paraId="427FF5E7"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42096640"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7DA47C17"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09" w:type="pct"/>
            <w:tcBorders>
              <w:top w:val="nil"/>
              <w:left w:val="single" w:sz="4" w:space="0" w:color="D9D9D9"/>
              <w:bottom w:val="single" w:sz="4" w:space="0" w:color="F2F2F2"/>
              <w:right w:val="single" w:sz="4" w:space="0" w:color="D9D9D9"/>
            </w:tcBorders>
            <w:noWrap/>
            <w:vAlign w:val="center"/>
            <w:hideMark/>
          </w:tcPr>
          <w:p w14:paraId="2A396C34"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748" w:type="pct"/>
            <w:tcBorders>
              <w:top w:val="nil"/>
              <w:left w:val="single" w:sz="4" w:space="0" w:color="D9D9D9"/>
              <w:bottom w:val="single" w:sz="4" w:space="0" w:color="F2F2F2"/>
              <w:right w:val="single" w:sz="4" w:space="0" w:color="D9D9D9"/>
            </w:tcBorders>
            <w:noWrap/>
            <w:vAlign w:val="center"/>
            <w:hideMark/>
          </w:tcPr>
          <w:p w14:paraId="77F8C574"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0,00</w:t>
            </w:r>
          </w:p>
        </w:tc>
        <w:tc>
          <w:tcPr>
            <w:tcW w:w="693" w:type="pct"/>
            <w:tcBorders>
              <w:top w:val="nil"/>
              <w:left w:val="single" w:sz="4" w:space="0" w:color="D9D9D9"/>
              <w:bottom w:val="single" w:sz="4" w:space="0" w:color="F2F2F2"/>
              <w:right w:val="single" w:sz="4" w:space="0" w:color="D9D9D9"/>
            </w:tcBorders>
            <w:noWrap/>
            <w:vAlign w:val="center"/>
            <w:hideMark/>
          </w:tcPr>
          <w:p w14:paraId="1DBBE6AF"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0,00</w:t>
            </w:r>
          </w:p>
        </w:tc>
        <w:tc>
          <w:tcPr>
            <w:tcW w:w="663" w:type="pct"/>
            <w:tcBorders>
              <w:top w:val="nil"/>
              <w:left w:val="single" w:sz="4" w:space="0" w:color="D9D9D9"/>
              <w:bottom w:val="single" w:sz="4" w:space="0" w:color="F2F2F2"/>
              <w:right w:val="nil"/>
            </w:tcBorders>
            <w:noWrap/>
            <w:vAlign w:val="center"/>
            <w:hideMark/>
          </w:tcPr>
          <w:p w14:paraId="4C8D7EA5"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xml:space="preserve">KAMATA </w:t>
            </w:r>
          </w:p>
        </w:tc>
      </w:tr>
      <w:tr w:rsidR="009550B2" w:rsidRPr="009550B2" w14:paraId="00C2D4AD" w14:textId="77777777" w:rsidTr="00B42176">
        <w:trPr>
          <w:trHeight w:val="255"/>
          <w:jc w:val="center"/>
        </w:trPr>
        <w:tc>
          <w:tcPr>
            <w:tcW w:w="489" w:type="pct"/>
            <w:tcBorders>
              <w:top w:val="nil"/>
              <w:left w:val="nil"/>
              <w:bottom w:val="single" w:sz="4" w:space="0" w:color="F2F2F2"/>
              <w:right w:val="single" w:sz="4" w:space="0" w:color="D9D9D9"/>
            </w:tcBorders>
            <w:noWrap/>
            <w:vAlign w:val="center"/>
            <w:hideMark/>
          </w:tcPr>
          <w:p w14:paraId="21A99DD6" w14:textId="77777777" w:rsidR="009550B2" w:rsidRPr="009550B2" w:rsidRDefault="009550B2" w:rsidP="009550B2">
            <w:pPr>
              <w:jc w:val="cente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31.12.</w:t>
            </w:r>
          </w:p>
        </w:tc>
        <w:tc>
          <w:tcPr>
            <w:tcW w:w="609" w:type="pct"/>
            <w:tcBorders>
              <w:top w:val="nil"/>
              <w:left w:val="single" w:sz="4" w:space="0" w:color="D9D9D9"/>
              <w:bottom w:val="single" w:sz="4" w:space="0" w:color="F2F2F2"/>
              <w:right w:val="single" w:sz="4" w:space="0" w:color="D9D9D9"/>
            </w:tcBorders>
            <w:noWrap/>
            <w:vAlign w:val="center"/>
            <w:hideMark/>
          </w:tcPr>
          <w:p w14:paraId="0318D4AA"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497" w:type="pct"/>
            <w:tcBorders>
              <w:top w:val="nil"/>
              <w:left w:val="single" w:sz="4" w:space="0" w:color="D9D9D9"/>
              <w:bottom w:val="single" w:sz="4" w:space="0" w:color="F2F2F2"/>
              <w:right w:val="single" w:sz="4" w:space="0" w:color="D9D9D9"/>
            </w:tcBorders>
            <w:noWrap/>
            <w:vAlign w:val="center"/>
            <w:hideMark/>
          </w:tcPr>
          <w:p w14:paraId="6AA340E4"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92" w:type="pct"/>
            <w:tcBorders>
              <w:top w:val="nil"/>
              <w:left w:val="single" w:sz="4" w:space="0" w:color="D9D9D9"/>
              <w:bottom w:val="single" w:sz="4" w:space="0" w:color="F2F2F2"/>
              <w:right w:val="single" w:sz="4" w:space="0" w:color="D9D9D9"/>
            </w:tcBorders>
            <w:noWrap/>
            <w:vAlign w:val="center"/>
            <w:hideMark/>
          </w:tcPr>
          <w:p w14:paraId="13FD6172"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609" w:type="pct"/>
            <w:tcBorders>
              <w:top w:val="nil"/>
              <w:left w:val="single" w:sz="4" w:space="0" w:color="D9D9D9"/>
              <w:bottom w:val="single" w:sz="4" w:space="0" w:color="F2F2F2"/>
              <w:right w:val="single" w:sz="4" w:space="0" w:color="D9D9D9"/>
            </w:tcBorders>
            <w:noWrap/>
            <w:vAlign w:val="center"/>
            <w:hideMark/>
          </w:tcPr>
          <w:p w14:paraId="7A900B22" w14:textId="77777777" w:rsidR="009550B2" w:rsidRPr="009550B2" w:rsidRDefault="009550B2" w:rsidP="009550B2">
            <w:pPr>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 </w:t>
            </w:r>
          </w:p>
        </w:tc>
        <w:tc>
          <w:tcPr>
            <w:tcW w:w="748" w:type="pct"/>
            <w:tcBorders>
              <w:top w:val="nil"/>
              <w:left w:val="single" w:sz="4" w:space="0" w:color="D9D9D9"/>
              <w:bottom w:val="single" w:sz="4" w:space="0" w:color="F2F2F2"/>
              <w:right w:val="single" w:sz="4" w:space="0" w:color="D9D9D9"/>
            </w:tcBorders>
            <w:noWrap/>
            <w:vAlign w:val="center"/>
            <w:hideMark/>
          </w:tcPr>
          <w:p w14:paraId="03080474"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0,00</w:t>
            </w:r>
          </w:p>
        </w:tc>
        <w:tc>
          <w:tcPr>
            <w:tcW w:w="693" w:type="pct"/>
            <w:tcBorders>
              <w:top w:val="nil"/>
              <w:left w:val="single" w:sz="4" w:space="0" w:color="D9D9D9"/>
              <w:bottom w:val="single" w:sz="4" w:space="0" w:color="F2F2F2"/>
              <w:right w:val="single" w:sz="4" w:space="0" w:color="D9D9D9"/>
            </w:tcBorders>
            <w:noWrap/>
            <w:vAlign w:val="center"/>
            <w:hideMark/>
          </w:tcPr>
          <w:p w14:paraId="659F753C"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0,00</w:t>
            </w:r>
          </w:p>
        </w:tc>
        <w:tc>
          <w:tcPr>
            <w:tcW w:w="663" w:type="pct"/>
            <w:tcBorders>
              <w:top w:val="nil"/>
              <w:left w:val="single" w:sz="4" w:space="0" w:color="D9D9D9"/>
              <w:bottom w:val="single" w:sz="4" w:space="0" w:color="F2F2F2"/>
              <w:right w:val="nil"/>
            </w:tcBorders>
            <w:noWrap/>
            <w:vAlign w:val="center"/>
            <w:hideMark/>
          </w:tcPr>
          <w:p w14:paraId="31616740" w14:textId="77777777" w:rsidR="009550B2" w:rsidRPr="009550B2" w:rsidRDefault="009550B2" w:rsidP="009550B2">
            <w:pPr>
              <w:jc w:val="right"/>
              <w:rPr>
                <w:rFonts w:ascii="Calibri" w:hAnsi="Calibri" w:cs="Calibri"/>
                <w:color w:val="000000"/>
                <w:sz w:val="18"/>
                <w:szCs w:val="18"/>
                <w:lang w:val="en-GB" w:eastAsia="en-GB"/>
              </w:rPr>
            </w:pPr>
            <w:r w:rsidRPr="009550B2">
              <w:rPr>
                <w:rFonts w:ascii="Calibri" w:hAnsi="Calibri" w:cs="Calibri"/>
                <w:color w:val="000000"/>
                <w:sz w:val="18"/>
                <w:szCs w:val="18"/>
                <w:lang w:val="en-GB" w:eastAsia="en-GB"/>
              </w:rPr>
              <w:t>2.554,79</w:t>
            </w:r>
          </w:p>
        </w:tc>
      </w:tr>
      <w:tr w:rsidR="009550B2" w:rsidRPr="009550B2" w14:paraId="1A07B0C6" w14:textId="77777777" w:rsidTr="00B42176">
        <w:trPr>
          <w:trHeight w:val="255"/>
          <w:jc w:val="center"/>
        </w:trPr>
        <w:tc>
          <w:tcPr>
            <w:tcW w:w="489" w:type="pct"/>
            <w:tcBorders>
              <w:top w:val="nil"/>
              <w:left w:val="nil"/>
              <w:bottom w:val="nil"/>
              <w:right w:val="single" w:sz="4" w:space="0" w:color="D9D9D9"/>
            </w:tcBorders>
            <w:shd w:val="clear" w:color="000000" w:fill="F2F2F2"/>
            <w:noWrap/>
            <w:vAlign w:val="center"/>
            <w:hideMark/>
          </w:tcPr>
          <w:p w14:paraId="4D659CD4"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2039.</w:t>
            </w:r>
          </w:p>
        </w:tc>
        <w:tc>
          <w:tcPr>
            <w:tcW w:w="609" w:type="pct"/>
            <w:tcBorders>
              <w:top w:val="nil"/>
              <w:left w:val="single" w:sz="4" w:space="0" w:color="D9D9D9"/>
              <w:bottom w:val="nil"/>
              <w:right w:val="single" w:sz="4" w:space="0" w:color="D9D9D9"/>
            </w:tcBorders>
            <w:shd w:val="clear" w:color="000000" w:fill="F2F2F2"/>
            <w:noWrap/>
            <w:vAlign w:val="center"/>
            <w:hideMark/>
          </w:tcPr>
          <w:p w14:paraId="4E3E62C2"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497" w:type="pct"/>
            <w:tcBorders>
              <w:top w:val="nil"/>
              <w:left w:val="single" w:sz="4" w:space="0" w:color="D9D9D9"/>
              <w:bottom w:val="nil"/>
              <w:right w:val="single" w:sz="4" w:space="0" w:color="D9D9D9"/>
            </w:tcBorders>
            <w:shd w:val="clear" w:color="000000" w:fill="F2F2F2"/>
            <w:noWrap/>
            <w:vAlign w:val="center"/>
            <w:hideMark/>
          </w:tcPr>
          <w:p w14:paraId="4A5F8770"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692" w:type="pct"/>
            <w:tcBorders>
              <w:top w:val="nil"/>
              <w:left w:val="single" w:sz="4" w:space="0" w:color="D9D9D9"/>
              <w:bottom w:val="nil"/>
              <w:right w:val="single" w:sz="4" w:space="0" w:color="D9D9D9"/>
            </w:tcBorders>
            <w:shd w:val="clear" w:color="000000" w:fill="F2F2F2"/>
            <w:noWrap/>
            <w:vAlign w:val="center"/>
            <w:hideMark/>
          </w:tcPr>
          <w:p w14:paraId="4DDBC128"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609" w:type="pct"/>
            <w:tcBorders>
              <w:top w:val="nil"/>
              <w:left w:val="single" w:sz="4" w:space="0" w:color="D9D9D9"/>
              <w:bottom w:val="nil"/>
              <w:right w:val="single" w:sz="4" w:space="0" w:color="D9D9D9"/>
            </w:tcBorders>
            <w:shd w:val="clear" w:color="000000" w:fill="F2F2F2"/>
            <w:noWrap/>
            <w:vAlign w:val="center"/>
            <w:hideMark/>
          </w:tcPr>
          <w:p w14:paraId="028E03D6"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w:t>
            </w:r>
          </w:p>
        </w:tc>
        <w:tc>
          <w:tcPr>
            <w:tcW w:w="748" w:type="pct"/>
            <w:tcBorders>
              <w:top w:val="nil"/>
              <w:left w:val="single" w:sz="4" w:space="0" w:color="D9D9D9"/>
              <w:bottom w:val="nil"/>
              <w:right w:val="single" w:sz="4" w:space="0" w:color="D9D9D9"/>
            </w:tcBorders>
            <w:shd w:val="clear" w:color="000000" w:fill="F2F2F2"/>
            <w:noWrap/>
            <w:vAlign w:val="center"/>
            <w:hideMark/>
          </w:tcPr>
          <w:p w14:paraId="1D35D63A"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286.270,52</w:t>
            </w:r>
          </w:p>
        </w:tc>
        <w:tc>
          <w:tcPr>
            <w:tcW w:w="693" w:type="pct"/>
            <w:tcBorders>
              <w:top w:val="nil"/>
              <w:left w:val="single" w:sz="4" w:space="0" w:color="D9D9D9"/>
              <w:bottom w:val="nil"/>
              <w:right w:val="single" w:sz="4" w:space="0" w:color="D9D9D9"/>
            </w:tcBorders>
            <w:shd w:val="clear" w:color="000000" w:fill="F2F2F2"/>
            <w:noWrap/>
            <w:vAlign w:val="center"/>
            <w:hideMark/>
          </w:tcPr>
          <w:p w14:paraId="35682C5D"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2.554,79</w:t>
            </w:r>
          </w:p>
        </w:tc>
        <w:tc>
          <w:tcPr>
            <w:tcW w:w="663" w:type="pct"/>
            <w:tcBorders>
              <w:top w:val="nil"/>
              <w:left w:val="single" w:sz="4" w:space="0" w:color="D9D9D9"/>
              <w:bottom w:val="nil"/>
              <w:right w:val="nil"/>
            </w:tcBorders>
            <w:shd w:val="clear" w:color="000000" w:fill="F2F2F2"/>
            <w:noWrap/>
            <w:vAlign w:val="center"/>
            <w:hideMark/>
          </w:tcPr>
          <w:p w14:paraId="787ACC97" w14:textId="77777777" w:rsidR="009550B2" w:rsidRPr="009550B2" w:rsidRDefault="009550B2" w:rsidP="009550B2">
            <w:pPr>
              <w:jc w:val="right"/>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288.825,31</w:t>
            </w:r>
          </w:p>
        </w:tc>
      </w:tr>
      <w:tr w:rsidR="009550B2" w:rsidRPr="009550B2" w14:paraId="5D9974D4" w14:textId="77777777" w:rsidTr="00B42176">
        <w:trPr>
          <w:trHeight w:val="345"/>
          <w:jc w:val="center"/>
        </w:trPr>
        <w:tc>
          <w:tcPr>
            <w:tcW w:w="489" w:type="pct"/>
            <w:tcBorders>
              <w:top w:val="single" w:sz="4" w:space="0" w:color="auto"/>
              <w:left w:val="nil"/>
              <w:bottom w:val="single" w:sz="4" w:space="0" w:color="D9D9D9"/>
              <w:right w:val="single" w:sz="4" w:space="0" w:color="D9D9D9"/>
            </w:tcBorders>
            <w:shd w:val="clear" w:color="000000" w:fill="E7F1F9"/>
            <w:noWrap/>
            <w:vAlign w:val="center"/>
            <w:hideMark/>
          </w:tcPr>
          <w:p w14:paraId="34154F68" w14:textId="77777777" w:rsidR="009550B2" w:rsidRPr="009550B2" w:rsidRDefault="009550B2" w:rsidP="009550B2">
            <w:pPr>
              <w:jc w:val="center"/>
              <w:rPr>
                <w:rFonts w:ascii="Calibri" w:hAnsi="Calibri" w:cs="Calibri"/>
                <w:b/>
                <w:bCs/>
                <w:sz w:val="18"/>
                <w:szCs w:val="18"/>
                <w:lang w:val="en-GB" w:eastAsia="en-GB"/>
              </w:rPr>
            </w:pPr>
            <w:r w:rsidRPr="009550B2">
              <w:rPr>
                <w:rFonts w:ascii="Calibri" w:hAnsi="Calibri" w:cs="Calibri"/>
                <w:b/>
                <w:bCs/>
                <w:sz w:val="18"/>
                <w:szCs w:val="18"/>
                <w:lang w:val="en-GB" w:eastAsia="en-GB"/>
              </w:rPr>
              <w:t> </w:t>
            </w:r>
          </w:p>
        </w:tc>
        <w:tc>
          <w:tcPr>
            <w:tcW w:w="609" w:type="pct"/>
            <w:tcBorders>
              <w:top w:val="single" w:sz="4" w:space="0" w:color="auto"/>
              <w:left w:val="single" w:sz="4" w:space="0" w:color="D9D9D9"/>
              <w:bottom w:val="single" w:sz="4" w:space="0" w:color="D9D9D9"/>
              <w:right w:val="single" w:sz="4" w:space="0" w:color="D9D9D9"/>
            </w:tcBorders>
            <w:shd w:val="clear" w:color="000000" w:fill="E7F1F9"/>
            <w:noWrap/>
            <w:vAlign w:val="center"/>
            <w:hideMark/>
          </w:tcPr>
          <w:p w14:paraId="30941A74" w14:textId="77777777" w:rsidR="009550B2" w:rsidRPr="009550B2" w:rsidRDefault="009550B2" w:rsidP="009550B2">
            <w:pPr>
              <w:jc w:val="right"/>
              <w:rPr>
                <w:rFonts w:ascii="Calibri" w:hAnsi="Calibri" w:cs="Calibri"/>
                <w:b/>
                <w:bCs/>
                <w:sz w:val="18"/>
                <w:szCs w:val="18"/>
                <w:lang w:val="en-GB" w:eastAsia="en-GB"/>
              </w:rPr>
            </w:pPr>
            <w:r w:rsidRPr="009550B2">
              <w:rPr>
                <w:rFonts w:ascii="Calibri" w:hAnsi="Calibri" w:cs="Calibri"/>
                <w:b/>
                <w:bCs/>
                <w:sz w:val="18"/>
                <w:szCs w:val="18"/>
                <w:lang w:val="en-GB" w:eastAsia="en-GB"/>
              </w:rPr>
              <w:t>299.959,52</w:t>
            </w:r>
          </w:p>
        </w:tc>
        <w:tc>
          <w:tcPr>
            <w:tcW w:w="497" w:type="pct"/>
            <w:tcBorders>
              <w:top w:val="single" w:sz="4" w:space="0" w:color="auto"/>
              <w:left w:val="single" w:sz="4" w:space="0" w:color="D9D9D9"/>
              <w:bottom w:val="single" w:sz="4" w:space="0" w:color="D9D9D9"/>
              <w:right w:val="single" w:sz="4" w:space="0" w:color="D9D9D9"/>
            </w:tcBorders>
            <w:shd w:val="clear" w:color="000000" w:fill="E7F1F9"/>
            <w:noWrap/>
            <w:vAlign w:val="center"/>
            <w:hideMark/>
          </w:tcPr>
          <w:p w14:paraId="3CC7AD88" w14:textId="77777777" w:rsidR="009550B2" w:rsidRPr="009550B2" w:rsidRDefault="009550B2" w:rsidP="009550B2">
            <w:pPr>
              <w:jc w:val="right"/>
              <w:rPr>
                <w:rFonts w:ascii="Calibri" w:hAnsi="Calibri" w:cs="Calibri"/>
                <w:b/>
                <w:bCs/>
                <w:sz w:val="18"/>
                <w:szCs w:val="18"/>
                <w:lang w:val="en-GB" w:eastAsia="en-GB"/>
              </w:rPr>
            </w:pPr>
            <w:r w:rsidRPr="009550B2">
              <w:rPr>
                <w:rFonts w:ascii="Calibri" w:hAnsi="Calibri" w:cs="Calibri"/>
                <w:b/>
                <w:bCs/>
                <w:sz w:val="18"/>
                <w:szCs w:val="18"/>
                <w:lang w:val="en-GB" w:eastAsia="en-GB"/>
              </w:rPr>
              <w:t>1.950,44</w:t>
            </w:r>
          </w:p>
        </w:tc>
        <w:tc>
          <w:tcPr>
            <w:tcW w:w="692" w:type="pct"/>
            <w:tcBorders>
              <w:top w:val="single" w:sz="4" w:space="0" w:color="auto"/>
              <w:left w:val="single" w:sz="4" w:space="0" w:color="D9D9D9"/>
              <w:bottom w:val="single" w:sz="4" w:space="0" w:color="D9D9D9"/>
              <w:right w:val="single" w:sz="4" w:space="0" w:color="D9D9D9"/>
            </w:tcBorders>
            <w:shd w:val="clear" w:color="000000" w:fill="E7F1F9"/>
            <w:noWrap/>
            <w:vAlign w:val="center"/>
            <w:hideMark/>
          </w:tcPr>
          <w:p w14:paraId="535908A1" w14:textId="77777777" w:rsidR="009550B2" w:rsidRPr="009550B2" w:rsidRDefault="009550B2" w:rsidP="009550B2">
            <w:pPr>
              <w:jc w:val="right"/>
              <w:rPr>
                <w:rFonts w:ascii="Calibri" w:hAnsi="Calibri" w:cs="Calibri"/>
                <w:b/>
                <w:bCs/>
                <w:sz w:val="18"/>
                <w:szCs w:val="18"/>
                <w:lang w:val="en-GB" w:eastAsia="en-GB"/>
              </w:rPr>
            </w:pPr>
            <w:r w:rsidRPr="009550B2">
              <w:rPr>
                <w:rFonts w:ascii="Calibri" w:hAnsi="Calibri" w:cs="Calibri"/>
                <w:b/>
                <w:bCs/>
                <w:sz w:val="18"/>
                <w:szCs w:val="18"/>
                <w:lang w:val="en-GB" w:eastAsia="en-GB"/>
              </w:rPr>
              <w:t>1.902.360,21</w:t>
            </w:r>
          </w:p>
        </w:tc>
        <w:tc>
          <w:tcPr>
            <w:tcW w:w="609" w:type="pct"/>
            <w:tcBorders>
              <w:top w:val="single" w:sz="4" w:space="0" w:color="auto"/>
              <w:left w:val="single" w:sz="4" w:space="0" w:color="D9D9D9"/>
              <w:bottom w:val="single" w:sz="4" w:space="0" w:color="D9D9D9"/>
              <w:right w:val="single" w:sz="4" w:space="0" w:color="D9D9D9"/>
            </w:tcBorders>
            <w:shd w:val="clear" w:color="000000" w:fill="E7F1F9"/>
            <w:noWrap/>
            <w:vAlign w:val="center"/>
            <w:hideMark/>
          </w:tcPr>
          <w:p w14:paraId="19ACFA9B" w14:textId="77777777" w:rsidR="009550B2" w:rsidRPr="009550B2" w:rsidRDefault="009550B2" w:rsidP="009550B2">
            <w:pPr>
              <w:jc w:val="right"/>
              <w:rPr>
                <w:rFonts w:ascii="Calibri" w:hAnsi="Calibri" w:cs="Calibri"/>
                <w:b/>
                <w:bCs/>
                <w:sz w:val="18"/>
                <w:szCs w:val="18"/>
                <w:lang w:val="en-GB" w:eastAsia="en-GB"/>
              </w:rPr>
            </w:pPr>
            <w:r w:rsidRPr="009550B2">
              <w:rPr>
                <w:rFonts w:ascii="Calibri" w:hAnsi="Calibri" w:cs="Calibri"/>
                <w:b/>
                <w:bCs/>
                <w:sz w:val="18"/>
                <w:szCs w:val="18"/>
                <w:lang w:val="en-GB" w:eastAsia="en-GB"/>
              </w:rPr>
              <w:t>121.959,40</w:t>
            </w:r>
          </w:p>
        </w:tc>
        <w:tc>
          <w:tcPr>
            <w:tcW w:w="748" w:type="pct"/>
            <w:tcBorders>
              <w:top w:val="single" w:sz="4" w:space="0" w:color="auto"/>
              <w:left w:val="single" w:sz="4" w:space="0" w:color="D9D9D9"/>
              <w:bottom w:val="single" w:sz="4" w:space="0" w:color="D9D9D9"/>
              <w:right w:val="single" w:sz="4" w:space="0" w:color="D9D9D9"/>
            </w:tcBorders>
            <w:shd w:val="clear" w:color="000000" w:fill="E7F1F9"/>
            <w:noWrap/>
            <w:vAlign w:val="center"/>
            <w:hideMark/>
          </w:tcPr>
          <w:p w14:paraId="1C16D84A" w14:textId="77777777" w:rsidR="009550B2" w:rsidRPr="009550B2" w:rsidRDefault="009550B2" w:rsidP="009550B2">
            <w:pPr>
              <w:jc w:val="right"/>
              <w:rPr>
                <w:rFonts w:ascii="Calibri" w:hAnsi="Calibri" w:cs="Calibri"/>
                <w:b/>
                <w:bCs/>
                <w:sz w:val="18"/>
                <w:szCs w:val="18"/>
                <w:lang w:val="en-GB" w:eastAsia="en-GB"/>
              </w:rPr>
            </w:pPr>
            <w:r w:rsidRPr="009550B2">
              <w:rPr>
                <w:rFonts w:ascii="Calibri" w:hAnsi="Calibri" w:cs="Calibri"/>
                <w:b/>
                <w:bCs/>
                <w:sz w:val="18"/>
                <w:szCs w:val="18"/>
                <w:lang w:val="en-GB" w:eastAsia="en-GB"/>
              </w:rPr>
              <w:t>13.741.000,00</w:t>
            </w:r>
          </w:p>
        </w:tc>
        <w:tc>
          <w:tcPr>
            <w:tcW w:w="693" w:type="pct"/>
            <w:tcBorders>
              <w:top w:val="single" w:sz="4" w:space="0" w:color="auto"/>
              <w:left w:val="single" w:sz="4" w:space="0" w:color="D9D9D9"/>
              <w:bottom w:val="single" w:sz="4" w:space="0" w:color="D9D9D9"/>
              <w:right w:val="single" w:sz="4" w:space="0" w:color="D9D9D9"/>
            </w:tcBorders>
            <w:shd w:val="clear" w:color="000000" w:fill="E7F1F9"/>
            <w:noWrap/>
            <w:vAlign w:val="center"/>
            <w:hideMark/>
          </w:tcPr>
          <w:p w14:paraId="33744967" w14:textId="77777777" w:rsidR="009550B2" w:rsidRPr="009550B2" w:rsidRDefault="009550B2" w:rsidP="009550B2">
            <w:pPr>
              <w:jc w:val="right"/>
              <w:rPr>
                <w:rFonts w:ascii="Calibri" w:hAnsi="Calibri" w:cs="Calibri"/>
                <w:b/>
                <w:bCs/>
                <w:sz w:val="18"/>
                <w:szCs w:val="18"/>
                <w:lang w:val="en-GB" w:eastAsia="en-GB"/>
              </w:rPr>
            </w:pPr>
            <w:r w:rsidRPr="009550B2">
              <w:rPr>
                <w:rFonts w:ascii="Calibri" w:hAnsi="Calibri" w:cs="Calibri"/>
                <w:b/>
                <w:bCs/>
                <w:sz w:val="18"/>
                <w:szCs w:val="18"/>
                <w:lang w:val="en-GB" w:eastAsia="en-GB"/>
              </w:rPr>
              <w:t>2.870.243,98</w:t>
            </w:r>
          </w:p>
        </w:tc>
        <w:tc>
          <w:tcPr>
            <w:tcW w:w="663" w:type="pct"/>
            <w:tcBorders>
              <w:top w:val="single" w:sz="4" w:space="0" w:color="auto"/>
              <w:left w:val="single" w:sz="4" w:space="0" w:color="D9D9D9"/>
              <w:bottom w:val="single" w:sz="4" w:space="0" w:color="D9D9D9"/>
              <w:right w:val="nil"/>
            </w:tcBorders>
            <w:shd w:val="clear" w:color="000000" w:fill="E7F1F9"/>
            <w:noWrap/>
            <w:vAlign w:val="center"/>
            <w:hideMark/>
          </w:tcPr>
          <w:p w14:paraId="0F30C8F1" w14:textId="77777777" w:rsidR="009550B2" w:rsidRPr="009550B2" w:rsidRDefault="009550B2" w:rsidP="009550B2">
            <w:pPr>
              <w:jc w:val="right"/>
              <w:rPr>
                <w:rFonts w:ascii="Calibri" w:hAnsi="Calibri" w:cs="Calibri"/>
                <w:b/>
                <w:bCs/>
                <w:sz w:val="18"/>
                <w:szCs w:val="18"/>
                <w:lang w:val="en-GB" w:eastAsia="en-GB"/>
              </w:rPr>
            </w:pPr>
            <w:r w:rsidRPr="009550B2">
              <w:rPr>
                <w:rFonts w:ascii="Calibri" w:hAnsi="Calibri" w:cs="Calibri"/>
                <w:b/>
                <w:bCs/>
                <w:sz w:val="18"/>
                <w:szCs w:val="18"/>
                <w:lang w:val="en-GB" w:eastAsia="en-GB"/>
              </w:rPr>
              <w:t>18.937.473,55</w:t>
            </w:r>
          </w:p>
        </w:tc>
      </w:tr>
      <w:tr w:rsidR="009550B2" w:rsidRPr="009550B2" w14:paraId="0938DA55" w14:textId="77777777" w:rsidTr="00B42176">
        <w:trPr>
          <w:trHeight w:val="420"/>
          <w:jc w:val="center"/>
        </w:trPr>
        <w:tc>
          <w:tcPr>
            <w:tcW w:w="489" w:type="pct"/>
            <w:tcBorders>
              <w:top w:val="single" w:sz="4" w:space="0" w:color="D9D9D9"/>
              <w:left w:val="nil"/>
              <w:bottom w:val="single" w:sz="4" w:space="0" w:color="auto"/>
              <w:right w:val="single" w:sz="4" w:space="0" w:color="D9D9D9"/>
            </w:tcBorders>
            <w:shd w:val="clear" w:color="000000" w:fill="E7F1F9"/>
            <w:vAlign w:val="center"/>
          </w:tcPr>
          <w:p w14:paraId="6323DA75"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KREDIT</w:t>
            </w:r>
          </w:p>
        </w:tc>
        <w:tc>
          <w:tcPr>
            <w:tcW w:w="1106" w:type="pct"/>
            <w:gridSpan w:val="2"/>
            <w:tcBorders>
              <w:top w:val="single" w:sz="4" w:space="0" w:color="D9D9D9"/>
              <w:left w:val="single" w:sz="4" w:space="0" w:color="D9D9D9"/>
              <w:bottom w:val="single" w:sz="4" w:space="0" w:color="auto"/>
              <w:right w:val="single" w:sz="4" w:space="0" w:color="D9D9D9"/>
            </w:tcBorders>
            <w:shd w:val="clear" w:color="000000" w:fill="E7F1F9"/>
            <w:noWrap/>
            <w:vAlign w:val="center"/>
          </w:tcPr>
          <w:p w14:paraId="7180947D"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xml:space="preserve">OTP- </w:t>
            </w:r>
            <w:proofErr w:type="spellStart"/>
            <w:r w:rsidRPr="009550B2">
              <w:rPr>
                <w:rFonts w:ascii="Calibri" w:hAnsi="Calibri" w:cs="Calibri"/>
                <w:b/>
                <w:bCs/>
                <w:color w:val="000000"/>
                <w:sz w:val="18"/>
                <w:szCs w:val="18"/>
                <w:lang w:val="en-GB" w:eastAsia="en-GB"/>
              </w:rPr>
              <w:t>reporgram</w:t>
            </w:r>
            <w:proofErr w:type="spellEnd"/>
            <w:r w:rsidRPr="009550B2">
              <w:rPr>
                <w:rFonts w:ascii="Calibri" w:hAnsi="Calibri" w:cs="Calibri"/>
                <w:b/>
                <w:bCs/>
                <w:color w:val="000000"/>
                <w:sz w:val="18"/>
                <w:szCs w:val="18"/>
                <w:lang w:val="en-GB" w:eastAsia="en-GB"/>
              </w:rPr>
              <w:t xml:space="preserve"> </w:t>
            </w:r>
            <w:proofErr w:type="spellStart"/>
            <w:r w:rsidRPr="009550B2">
              <w:rPr>
                <w:rFonts w:ascii="Calibri" w:hAnsi="Calibri" w:cs="Calibri"/>
                <w:b/>
                <w:bCs/>
                <w:color w:val="000000"/>
                <w:sz w:val="18"/>
                <w:szCs w:val="18"/>
                <w:lang w:val="en-GB" w:eastAsia="en-GB"/>
              </w:rPr>
              <w:t>postojećih</w:t>
            </w:r>
            <w:proofErr w:type="spellEnd"/>
            <w:r w:rsidRPr="009550B2">
              <w:rPr>
                <w:rFonts w:ascii="Calibri" w:hAnsi="Calibri" w:cs="Calibri"/>
                <w:b/>
                <w:bCs/>
                <w:color w:val="000000"/>
                <w:sz w:val="18"/>
                <w:szCs w:val="18"/>
                <w:lang w:val="en-GB" w:eastAsia="en-GB"/>
              </w:rPr>
              <w:t xml:space="preserve"> </w:t>
            </w:r>
            <w:proofErr w:type="spellStart"/>
            <w:r w:rsidRPr="009550B2">
              <w:rPr>
                <w:rFonts w:ascii="Calibri" w:hAnsi="Calibri" w:cs="Calibri"/>
                <w:b/>
                <w:bCs/>
                <w:color w:val="000000"/>
                <w:sz w:val="18"/>
                <w:szCs w:val="18"/>
                <w:lang w:val="en-GB" w:eastAsia="en-GB"/>
              </w:rPr>
              <w:t>kredita</w:t>
            </w:r>
            <w:proofErr w:type="spellEnd"/>
          </w:p>
        </w:tc>
        <w:tc>
          <w:tcPr>
            <w:tcW w:w="1301" w:type="pct"/>
            <w:gridSpan w:val="2"/>
            <w:tcBorders>
              <w:top w:val="single" w:sz="4" w:space="0" w:color="D9D9D9"/>
              <w:left w:val="single" w:sz="4" w:space="0" w:color="D9D9D9"/>
              <w:bottom w:val="single" w:sz="4" w:space="0" w:color="auto"/>
              <w:right w:val="single" w:sz="4" w:space="0" w:color="D9D9D9"/>
            </w:tcBorders>
            <w:shd w:val="clear" w:color="000000" w:fill="E7F1F9"/>
            <w:noWrap/>
            <w:vAlign w:val="center"/>
          </w:tcPr>
          <w:p w14:paraId="6CCD8561"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xml:space="preserve">ERSTE- </w:t>
            </w:r>
            <w:proofErr w:type="spellStart"/>
            <w:r w:rsidRPr="009550B2">
              <w:rPr>
                <w:rFonts w:ascii="Calibri" w:hAnsi="Calibri" w:cs="Calibri"/>
                <w:b/>
                <w:bCs/>
                <w:color w:val="000000"/>
                <w:sz w:val="18"/>
                <w:szCs w:val="18"/>
                <w:lang w:val="en-GB" w:eastAsia="en-GB"/>
              </w:rPr>
              <w:t>sanacija</w:t>
            </w:r>
            <w:proofErr w:type="spellEnd"/>
            <w:r w:rsidRPr="009550B2">
              <w:rPr>
                <w:rFonts w:ascii="Calibri" w:hAnsi="Calibri" w:cs="Calibri"/>
                <w:b/>
                <w:bCs/>
                <w:color w:val="000000"/>
                <w:sz w:val="18"/>
                <w:szCs w:val="18"/>
                <w:lang w:val="en-GB" w:eastAsia="en-GB"/>
              </w:rPr>
              <w:t xml:space="preserve"> </w:t>
            </w:r>
            <w:proofErr w:type="spellStart"/>
            <w:r w:rsidRPr="009550B2">
              <w:rPr>
                <w:rFonts w:ascii="Calibri" w:hAnsi="Calibri" w:cs="Calibri"/>
                <w:b/>
                <w:bCs/>
                <w:color w:val="000000"/>
                <w:sz w:val="18"/>
                <w:szCs w:val="18"/>
                <w:lang w:val="en-GB" w:eastAsia="en-GB"/>
              </w:rPr>
              <w:t>nerazvrstanih</w:t>
            </w:r>
            <w:proofErr w:type="spellEnd"/>
          </w:p>
          <w:p w14:paraId="2382D1C0"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cesta</w:t>
            </w:r>
          </w:p>
        </w:tc>
        <w:tc>
          <w:tcPr>
            <w:tcW w:w="1441" w:type="pct"/>
            <w:gridSpan w:val="2"/>
            <w:tcBorders>
              <w:top w:val="single" w:sz="4" w:space="0" w:color="D9D9D9"/>
              <w:left w:val="single" w:sz="4" w:space="0" w:color="D9D9D9"/>
              <w:bottom w:val="single" w:sz="4" w:space="0" w:color="auto"/>
              <w:right w:val="single" w:sz="4" w:space="0" w:color="D9D9D9"/>
            </w:tcBorders>
            <w:shd w:val="clear" w:color="000000" w:fill="E7F1F9"/>
            <w:noWrap/>
            <w:vAlign w:val="center"/>
          </w:tcPr>
          <w:p w14:paraId="6CB581CC" w14:textId="77777777" w:rsidR="009550B2" w:rsidRPr="009550B2" w:rsidRDefault="009550B2" w:rsidP="009550B2">
            <w:pPr>
              <w:jc w:val="cente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 xml:space="preserve">ERSTE - </w:t>
            </w:r>
            <w:proofErr w:type="spellStart"/>
            <w:r w:rsidRPr="009550B2">
              <w:rPr>
                <w:rFonts w:ascii="Calibri" w:hAnsi="Calibri" w:cs="Calibri"/>
                <w:b/>
                <w:bCs/>
                <w:color w:val="000000"/>
                <w:sz w:val="18"/>
                <w:szCs w:val="18"/>
                <w:lang w:val="en-GB" w:eastAsia="en-GB"/>
              </w:rPr>
              <w:t>Dvorac</w:t>
            </w:r>
            <w:proofErr w:type="spellEnd"/>
            <w:r w:rsidRPr="009550B2">
              <w:rPr>
                <w:rFonts w:ascii="Calibri" w:hAnsi="Calibri" w:cs="Calibri"/>
                <w:b/>
                <w:bCs/>
                <w:color w:val="000000"/>
                <w:sz w:val="18"/>
                <w:szCs w:val="18"/>
                <w:lang w:val="en-GB" w:eastAsia="en-GB"/>
              </w:rPr>
              <w:t xml:space="preserve"> ERDODY</w:t>
            </w:r>
          </w:p>
        </w:tc>
        <w:tc>
          <w:tcPr>
            <w:tcW w:w="663" w:type="pct"/>
            <w:tcBorders>
              <w:top w:val="single" w:sz="4" w:space="0" w:color="D9D9D9"/>
              <w:left w:val="single" w:sz="4" w:space="0" w:color="D9D9D9"/>
              <w:bottom w:val="single" w:sz="4" w:space="0" w:color="auto"/>
              <w:right w:val="nil"/>
            </w:tcBorders>
            <w:shd w:val="clear" w:color="000000" w:fill="E7F1F9"/>
            <w:vAlign w:val="center"/>
          </w:tcPr>
          <w:p w14:paraId="0A416127" w14:textId="77777777" w:rsidR="009550B2" w:rsidRPr="009550B2" w:rsidRDefault="009550B2" w:rsidP="009550B2">
            <w:pPr>
              <w:rPr>
                <w:rFonts w:ascii="Calibri" w:hAnsi="Calibri" w:cs="Calibri"/>
                <w:b/>
                <w:bCs/>
                <w:color w:val="000000"/>
                <w:sz w:val="18"/>
                <w:szCs w:val="18"/>
                <w:lang w:val="en-GB" w:eastAsia="en-GB"/>
              </w:rPr>
            </w:pPr>
            <w:r w:rsidRPr="009550B2">
              <w:rPr>
                <w:rFonts w:ascii="Calibri" w:hAnsi="Calibri" w:cs="Calibri"/>
                <w:b/>
                <w:bCs/>
                <w:color w:val="000000"/>
                <w:sz w:val="18"/>
                <w:szCs w:val="18"/>
                <w:lang w:val="en-GB" w:eastAsia="en-GB"/>
              </w:rPr>
              <w:t>ZA OTPLATU</w:t>
            </w:r>
          </w:p>
        </w:tc>
      </w:tr>
    </w:tbl>
    <w:p w14:paraId="651C9517" w14:textId="77777777" w:rsidR="009550B2" w:rsidRPr="009550B2" w:rsidRDefault="009550B2" w:rsidP="009550B2">
      <w:pPr>
        <w:spacing w:line="259" w:lineRule="auto"/>
        <w:rPr>
          <w:rFonts w:ascii="Calibri" w:eastAsia="Calibri" w:hAnsi="Calibri"/>
          <w:bCs/>
          <w:iCs/>
          <w:kern w:val="2"/>
          <w:sz w:val="18"/>
          <w:szCs w:val="18"/>
          <w:lang w:eastAsia="en-US"/>
          <w14:ligatures w14:val="standardContextual"/>
        </w:rPr>
      </w:pPr>
    </w:p>
    <w:p w14:paraId="149085A0" w14:textId="77777777" w:rsidR="009550B2" w:rsidRPr="009550B2" w:rsidRDefault="009550B2" w:rsidP="009550B2">
      <w:pPr>
        <w:spacing w:line="259" w:lineRule="auto"/>
        <w:rPr>
          <w:rFonts w:ascii="Calibri" w:eastAsia="Calibri" w:hAnsi="Calibri"/>
          <w:bCs/>
          <w:iCs/>
          <w:kern w:val="2"/>
          <w:sz w:val="18"/>
          <w:szCs w:val="18"/>
          <w:lang w:eastAsia="en-US"/>
          <w14:ligatures w14:val="standardContextual"/>
        </w:rPr>
      </w:pPr>
    </w:p>
    <w:p w14:paraId="0762FEAE" w14:textId="77777777" w:rsidR="009550B2" w:rsidRPr="009550B2" w:rsidRDefault="009550B2" w:rsidP="009550B2">
      <w:pPr>
        <w:spacing w:line="259" w:lineRule="auto"/>
        <w:rPr>
          <w:rFonts w:ascii="Calibri" w:eastAsia="Calibri" w:hAnsi="Calibri"/>
          <w:b/>
          <w:kern w:val="2"/>
          <w:sz w:val="18"/>
          <w:szCs w:val="18"/>
          <w:lang w:eastAsia="en-US"/>
          <w14:ligatures w14:val="standardContextual"/>
        </w:rPr>
      </w:pPr>
    </w:p>
    <w:p w14:paraId="7BD10B7C" w14:textId="77777777" w:rsidR="009550B2" w:rsidRPr="009550B2" w:rsidRDefault="009550B2" w:rsidP="009550B2">
      <w:pPr>
        <w:numPr>
          <w:ilvl w:val="1"/>
          <w:numId w:val="54"/>
        </w:numPr>
        <w:suppressAutoHyphens/>
        <w:spacing w:after="160" w:line="276" w:lineRule="auto"/>
        <w:contextualSpacing/>
        <w:rPr>
          <w:rFonts w:ascii="Calibri" w:eastAsia="Calibri" w:hAnsi="Calibri" w:cs="Calibri"/>
          <w:b/>
          <w:bCs/>
          <w:kern w:val="2"/>
          <w:sz w:val="22"/>
          <w:szCs w:val="22"/>
          <w:lang w:eastAsia="en-US"/>
          <w14:ligatures w14:val="standardContextual"/>
        </w:rPr>
      </w:pPr>
      <w:r w:rsidRPr="009550B2">
        <w:rPr>
          <w:rFonts w:ascii="Calibri" w:eastAsia="Calibri" w:hAnsi="Calibri" w:cs="Calibri"/>
          <w:b/>
          <w:bCs/>
          <w:kern w:val="2"/>
          <w:sz w:val="22"/>
          <w:szCs w:val="22"/>
          <w:lang w:eastAsia="en-US"/>
          <w14:ligatures w14:val="standardContextual"/>
        </w:rPr>
        <w:t>IZVJEŠTAJ O DANIM JAMSTVIMA I PLAĆANJIMA PO PROTESTIRANIM JAMSTVIMA</w:t>
      </w:r>
    </w:p>
    <w:p w14:paraId="1DB28FAE" w14:textId="77777777" w:rsidR="009550B2" w:rsidRPr="009550B2" w:rsidRDefault="009550B2" w:rsidP="009550B2">
      <w:pPr>
        <w:suppressAutoHyphens/>
        <w:spacing w:line="276" w:lineRule="auto"/>
        <w:ind w:firstLine="720"/>
        <w:jc w:val="both"/>
        <w:rPr>
          <w:rFonts w:ascii="Calibri" w:eastAsia="Calibri" w:hAnsi="Calibri" w:cs="Calibri"/>
          <w:kern w:val="2"/>
          <w:sz w:val="22"/>
          <w:szCs w:val="22"/>
          <w:lang w:eastAsia="en-US"/>
          <w14:ligatures w14:val="standardContextual"/>
        </w:rPr>
      </w:pPr>
    </w:p>
    <w:p w14:paraId="663ED4F5" w14:textId="77777777" w:rsidR="009550B2" w:rsidRPr="009550B2" w:rsidRDefault="009550B2" w:rsidP="009550B2">
      <w:pPr>
        <w:suppressAutoHyphens/>
        <w:spacing w:after="160" w:line="276" w:lineRule="auto"/>
        <w:ind w:firstLine="720"/>
        <w:jc w:val="both"/>
        <w:rPr>
          <w:rFonts w:ascii="Calibri" w:eastAsia="Calibri" w:hAnsi="Calibri" w:cs="Calibri"/>
          <w:kern w:val="2"/>
          <w:sz w:val="22"/>
          <w:szCs w:val="22"/>
          <w:lang w:eastAsia="en-US"/>
          <w14:ligatures w14:val="standardContextual"/>
        </w:rPr>
      </w:pPr>
      <w:r w:rsidRPr="009550B2">
        <w:rPr>
          <w:rFonts w:ascii="Calibri" w:eastAsia="Calibri" w:hAnsi="Calibri" w:cs="Calibri"/>
          <w:kern w:val="2"/>
          <w:sz w:val="22"/>
          <w:szCs w:val="22"/>
          <w:lang w:eastAsia="en-US"/>
          <w14:ligatures w14:val="standardContextual"/>
        </w:rPr>
        <w:t>U izvještajnom razdoblju od 01. siječnja do 31. prosinca 2025. godine nisu izdavana jamstva te nije bilo izdataka vezanih uz jamstva.</w:t>
      </w:r>
    </w:p>
    <w:p w14:paraId="137CB78A" w14:textId="77777777" w:rsidR="009550B2" w:rsidRPr="009550B2" w:rsidRDefault="009550B2" w:rsidP="009550B2">
      <w:pPr>
        <w:suppressAutoHyphens/>
        <w:spacing w:line="276" w:lineRule="auto"/>
        <w:ind w:left="1080"/>
        <w:contextualSpacing/>
        <w:rPr>
          <w:rFonts w:ascii="Calibri" w:eastAsia="Calibri" w:hAnsi="Calibri" w:cs="Calibri"/>
          <w:b/>
          <w:bCs/>
          <w:kern w:val="2"/>
          <w:sz w:val="22"/>
          <w:szCs w:val="22"/>
          <w:lang w:eastAsia="en-US"/>
          <w14:ligatures w14:val="standardContextual"/>
        </w:rPr>
      </w:pPr>
    </w:p>
    <w:p w14:paraId="3299D844" w14:textId="77777777" w:rsidR="009550B2" w:rsidRPr="009550B2" w:rsidRDefault="009550B2" w:rsidP="009550B2">
      <w:pPr>
        <w:numPr>
          <w:ilvl w:val="1"/>
          <w:numId w:val="54"/>
        </w:numPr>
        <w:suppressAutoHyphens/>
        <w:spacing w:after="160" w:line="276" w:lineRule="auto"/>
        <w:contextualSpacing/>
        <w:rPr>
          <w:rFonts w:ascii="Calibri" w:eastAsia="Calibri" w:hAnsi="Calibri"/>
          <w:b/>
          <w:bCs/>
          <w:kern w:val="2"/>
          <w:sz w:val="22"/>
          <w:szCs w:val="22"/>
          <w:lang w:eastAsia="en-US"/>
          <w14:ligatures w14:val="standardContextual"/>
        </w:rPr>
      </w:pPr>
      <w:r w:rsidRPr="009550B2">
        <w:rPr>
          <w:rFonts w:ascii="Calibri" w:eastAsia="Calibri" w:hAnsi="Calibri"/>
          <w:b/>
          <w:bCs/>
          <w:kern w:val="2"/>
          <w:sz w:val="22"/>
          <w:szCs w:val="22"/>
          <w:lang w:eastAsia="en-US"/>
          <w14:ligatures w14:val="standardContextual"/>
        </w:rPr>
        <w:t>IZVJEŠTAJ O KORIŠTENJU SREDSTAVA FONDOVA EUROPSKE UNIJE</w:t>
      </w:r>
    </w:p>
    <w:p w14:paraId="530A65D8" w14:textId="77777777" w:rsidR="009550B2" w:rsidRPr="009550B2" w:rsidRDefault="009550B2" w:rsidP="009550B2">
      <w:pPr>
        <w:suppressAutoHyphens/>
        <w:spacing w:line="276" w:lineRule="auto"/>
        <w:ind w:left="720"/>
        <w:rPr>
          <w:rFonts w:ascii="Calibri" w:eastAsia="Calibri" w:hAnsi="Calibri" w:cs="Calibri"/>
          <w:b/>
          <w:bCs/>
          <w:kern w:val="2"/>
          <w:sz w:val="22"/>
          <w:szCs w:val="22"/>
          <w:lang w:eastAsia="en-US"/>
          <w14:ligatures w14:val="standardContextual"/>
        </w:rPr>
      </w:pPr>
    </w:p>
    <w:p w14:paraId="50F1F1B3" w14:textId="77777777" w:rsidR="009550B2" w:rsidRPr="009550B2" w:rsidRDefault="009550B2" w:rsidP="009550B2">
      <w:pPr>
        <w:suppressAutoHyphens/>
        <w:spacing w:line="276" w:lineRule="auto"/>
        <w:ind w:firstLine="720"/>
        <w:jc w:val="both"/>
        <w:rPr>
          <w:rFonts w:ascii="Calibri" w:eastAsia="Calibri" w:hAnsi="Calibri" w:cs="Calibri"/>
          <w:kern w:val="2"/>
          <w:sz w:val="22"/>
          <w:szCs w:val="22"/>
          <w:lang w:eastAsia="en-US"/>
          <w14:ligatures w14:val="standardContextual"/>
        </w:rPr>
      </w:pPr>
      <w:bookmarkStart w:id="28" w:name="_Hlk162517839"/>
      <w:r w:rsidRPr="009550B2">
        <w:rPr>
          <w:rFonts w:ascii="Calibri" w:eastAsia="Calibri" w:hAnsi="Calibri" w:cs="Calibri"/>
          <w:kern w:val="2"/>
          <w:sz w:val="22"/>
          <w:szCs w:val="22"/>
          <w:lang w:eastAsia="en-US"/>
          <w14:ligatures w14:val="standardContextual"/>
        </w:rPr>
        <w:t xml:space="preserve">Izvještaj o korištenju sredstava fondova Europske unije </w:t>
      </w:r>
      <w:bookmarkEnd w:id="28"/>
      <w:r w:rsidRPr="009550B2">
        <w:rPr>
          <w:rFonts w:ascii="Calibri" w:eastAsia="Calibri" w:hAnsi="Calibri" w:cs="Calibri"/>
          <w:kern w:val="2"/>
          <w:sz w:val="22"/>
          <w:szCs w:val="22"/>
          <w:lang w:eastAsia="en-US"/>
          <w14:ligatures w14:val="standardContextual"/>
        </w:rPr>
        <w:t>jedinica lokalne i područne (regionalne) samouprave sadrži podatke o evidentiranim prihodima i primicima te rashodima i izdacima iz fondova Europske unije za proračunsku godinu po fondovima Europske unije i stanje obveza i potraživanja po sredstvima iz fondova Europske unije na kraju proračunske godine. Uz navedeno daju se i podaci po projektima u tijeku, i to o:</w:t>
      </w:r>
    </w:p>
    <w:p w14:paraId="6CD23EE2" w14:textId="77777777" w:rsidR="009550B2" w:rsidRPr="009550B2" w:rsidRDefault="009550B2" w:rsidP="009550B2">
      <w:pPr>
        <w:suppressAutoHyphens/>
        <w:spacing w:line="276" w:lineRule="auto"/>
        <w:ind w:left="720"/>
        <w:jc w:val="both"/>
        <w:rPr>
          <w:rFonts w:ascii="Calibri" w:eastAsia="Calibri" w:hAnsi="Calibri" w:cs="Calibri"/>
          <w:kern w:val="2"/>
          <w:sz w:val="22"/>
          <w:szCs w:val="22"/>
          <w:lang w:eastAsia="en-US"/>
          <w14:ligatures w14:val="standardContextual"/>
        </w:rPr>
      </w:pPr>
      <w:r w:rsidRPr="009550B2">
        <w:rPr>
          <w:rFonts w:ascii="Calibri" w:eastAsia="Calibri" w:hAnsi="Calibri" w:cs="Calibri"/>
          <w:kern w:val="2"/>
          <w:sz w:val="22"/>
          <w:szCs w:val="22"/>
          <w:lang w:eastAsia="en-US"/>
          <w14:ligatures w14:val="standardContextual"/>
        </w:rPr>
        <w:t xml:space="preserve">– ukupno </w:t>
      </w:r>
      <w:bookmarkStart w:id="29" w:name="_Hlk162519118"/>
      <w:r w:rsidRPr="009550B2">
        <w:rPr>
          <w:rFonts w:ascii="Calibri" w:eastAsia="Calibri" w:hAnsi="Calibri" w:cs="Calibri"/>
          <w:kern w:val="2"/>
          <w:sz w:val="22"/>
          <w:szCs w:val="22"/>
          <w:lang w:eastAsia="en-US"/>
          <w14:ligatures w14:val="standardContextual"/>
        </w:rPr>
        <w:t>ugovorenim sredstvima fondova Europske unije od početka provedbe projekta zaključno s izvještajnim razdobljem,</w:t>
      </w:r>
    </w:p>
    <w:p w14:paraId="58C362A7" w14:textId="77777777" w:rsidR="009550B2" w:rsidRPr="009550B2" w:rsidRDefault="009550B2" w:rsidP="009550B2">
      <w:pPr>
        <w:suppressAutoHyphens/>
        <w:spacing w:line="276" w:lineRule="auto"/>
        <w:ind w:left="720"/>
        <w:jc w:val="both"/>
        <w:rPr>
          <w:rFonts w:ascii="Calibri" w:eastAsia="Calibri" w:hAnsi="Calibri" w:cs="Calibri"/>
          <w:kern w:val="2"/>
          <w:sz w:val="22"/>
          <w:szCs w:val="22"/>
          <w:lang w:eastAsia="en-US"/>
          <w14:ligatures w14:val="standardContextual"/>
        </w:rPr>
      </w:pPr>
      <w:r w:rsidRPr="009550B2">
        <w:rPr>
          <w:rFonts w:ascii="Calibri" w:eastAsia="Calibri" w:hAnsi="Calibri" w:cs="Calibri"/>
          <w:kern w:val="2"/>
          <w:sz w:val="22"/>
          <w:szCs w:val="22"/>
          <w:lang w:eastAsia="en-US"/>
          <w14:ligatures w14:val="standardContextual"/>
        </w:rPr>
        <w:t>– ukupno uplaćenim sredstvima fondova Europske unije od početka provedbe projekta zaključno s izvještajnim razdobljem</w:t>
      </w:r>
      <w:bookmarkEnd w:id="29"/>
      <w:r w:rsidRPr="009550B2">
        <w:rPr>
          <w:rFonts w:ascii="Calibri" w:eastAsia="Calibri" w:hAnsi="Calibri" w:cs="Calibri"/>
          <w:kern w:val="2"/>
          <w:sz w:val="22"/>
          <w:szCs w:val="22"/>
          <w:lang w:eastAsia="en-US"/>
          <w14:ligatures w14:val="standardContextual"/>
        </w:rPr>
        <w:t>.</w:t>
      </w:r>
    </w:p>
    <w:p w14:paraId="5AAC98ED" w14:textId="77777777" w:rsidR="009550B2" w:rsidRPr="009550B2" w:rsidRDefault="009550B2" w:rsidP="009550B2">
      <w:pPr>
        <w:suppressAutoHyphens/>
        <w:spacing w:line="276" w:lineRule="auto"/>
        <w:rPr>
          <w:rFonts w:ascii="Calibri" w:eastAsia="Calibri" w:hAnsi="Calibri" w:cs="Calibri"/>
          <w:b/>
          <w:bCs/>
          <w:kern w:val="2"/>
          <w:sz w:val="22"/>
          <w:szCs w:val="22"/>
          <w:lang w:eastAsia="en-US"/>
          <w14:ligatures w14:val="standardContextual"/>
        </w:rPr>
      </w:pPr>
    </w:p>
    <w:p w14:paraId="2A73AA65" w14:textId="77777777" w:rsidR="009550B2" w:rsidRPr="009550B2" w:rsidRDefault="009550B2" w:rsidP="009550B2">
      <w:pPr>
        <w:suppressAutoHyphens/>
        <w:spacing w:line="276" w:lineRule="auto"/>
        <w:ind w:firstLine="720"/>
        <w:jc w:val="both"/>
        <w:rPr>
          <w:rFonts w:ascii="Calibri" w:eastAsia="Calibri" w:hAnsi="Calibri" w:cs="Calibri"/>
          <w:kern w:val="2"/>
          <w:sz w:val="22"/>
          <w:szCs w:val="22"/>
          <w:lang w:eastAsia="en-US"/>
          <w14:ligatures w14:val="standardContextual"/>
        </w:rPr>
      </w:pPr>
      <w:r w:rsidRPr="009550B2">
        <w:rPr>
          <w:rFonts w:ascii="Calibri" w:eastAsia="Calibri" w:hAnsi="Calibri" w:cs="Calibri"/>
          <w:kern w:val="2"/>
          <w:sz w:val="22"/>
          <w:szCs w:val="22"/>
          <w:lang w:eastAsia="en-US"/>
          <w14:ligatures w14:val="standardContextual"/>
        </w:rPr>
        <w:t>U Izvještaju o korištenju sredstava fondova Europske unije korištena je metodologija sukladno Zakonu o proračunu i podzakonskim propisima (Pravilnik o proračunskom računovodstvu i računskom planu). Sukladno Pravilniku, u računovodstvu se svi prihodi, uključujući i prihode ostvarene iz fondova Europske unije, priznaju kad su raspoloživi i mjerljivi, a rashodi u trenutku nastanka poslovnog događaja, bez obzira na plaćanje. Sukladno Zakonu, u postupku planiranja i izvršavanja proračuna JLP(R)S primjenjuje se modificirano obračunsko načelo što drugim riječima znači da se prihodi planiraju prema proračunskim klasifikacijama u planskom razdoblju u kojem se očekuje njihova naplata, a iskazuju u izvještajnom razdoblju u kojem su naplaćeni, dok se rashodi planiraju prema proračunskim klasifikacijama u planskom razdoblju u kojem se očekuje nastanak poslovnog događaja (obveze), a iskazuju u izvještajnom razdoblju u kojem su nastali, neovisno o plaćanju.</w:t>
      </w:r>
    </w:p>
    <w:p w14:paraId="325CA68E" w14:textId="77777777" w:rsidR="009550B2" w:rsidRPr="009550B2" w:rsidRDefault="009550B2" w:rsidP="009550B2">
      <w:pPr>
        <w:suppressAutoHyphens/>
        <w:spacing w:line="276" w:lineRule="auto"/>
        <w:ind w:firstLine="720"/>
        <w:jc w:val="both"/>
        <w:rPr>
          <w:rFonts w:ascii="Calibri" w:eastAsia="Calibri" w:hAnsi="Calibri" w:cs="Calibri"/>
          <w:kern w:val="2"/>
          <w:sz w:val="22"/>
          <w:szCs w:val="22"/>
          <w:lang w:eastAsia="en-US"/>
          <w14:ligatures w14:val="standardContextual"/>
        </w:rPr>
      </w:pPr>
      <w:r w:rsidRPr="009550B2">
        <w:rPr>
          <w:rFonts w:ascii="Calibri" w:eastAsia="Calibri" w:hAnsi="Calibri" w:cs="Calibri"/>
          <w:kern w:val="2"/>
          <w:sz w:val="22"/>
          <w:szCs w:val="22"/>
          <w:lang w:eastAsia="en-US"/>
          <w14:ligatures w14:val="standardContextual"/>
        </w:rPr>
        <w:t xml:space="preserve">Na službenim web stranicama grada Jastrebarskog dostupan je pregled EU projekata prema financijskim razdobljima EU-a, link </w:t>
      </w:r>
      <w:hyperlink r:id="rId9" w:history="1">
        <w:r w:rsidRPr="009550B2">
          <w:rPr>
            <w:rFonts w:ascii="Calibri" w:eastAsia="Calibri" w:hAnsi="Calibri" w:cs="Calibri"/>
            <w:i/>
            <w:iCs/>
            <w:color w:val="0563C1"/>
            <w:kern w:val="2"/>
            <w:sz w:val="22"/>
            <w:szCs w:val="22"/>
            <w:u w:val="single"/>
            <w:lang w:eastAsia="en-US"/>
            <w14:ligatures w14:val="standardContextual"/>
          </w:rPr>
          <w:t>https://www.jastrebarsko.hr/gospodarstvo/eu_projekti/</w:t>
        </w:r>
      </w:hyperlink>
      <w:r w:rsidRPr="009550B2">
        <w:rPr>
          <w:rFonts w:ascii="Calibri" w:eastAsia="Calibri" w:hAnsi="Calibri" w:cs="Calibri"/>
          <w:kern w:val="2"/>
          <w:sz w:val="22"/>
          <w:szCs w:val="22"/>
          <w:lang w:eastAsia="en-US"/>
          <w14:ligatures w14:val="standardContextual"/>
        </w:rPr>
        <w:t xml:space="preserve">, kao i </w:t>
      </w:r>
      <w:r w:rsidRPr="009550B2">
        <w:rPr>
          <w:rFonts w:ascii="Calibri" w:eastAsia="Calibri" w:hAnsi="Calibri" w:cs="Calibri"/>
          <w:kern w:val="2"/>
          <w:sz w:val="22"/>
          <w:szCs w:val="22"/>
          <w:lang w:eastAsia="en-US"/>
          <w14:ligatures w14:val="standardContextual"/>
        </w:rPr>
        <w:lastRenderedPageBreak/>
        <w:t xml:space="preserve">informacije o EU projektima (opis projekta, ciljevi i rezultati provedbe projekta, razdoblje provedbe i dr.). </w:t>
      </w:r>
    </w:p>
    <w:p w14:paraId="276E6277" w14:textId="77777777" w:rsidR="009550B2" w:rsidRPr="009550B2" w:rsidRDefault="009550B2" w:rsidP="009550B2">
      <w:pPr>
        <w:suppressAutoHyphens/>
        <w:spacing w:line="276" w:lineRule="auto"/>
        <w:ind w:firstLine="720"/>
        <w:jc w:val="both"/>
        <w:rPr>
          <w:rFonts w:ascii="Calibri" w:eastAsia="Calibri" w:hAnsi="Calibri" w:cs="Calibri"/>
          <w:kern w:val="2"/>
          <w:sz w:val="22"/>
          <w:szCs w:val="22"/>
          <w:lang w:eastAsia="en-US"/>
          <w14:ligatures w14:val="standardContextual"/>
        </w:rPr>
      </w:pPr>
    </w:p>
    <w:p w14:paraId="50C430A4" w14:textId="77777777" w:rsidR="009550B2" w:rsidRPr="009550B2" w:rsidRDefault="009550B2" w:rsidP="009550B2">
      <w:pPr>
        <w:suppressAutoHyphens/>
        <w:spacing w:line="276" w:lineRule="auto"/>
        <w:ind w:firstLine="720"/>
        <w:jc w:val="both"/>
        <w:rPr>
          <w:rFonts w:ascii="Calibri" w:eastAsia="Calibri" w:hAnsi="Calibri" w:cs="Calibri"/>
          <w:iCs/>
          <w:kern w:val="2"/>
          <w:sz w:val="22"/>
          <w:szCs w:val="22"/>
          <w:lang w:eastAsia="en-US"/>
          <w14:ligatures w14:val="standardContextual"/>
        </w:rPr>
      </w:pPr>
      <w:r w:rsidRPr="009550B2">
        <w:rPr>
          <w:rFonts w:ascii="Calibri" w:eastAsia="Calibri" w:hAnsi="Calibri" w:cs="Calibri"/>
          <w:kern w:val="2"/>
          <w:sz w:val="22"/>
          <w:szCs w:val="22"/>
          <w:lang w:eastAsia="en-US"/>
          <w14:ligatures w14:val="standardContextual"/>
        </w:rPr>
        <w:t xml:space="preserve">U nastavku, u </w:t>
      </w:r>
      <w:r w:rsidRPr="009550B2">
        <w:rPr>
          <w:rFonts w:ascii="Calibri" w:eastAsia="Calibri" w:hAnsi="Calibri"/>
          <w:bCs/>
          <w:i/>
          <w:kern w:val="2"/>
          <w:sz w:val="22"/>
          <w:szCs w:val="22"/>
          <w:lang w:eastAsia="en-US"/>
          <w14:ligatures w14:val="standardContextual"/>
        </w:rPr>
        <w:t>Tablici IV.4.1</w:t>
      </w:r>
      <w:r w:rsidRPr="009550B2">
        <w:rPr>
          <w:rFonts w:ascii="Calibri" w:eastAsia="Calibri" w:hAnsi="Calibri"/>
          <w:bCs/>
          <w:iCs/>
          <w:kern w:val="2"/>
          <w:sz w:val="22"/>
          <w:szCs w:val="22"/>
          <w:lang w:eastAsia="en-US"/>
          <w14:ligatures w14:val="standardContextual"/>
        </w:rPr>
        <w:t>, dan je prikaz prihoda s osnove EU projekata u proračunskoj 2025. godini prema ekonomskoj klasifikaciji i izvorima istih.</w:t>
      </w:r>
    </w:p>
    <w:p w14:paraId="118AF360" w14:textId="77777777" w:rsidR="009550B2" w:rsidRPr="009550B2" w:rsidRDefault="009550B2" w:rsidP="009550B2">
      <w:pPr>
        <w:spacing w:line="259" w:lineRule="auto"/>
        <w:ind w:left="720"/>
        <w:rPr>
          <w:rFonts w:ascii="Calibri" w:eastAsia="Calibri" w:hAnsi="Calibri"/>
          <w:bCs/>
          <w:i/>
          <w:color w:val="FF0000"/>
          <w:kern w:val="2"/>
          <w:sz w:val="18"/>
          <w:szCs w:val="18"/>
          <w:lang w:eastAsia="en-US"/>
          <w14:ligatures w14:val="standardContextual"/>
        </w:rPr>
      </w:pPr>
    </w:p>
    <w:p w14:paraId="1AA75DA7" w14:textId="77777777" w:rsidR="009550B2" w:rsidRPr="009550B2" w:rsidRDefault="009550B2" w:rsidP="009550B2">
      <w:pPr>
        <w:spacing w:after="160" w:line="259" w:lineRule="auto"/>
        <w:rPr>
          <w:rFonts w:ascii="Calibri" w:eastAsia="Calibri" w:hAnsi="Calibri"/>
          <w:bCs/>
          <w:kern w:val="2"/>
          <w:sz w:val="18"/>
          <w:szCs w:val="18"/>
          <w:lang w:eastAsia="en-US"/>
          <w14:ligatures w14:val="standardContextual"/>
        </w:rPr>
      </w:pPr>
      <w:r w:rsidRPr="009550B2">
        <w:rPr>
          <w:rFonts w:ascii="Calibri" w:eastAsia="Calibri" w:hAnsi="Calibri"/>
          <w:bCs/>
          <w:i/>
          <w:kern w:val="2"/>
          <w:sz w:val="18"/>
          <w:szCs w:val="18"/>
          <w:lang w:eastAsia="en-US"/>
          <w14:ligatures w14:val="standardContextual"/>
        </w:rPr>
        <w:t xml:space="preserve">Tablica IV.4.1: </w:t>
      </w:r>
      <w:r w:rsidRPr="009550B2">
        <w:rPr>
          <w:rFonts w:ascii="Calibri" w:eastAsia="Calibri" w:hAnsi="Calibri"/>
          <w:bCs/>
          <w:kern w:val="2"/>
          <w:sz w:val="18"/>
          <w:szCs w:val="18"/>
          <w:lang w:eastAsia="en-US"/>
          <w14:ligatures w14:val="standardContextual"/>
        </w:rPr>
        <w:t>EU PROJEKTI – Prihodi 2025.</w:t>
      </w:r>
    </w:p>
    <w:tbl>
      <w:tblPr>
        <w:tblW w:w="9940" w:type="dxa"/>
        <w:jc w:val="center"/>
        <w:tblBorders>
          <w:top w:val="single" w:sz="4" w:space="0" w:color="BFBFBF"/>
          <w:bottom w:val="single" w:sz="4" w:space="0" w:color="BFBFBF"/>
          <w:insideH w:val="single" w:sz="4" w:space="0" w:color="BFBFBF"/>
        </w:tblBorders>
        <w:tblLook w:val="04A0" w:firstRow="1" w:lastRow="0" w:firstColumn="1" w:lastColumn="0" w:noHBand="0" w:noVBand="1"/>
      </w:tblPr>
      <w:tblGrid>
        <w:gridCol w:w="880"/>
        <w:gridCol w:w="6340"/>
        <w:gridCol w:w="1360"/>
        <w:gridCol w:w="95"/>
        <w:gridCol w:w="1265"/>
      </w:tblGrid>
      <w:tr w:rsidR="009550B2" w:rsidRPr="009550B2" w14:paraId="61A084F3" w14:textId="77777777" w:rsidTr="006C13BE">
        <w:trPr>
          <w:trHeight w:val="480"/>
          <w:jc w:val="center"/>
        </w:trPr>
        <w:tc>
          <w:tcPr>
            <w:tcW w:w="880" w:type="dxa"/>
            <w:shd w:val="clear" w:color="000000" w:fill="FFFFF7"/>
            <w:vAlign w:val="center"/>
            <w:hideMark/>
          </w:tcPr>
          <w:p w14:paraId="21C096DA" w14:textId="77777777" w:rsidR="009550B2" w:rsidRPr="009550B2" w:rsidRDefault="009550B2" w:rsidP="009550B2">
            <w:pPr>
              <w:jc w:val="center"/>
              <w:rPr>
                <w:rFonts w:ascii="Calibri" w:hAnsi="Calibri" w:cs="Calibri"/>
                <w:sz w:val="20"/>
                <w:lang w:eastAsia="en-GB"/>
              </w:rPr>
            </w:pPr>
            <w:r w:rsidRPr="009550B2">
              <w:rPr>
                <w:rFonts w:ascii="Calibri" w:hAnsi="Calibri" w:cs="Calibri"/>
                <w:sz w:val="20"/>
                <w:lang w:eastAsia="en-GB"/>
              </w:rPr>
              <w:t>KONTO</w:t>
            </w:r>
          </w:p>
        </w:tc>
        <w:tc>
          <w:tcPr>
            <w:tcW w:w="6340" w:type="dxa"/>
            <w:shd w:val="clear" w:color="000000" w:fill="FFFFF7"/>
            <w:vAlign w:val="center"/>
            <w:hideMark/>
          </w:tcPr>
          <w:p w14:paraId="7467F219" w14:textId="77777777" w:rsidR="009550B2" w:rsidRPr="009550B2" w:rsidRDefault="009550B2" w:rsidP="009550B2">
            <w:pPr>
              <w:jc w:val="center"/>
              <w:rPr>
                <w:rFonts w:ascii="Calibri" w:hAnsi="Calibri" w:cs="Calibri"/>
                <w:sz w:val="20"/>
                <w:lang w:eastAsia="en-GB"/>
              </w:rPr>
            </w:pPr>
            <w:r w:rsidRPr="009550B2">
              <w:rPr>
                <w:rFonts w:ascii="Calibri" w:hAnsi="Calibri" w:cs="Calibri"/>
                <w:sz w:val="20"/>
                <w:lang w:eastAsia="en-GB"/>
              </w:rPr>
              <w:t>EU PROJEKTI - PRIHODI 2025.</w:t>
            </w:r>
          </w:p>
        </w:tc>
        <w:tc>
          <w:tcPr>
            <w:tcW w:w="1360" w:type="dxa"/>
            <w:shd w:val="clear" w:color="000000" w:fill="FFFFF7"/>
            <w:noWrap/>
            <w:vAlign w:val="center"/>
            <w:hideMark/>
          </w:tcPr>
          <w:p w14:paraId="52BF9F2B"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PLANIRANO</w:t>
            </w:r>
          </w:p>
        </w:tc>
        <w:tc>
          <w:tcPr>
            <w:tcW w:w="1360" w:type="dxa"/>
            <w:gridSpan w:val="2"/>
            <w:shd w:val="clear" w:color="000000" w:fill="FFFFF7"/>
            <w:noWrap/>
            <w:vAlign w:val="center"/>
            <w:hideMark/>
          </w:tcPr>
          <w:p w14:paraId="1C4A18A7"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REALIZIRANO</w:t>
            </w:r>
          </w:p>
        </w:tc>
      </w:tr>
      <w:tr w:rsidR="009550B2" w:rsidRPr="009550B2" w14:paraId="31118B99" w14:textId="77777777" w:rsidTr="006C13BE">
        <w:trPr>
          <w:trHeight w:val="480"/>
          <w:jc w:val="center"/>
        </w:trPr>
        <w:tc>
          <w:tcPr>
            <w:tcW w:w="7220" w:type="dxa"/>
            <w:gridSpan w:val="2"/>
            <w:shd w:val="clear" w:color="000000" w:fill="F3FAFF"/>
            <w:noWrap/>
            <w:vAlign w:val="center"/>
            <w:hideMark/>
          </w:tcPr>
          <w:p w14:paraId="661946A7" w14:textId="77777777" w:rsidR="009550B2" w:rsidRPr="009550B2" w:rsidRDefault="009550B2" w:rsidP="009550B2">
            <w:pPr>
              <w:rPr>
                <w:rFonts w:ascii="Calibri" w:hAnsi="Calibri" w:cs="Calibri"/>
                <w:sz w:val="20"/>
                <w:lang w:eastAsia="en-GB"/>
              </w:rPr>
            </w:pPr>
            <w:r w:rsidRPr="009550B2">
              <w:rPr>
                <w:rFonts w:ascii="Calibri" w:hAnsi="Calibri" w:cs="Calibri"/>
                <w:b/>
                <w:bCs/>
                <w:sz w:val="20"/>
                <w:lang w:eastAsia="en-GB"/>
              </w:rPr>
              <w:t>NPOO.C6.1.R5.02.0010</w:t>
            </w:r>
            <w:r w:rsidRPr="009550B2">
              <w:rPr>
                <w:rFonts w:ascii="Calibri" w:hAnsi="Calibri" w:cs="Calibri"/>
                <w:sz w:val="20"/>
                <w:lang w:eastAsia="en-GB"/>
              </w:rPr>
              <w:t xml:space="preserve"> Pilot projekt razvoja zelene infrastrukture i/ili kružnog gospodarenja prostorom i zgradama u naselju Cvetković, Jastrebarsko</w:t>
            </w:r>
          </w:p>
        </w:tc>
        <w:tc>
          <w:tcPr>
            <w:tcW w:w="1360" w:type="dxa"/>
            <w:shd w:val="clear" w:color="000000" w:fill="F3FAFF"/>
            <w:noWrap/>
            <w:vAlign w:val="center"/>
            <w:hideMark/>
          </w:tcPr>
          <w:p w14:paraId="72B84F7A"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355.000,00</w:t>
            </w:r>
          </w:p>
        </w:tc>
        <w:tc>
          <w:tcPr>
            <w:tcW w:w="1360" w:type="dxa"/>
            <w:gridSpan w:val="2"/>
            <w:shd w:val="clear" w:color="000000" w:fill="F3FAFF"/>
            <w:noWrap/>
            <w:vAlign w:val="center"/>
            <w:hideMark/>
          </w:tcPr>
          <w:p w14:paraId="23CE0138"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355.152,00</w:t>
            </w:r>
          </w:p>
        </w:tc>
      </w:tr>
      <w:tr w:rsidR="006C13BE" w:rsidRPr="009550B2" w14:paraId="4E7AC70D" w14:textId="77777777" w:rsidTr="006C13BE">
        <w:trPr>
          <w:trHeight w:val="480"/>
          <w:jc w:val="center"/>
        </w:trPr>
        <w:tc>
          <w:tcPr>
            <w:tcW w:w="880" w:type="dxa"/>
            <w:vAlign w:val="center"/>
            <w:hideMark/>
          </w:tcPr>
          <w:p w14:paraId="092546A6"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6382</w:t>
            </w:r>
          </w:p>
        </w:tc>
        <w:tc>
          <w:tcPr>
            <w:tcW w:w="6340" w:type="dxa"/>
            <w:vAlign w:val="center"/>
            <w:hideMark/>
          </w:tcPr>
          <w:p w14:paraId="76140E84"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Kapitalne pomoći temeljem prijenosa EU sredstava - refundacija (izvor 1.1)</w:t>
            </w:r>
          </w:p>
        </w:tc>
        <w:tc>
          <w:tcPr>
            <w:tcW w:w="1360" w:type="dxa"/>
            <w:noWrap/>
            <w:vAlign w:val="center"/>
            <w:hideMark/>
          </w:tcPr>
          <w:p w14:paraId="7A7DD157"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 </w:t>
            </w:r>
          </w:p>
        </w:tc>
        <w:tc>
          <w:tcPr>
            <w:tcW w:w="1360" w:type="dxa"/>
            <w:gridSpan w:val="2"/>
            <w:noWrap/>
            <w:vAlign w:val="center"/>
            <w:hideMark/>
          </w:tcPr>
          <w:p w14:paraId="47D4EC51"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132.815,78</w:t>
            </w:r>
          </w:p>
        </w:tc>
      </w:tr>
      <w:tr w:rsidR="009550B2" w:rsidRPr="009550B2" w14:paraId="012AB71D" w14:textId="77777777" w:rsidTr="006C13BE">
        <w:trPr>
          <w:trHeight w:val="480"/>
          <w:jc w:val="center"/>
        </w:trPr>
        <w:tc>
          <w:tcPr>
            <w:tcW w:w="7220" w:type="dxa"/>
            <w:gridSpan w:val="2"/>
            <w:noWrap/>
            <w:vAlign w:val="center"/>
          </w:tcPr>
          <w:p w14:paraId="57331F94" w14:textId="77777777" w:rsidR="009550B2" w:rsidRPr="009550B2" w:rsidRDefault="009550B2" w:rsidP="009550B2">
            <w:pPr>
              <w:rPr>
                <w:rFonts w:ascii="Calibri" w:hAnsi="Calibri" w:cs="Calibri"/>
                <w:b/>
                <w:bCs/>
                <w:sz w:val="20"/>
                <w:lang w:eastAsia="en-GB"/>
              </w:rPr>
            </w:pPr>
            <w:r w:rsidRPr="009550B2">
              <w:rPr>
                <w:rFonts w:ascii="Calibri" w:hAnsi="Calibri" w:cs="Calibri"/>
                <w:sz w:val="20"/>
                <w:lang w:eastAsia="en-GB"/>
              </w:rPr>
              <w:t>6382</w:t>
            </w:r>
            <w:r w:rsidRPr="009550B2">
              <w:rPr>
                <w:rFonts w:ascii="Calibri" w:hAnsi="Calibri" w:cs="Calibri"/>
                <w:sz w:val="20"/>
                <w:lang w:eastAsia="en-GB"/>
              </w:rPr>
              <w:tab/>
              <w:t xml:space="preserve">   Kapitalne pomoći temeljem prijenosa EU sredstava - refundacija (izvor 4.3)</w:t>
            </w:r>
          </w:p>
        </w:tc>
        <w:tc>
          <w:tcPr>
            <w:tcW w:w="1360" w:type="dxa"/>
            <w:noWrap/>
            <w:vAlign w:val="center"/>
          </w:tcPr>
          <w:p w14:paraId="5F4F5325" w14:textId="77777777" w:rsidR="009550B2" w:rsidRPr="009550B2" w:rsidRDefault="009550B2" w:rsidP="009550B2">
            <w:pPr>
              <w:jc w:val="right"/>
              <w:rPr>
                <w:rFonts w:ascii="Calibri" w:hAnsi="Calibri" w:cs="Calibri"/>
                <w:sz w:val="20"/>
                <w:lang w:eastAsia="en-GB"/>
              </w:rPr>
            </w:pPr>
          </w:p>
        </w:tc>
        <w:tc>
          <w:tcPr>
            <w:tcW w:w="1360" w:type="dxa"/>
            <w:gridSpan w:val="2"/>
            <w:noWrap/>
            <w:vAlign w:val="center"/>
          </w:tcPr>
          <w:p w14:paraId="01359F3E"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129.000,00</w:t>
            </w:r>
          </w:p>
        </w:tc>
      </w:tr>
      <w:tr w:rsidR="009550B2" w:rsidRPr="009550B2" w14:paraId="18BB48EC" w14:textId="77777777" w:rsidTr="006C13BE">
        <w:trPr>
          <w:trHeight w:val="480"/>
          <w:jc w:val="center"/>
        </w:trPr>
        <w:tc>
          <w:tcPr>
            <w:tcW w:w="7220" w:type="dxa"/>
            <w:gridSpan w:val="2"/>
            <w:noWrap/>
            <w:vAlign w:val="center"/>
          </w:tcPr>
          <w:p w14:paraId="5EBF7FBE"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6382</w:t>
            </w:r>
            <w:r w:rsidRPr="009550B2">
              <w:rPr>
                <w:rFonts w:ascii="Calibri" w:hAnsi="Calibri" w:cs="Calibri"/>
                <w:sz w:val="20"/>
                <w:lang w:eastAsia="en-GB"/>
              </w:rPr>
              <w:tab/>
              <w:t xml:space="preserve">  Kapitalne pomoći temeljem prijenosa EU sredstava (izvor 5.1 -EU)</w:t>
            </w:r>
          </w:p>
        </w:tc>
        <w:tc>
          <w:tcPr>
            <w:tcW w:w="1360" w:type="dxa"/>
            <w:noWrap/>
            <w:vAlign w:val="center"/>
          </w:tcPr>
          <w:p w14:paraId="739487CD" w14:textId="77777777" w:rsidR="009550B2" w:rsidRPr="009550B2" w:rsidRDefault="009550B2" w:rsidP="009550B2">
            <w:pPr>
              <w:jc w:val="right"/>
              <w:rPr>
                <w:rFonts w:ascii="Calibri" w:hAnsi="Calibri" w:cs="Calibri"/>
                <w:sz w:val="20"/>
                <w:lang w:eastAsia="en-GB"/>
              </w:rPr>
            </w:pPr>
          </w:p>
        </w:tc>
        <w:tc>
          <w:tcPr>
            <w:tcW w:w="1360" w:type="dxa"/>
            <w:gridSpan w:val="2"/>
            <w:noWrap/>
            <w:vAlign w:val="center"/>
          </w:tcPr>
          <w:p w14:paraId="242ACB05"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93.336,22</w:t>
            </w:r>
          </w:p>
        </w:tc>
      </w:tr>
      <w:tr w:rsidR="009550B2" w:rsidRPr="009550B2" w14:paraId="6B029C5D" w14:textId="77777777" w:rsidTr="006C13BE">
        <w:trPr>
          <w:trHeight w:val="480"/>
          <w:jc w:val="center"/>
        </w:trPr>
        <w:tc>
          <w:tcPr>
            <w:tcW w:w="7220" w:type="dxa"/>
            <w:gridSpan w:val="2"/>
            <w:shd w:val="clear" w:color="000000" w:fill="F3FAFF"/>
            <w:noWrap/>
            <w:vAlign w:val="center"/>
            <w:hideMark/>
          </w:tcPr>
          <w:p w14:paraId="63E951DC" w14:textId="77777777" w:rsidR="009550B2" w:rsidRPr="009550B2" w:rsidRDefault="009550B2" w:rsidP="009550B2">
            <w:pPr>
              <w:rPr>
                <w:rFonts w:ascii="Calibri" w:hAnsi="Calibri" w:cs="Calibri"/>
                <w:sz w:val="20"/>
                <w:lang w:eastAsia="en-GB"/>
              </w:rPr>
            </w:pPr>
            <w:bookmarkStart w:id="30" w:name="_Hlk192596592"/>
            <w:bookmarkStart w:id="31" w:name="_Hlk192596705"/>
            <w:r w:rsidRPr="009550B2">
              <w:rPr>
                <w:rFonts w:ascii="Calibri" w:hAnsi="Calibri" w:cs="Calibri"/>
                <w:b/>
                <w:bCs/>
                <w:sz w:val="20"/>
                <w:lang w:eastAsia="en-GB"/>
              </w:rPr>
              <w:t>NPOO.C2.3.R3-I7.01.0408</w:t>
            </w:r>
            <w:r w:rsidRPr="009550B2">
              <w:rPr>
                <w:rFonts w:ascii="Calibri" w:hAnsi="Calibri" w:cs="Calibri"/>
                <w:sz w:val="20"/>
                <w:lang w:eastAsia="en-GB"/>
              </w:rPr>
              <w:t xml:space="preserve"> Transformacija Detaljnog plana uređenja sjevernog djela centra Grada Jastrebarskog</w:t>
            </w:r>
          </w:p>
        </w:tc>
        <w:tc>
          <w:tcPr>
            <w:tcW w:w="1360" w:type="dxa"/>
            <w:shd w:val="clear" w:color="000000" w:fill="F3FAFF"/>
            <w:noWrap/>
            <w:vAlign w:val="center"/>
            <w:hideMark/>
          </w:tcPr>
          <w:p w14:paraId="08F653BF"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15.000,00</w:t>
            </w:r>
          </w:p>
        </w:tc>
        <w:tc>
          <w:tcPr>
            <w:tcW w:w="1360" w:type="dxa"/>
            <w:gridSpan w:val="2"/>
            <w:shd w:val="clear" w:color="000000" w:fill="F3FAFF"/>
            <w:noWrap/>
            <w:vAlign w:val="center"/>
            <w:hideMark/>
          </w:tcPr>
          <w:p w14:paraId="6CF76C4C"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14.875,00</w:t>
            </w:r>
          </w:p>
        </w:tc>
      </w:tr>
      <w:tr w:rsidR="006C13BE" w:rsidRPr="009550B2" w14:paraId="5313CA71" w14:textId="77777777" w:rsidTr="006C13BE">
        <w:trPr>
          <w:trHeight w:val="480"/>
          <w:jc w:val="center"/>
        </w:trPr>
        <w:tc>
          <w:tcPr>
            <w:tcW w:w="880" w:type="dxa"/>
            <w:vAlign w:val="center"/>
            <w:hideMark/>
          </w:tcPr>
          <w:p w14:paraId="5E358642"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6382</w:t>
            </w:r>
          </w:p>
        </w:tc>
        <w:tc>
          <w:tcPr>
            <w:tcW w:w="6340" w:type="dxa"/>
            <w:vAlign w:val="center"/>
            <w:hideMark/>
          </w:tcPr>
          <w:p w14:paraId="466C7029"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Kapitalne pomoći temeljem prijenosa EU sredstava - refundacija (izvor 1.1)</w:t>
            </w:r>
          </w:p>
        </w:tc>
        <w:tc>
          <w:tcPr>
            <w:tcW w:w="1360" w:type="dxa"/>
            <w:noWrap/>
            <w:vAlign w:val="center"/>
            <w:hideMark/>
          </w:tcPr>
          <w:p w14:paraId="4917BB19" w14:textId="77777777" w:rsidR="009550B2" w:rsidRPr="009550B2" w:rsidRDefault="009550B2" w:rsidP="009550B2">
            <w:pPr>
              <w:rPr>
                <w:rFonts w:ascii="Calibri" w:hAnsi="Calibri" w:cs="Calibri"/>
                <w:sz w:val="20"/>
                <w:lang w:eastAsia="en-GB"/>
              </w:rPr>
            </w:pPr>
          </w:p>
        </w:tc>
        <w:tc>
          <w:tcPr>
            <w:tcW w:w="1360" w:type="dxa"/>
            <w:gridSpan w:val="2"/>
            <w:noWrap/>
            <w:vAlign w:val="center"/>
            <w:hideMark/>
          </w:tcPr>
          <w:p w14:paraId="2E717EA2"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14.875,00</w:t>
            </w:r>
          </w:p>
        </w:tc>
      </w:tr>
      <w:bookmarkEnd w:id="30"/>
      <w:bookmarkEnd w:id="31"/>
      <w:tr w:rsidR="009550B2" w:rsidRPr="009550B2" w14:paraId="7927B22A" w14:textId="77777777" w:rsidTr="006C13BE">
        <w:trPr>
          <w:trHeight w:val="510"/>
          <w:jc w:val="center"/>
        </w:trPr>
        <w:tc>
          <w:tcPr>
            <w:tcW w:w="7220" w:type="dxa"/>
            <w:gridSpan w:val="2"/>
            <w:shd w:val="clear" w:color="000000" w:fill="F3FAFF"/>
            <w:noWrap/>
            <w:vAlign w:val="center"/>
          </w:tcPr>
          <w:p w14:paraId="394A36BB" w14:textId="77777777" w:rsidR="009550B2" w:rsidRPr="009550B2" w:rsidRDefault="009550B2" w:rsidP="009550B2">
            <w:pPr>
              <w:rPr>
                <w:rFonts w:ascii="Calibri" w:hAnsi="Calibri" w:cs="Calibri"/>
                <w:color w:val="000000"/>
                <w:sz w:val="20"/>
                <w:lang w:eastAsia="en-GB"/>
              </w:rPr>
            </w:pPr>
            <w:r w:rsidRPr="009550B2">
              <w:rPr>
                <w:rFonts w:ascii="Calibri" w:hAnsi="Calibri" w:cs="Calibri"/>
                <w:b/>
                <w:bCs/>
                <w:color w:val="000000"/>
                <w:sz w:val="20"/>
                <w:lang w:eastAsia="en-GB"/>
              </w:rPr>
              <w:t xml:space="preserve">NPOO.C3.1.R1-I1.02.0025 </w:t>
            </w:r>
            <w:r w:rsidRPr="009550B2">
              <w:rPr>
                <w:rFonts w:ascii="Calibri" w:hAnsi="Calibri" w:cs="Calibri"/>
                <w:color w:val="000000"/>
                <w:sz w:val="20"/>
                <w:lang w:eastAsia="en-GB"/>
              </w:rPr>
              <w:t>Izgradnja područnog vrtića "Radost 6" s kuhinjom u Jastrebarskom</w:t>
            </w:r>
            <w:r w:rsidRPr="009550B2">
              <w:rPr>
                <w:rFonts w:ascii="Calibri" w:hAnsi="Calibri" w:cs="Calibri"/>
                <w:b/>
                <w:bCs/>
                <w:color w:val="000000"/>
                <w:sz w:val="20"/>
                <w:lang w:eastAsia="en-GB"/>
              </w:rPr>
              <w:t xml:space="preserve">  </w:t>
            </w:r>
          </w:p>
        </w:tc>
        <w:tc>
          <w:tcPr>
            <w:tcW w:w="1455" w:type="dxa"/>
            <w:gridSpan w:val="2"/>
            <w:shd w:val="clear" w:color="000000" w:fill="F3FAFF"/>
            <w:noWrap/>
            <w:vAlign w:val="center"/>
            <w:hideMark/>
          </w:tcPr>
          <w:p w14:paraId="6F226A10"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color w:val="000000"/>
                <w:sz w:val="20"/>
                <w:lang w:eastAsia="en-GB"/>
              </w:rPr>
              <w:t>7.500,00</w:t>
            </w:r>
          </w:p>
        </w:tc>
        <w:tc>
          <w:tcPr>
            <w:tcW w:w="1265" w:type="dxa"/>
            <w:shd w:val="clear" w:color="000000" w:fill="F3FAFF"/>
            <w:noWrap/>
            <w:vAlign w:val="center"/>
            <w:hideMark/>
          </w:tcPr>
          <w:p w14:paraId="164BE89E"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color w:val="000000"/>
                <w:sz w:val="20"/>
                <w:lang w:eastAsia="en-GB"/>
              </w:rPr>
              <w:t>7.437,50</w:t>
            </w:r>
          </w:p>
        </w:tc>
      </w:tr>
      <w:tr w:rsidR="006C13BE" w:rsidRPr="009550B2" w14:paraId="6AEAF19E" w14:textId="77777777" w:rsidTr="006C13BE">
        <w:trPr>
          <w:trHeight w:val="480"/>
          <w:jc w:val="center"/>
        </w:trPr>
        <w:tc>
          <w:tcPr>
            <w:tcW w:w="880" w:type="dxa"/>
            <w:vAlign w:val="center"/>
            <w:hideMark/>
          </w:tcPr>
          <w:p w14:paraId="02EADB04"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6382</w:t>
            </w:r>
          </w:p>
        </w:tc>
        <w:tc>
          <w:tcPr>
            <w:tcW w:w="6340" w:type="dxa"/>
            <w:vAlign w:val="center"/>
            <w:hideMark/>
          </w:tcPr>
          <w:p w14:paraId="06E0CF58"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Kapitalne pomoći temeljem prijenosa EU sredstava (izvor 5.1 -EU)</w:t>
            </w:r>
          </w:p>
        </w:tc>
        <w:tc>
          <w:tcPr>
            <w:tcW w:w="1360" w:type="dxa"/>
            <w:noWrap/>
            <w:vAlign w:val="center"/>
            <w:hideMark/>
          </w:tcPr>
          <w:p w14:paraId="797F20DC"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 </w:t>
            </w:r>
          </w:p>
        </w:tc>
        <w:tc>
          <w:tcPr>
            <w:tcW w:w="1360" w:type="dxa"/>
            <w:gridSpan w:val="2"/>
            <w:noWrap/>
            <w:vAlign w:val="center"/>
            <w:hideMark/>
          </w:tcPr>
          <w:p w14:paraId="1D1C8A1B"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7.437,50</w:t>
            </w:r>
          </w:p>
        </w:tc>
      </w:tr>
      <w:tr w:rsidR="009550B2" w:rsidRPr="009550B2" w14:paraId="25F31B31" w14:textId="77777777" w:rsidTr="006C13BE">
        <w:trPr>
          <w:trHeight w:val="480"/>
          <w:jc w:val="center"/>
        </w:trPr>
        <w:tc>
          <w:tcPr>
            <w:tcW w:w="880" w:type="dxa"/>
            <w:shd w:val="clear" w:color="000000" w:fill="FFFFF7"/>
            <w:vAlign w:val="center"/>
            <w:hideMark/>
          </w:tcPr>
          <w:p w14:paraId="524422FF"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 </w:t>
            </w:r>
          </w:p>
        </w:tc>
        <w:tc>
          <w:tcPr>
            <w:tcW w:w="6340" w:type="dxa"/>
            <w:shd w:val="clear" w:color="000000" w:fill="FFFFF7"/>
            <w:vAlign w:val="center"/>
            <w:hideMark/>
          </w:tcPr>
          <w:p w14:paraId="1AFF805B" w14:textId="77777777" w:rsidR="009550B2" w:rsidRPr="009550B2" w:rsidRDefault="009550B2" w:rsidP="009550B2">
            <w:pPr>
              <w:jc w:val="center"/>
              <w:rPr>
                <w:rFonts w:ascii="Calibri" w:hAnsi="Calibri" w:cs="Calibri"/>
                <w:sz w:val="20"/>
                <w:lang w:eastAsia="en-GB"/>
              </w:rPr>
            </w:pPr>
            <w:r w:rsidRPr="009550B2">
              <w:rPr>
                <w:rFonts w:ascii="Calibri" w:hAnsi="Calibri" w:cs="Calibri"/>
                <w:sz w:val="20"/>
                <w:lang w:eastAsia="en-GB"/>
              </w:rPr>
              <w:t>EU PROJEKTI - PRIHODI 2025. UKUPNO</w:t>
            </w:r>
          </w:p>
        </w:tc>
        <w:tc>
          <w:tcPr>
            <w:tcW w:w="1360" w:type="dxa"/>
            <w:shd w:val="clear" w:color="000000" w:fill="FFFFF7"/>
            <w:noWrap/>
            <w:vAlign w:val="center"/>
            <w:hideMark/>
          </w:tcPr>
          <w:p w14:paraId="56EBF63A"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377.500,00</w:t>
            </w:r>
          </w:p>
        </w:tc>
        <w:tc>
          <w:tcPr>
            <w:tcW w:w="1360" w:type="dxa"/>
            <w:gridSpan w:val="2"/>
            <w:shd w:val="clear" w:color="000000" w:fill="FFFFF7"/>
            <w:noWrap/>
            <w:vAlign w:val="center"/>
            <w:hideMark/>
          </w:tcPr>
          <w:p w14:paraId="355200BD"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377.464,50</w:t>
            </w:r>
          </w:p>
        </w:tc>
      </w:tr>
      <w:tr w:rsidR="009550B2" w:rsidRPr="009550B2" w14:paraId="5B709BE6" w14:textId="77777777" w:rsidTr="006C13BE">
        <w:trPr>
          <w:trHeight w:val="259"/>
          <w:jc w:val="center"/>
        </w:trPr>
        <w:tc>
          <w:tcPr>
            <w:tcW w:w="880" w:type="dxa"/>
            <w:shd w:val="clear" w:color="000000" w:fill="F2F2F2"/>
            <w:vAlign w:val="center"/>
            <w:hideMark/>
          </w:tcPr>
          <w:p w14:paraId="7A66FA0B" w14:textId="77777777" w:rsidR="009550B2" w:rsidRPr="009550B2" w:rsidRDefault="009550B2" w:rsidP="009550B2">
            <w:pPr>
              <w:rPr>
                <w:rFonts w:ascii="Calibri" w:hAnsi="Calibri" w:cs="Calibri"/>
                <w:i/>
                <w:iCs/>
                <w:sz w:val="20"/>
                <w:lang w:eastAsia="en-GB"/>
              </w:rPr>
            </w:pPr>
            <w:r w:rsidRPr="009550B2">
              <w:rPr>
                <w:rFonts w:ascii="Calibri" w:hAnsi="Calibri" w:cs="Calibri"/>
                <w:i/>
                <w:iCs/>
                <w:sz w:val="20"/>
                <w:lang w:eastAsia="en-GB"/>
              </w:rPr>
              <w:t>638</w:t>
            </w:r>
          </w:p>
        </w:tc>
        <w:tc>
          <w:tcPr>
            <w:tcW w:w="6340" w:type="dxa"/>
            <w:shd w:val="clear" w:color="000000" w:fill="F2F2F2"/>
            <w:vAlign w:val="center"/>
            <w:hideMark/>
          </w:tcPr>
          <w:p w14:paraId="5B9370A1" w14:textId="77777777" w:rsidR="009550B2" w:rsidRPr="009550B2" w:rsidRDefault="009550B2" w:rsidP="009550B2">
            <w:pPr>
              <w:rPr>
                <w:rFonts w:ascii="Calibri" w:hAnsi="Calibri" w:cs="Calibri"/>
                <w:i/>
                <w:iCs/>
                <w:sz w:val="20"/>
                <w:lang w:eastAsia="en-GB"/>
              </w:rPr>
            </w:pPr>
            <w:r w:rsidRPr="009550B2">
              <w:rPr>
                <w:rFonts w:ascii="Calibri" w:hAnsi="Calibri" w:cs="Calibri"/>
                <w:i/>
                <w:iCs/>
                <w:sz w:val="20"/>
                <w:lang w:eastAsia="en-GB"/>
              </w:rPr>
              <w:t xml:space="preserve">Izvor 1.1 Prihodi od poreza, pristojbi i ostalo – refundacije iz </w:t>
            </w:r>
            <w:proofErr w:type="spellStart"/>
            <w:r w:rsidRPr="009550B2">
              <w:rPr>
                <w:rFonts w:ascii="Calibri" w:hAnsi="Calibri" w:cs="Calibri"/>
                <w:i/>
                <w:iCs/>
                <w:sz w:val="20"/>
                <w:lang w:eastAsia="en-GB"/>
              </w:rPr>
              <w:t>preth</w:t>
            </w:r>
            <w:proofErr w:type="spellEnd"/>
            <w:r w:rsidRPr="009550B2">
              <w:rPr>
                <w:rFonts w:ascii="Calibri" w:hAnsi="Calibri" w:cs="Calibri"/>
                <w:i/>
                <w:iCs/>
                <w:sz w:val="20"/>
                <w:lang w:eastAsia="en-GB"/>
              </w:rPr>
              <w:t>. godina</w:t>
            </w:r>
          </w:p>
        </w:tc>
        <w:tc>
          <w:tcPr>
            <w:tcW w:w="1360" w:type="dxa"/>
            <w:shd w:val="clear" w:color="000000" w:fill="F2F2F2"/>
            <w:noWrap/>
            <w:vAlign w:val="center"/>
            <w:hideMark/>
          </w:tcPr>
          <w:p w14:paraId="4254BB69" w14:textId="77777777" w:rsidR="009550B2" w:rsidRPr="009550B2" w:rsidRDefault="009550B2" w:rsidP="009550B2">
            <w:pPr>
              <w:rPr>
                <w:rFonts w:ascii="Calibri" w:hAnsi="Calibri" w:cs="Calibri"/>
                <w:i/>
                <w:iCs/>
                <w:sz w:val="20"/>
                <w:lang w:eastAsia="en-GB"/>
              </w:rPr>
            </w:pPr>
            <w:r w:rsidRPr="009550B2">
              <w:rPr>
                <w:rFonts w:ascii="Calibri" w:hAnsi="Calibri" w:cs="Calibri"/>
                <w:i/>
                <w:iCs/>
                <w:sz w:val="20"/>
                <w:lang w:eastAsia="en-GB"/>
              </w:rPr>
              <w:t> </w:t>
            </w:r>
          </w:p>
        </w:tc>
        <w:tc>
          <w:tcPr>
            <w:tcW w:w="1360" w:type="dxa"/>
            <w:gridSpan w:val="2"/>
            <w:shd w:val="clear" w:color="000000" w:fill="F2F2F2"/>
            <w:noWrap/>
            <w:vAlign w:val="center"/>
            <w:hideMark/>
          </w:tcPr>
          <w:p w14:paraId="47A68CB3" w14:textId="77777777" w:rsidR="009550B2" w:rsidRPr="009550B2" w:rsidRDefault="009550B2" w:rsidP="009550B2">
            <w:pPr>
              <w:jc w:val="right"/>
              <w:rPr>
                <w:rFonts w:ascii="Calibri" w:hAnsi="Calibri" w:cs="Calibri"/>
                <w:i/>
                <w:iCs/>
                <w:sz w:val="20"/>
                <w:lang w:eastAsia="en-GB"/>
              </w:rPr>
            </w:pPr>
            <w:r w:rsidRPr="009550B2">
              <w:rPr>
                <w:rFonts w:ascii="Calibri" w:hAnsi="Calibri" w:cs="Calibri"/>
                <w:i/>
                <w:iCs/>
                <w:sz w:val="20"/>
                <w:lang w:eastAsia="en-GB"/>
              </w:rPr>
              <w:t>147.690,78</w:t>
            </w:r>
          </w:p>
        </w:tc>
      </w:tr>
      <w:tr w:rsidR="009550B2" w:rsidRPr="009550B2" w14:paraId="636814C3" w14:textId="77777777" w:rsidTr="006C13BE">
        <w:trPr>
          <w:trHeight w:val="259"/>
          <w:jc w:val="center"/>
        </w:trPr>
        <w:tc>
          <w:tcPr>
            <w:tcW w:w="880" w:type="dxa"/>
            <w:shd w:val="clear" w:color="000000" w:fill="F2F2F2"/>
            <w:vAlign w:val="center"/>
          </w:tcPr>
          <w:p w14:paraId="0A199D7A" w14:textId="77777777" w:rsidR="009550B2" w:rsidRPr="009550B2" w:rsidRDefault="009550B2" w:rsidP="009550B2">
            <w:pPr>
              <w:rPr>
                <w:rFonts w:ascii="Calibri" w:hAnsi="Calibri" w:cs="Calibri"/>
                <w:i/>
                <w:iCs/>
                <w:sz w:val="20"/>
                <w:lang w:eastAsia="en-GB"/>
              </w:rPr>
            </w:pPr>
            <w:r w:rsidRPr="009550B2">
              <w:rPr>
                <w:rFonts w:ascii="Calibri" w:hAnsi="Calibri" w:cs="Calibri"/>
                <w:i/>
                <w:iCs/>
                <w:sz w:val="20"/>
                <w:lang w:eastAsia="en-GB"/>
              </w:rPr>
              <w:t>638</w:t>
            </w:r>
          </w:p>
        </w:tc>
        <w:tc>
          <w:tcPr>
            <w:tcW w:w="6340" w:type="dxa"/>
            <w:shd w:val="clear" w:color="000000" w:fill="F2F2F2"/>
            <w:vAlign w:val="center"/>
          </w:tcPr>
          <w:p w14:paraId="13BAF969" w14:textId="77777777" w:rsidR="009550B2" w:rsidRPr="009550B2" w:rsidRDefault="009550B2" w:rsidP="009550B2">
            <w:pPr>
              <w:rPr>
                <w:rFonts w:ascii="Calibri" w:hAnsi="Calibri" w:cs="Calibri"/>
                <w:i/>
                <w:iCs/>
                <w:sz w:val="20"/>
                <w:lang w:eastAsia="en-GB"/>
              </w:rPr>
            </w:pPr>
            <w:r w:rsidRPr="009550B2">
              <w:rPr>
                <w:rFonts w:ascii="Calibri" w:hAnsi="Calibri" w:cs="Calibri"/>
                <w:i/>
                <w:iCs/>
                <w:sz w:val="20"/>
                <w:lang w:eastAsia="en-GB"/>
              </w:rPr>
              <w:t xml:space="preserve">Izvor 4.3 Komunalni doprinos – refundacije iz </w:t>
            </w:r>
            <w:proofErr w:type="spellStart"/>
            <w:r w:rsidRPr="009550B2">
              <w:rPr>
                <w:rFonts w:ascii="Calibri" w:hAnsi="Calibri" w:cs="Calibri"/>
                <w:i/>
                <w:iCs/>
                <w:sz w:val="20"/>
                <w:lang w:eastAsia="en-GB"/>
              </w:rPr>
              <w:t>preth</w:t>
            </w:r>
            <w:proofErr w:type="spellEnd"/>
            <w:r w:rsidRPr="009550B2">
              <w:rPr>
                <w:rFonts w:ascii="Calibri" w:hAnsi="Calibri" w:cs="Calibri"/>
                <w:i/>
                <w:iCs/>
                <w:sz w:val="20"/>
                <w:lang w:eastAsia="en-GB"/>
              </w:rPr>
              <w:t>. godina</w:t>
            </w:r>
          </w:p>
        </w:tc>
        <w:tc>
          <w:tcPr>
            <w:tcW w:w="1360" w:type="dxa"/>
            <w:shd w:val="clear" w:color="000000" w:fill="F2F2F2"/>
            <w:noWrap/>
            <w:vAlign w:val="center"/>
          </w:tcPr>
          <w:p w14:paraId="06FEEB71" w14:textId="77777777" w:rsidR="009550B2" w:rsidRPr="009550B2" w:rsidRDefault="009550B2" w:rsidP="009550B2">
            <w:pPr>
              <w:rPr>
                <w:rFonts w:ascii="Calibri" w:hAnsi="Calibri" w:cs="Calibri"/>
                <w:i/>
                <w:iCs/>
                <w:sz w:val="20"/>
                <w:lang w:eastAsia="en-GB"/>
              </w:rPr>
            </w:pPr>
          </w:p>
        </w:tc>
        <w:tc>
          <w:tcPr>
            <w:tcW w:w="1360" w:type="dxa"/>
            <w:gridSpan w:val="2"/>
            <w:shd w:val="clear" w:color="000000" w:fill="F2F2F2"/>
            <w:noWrap/>
            <w:vAlign w:val="center"/>
          </w:tcPr>
          <w:p w14:paraId="7C9B0DA9" w14:textId="77777777" w:rsidR="009550B2" w:rsidRPr="009550B2" w:rsidRDefault="009550B2" w:rsidP="009550B2">
            <w:pPr>
              <w:jc w:val="right"/>
              <w:rPr>
                <w:rFonts w:ascii="Calibri" w:hAnsi="Calibri" w:cs="Calibri"/>
                <w:i/>
                <w:iCs/>
                <w:sz w:val="20"/>
                <w:lang w:eastAsia="en-GB"/>
              </w:rPr>
            </w:pPr>
            <w:r w:rsidRPr="009550B2">
              <w:rPr>
                <w:rFonts w:ascii="Calibri" w:hAnsi="Calibri" w:cs="Calibri"/>
                <w:i/>
                <w:iCs/>
                <w:sz w:val="20"/>
                <w:lang w:eastAsia="en-GB"/>
              </w:rPr>
              <w:t>129.000,00</w:t>
            </w:r>
          </w:p>
        </w:tc>
      </w:tr>
      <w:tr w:rsidR="009550B2" w:rsidRPr="009550B2" w14:paraId="0A787774" w14:textId="77777777" w:rsidTr="006C13BE">
        <w:trPr>
          <w:trHeight w:val="259"/>
          <w:jc w:val="center"/>
        </w:trPr>
        <w:tc>
          <w:tcPr>
            <w:tcW w:w="880" w:type="dxa"/>
            <w:shd w:val="clear" w:color="000000" w:fill="F2F2F2"/>
            <w:vAlign w:val="center"/>
            <w:hideMark/>
          </w:tcPr>
          <w:p w14:paraId="2AF16D29" w14:textId="77777777" w:rsidR="009550B2" w:rsidRPr="009550B2" w:rsidRDefault="009550B2" w:rsidP="009550B2">
            <w:pPr>
              <w:rPr>
                <w:rFonts w:ascii="Calibri" w:hAnsi="Calibri" w:cs="Calibri"/>
                <w:i/>
                <w:iCs/>
                <w:sz w:val="20"/>
                <w:lang w:eastAsia="en-GB"/>
              </w:rPr>
            </w:pPr>
            <w:r w:rsidRPr="009550B2">
              <w:rPr>
                <w:rFonts w:ascii="Calibri" w:hAnsi="Calibri" w:cs="Calibri"/>
                <w:i/>
                <w:iCs/>
                <w:sz w:val="20"/>
                <w:lang w:eastAsia="en-GB"/>
              </w:rPr>
              <w:t>638</w:t>
            </w:r>
          </w:p>
        </w:tc>
        <w:tc>
          <w:tcPr>
            <w:tcW w:w="6340" w:type="dxa"/>
            <w:shd w:val="clear" w:color="000000" w:fill="F2F2F2"/>
            <w:vAlign w:val="center"/>
            <w:hideMark/>
          </w:tcPr>
          <w:p w14:paraId="0AF57C17" w14:textId="77777777" w:rsidR="009550B2" w:rsidRPr="009550B2" w:rsidRDefault="009550B2" w:rsidP="009550B2">
            <w:pPr>
              <w:rPr>
                <w:rFonts w:ascii="Calibri" w:hAnsi="Calibri" w:cs="Calibri"/>
                <w:i/>
                <w:iCs/>
                <w:sz w:val="20"/>
                <w:lang w:eastAsia="en-GB"/>
              </w:rPr>
            </w:pPr>
            <w:r w:rsidRPr="009550B2">
              <w:rPr>
                <w:rFonts w:ascii="Calibri" w:hAnsi="Calibri" w:cs="Calibri"/>
                <w:i/>
                <w:iCs/>
                <w:sz w:val="20"/>
                <w:lang w:eastAsia="en-GB"/>
              </w:rPr>
              <w:t xml:space="preserve">Izvor 5.1 Pomoći - EU </w:t>
            </w:r>
          </w:p>
        </w:tc>
        <w:tc>
          <w:tcPr>
            <w:tcW w:w="1360" w:type="dxa"/>
            <w:shd w:val="clear" w:color="000000" w:fill="F2F2F2"/>
            <w:noWrap/>
            <w:vAlign w:val="center"/>
            <w:hideMark/>
          </w:tcPr>
          <w:p w14:paraId="06A628B2" w14:textId="77777777" w:rsidR="009550B2" w:rsidRPr="009550B2" w:rsidRDefault="009550B2" w:rsidP="009550B2">
            <w:pPr>
              <w:rPr>
                <w:rFonts w:ascii="Calibri" w:hAnsi="Calibri" w:cs="Calibri"/>
                <w:i/>
                <w:iCs/>
                <w:sz w:val="20"/>
                <w:lang w:eastAsia="en-GB"/>
              </w:rPr>
            </w:pPr>
            <w:r w:rsidRPr="009550B2">
              <w:rPr>
                <w:rFonts w:ascii="Calibri" w:hAnsi="Calibri" w:cs="Calibri"/>
                <w:i/>
                <w:iCs/>
                <w:sz w:val="20"/>
                <w:lang w:eastAsia="en-GB"/>
              </w:rPr>
              <w:t> </w:t>
            </w:r>
          </w:p>
        </w:tc>
        <w:tc>
          <w:tcPr>
            <w:tcW w:w="1360" w:type="dxa"/>
            <w:gridSpan w:val="2"/>
            <w:shd w:val="clear" w:color="000000" w:fill="F2F2F2"/>
            <w:noWrap/>
            <w:vAlign w:val="center"/>
            <w:hideMark/>
          </w:tcPr>
          <w:p w14:paraId="2F73D9D4" w14:textId="77777777" w:rsidR="009550B2" w:rsidRPr="009550B2" w:rsidRDefault="009550B2" w:rsidP="009550B2">
            <w:pPr>
              <w:jc w:val="right"/>
              <w:rPr>
                <w:rFonts w:ascii="Calibri" w:hAnsi="Calibri" w:cs="Calibri"/>
                <w:i/>
                <w:iCs/>
                <w:sz w:val="20"/>
                <w:lang w:eastAsia="en-GB"/>
              </w:rPr>
            </w:pPr>
            <w:r w:rsidRPr="009550B2">
              <w:rPr>
                <w:rFonts w:ascii="Calibri" w:hAnsi="Calibri" w:cs="Calibri"/>
                <w:i/>
                <w:iCs/>
                <w:sz w:val="20"/>
                <w:lang w:eastAsia="en-GB"/>
              </w:rPr>
              <w:t>100.773,72</w:t>
            </w:r>
          </w:p>
        </w:tc>
      </w:tr>
    </w:tbl>
    <w:p w14:paraId="4A8B6406" w14:textId="77777777" w:rsidR="009550B2" w:rsidRPr="009550B2" w:rsidRDefault="009550B2" w:rsidP="009550B2">
      <w:pPr>
        <w:spacing w:after="160" w:line="259" w:lineRule="auto"/>
        <w:rPr>
          <w:rFonts w:ascii="Calibri" w:eastAsia="Calibri" w:hAnsi="Calibri"/>
          <w:bCs/>
          <w:kern w:val="2"/>
          <w:sz w:val="18"/>
          <w:szCs w:val="18"/>
          <w:lang w:eastAsia="en-US"/>
          <w14:ligatures w14:val="standardContextual"/>
        </w:rPr>
      </w:pPr>
    </w:p>
    <w:p w14:paraId="60890D93" w14:textId="77777777" w:rsidR="009550B2" w:rsidRPr="009550B2" w:rsidRDefault="009550B2" w:rsidP="009550B2">
      <w:pPr>
        <w:suppressAutoHyphens/>
        <w:spacing w:line="276" w:lineRule="auto"/>
        <w:ind w:firstLine="720"/>
        <w:jc w:val="both"/>
        <w:rPr>
          <w:rFonts w:ascii="Calibri" w:eastAsia="Calibri" w:hAnsi="Calibri" w:cs="Calibri"/>
          <w:iCs/>
          <w:kern w:val="2"/>
          <w:sz w:val="22"/>
          <w:szCs w:val="22"/>
          <w:lang w:eastAsia="en-US"/>
          <w14:ligatures w14:val="standardContextual"/>
        </w:rPr>
      </w:pPr>
      <w:r w:rsidRPr="009550B2">
        <w:rPr>
          <w:rFonts w:ascii="Calibri" w:eastAsia="Calibri" w:hAnsi="Calibri" w:cs="Calibri"/>
          <w:kern w:val="2"/>
          <w:sz w:val="22"/>
          <w:szCs w:val="22"/>
          <w:lang w:eastAsia="en-US"/>
          <w14:ligatures w14:val="standardContextual"/>
        </w:rPr>
        <w:t xml:space="preserve">U nastavku, u </w:t>
      </w:r>
      <w:r w:rsidRPr="009550B2">
        <w:rPr>
          <w:rFonts w:ascii="Calibri" w:eastAsia="Calibri" w:hAnsi="Calibri"/>
          <w:bCs/>
          <w:i/>
          <w:kern w:val="2"/>
          <w:sz w:val="22"/>
          <w:szCs w:val="22"/>
          <w:lang w:eastAsia="en-US"/>
          <w14:ligatures w14:val="standardContextual"/>
        </w:rPr>
        <w:t>Tablici IV.4.2</w:t>
      </w:r>
      <w:r w:rsidRPr="009550B2">
        <w:rPr>
          <w:rFonts w:ascii="Calibri" w:eastAsia="Calibri" w:hAnsi="Calibri"/>
          <w:bCs/>
          <w:iCs/>
          <w:kern w:val="2"/>
          <w:sz w:val="22"/>
          <w:szCs w:val="22"/>
          <w:lang w:eastAsia="en-US"/>
          <w14:ligatures w14:val="standardContextual"/>
        </w:rPr>
        <w:t xml:space="preserve">, dan je prikaz rashoda s osnove EU projekata u proračunskoj 2025. godini prema programskoj i ekonomskoj klasifikaciji te izvorima financiranja istih. Obrazloženja izvršenja projekata dana su u </w:t>
      </w:r>
      <w:r w:rsidRPr="009550B2">
        <w:rPr>
          <w:rFonts w:ascii="Calibri" w:eastAsia="Calibri" w:hAnsi="Calibri"/>
          <w:b/>
          <w:iCs/>
          <w:kern w:val="2"/>
          <w:sz w:val="22"/>
          <w:szCs w:val="22"/>
          <w:lang w:eastAsia="en-US"/>
          <w14:ligatures w14:val="standardContextual"/>
        </w:rPr>
        <w:t>točci 3.2. Obrazloženje posebnog dijela izvještaja o izvršenju proračuna</w:t>
      </w:r>
      <w:r w:rsidRPr="009550B2">
        <w:rPr>
          <w:rFonts w:ascii="Calibri" w:eastAsia="Calibri" w:hAnsi="Calibri"/>
          <w:bCs/>
          <w:iCs/>
          <w:kern w:val="2"/>
          <w:sz w:val="22"/>
          <w:szCs w:val="22"/>
          <w:lang w:eastAsia="en-US"/>
          <w14:ligatures w14:val="standardContextual"/>
        </w:rPr>
        <w:t xml:space="preserve"> sukladno nadležnosti upravnih odjela za provedbu istih.</w:t>
      </w:r>
    </w:p>
    <w:p w14:paraId="04DAA09D" w14:textId="77777777" w:rsidR="009550B2" w:rsidRPr="009550B2" w:rsidRDefault="009550B2" w:rsidP="009550B2">
      <w:pPr>
        <w:spacing w:line="259" w:lineRule="auto"/>
        <w:rPr>
          <w:rFonts w:ascii="Calibri" w:eastAsia="Calibri" w:hAnsi="Calibri"/>
          <w:bCs/>
          <w:i/>
          <w:kern w:val="2"/>
          <w:sz w:val="18"/>
          <w:szCs w:val="18"/>
          <w:lang w:eastAsia="en-US"/>
          <w14:ligatures w14:val="standardContextual"/>
        </w:rPr>
      </w:pPr>
    </w:p>
    <w:p w14:paraId="52506334" w14:textId="77777777" w:rsidR="009550B2" w:rsidRPr="009550B2" w:rsidRDefault="009550B2" w:rsidP="009550B2">
      <w:pPr>
        <w:spacing w:after="160" w:line="259" w:lineRule="auto"/>
        <w:rPr>
          <w:rFonts w:ascii="Calibri" w:eastAsia="Calibri" w:hAnsi="Calibri"/>
          <w:bCs/>
          <w:kern w:val="2"/>
          <w:sz w:val="18"/>
          <w:szCs w:val="18"/>
          <w:lang w:eastAsia="en-US"/>
          <w14:ligatures w14:val="standardContextual"/>
        </w:rPr>
      </w:pPr>
      <w:r w:rsidRPr="009550B2">
        <w:rPr>
          <w:rFonts w:ascii="Calibri" w:eastAsia="Calibri" w:hAnsi="Calibri"/>
          <w:bCs/>
          <w:i/>
          <w:kern w:val="2"/>
          <w:sz w:val="18"/>
          <w:szCs w:val="18"/>
          <w:lang w:eastAsia="en-US"/>
          <w14:ligatures w14:val="standardContextual"/>
        </w:rPr>
        <w:t xml:space="preserve">Tablica IV.4.2: </w:t>
      </w:r>
      <w:r w:rsidRPr="009550B2">
        <w:rPr>
          <w:rFonts w:ascii="Calibri" w:eastAsia="Calibri" w:hAnsi="Calibri"/>
          <w:bCs/>
          <w:kern w:val="2"/>
          <w:sz w:val="18"/>
          <w:szCs w:val="18"/>
          <w:lang w:eastAsia="en-US"/>
          <w14:ligatures w14:val="standardContextual"/>
        </w:rPr>
        <w:t>EU PROJEKTI – Rashodi 2025.</w:t>
      </w:r>
    </w:p>
    <w:tbl>
      <w:tblPr>
        <w:tblW w:w="10036" w:type="dxa"/>
        <w:jc w:val="center"/>
        <w:tblBorders>
          <w:top w:val="single" w:sz="4" w:space="0" w:color="BFBFBF"/>
          <w:bottom w:val="single" w:sz="4" w:space="0" w:color="BFBFBF"/>
          <w:insideH w:val="single" w:sz="4" w:space="0" w:color="BFBFBF"/>
        </w:tblBorders>
        <w:tblLook w:val="04A0" w:firstRow="1" w:lastRow="0" w:firstColumn="1" w:lastColumn="0" w:noHBand="0" w:noVBand="1"/>
      </w:tblPr>
      <w:tblGrid>
        <w:gridCol w:w="880"/>
        <w:gridCol w:w="456"/>
        <w:gridCol w:w="5752"/>
        <w:gridCol w:w="1492"/>
        <w:gridCol w:w="67"/>
        <w:gridCol w:w="1389"/>
      </w:tblGrid>
      <w:tr w:rsidR="009550B2" w:rsidRPr="009550B2" w14:paraId="31F8B129" w14:textId="77777777" w:rsidTr="006C13BE">
        <w:trPr>
          <w:trHeight w:val="480"/>
          <w:jc w:val="center"/>
        </w:trPr>
        <w:tc>
          <w:tcPr>
            <w:tcW w:w="1336" w:type="dxa"/>
            <w:gridSpan w:val="2"/>
            <w:shd w:val="clear" w:color="000000" w:fill="FFFFF7"/>
            <w:vAlign w:val="center"/>
            <w:hideMark/>
          </w:tcPr>
          <w:p w14:paraId="70FA9642"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Aktiv/projekt</w:t>
            </w:r>
          </w:p>
          <w:p w14:paraId="5863500C"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KONTO</w:t>
            </w:r>
          </w:p>
        </w:tc>
        <w:tc>
          <w:tcPr>
            <w:tcW w:w="5752" w:type="dxa"/>
            <w:shd w:val="clear" w:color="000000" w:fill="FFFFF7"/>
            <w:vAlign w:val="center"/>
            <w:hideMark/>
          </w:tcPr>
          <w:p w14:paraId="7502AFC0" w14:textId="77777777" w:rsidR="009550B2" w:rsidRPr="009550B2" w:rsidRDefault="009550B2" w:rsidP="009550B2">
            <w:pPr>
              <w:jc w:val="center"/>
              <w:rPr>
                <w:rFonts w:ascii="Calibri" w:hAnsi="Calibri" w:cs="Calibri"/>
                <w:sz w:val="20"/>
                <w:lang w:eastAsia="en-GB"/>
              </w:rPr>
            </w:pPr>
            <w:r w:rsidRPr="009550B2">
              <w:rPr>
                <w:rFonts w:ascii="Calibri" w:hAnsi="Calibri" w:cs="Calibri"/>
                <w:sz w:val="20"/>
                <w:lang w:eastAsia="en-GB"/>
              </w:rPr>
              <w:t>EU PROJEKTI - RASHODI 2025.</w:t>
            </w:r>
          </w:p>
        </w:tc>
        <w:tc>
          <w:tcPr>
            <w:tcW w:w="1559" w:type="dxa"/>
            <w:gridSpan w:val="2"/>
            <w:shd w:val="clear" w:color="000000" w:fill="FFFFF7"/>
            <w:noWrap/>
            <w:vAlign w:val="center"/>
            <w:hideMark/>
          </w:tcPr>
          <w:p w14:paraId="031D5F53"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PLANIRANO</w:t>
            </w:r>
          </w:p>
        </w:tc>
        <w:tc>
          <w:tcPr>
            <w:tcW w:w="1389" w:type="dxa"/>
            <w:shd w:val="clear" w:color="000000" w:fill="FFFFF7"/>
            <w:noWrap/>
            <w:vAlign w:val="center"/>
            <w:hideMark/>
          </w:tcPr>
          <w:p w14:paraId="18DEAF53"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REALIZIRANO</w:t>
            </w:r>
          </w:p>
        </w:tc>
      </w:tr>
      <w:tr w:rsidR="009550B2" w:rsidRPr="009550B2" w14:paraId="16E2763F" w14:textId="77777777" w:rsidTr="006C13BE">
        <w:trPr>
          <w:trHeight w:val="765"/>
          <w:jc w:val="center"/>
        </w:trPr>
        <w:tc>
          <w:tcPr>
            <w:tcW w:w="1336" w:type="dxa"/>
            <w:gridSpan w:val="2"/>
            <w:shd w:val="clear" w:color="000000" w:fill="F3FAFF"/>
            <w:noWrap/>
            <w:vAlign w:val="center"/>
            <w:hideMark/>
          </w:tcPr>
          <w:p w14:paraId="2CB1509B" w14:textId="77777777" w:rsidR="009550B2" w:rsidRPr="009550B2" w:rsidRDefault="009550B2" w:rsidP="009550B2">
            <w:pPr>
              <w:rPr>
                <w:rFonts w:ascii="Calibri" w:hAnsi="Calibri" w:cs="Calibri"/>
                <w:color w:val="000000"/>
                <w:sz w:val="20"/>
                <w:lang w:eastAsia="en-GB"/>
              </w:rPr>
            </w:pPr>
            <w:bookmarkStart w:id="32" w:name="_Hlk192686066"/>
            <w:r w:rsidRPr="009550B2">
              <w:rPr>
                <w:rFonts w:ascii="Calibri" w:hAnsi="Calibri" w:cs="Calibri"/>
                <w:color w:val="000000"/>
                <w:sz w:val="20"/>
                <w:lang w:eastAsia="en-GB"/>
              </w:rPr>
              <w:t>K402304</w:t>
            </w:r>
          </w:p>
        </w:tc>
        <w:tc>
          <w:tcPr>
            <w:tcW w:w="5752" w:type="dxa"/>
            <w:shd w:val="clear" w:color="000000" w:fill="F3FAFF"/>
            <w:vAlign w:val="center"/>
            <w:hideMark/>
          </w:tcPr>
          <w:p w14:paraId="296E1490" w14:textId="77777777" w:rsidR="009550B2" w:rsidRPr="009550B2" w:rsidRDefault="009550B2" w:rsidP="009550B2">
            <w:pPr>
              <w:rPr>
                <w:rFonts w:ascii="Calibri" w:hAnsi="Calibri" w:cs="Calibri"/>
                <w:color w:val="000000"/>
                <w:sz w:val="20"/>
                <w:lang w:eastAsia="en-GB"/>
              </w:rPr>
            </w:pPr>
            <w:r w:rsidRPr="009550B2">
              <w:rPr>
                <w:rFonts w:ascii="Calibri" w:hAnsi="Calibri" w:cs="Calibri"/>
                <w:b/>
                <w:bCs/>
                <w:color w:val="000000"/>
                <w:sz w:val="20"/>
                <w:lang w:eastAsia="en-GB"/>
              </w:rPr>
              <w:t>NPOO.C6.1.R5.02.0010</w:t>
            </w:r>
            <w:r w:rsidRPr="009550B2">
              <w:rPr>
                <w:rFonts w:ascii="Calibri" w:hAnsi="Calibri" w:cs="Calibri"/>
                <w:color w:val="000000"/>
                <w:sz w:val="20"/>
                <w:lang w:eastAsia="en-GB"/>
              </w:rPr>
              <w:t xml:space="preserve"> Pilot projekt razvoja zelene infrastrukture i/ili kružnog gospodarenja prostorom i zgradama u naselju Cvetković, Jastrebarsko</w:t>
            </w:r>
          </w:p>
        </w:tc>
        <w:tc>
          <w:tcPr>
            <w:tcW w:w="1559" w:type="dxa"/>
            <w:gridSpan w:val="2"/>
            <w:shd w:val="clear" w:color="000000" w:fill="F3FAFF"/>
            <w:noWrap/>
            <w:vAlign w:val="center"/>
            <w:hideMark/>
          </w:tcPr>
          <w:p w14:paraId="7F17B25F"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color w:val="000000"/>
                <w:sz w:val="20"/>
                <w:lang w:eastAsia="en-GB"/>
              </w:rPr>
              <w:t>160.000,00</w:t>
            </w:r>
          </w:p>
        </w:tc>
        <w:tc>
          <w:tcPr>
            <w:tcW w:w="1389" w:type="dxa"/>
            <w:shd w:val="clear" w:color="000000" w:fill="F3FAFF"/>
            <w:noWrap/>
            <w:vAlign w:val="center"/>
            <w:hideMark/>
          </w:tcPr>
          <w:p w14:paraId="4B22F374"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color w:val="000000"/>
                <w:sz w:val="20"/>
                <w:lang w:eastAsia="en-GB"/>
              </w:rPr>
              <w:t>159.356,51</w:t>
            </w:r>
          </w:p>
        </w:tc>
      </w:tr>
      <w:tr w:rsidR="009550B2" w:rsidRPr="009550B2" w14:paraId="12F6DD06" w14:textId="77777777" w:rsidTr="006C13BE">
        <w:trPr>
          <w:trHeight w:val="255"/>
          <w:jc w:val="center"/>
        </w:trPr>
        <w:tc>
          <w:tcPr>
            <w:tcW w:w="1336" w:type="dxa"/>
            <w:gridSpan w:val="2"/>
            <w:shd w:val="clear" w:color="000000" w:fill="F2F2F2"/>
            <w:noWrap/>
            <w:vAlign w:val="center"/>
            <w:hideMark/>
          </w:tcPr>
          <w:p w14:paraId="08DEFED8" w14:textId="77777777" w:rsidR="009550B2" w:rsidRPr="009550B2" w:rsidRDefault="009550B2" w:rsidP="009550B2">
            <w:pPr>
              <w:rPr>
                <w:rFonts w:ascii="Calibri" w:hAnsi="Calibri" w:cs="Calibri"/>
                <w:color w:val="000000"/>
                <w:sz w:val="20"/>
                <w:lang w:eastAsia="en-GB"/>
              </w:rPr>
            </w:pPr>
            <w:r w:rsidRPr="009550B2">
              <w:rPr>
                <w:rFonts w:ascii="Calibri" w:hAnsi="Calibri" w:cs="Calibri"/>
                <w:color w:val="000000"/>
                <w:sz w:val="20"/>
                <w:lang w:eastAsia="en-GB"/>
              </w:rPr>
              <w:t>Izvor  1.1.</w:t>
            </w:r>
          </w:p>
        </w:tc>
        <w:tc>
          <w:tcPr>
            <w:tcW w:w="5752" w:type="dxa"/>
            <w:shd w:val="clear" w:color="000000" w:fill="F2F2F2"/>
            <w:noWrap/>
            <w:vAlign w:val="center"/>
            <w:hideMark/>
          </w:tcPr>
          <w:p w14:paraId="6DE36188" w14:textId="77777777" w:rsidR="009550B2" w:rsidRPr="009550B2" w:rsidRDefault="009550B2" w:rsidP="009550B2">
            <w:pPr>
              <w:rPr>
                <w:rFonts w:ascii="Calibri" w:hAnsi="Calibri" w:cs="Calibri"/>
                <w:color w:val="000000"/>
                <w:sz w:val="20"/>
                <w:lang w:eastAsia="en-GB"/>
              </w:rPr>
            </w:pPr>
            <w:r w:rsidRPr="009550B2">
              <w:rPr>
                <w:rFonts w:ascii="Calibri" w:hAnsi="Calibri" w:cs="Calibri"/>
                <w:color w:val="000000"/>
                <w:sz w:val="20"/>
                <w:lang w:eastAsia="en-GB"/>
              </w:rPr>
              <w:t>Prihodi od poreza, pristojbi i ostalo</w:t>
            </w:r>
          </w:p>
        </w:tc>
        <w:tc>
          <w:tcPr>
            <w:tcW w:w="1559" w:type="dxa"/>
            <w:gridSpan w:val="2"/>
            <w:shd w:val="clear" w:color="000000" w:fill="F2F2F2"/>
            <w:noWrap/>
            <w:vAlign w:val="center"/>
            <w:hideMark/>
          </w:tcPr>
          <w:p w14:paraId="4721A008"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color w:val="000000"/>
                <w:sz w:val="20"/>
                <w:lang w:eastAsia="en-GB"/>
              </w:rPr>
              <w:t>32.000,00</w:t>
            </w:r>
          </w:p>
        </w:tc>
        <w:tc>
          <w:tcPr>
            <w:tcW w:w="1389" w:type="dxa"/>
            <w:shd w:val="clear" w:color="000000" w:fill="F2F2F2"/>
            <w:noWrap/>
            <w:vAlign w:val="center"/>
            <w:hideMark/>
          </w:tcPr>
          <w:p w14:paraId="70053609"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color w:val="000000"/>
                <w:sz w:val="20"/>
                <w:lang w:eastAsia="en-GB"/>
              </w:rPr>
              <w:t>31.020,29</w:t>
            </w:r>
          </w:p>
        </w:tc>
      </w:tr>
      <w:tr w:rsidR="009550B2" w:rsidRPr="009550B2" w14:paraId="6F3C38A8" w14:textId="77777777" w:rsidTr="006C13BE">
        <w:trPr>
          <w:trHeight w:val="255"/>
          <w:jc w:val="center"/>
        </w:trPr>
        <w:tc>
          <w:tcPr>
            <w:tcW w:w="1336" w:type="dxa"/>
            <w:gridSpan w:val="2"/>
            <w:noWrap/>
            <w:vAlign w:val="center"/>
            <w:hideMark/>
          </w:tcPr>
          <w:p w14:paraId="2389FC6F"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4124</w:t>
            </w:r>
          </w:p>
        </w:tc>
        <w:tc>
          <w:tcPr>
            <w:tcW w:w="5752" w:type="dxa"/>
            <w:noWrap/>
            <w:vAlign w:val="center"/>
            <w:hideMark/>
          </w:tcPr>
          <w:p w14:paraId="7FA5EC36"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Ostala prava</w:t>
            </w:r>
          </w:p>
        </w:tc>
        <w:tc>
          <w:tcPr>
            <w:tcW w:w="1559" w:type="dxa"/>
            <w:gridSpan w:val="2"/>
            <w:noWrap/>
            <w:vAlign w:val="center"/>
          </w:tcPr>
          <w:p w14:paraId="1B63D52C" w14:textId="77777777" w:rsidR="009550B2" w:rsidRPr="009550B2" w:rsidRDefault="009550B2" w:rsidP="009550B2">
            <w:pPr>
              <w:jc w:val="right"/>
              <w:rPr>
                <w:rFonts w:ascii="Calibri" w:hAnsi="Calibri" w:cs="Calibri"/>
                <w:sz w:val="20"/>
                <w:lang w:eastAsia="en-GB"/>
              </w:rPr>
            </w:pPr>
          </w:p>
        </w:tc>
        <w:tc>
          <w:tcPr>
            <w:tcW w:w="1389" w:type="dxa"/>
            <w:noWrap/>
            <w:vAlign w:val="center"/>
            <w:hideMark/>
          </w:tcPr>
          <w:p w14:paraId="5FF5AEB5"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14.322,39</w:t>
            </w:r>
          </w:p>
        </w:tc>
      </w:tr>
      <w:tr w:rsidR="009550B2" w:rsidRPr="009550B2" w14:paraId="263FFEA6" w14:textId="77777777" w:rsidTr="006C13BE">
        <w:trPr>
          <w:trHeight w:val="255"/>
          <w:jc w:val="center"/>
        </w:trPr>
        <w:tc>
          <w:tcPr>
            <w:tcW w:w="1336" w:type="dxa"/>
            <w:gridSpan w:val="2"/>
            <w:noWrap/>
            <w:vAlign w:val="center"/>
            <w:hideMark/>
          </w:tcPr>
          <w:p w14:paraId="74567C3D"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4214</w:t>
            </w:r>
          </w:p>
        </w:tc>
        <w:tc>
          <w:tcPr>
            <w:tcW w:w="5752" w:type="dxa"/>
            <w:noWrap/>
            <w:vAlign w:val="center"/>
            <w:hideMark/>
          </w:tcPr>
          <w:p w14:paraId="34E93010"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Ostali građevinski objekti</w:t>
            </w:r>
          </w:p>
        </w:tc>
        <w:tc>
          <w:tcPr>
            <w:tcW w:w="1559" w:type="dxa"/>
            <w:gridSpan w:val="2"/>
            <w:noWrap/>
            <w:vAlign w:val="center"/>
          </w:tcPr>
          <w:p w14:paraId="70E5B20C" w14:textId="77777777" w:rsidR="009550B2" w:rsidRPr="009550B2" w:rsidRDefault="009550B2" w:rsidP="009550B2">
            <w:pPr>
              <w:jc w:val="right"/>
              <w:rPr>
                <w:rFonts w:ascii="Calibri" w:hAnsi="Calibri" w:cs="Calibri"/>
                <w:sz w:val="20"/>
                <w:lang w:eastAsia="en-GB"/>
              </w:rPr>
            </w:pPr>
          </w:p>
        </w:tc>
        <w:tc>
          <w:tcPr>
            <w:tcW w:w="1389" w:type="dxa"/>
            <w:noWrap/>
            <w:vAlign w:val="center"/>
            <w:hideMark/>
          </w:tcPr>
          <w:p w14:paraId="36EC6734"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7.166,97</w:t>
            </w:r>
          </w:p>
        </w:tc>
      </w:tr>
      <w:tr w:rsidR="009550B2" w:rsidRPr="009550B2" w14:paraId="05496B00" w14:textId="77777777" w:rsidTr="006C13BE">
        <w:trPr>
          <w:trHeight w:val="255"/>
          <w:jc w:val="center"/>
        </w:trPr>
        <w:tc>
          <w:tcPr>
            <w:tcW w:w="1336" w:type="dxa"/>
            <w:gridSpan w:val="2"/>
            <w:noWrap/>
            <w:vAlign w:val="center"/>
            <w:hideMark/>
          </w:tcPr>
          <w:p w14:paraId="0018E819"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4251</w:t>
            </w:r>
          </w:p>
        </w:tc>
        <w:tc>
          <w:tcPr>
            <w:tcW w:w="5752" w:type="dxa"/>
            <w:noWrap/>
            <w:vAlign w:val="center"/>
            <w:hideMark/>
          </w:tcPr>
          <w:p w14:paraId="568CA6A0"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Višegodišnji nasadi</w:t>
            </w:r>
          </w:p>
        </w:tc>
        <w:tc>
          <w:tcPr>
            <w:tcW w:w="1559" w:type="dxa"/>
            <w:gridSpan w:val="2"/>
            <w:noWrap/>
            <w:vAlign w:val="center"/>
          </w:tcPr>
          <w:p w14:paraId="6CE13405" w14:textId="77777777" w:rsidR="009550B2" w:rsidRPr="009550B2" w:rsidRDefault="009550B2" w:rsidP="009550B2">
            <w:pPr>
              <w:jc w:val="right"/>
              <w:rPr>
                <w:rFonts w:ascii="Calibri" w:hAnsi="Calibri" w:cs="Calibri"/>
                <w:sz w:val="20"/>
                <w:lang w:eastAsia="en-GB"/>
              </w:rPr>
            </w:pPr>
          </w:p>
        </w:tc>
        <w:tc>
          <w:tcPr>
            <w:tcW w:w="1389" w:type="dxa"/>
            <w:noWrap/>
            <w:vAlign w:val="center"/>
            <w:hideMark/>
          </w:tcPr>
          <w:p w14:paraId="1695A0E0"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9.530,93</w:t>
            </w:r>
          </w:p>
        </w:tc>
      </w:tr>
      <w:tr w:rsidR="009550B2" w:rsidRPr="009550B2" w14:paraId="2D9522EA" w14:textId="77777777" w:rsidTr="006C13BE">
        <w:trPr>
          <w:trHeight w:val="255"/>
          <w:jc w:val="center"/>
        </w:trPr>
        <w:tc>
          <w:tcPr>
            <w:tcW w:w="1336" w:type="dxa"/>
            <w:gridSpan w:val="2"/>
            <w:shd w:val="clear" w:color="000000" w:fill="F2F2F2"/>
            <w:noWrap/>
            <w:vAlign w:val="center"/>
            <w:hideMark/>
          </w:tcPr>
          <w:p w14:paraId="6C9A8643" w14:textId="77777777" w:rsidR="009550B2" w:rsidRPr="009550B2" w:rsidRDefault="009550B2" w:rsidP="009550B2">
            <w:pPr>
              <w:rPr>
                <w:rFonts w:ascii="Calibri" w:hAnsi="Calibri" w:cs="Calibri"/>
                <w:color w:val="000000"/>
                <w:sz w:val="20"/>
                <w:lang w:eastAsia="en-GB"/>
              </w:rPr>
            </w:pPr>
            <w:bookmarkStart w:id="33" w:name="_Hlk192679078"/>
            <w:r w:rsidRPr="009550B2">
              <w:rPr>
                <w:rFonts w:ascii="Calibri" w:hAnsi="Calibri" w:cs="Calibri"/>
                <w:color w:val="000000"/>
                <w:sz w:val="20"/>
                <w:lang w:eastAsia="en-GB"/>
              </w:rPr>
              <w:t>Izvor  5.1.</w:t>
            </w:r>
          </w:p>
        </w:tc>
        <w:tc>
          <w:tcPr>
            <w:tcW w:w="5752" w:type="dxa"/>
            <w:shd w:val="clear" w:color="000000" w:fill="F2F2F2"/>
            <w:noWrap/>
            <w:vAlign w:val="center"/>
            <w:hideMark/>
          </w:tcPr>
          <w:p w14:paraId="7F1D9912" w14:textId="77777777" w:rsidR="009550B2" w:rsidRPr="009550B2" w:rsidRDefault="009550B2" w:rsidP="009550B2">
            <w:pPr>
              <w:rPr>
                <w:rFonts w:ascii="Calibri" w:hAnsi="Calibri" w:cs="Calibri"/>
                <w:color w:val="000000"/>
                <w:sz w:val="20"/>
                <w:lang w:eastAsia="en-GB"/>
              </w:rPr>
            </w:pPr>
            <w:r w:rsidRPr="009550B2">
              <w:rPr>
                <w:rFonts w:ascii="Calibri" w:hAnsi="Calibri" w:cs="Calibri"/>
                <w:color w:val="000000"/>
                <w:sz w:val="20"/>
                <w:lang w:eastAsia="en-GB"/>
              </w:rPr>
              <w:t>Pomoći - EU</w:t>
            </w:r>
          </w:p>
        </w:tc>
        <w:tc>
          <w:tcPr>
            <w:tcW w:w="1559" w:type="dxa"/>
            <w:gridSpan w:val="2"/>
            <w:shd w:val="clear" w:color="000000" w:fill="F2F2F2"/>
            <w:noWrap/>
            <w:vAlign w:val="center"/>
            <w:hideMark/>
          </w:tcPr>
          <w:p w14:paraId="2D863490"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color w:val="000000"/>
                <w:sz w:val="20"/>
                <w:lang w:eastAsia="en-GB"/>
              </w:rPr>
              <w:t>93.000,00</w:t>
            </w:r>
          </w:p>
        </w:tc>
        <w:tc>
          <w:tcPr>
            <w:tcW w:w="1389" w:type="dxa"/>
            <w:shd w:val="clear" w:color="000000" w:fill="F2F2F2"/>
            <w:noWrap/>
            <w:vAlign w:val="center"/>
            <w:hideMark/>
          </w:tcPr>
          <w:p w14:paraId="109B36E1"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color w:val="000000"/>
                <w:sz w:val="20"/>
                <w:lang w:eastAsia="en-GB"/>
              </w:rPr>
              <w:t>93.336,22</w:t>
            </w:r>
          </w:p>
        </w:tc>
      </w:tr>
      <w:tr w:rsidR="009550B2" w:rsidRPr="009550B2" w14:paraId="3E7F85D5" w14:textId="77777777" w:rsidTr="006C13BE">
        <w:trPr>
          <w:trHeight w:val="255"/>
          <w:jc w:val="center"/>
        </w:trPr>
        <w:tc>
          <w:tcPr>
            <w:tcW w:w="1336" w:type="dxa"/>
            <w:gridSpan w:val="2"/>
            <w:noWrap/>
            <w:vAlign w:val="center"/>
            <w:hideMark/>
          </w:tcPr>
          <w:p w14:paraId="4D69484B"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3233</w:t>
            </w:r>
          </w:p>
        </w:tc>
        <w:tc>
          <w:tcPr>
            <w:tcW w:w="5752" w:type="dxa"/>
            <w:noWrap/>
            <w:vAlign w:val="center"/>
            <w:hideMark/>
          </w:tcPr>
          <w:p w14:paraId="5B07448E"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Usluge promidžbe i informiranja</w:t>
            </w:r>
          </w:p>
        </w:tc>
        <w:tc>
          <w:tcPr>
            <w:tcW w:w="1559" w:type="dxa"/>
            <w:gridSpan w:val="2"/>
            <w:noWrap/>
            <w:vAlign w:val="center"/>
          </w:tcPr>
          <w:p w14:paraId="40DDD739" w14:textId="77777777" w:rsidR="009550B2" w:rsidRPr="009550B2" w:rsidRDefault="009550B2" w:rsidP="009550B2">
            <w:pPr>
              <w:jc w:val="right"/>
              <w:rPr>
                <w:rFonts w:ascii="Calibri" w:hAnsi="Calibri" w:cs="Calibri"/>
                <w:sz w:val="20"/>
                <w:lang w:eastAsia="en-GB"/>
              </w:rPr>
            </w:pPr>
          </w:p>
        </w:tc>
        <w:tc>
          <w:tcPr>
            <w:tcW w:w="1389" w:type="dxa"/>
            <w:noWrap/>
            <w:vAlign w:val="center"/>
            <w:hideMark/>
          </w:tcPr>
          <w:p w14:paraId="1996852B"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1.817,50</w:t>
            </w:r>
          </w:p>
        </w:tc>
      </w:tr>
      <w:tr w:rsidR="009550B2" w:rsidRPr="009550B2" w14:paraId="55F78880" w14:textId="77777777" w:rsidTr="006C13BE">
        <w:trPr>
          <w:trHeight w:val="255"/>
          <w:jc w:val="center"/>
        </w:trPr>
        <w:tc>
          <w:tcPr>
            <w:tcW w:w="1336" w:type="dxa"/>
            <w:gridSpan w:val="2"/>
            <w:noWrap/>
            <w:vAlign w:val="center"/>
            <w:hideMark/>
          </w:tcPr>
          <w:p w14:paraId="3D3E1399"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3237</w:t>
            </w:r>
          </w:p>
        </w:tc>
        <w:tc>
          <w:tcPr>
            <w:tcW w:w="5752" w:type="dxa"/>
            <w:noWrap/>
            <w:vAlign w:val="center"/>
            <w:hideMark/>
          </w:tcPr>
          <w:p w14:paraId="1182988C"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Intelektualne i osobne usluge</w:t>
            </w:r>
          </w:p>
        </w:tc>
        <w:tc>
          <w:tcPr>
            <w:tcW w:w="1559" w:type="dxa"/>
            <w:gridSpan w:val="2"/>
            <w:noWrap/>
            <w:vAlign w:val="center"/>
          </w:tcPr>
          <w:p w14:paraId="5A22DCAB" w14:textId="77777777" w:rsidR="009550B2" w:rsidRPr="009550B2" w:rsidRDefault="009550B2" w:rsidP="009550B2">
            <w:pPr>
              <w:jc w:val="right"/>
              <w:rPr>
                <w:rFonts w:ascii="Calibri" w:hAnsi="Calibri" w:cs="Calibri"/>
                <w:sz w:val="20"/>
                <w:lang w:eastAsia="en-GB"/>
              </w:rPr>
            </w:pPr>
          </w:p>
        </w:tc>
        <w:tc>
          <w:tcPr>
            <w:tcW w:w="1389" w:type="dxa"/>
            <w:noWrap/>
            <w:vAlign w:val="center"/>
            <w:hideMark/>
          </w:tcPr>
          <w:p w14:paraId="0678739A"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1.375,00</w:t>
            </w:r>
          </w:p>
        </w:tc>
      </w:tr>
      <w:tr w:rsidR="009550B2" w:rsidRPr="009550B2" w14:paraId="21FE5941" w14:textId="77777777" w:rsidTr="006C13BE">
        <w:trPr>
          <w:trHeight w:val="255"/>
          <w:jc w:val="center"/>
        </w:trPr>
        <w:tc>
          <w:tcPr>
            <w:tcW w:w="1336" w:type="dxa"/>
            <w:gridSpan w:val="2"/>
            <w:noWrap/>
            <w:vAlign w:val="center"/>
            <w:hideMark/>
          </w:tcPr>
          <w:p w14:paraId="143C8120"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4124</w:t>
            </w:r>
          </w:p>
        </w:tc>
        <w:tc>
          <w:tcPr>
            <w:tcW w:w="5752" w:type="dxa"/>
            <w:noWrap/>
            <w:vAlign w:val="center"/>
            <w:hideMark/>
          </w:tcPr>
          <w:p w14:paraId="70326E4E"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Ostala prava</w:t>
            </w:r>
          </w:p>
        </w:tc>
        <w:tc>
          <w:tcPr>
            <w:tcW w:w="1559" w:type="dxa"/>
            <w:gridSpan w:val="2"/>
            <w:noWrap/>
            <w:vAlign w:val="center"/>
          </w:tcPr>
          <w:p w14:paraId="59BEA3B1" w14:textId="77777777" w:rsidR="009550B2" w:rsidRPr="009550B2" w:rsidRDefault="009550B2" w:rsidP="009550B2">
            <w:pPr>
              <w:jc w:val="right"/>
              <w:rPr>
                <w:rFonts w:ascii="Calibri" w:hAnsi="Calibri" w:cs="Calibri"/>
                <w:sz w:val="20"/>
                <w:lang w:eastAsia="en-GB"/>
              </w:rPr>
            </w:pPr>
          </w:p>
        </w:tc>
        <w:tc>
          <w:tcPr>
            <w:tcW w:w="1389" w:type="dxa"/>
            <w:noWrap/>
            <w:vAlign w:val="center"/>
            <w:hideMark/>
          </w:tcPr>
          <w:p w14:paraId="019A92CC"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18.406,19</w:t>
            </w:r>
          </w:p>
        </w:tc>
      </w:tr>
      <w:tr w:rsidR="009550B2" w:rsidRPr="009550B2" w14:paraId="44D8640F" w14:textId="77777777" w:rsidTr="006C13BE">
        <w:trPr>
          <w:trHeight w:val="255"/>
          <w:jc w:val="center"/>
        </w:trPr>
        <w:tc>
          <w:tcPr>
            <w:tcW w:w="1336" w:type="dxa"/>
            <w:gridSpan w:val="2"/>
            <w:noWrap/>
            <w:vAlign w:val="center"/>
            <w:hideMark/>
          </w:tcPr>
          <w:p w14:paraId="35B2CE7C"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4214</w:t>
            </w:r>
          </w:p>
        </w:tc>
        <w:tc>
          <w:tcPr>
            <w:tcW w:w="5752" w:type="dxa"/>
            <w:noWrap/>
            <w:vAlign w:val="center"/>
            <w:hideMark/>
          </w:tcPr>
          <w:p w14:paraId="27A82F0C"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Ostali građevinski objekti</w:t>
            </w:r>
          </w:p>
        </w:tc>
        <w:tc>
          <w:tcPr>
            <w:tcW w:w="1559" w:type="dxa"/>
            <w:gridSpan w:val="2"/>
            <w:noWrap/>
            <w:vAlign w:val="center"/>
          </w:tcPr>
          <w:p w14:paraId="7A219FCB" w14:textId="77777777" w:rsidR="009550B2" w:rsidRPr="009550B2" w:rsidRDefault="009550B2" w:rsidP="009550B2">
            <w:pPr>
              <w:jc w:val="right"/>
              <w:rPr>
                <w:rFonts w:ascii="Calibri" w:hAnsi="Calibri" w:cs="Calibri"/>
                <w:sz w:val="20"/>
                <w:lang w:eastAsia="en-GB"/>
              </w:rPr>
            </w:pPr>
          </w:p>
        </w:tc>
        <w:tc>
          <w:tcPr>
            <w:tcW w:w="1389" w:type="dxa"/>
            <w:noWrap/>
            <w:vAlign w:val="center"/>
            <w:hideMark/>
          </w:tcPr>
          <w:p w14:paraId="76FC370A"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56.241,21</w:t>
            </w:r>
          </w:p>
        </w:tc>
      </w:tr>
      <w:tr w:rsidR="009550B2" w:rsidRPr="009550B2" w14:paraId="74A038EE" w14:textId="77777777" w:rsidTr="006C13BE">
        <w:trPr>
          <w:trHeight w:val="255"/>
          <w:jc w:val="center"/>
        </w:trPr>
        <w:tc>
          <w:tcPr>
            <w:tcW w:w="1336" w:type="dxa"/>
            <w:gridSpan w:val="2"/>
            <w:noWrap/>
            <w:vAlign w:val="center"/>
          </w:tcPr>
          <w:p w14:paraId="3C835CCE"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lastRenderedPageBreak/>
              <w:t>4227</w:t>
            </w:r>
          </w:p>
        </w:tc>
        <w:tc>
          <w:tcPr>
            <w:tcW w:w="5752" w:type="dxa"/>
            <w:noWrap/>
            <w:vAlign w:val="center"/>
          </w:tcPr>
          <w:p w14:paraId="168C1E02"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Uređaji, strojevi i oprema za ostale namjene</w:t>
            </w:r>
          </w:p>
        </w:tc>
        <w:tc>
          <w:tcPr>
            <w:tcW w:w="1559" w:type="dxa"/>
            <w:gridSpan w:val="2"/>
            <w:noWrap/>
            <w:vAlign w:val="center"/>
          </w:tcPr>
          <w:p w14:paraId="1867FE08" w14:textId="77777777" w:rsidR="009550B2" w:rsidRPr="009550B2" w:rsidRDefault="009550B2" w:rsidP="009550B2">
            <w:pPr>
              <w:jc w:val="right"/>
              <w:rPr>
                <w:rFonts w:ascii="Calibri" w:hAnsi="Calibri" w:cs="Calibri"/>
                <w:sz w:val="20"/>
                <w:lang w:eastAsia="en-GB"/>
              </w:rPr>
            </w:pPr>
          </w:p>
        </w:tc>
        <w:tc>
          <w:tcPr>
            <w:tcW w:w="1389" w:type="dxa"/>
            <w:noWrap/>
            <w:vAlign w:val="center"/>
          </w:tcPr>
          <w:p w14:paraId="6889416F"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7.135,56</w:t>
            </w:r>
          </w:p>
        </w:tc>
      </w:tr>
      <w:tr w:rsidR="009550B2" w:rsidRPr="009550B2" w14:paraId="1C9189A0" w14:textId="77777777" w:rsidTr="006C13BE">
        <w:trPr>
          <w:trHeight w:val="255"/>
          <w:jc w:val="center"/>
        </w:trPr>
        <w:tc>
          <w:tcPr>
            <w:tcW w:w="1336" w:type="dxa"/>
            <w:gridSpan w:val="2"/>
            <w:noWrap/>
            <w:vAlign w:val="center"/>
            <w:hideMark/>
          </w:tcPr>
          <w:p w14:paraId="41B4FB19"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4251</w:t>
            </w:r>
          </w:p>
        </w:tc>
        <w:tc>
          <w:tcPr>
            <w:tcW w:w="5752" w:type="dxa"/>
            <w:noWrap/>
            <w:vAlign w:val="center"/>
            <w:hideMark/>
          </w:tcPr>
          <w:p w14:paraId="5711B2A4"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Višegodišnji nasadi</w:t>
            </w:r>
          </w:p>
        </w:tc>
        <w:tc>
          <w:tcPr>
            <w:tcW w:w="1559" w:type="dxa"/>
            <w:gridSpan w:val="2"/>
            <w:noWrap/>
            <w:vAlign w:val="center"/>
          </w:tcPr>
          <w:p w14:paraId="5CFF1F22" w14:textId="77777777" w:rsidR="009550B2" w:rsidRPr="009550B2" w:rsidRDefault="009550B2" w:rsidP="009550B2">
            <w:pPr>
              <w:jc w:val="right"/>
              <w:rPr>
                <w:rFonts w:ascii="Calibri" w:hAnsi="Calibri" w:cs="Calibri"/>
                <w:sz w:val="20"/>
                <w:lang w:eastAsia="en-GB"/>
              </w:rPr>
            </w:pPr>
          </w:p>
        </w:tc>
        <w:tc>
          <w:tcPr>
            <w:tcW w:w="1389" w:type="dxa"/>
            <w:noWrap/>
            <w:vAlign w:val="center"/>
            <w:hideMark/>
          </w:tcPr>
          <w:p w14:paraId="425A4839"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8.360,76</w:t>
            </w:r>
          </w:p>
        </w:tc>
      </w:tr>
      <w:tr w:rsidR="009550B2" w:rsidRPr="009550B2" w14:paraId="3EE5B144" w14:textId="77777777" w:rsidTr="006C13BE">
        <w:trPr>
          <w:trHeight w:val="255"/>
          <w:jc w:val="center"/>
        </w:trPr>
        <w:tc>
          <w:tcPr>
            <w:tcW w:w="1336" w:type="dxa"/>
            <w:gridSpan w:val="2"/>
            <w:shd w:val="clear" w:color="000000" w:fill="F2F2F2"/>
            <w:noWrap/>
            <w:vAlign w:val="center"/>
            <w:hideMark/>
          </w:tcPr>
          <w:p w14:paraId="16598D94" w14:textId="77777777" w:rsidR="009550B2" w:rsidRPr="009550B2" w:rsidRDefault="009550B2" w:rsidP="009550B2">
            <w:pPr>
              <w:rPr>
                <w:rFonts w:ascii="Calibri" w:hAnsi="Calibri" w:cs="Calibri"/>
                <w:color w:val="000000"/>
                <w:sz w:val="20"/>
                <w:lang w:eastAsia="en-GB"/>
              </w:rPr>
            </w:pPr>
            <w:r w:rsidRPr="009550B2">
              <w:rPr>
                <w:rFonts w:ascii="Calibri" w:hAnsi="Calibri" w:cs="Calibri"/>
                <w:color w:val="000000"/>
                <w:sz w:val="20"/>
                <w:lang w:eastAsia="en-GB"/>
              </w:rPr>
              <w:t>Izvor  5.3.</w:t>
            </w:r>
          </w:p>
        </w:tc>
        <w:tc>
          <w:tcPr>
            <w:tcW w:w="5752" w:type="dxa"/>
            <w:shd w:val="clear" w:color="000000" w:fill="F2F2F2"/>
            <w:noWrap/>
            <w:vAlign w:val="center"/>
            <w:hideMark/>
          </w:tcPr>
          <w:p w14:paraId="04992110" w14:textId="77777777" w:rsidR="009550B2" w:rsidRPr="009550B2" w:rsidRDefault="009550B2" w:rsidP="009550B2">
            <w:pPr>
              <w:rPr>
                <w:rFonts w:ascii="Calibri" w:hAnsi="Calibri" w:cs="Calibri"/>
                <w:color w:val="000000"/>
                <w:sz w:val="20"/>
                <w:lang w:eastAsia="en-GB"/>
              </w:rPr>
            </w:pPr>
            <w:r w:rsidRPr="009550B2">
              <w:rPr>
                <w:rFonts w:ascii="Calibri" w:hAnsi="Calibri" w:cs="Calibri"/>
                <w:color w:val="000000"/>
                <w:sz w:val="20"/>
                <w:lang w:eastAsia="en-GB"/>
              </w:rPr>
              <w:t>Pomoći - kapitalne</w:t>
            </w:r>
          </w:p>
        </w:tc>
        <w:tc>
          <w:tcPr>
            <w:tcW w:w="1559" w:type="dxa"/>
            <w:gridSpan w:val="2"/>
            <w:shd w:val="clear" w:color="000000" w:fill="F2F2F2"/>
            <w:noWrap/>
            <w:vAlign w:val="center"/>
            <w:hideMark/>
          </w:tcPr>
          <w:p w14:paraId="0196226E"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color w:val="000000"/>
                <w:sz w:val="20"/>
                <w:lang w:eastAsia="en-GB"/>
              </w:rPr>
              <w:t>35.000,00</w:t>
            </w:r>
          </w:p>
        </w:tc>
        <w:tc>
          <w:tcPr>
            <w:tcW w:w="1389" w:type="dxa"/>
            <w:shd w:val="clear" w:color="000000" w:fill="F2F2F2"/>
            <w:noWrap/>
            <w:vAlign w:val="center"/>
            <w:hideMark/>
          </w:tcPr>
          <w:p w14:paraId="77B3919A"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color w:val="000000"/>
                <w:sz w:val="20"/>
                <w:lang w:eastAsia="en-GB"/>
              </w:rPr>
              <w:t>35.000,00</w:t>
            </w:r>
          </w:p>
        </w:tc>
      </w:tr>
      <w:tr w:rsidR="009550B2" w:rsidRPr="009550B2" w14:paraId="4E6EAB36" w14:textId="77777777" w:rsidTr="006C13BE">
        <w:trPr>
          <w:trHeight w:val="255"/>
          <w:jc w:val="center"/>
        </w:trPr>
        <w:tc>
          <w:tcPr>
            <w:tcW w:w="1336" w:type="dxa"/>
            <w:gridSpan w:val="2"/>
            <w:noWrap/>
            <w:vAlign w:val="center"/>
            <w:hideMark/>
          </w:tcPr>
          <w:p w14:paraId="0CCE4783"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4251</w:t>
            </w:r>
          </w:p>
        </w:tc>
        <w:tc>
          <w:tcPr>
            <w:tcW w:w="5752" w:type="dxa"/>
            <w:noWrap/>
            <w:vAlign w:val="center"/>
            <w:hideMark/>
          </w:tcPr>
          <w:p w14:paraId="609A1CD8"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Višegodišnji nasadi</w:t>
            </w:r>
          </w:p>
        </w:tc>
        <w:tc>
          <w:tcPr>
            <w:tcW w:w="1559" w:type="dxa"/>
            <w:gridSpan w:val="2"/>
            <w:noWrap/>
            <w:vAlign w:val="center"/>
          </w:tcPr>
          <w:p w14:paraId="13516369" w14:textId="77777777" w:rsidR="009550B2" w:rsidRPr="009550B2" w:rsidRDefault="009550B2" w:rsidP="009550B2">
            <w:pPr>
              <w:jc w:val="right"/>
              <w:rPr>
                <w:rFonts w:ascii="Calibri" w:hAnsi="Calibri" w:cs="Calibri"/>
                <w:sz w:val="20"/>
                <w:lang w:eastAsia="en-GB"/>
              </w:rPr>
            </w:pPr>
          </w:p>
        </w:tc>
        <w:tc>
          <w:tcPr>
            <w:tcW w:w="1389" w:type="dxa"/>
            <w:noWrap/>
            <w:vAlign w:val="center"/>
            <w:hideMark/>
          </w:tcPr>
          <w:p w14:paraId="345F7DED"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35.000,00</w:t>
            </w:r>
          </w:p>
        </w:tc>
      </w:tr>
      <w:tr w:rsidR="009550B2" w:rsidRPr="009550B2" w14:paraId="575B6D8D" w14:textId="77777777" w:rsidTr="006C13BE">
        <w:trPr>
          <w:trHeight w:val="480"/>
          <w:jc w:val="center"/>
        </w:trPr>
        <w:tc>
          <w:tcPr>
            <w:tcW w:w="1336" w:type="dxa"/>
            <w:gridSpan w:val="2"/>
            <w:shd w:val="clear" w:color="000000" w:fill="F3FAFF"/>
            <w:noWrap/>
            <w:vAlign w:val="center"/>
          </w:tcPr>
          <w:p w14:paraId="06AB26B7" w14:textId="77777777" w:rsidR="009550B2" w:rsidRPr="009550B2" w:rsidRDefault="009550B2" w:rsidP="009550B2">
            <w:pPr>
              <w:rPr>
                <w:rFonts w:ascii="Calibri" w:hAnsi="Calibri" w:cs="Calibri"/>
                <w:color w:val="000000"/>
                <w:sz w:val="20"/>
                <w:lang w:eastAsia="en-GB"/>
              </w:rPr>
            </w:pPr>
            <w:r w:rsidRPr="009550B2">
              <w:rPr>
                <w:rFonts w:ascii="Calibri" w:hAnsi="Calibri" w:cs="Calibri"/>
                <w:color w:val="000000"/>
                <w:sz w:val="20"/>
                <w:lang w:eastAsia="en-GB"/>
              </w:rPr>
              <w:t>K402307</w:t>
            </w:r>
          </w:p>
        </w:tc>
        <w:tc>
          <w:tcPr>
            <w:tcW w:w="5752" w:type="dxa"/>
            <w:shd w:val="clear" w:color="000000" w:fill="F3FAFF"/>
            <w:vAlign w:val="center"/>
          </w:tcPr>
          <w:p w14:paraId="6EF8E3C3" w14:textId="77777777" w:rsidR="009550B2" w:rsidRPr="009550B2" w:rsidRDefault="009550B2" w:rsidP="009550B2">
            <w:pPr>
              <w:rPr>
                <w:rFonts w:ascii="Calibri" w:hAnsi="Calibri" w:cs="Calibri"/>
                <w:b/>
                <w:bCs/>
                <w:sz w:val="20"/>
                <w:lang w:eastAsia="en-GB"/>
              </w:rPr>
            </w:pPr>
            <w:r w:rsidRPr="009550B2">
              <w:rPr>
                <w:rFonts w:ascii="Calibri" w:hAnsi="Calibri" w:cs="Calibri"/>
                <w:b/>
                <w:bCs/>
                <w:sz w:val="20"/>
                <w:lang w:eastAsia="en-GB"/>
              </w:rPr>
              <w:t xml:space="preserve">NPOO.C3.1.R1-I1.02.0025 </w:t>
            </w:r>
            <w:r w:rsidRPr="009550B2">
              <w:rPr>
                <w:rFonts w:ascii="Calibri" w:hAnsi="Calibri" w:cs="Calibri"/>
                <w:sz w:val="20"/>
                <w:lang w:eastAsia="en-GB"/>
              </w:rPr>
              <w:t>Izgradnja područnog vrtića "Radost 6" s kuhinjom u Jastrebarskom</w:t>
            </w:r>
            <w:r w:rsidRPr="009550B2">
              <w:rPr>
                <w:rFonts w:ascii="Calibri" w:hAnsi="Calibri" w:cs="Calibri"/>
                <w:b/>
                <w:bCs/>
                <w:sz w:val="20"/>
                <w:lang w:eastAsia="en-GB"/>
              </w:rPr>
              <w:t xml:space="preserve">  </w:t>
            </w:r>
          </w:p>
        </w:tc>
        <w:tc>
          <w:tcPr>
            <w:tcW w:w="1559" w:type="dxa"/>
            <w:gridSpan w:val="2"/>
            <w:shd w:val="clear" w:color="000000" w:fill="F3FAFF"/>
            <w:noWrap/>
            <w:vAlign w:val="center"/>
          </w:tcPr>
          <w:p w14:paraId="5D46B343"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532.000,00</w:t>
            </w:r>
          </w:p>
        </w:tc>
        <w:tc>
          <w:tcPr>
            <w:tcW w:w="1389" w:type="dxa"/>
            <w:shd w:val="clear" w:color="000000" w:fill="F3FAFF"/>
            <w:noWrap/>
            <w:vAlign w:val="center"/>
          </w:tcPr>
          <w:p w14:paraId="7C580241"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color w:val="000000"/>
                <w:sz w:val="20"/>
                <w:lang w:eastAsia="en-GB"/>
              </w:rPr>
              <w:t>105.911,04</w:t>
            </w:r>
          </w:p>
        </w:tc>
      </w:tr>
      <w:tr w:rsidR="009550B2" w:rsidRPr="009550B2" w14:paraId="389D3E0D" w14:textId="77777777" w:rsidTr="006C13BE">
        <w:trPr>
          <w:trHeight w:val="255"/>
          <w:jc w:val="center"/>
        </w:trPr>
        <w:tc>
          <w:tcPr>
            <w:tcW w:w="1336" w:type="dxa"/>
            <w:gridSpan w:val="2"/>
            <w:shd w:val="clear" w:color="000000" w:fill="F2F2F2"/>
            <w:noWrap/>
            <w:vAlign w:val="center"/>
            <w:hideMark/>
          </w:tcPr>
          <w:p w14:paraId="69869077" w14:textId="77777777" w:rsidR="009550B2" w:rsidRPr="009550B2" w:rsidRDefault="009550B2" w:rsidP="009550B2">
            <w:pPr>
              <w:rPr>
                <w:rFonts w:ascii="Calibri" w:hAnsi="Calibri" w:cs="Calibri"/>
                <w:color w:val="000000"/>
                <w:sz w:val="20"/>
                <w:lang w:eastAsia="en-GB"/>
              </w:rPr>
            </w:pPr>
            <w:r w:rsidRPr="009550B2">
              <w:rPr>
                <w:rFonts w:ascii="Calibri" w:hAnsi="Calibri" w:cs="Calibri"/>
                <w:color w:val="000000"/>
                <w:sz w:val="20"/>
                <w:lang w:eastAsia="en-GB"/>
              </w:rPr>
              <w:t>Izvor  1.1.</w:t>
            </w:r>
          </w:p>
        </w:tc>
        <w:tc>
          <w:tcPr>
            <w:tcW w:w="5752" w:type="dxa"/>
            <w:shd w:val="clear" w:color="000000" w:fill="F2F2F2"/>
            <w:noWrap/>
            <w:vAlign w:val="center"/>
            <w:hideMark/>
          </w:tcPr>
          <w:p w14:paraId="6A6101B1" w14:textId="77777777" w:rsidR="009550B2" w:rsidRPr="009550B2" w:rsidRDefault="009550B2" w:rsidP="009550B2">
            <w:pPr>
              <w:rPr>
                <w:rFonts w:ascii="Calibri" w:hAnsi="Calibri" w:cs="Calibri"/>
                <w:color w:val="000000"/>
                <w:sz w:val="20"/>
                <w:lang w:eastAsia="en-GB"/>
              </w:rPr>
            </w:pPr>
            <w:r w:rsidRPr="009550B2">
              <w:rPr>
                <w:rFonts w:ascii="Calibri" w:hAnsi="Calibri" w:cs="Calibri"/>
                <w:color w:val="000000"/>
                <w:sz w:val="20"/>
                <w:lang w:eastAsia="en-GB"/>
              </w:rPr>
              <w:t>Prihodi od poreza, pristojbi i ostalo</w:t>
            </w:r>
          </w:p>
        </w:tc>
        <w:tc>
          <w:tcPr>
            <w:tcW w:w="1559" w:type="dxa"/>
            <w:gridSpan w:val="2"/>
            <w:shd w:val="clear" w:color="000000" w:fill="F2F2F2"/>
            <w:noWrap/>
            <w:vAlign w:val="center"/>
          </w:tcPr>
          <w:p w14:paraId="268AC2B0"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color w:val="000000"/>
                <w:sz w:val="20"/>
                <w:lang w:eastAsia="en-GB"/>
              </w:rPr>
              <w:t>524.500,00</w:t>
            </w:r>
          </w:p>
        </w:tc>
        <w:tc>
          <w:tcPr>
            <w:tcW w:w="1389" w:type="dxa"/>
            <w:shd w:val="clear" w:color="000000" w:fill="F2F2F2"/>
            <w:noWrap/>
            <w:vAlign w:val="center"/>
          </w:tcPr>
          <w:p w14:paraId="345B962E"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color w:val="000000"/>
                <w:sz w:val="20"/>
                <w:lang w:eastAsia="en-GB"/>
              </w:rPr>
              <w:t>98.473,54</w:t>
            </w:r>
          </w:p>
        </w:tc>
      </w:tr>
      <w:tr w:rsidR="009550B2" w:rsidRPr="009550B2" w14:paraId="5C37C9AB" w14:textId="77777777" w:rsidTr="006C13BE">
        <w:trPr>
          <w:trHeight w:val="255"/>
          <w:jc w:val="center"/>
        </w:trPr>
        <w:tc>
          <w:tcPr>
            <w:tcW w:w="1336" w:type="dxa"/>
            <w:gridSpan w:val="2"/>
            <w:noWrap/>
            <w:vAlign w:val="center"/>
            <w:hideMark/>
          </w:tcPr>
          <w:p w14:paraId="03623C50"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3233</w:t>
            </w:r>
          </w:p>
        </w:tc>
        <w:tc>
          <w:tcPr>
            <w:tcW w:w="5752" w:type="dxa"/>
            <w:noWrap/>
            <w:vAlign w:val="center"/>
            <w:hideMark/>
          </w:tcPr>
          <w:p w14:paraId="6AB07664"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Usluge promidžbe i informiranja</w:t>
            </w:r>
          </w:p>
        </w:tc>
        <w:tc>
          <w:tcPr>
            <w:tcW w:w="1559" w:type="dxa"/>
            <w:gridSpan w:val="2"/>
            <w:noWrap/>
            <w:vAlign w:val="center"/>
          </w:tcPr>
          <w:p w14:paraId="0EBAD66A" w14:textId="77777777" w:rsidR="009550B2" w:rsidRPr="009550B2" w:rsidRDefault="009550B2" w:rsidP="009550B2">
            <w:pPr>
              <w:jc w:val="right"/>
              <w:rPr>
                <w:rFonts w:ascii="Calibri" w:hAnsi="Calibri" w:cs="Calibri"/>
                <w:sz w:val="20"/>
                <w:lang w:eastAsia="en-GB"/>
              </w:rPr>
            </w:pPr>
          </w:p>
        </w:tc>
        <w:tc>
          <w:tcPr>
            <w:tcW w:w="1389" w:type="dxa"/>
            <w:noWrap/>
            <w:vAlign w:val="center"/>
            <w:hideMark/>
          </w:tcPr>
          <w:p w14:paraId="30C04C31"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0,00</w:t>
            </w:r>
          </w:p>
        </w:tc>
      </w:tr>
      <w:tr w:rsidR="009550B2" w:rsidRPr="009550B2" w14:paraId="2455EBCB" w14:textId="77777777" w:rsidTr="006C13BE">
        <w:trPr>
          <w:trHeight w:val="255"/>
          <w:jc w:val="center"/>
        </w:trPr>
        <w:tc>
          <w:tcPr>
            <w:tcW w:w="1336" w:type="dxa"/>
            <w:gridSpan w:val="2"/>
            <w:noWrap/>
            <w:vAlign w:val="center"/>
            <w:hideMark/>
          </w:tcPr>
          <w:p w14:paraId="6340851A"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3237</w:t>
            </w:r>
          </w:p>
        </w:tc>
        <w:tc>
          <w:tcPr>
            <w:tcW w:w="5752" w:type="dxa"/>
            <w:noWrap/>
            <w:vAlign w:val="center"/>
            <w:hideMark/>
          </w:tcPr>
          <w:p w14:paraId="3D3F2A6F"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Intelektualne i osobne usluge</w:t>
            </w:r>
          </w:p>
        </w:tc>
        <w:tc>
          <w:tcPr>
            <w:tcW w:w="1559" w:type="dxa"/>
            <w:gridSpan w:val="2"/>
            <w:noWrap/>
            <w:vAlign w:val="center"/>
          </w:tcPr>
          <w:p w14:paraId="3B4BC50F" w14:textId="77777777" w:rsidR="009550B2" w:rsidRPr="009550B2" w:rsidRDefault="009550B2" w:rsidP="009550B2">
            <w:pPr>
              <w:jc w:val="right"/>
              <w:rPr>
                <w:rFonts w:ascii="Calibri" w:hAnsi="Calibri" w:cs="Calibri"/>
                <w:sz w:val="20"/>
                <w:lang w:eastAsia="en-GB"/>
              </w:rPr>
            </w:pPr>
          </w:p>
        </w:tc>
        <w:tc>
          <w:tcPr>
            <w:tcW w:w="1389" w:type="dxa"/>
            <w:noWrap/>
            <w:vAlign w:val="center"/>
            <w:hideMark/>
          </w:tcPr>
          <w:p w14:paraId="64D39708"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7.800,00</w:t>
            </w:r>
          </w:p>
        </w:tc>
      </w:tr>
      <w:tr w:rsidR="009550B2" w:rsidRPr="009550B2" w14:paraId="5F77E1C6" w14:textId="77777777" w:rsidTr="006C13BE">
        <w:trPr>
          <w:trHeight w:val="255"/>
          <w:jc w:val="center"/>
        </w:trPr>
        <w:tc>
          <w:tcPr>
            <w:tcW w:w="1336" w:type="dxa"/>
            <w:gridSpan w:val="2"/>
            <w:noWrap/>
            <w:vAlign w:val="center"/>
            <w:hideMark/>
          </w:tcPr>
          <w:p w14:paraId="0F439514"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4212</w:t>
            </w:r>
          </w:p>
        </w:tc>
        <w:tc>
          <w:tcPr>
            <w:tcW w:w="5752" w:type="dxa"/>
            <w:noWrap/>
            <w:vAlign w:val="center"/>
            <w:hideMark/>
          </w:tcPr>
          <w:p w14:paraId="2EBADAF0"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Poslovni objekti</w:t>
            </w:r>
          </w:p>
        </w:tc>
        <w:tc>
          <w:tcPr>
            <w:tcW w:w="1559" w:type="dxa"/>
            <w:gridSpan w:val="2"/>
            <w:noWrap/>
            <w:vAlign w:val="center"/>
          </w:tcPr>
          <w:p w14:paraId="516DE547" w14:textId="77777777" w:rsidR="009550B2" w:rsidRPr="009550B2" w:rsidRDefault="009550B2" w:rsidP="009550B2">
            <w:pPr>
              <w:jc w:val="right"/>
              <w:rPr>
                <w:rFonts w:ascii="Calibri" w:hAnsi="Calibri" w:cs="Calibri"/>
                <w:sz w:val="20"/>
                <w:lang w:eastAsia="en-GB"/>
              </w:rPr>
            </w:pPr>
          </w:p>
        </w:tc>
        <w:tc>
          <w:tcPr>
            <w:tcW w:w="1389" w:type="dxa"/>
            <w:noWrap/>
            <w:vAlign w:val="center"/>
          </w:tcPr>
          <w:p w14:paraId="0001C890"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90.673,54</w:t>
            </w:r>
          </w:p>
        </w:tc>
      </w:tr>
      <w:tr w:rsidR="009550B2" w:rsidRPr="009550B2" w14:paraId="183C6106" w14:textId="77777777" w:rsidTr="006C13BE">
        <w:trPr>
          <w:trHeight w:val="255"/>
          <w:jc w:val="center"/>
        </w:trPr>
        <w:tc>
          <w:tcPr>
            <w:tcW w:w="1336" w:type="dxa"/>
            <w:gridSpan w:val="2"/>
            <w:shd w:val="clear" w:color="000000" w:fill="F2F2F2"/>
            <w:noWrap/>
            <w:vAlign w:val="center"/>
            <w:hideMark/>
          </w:tcPr>
          <w:p w14:paraId="151D623E" w14:textId="77777777" w:rsidR="009550B2" w:rsidRPr="009550B2" w:rsidRDefault="009550B2" w:rsidP="009550B2">
            <w:pPr>
              <w:rPr>
                <w:rFonts w:ascii="Calibri" w:hAnsi="Calibri" w:cs="Calibri"/>
                <w:color w:val="000000"/>
                <w:sz w:val="20"/>
                <w:lang w:eastAsia="en-GB"/>
              </w:rPr>
            </w:pPr>
            <w:r w:rsidRPr="009550B2">
              <w:rPr>
                <w:rFonts w:ascii="Calibri" w:hAnsi="Calibri" w:cs="Calibri"/>
                <w:color w:val="000000"/>
                <w:sz w:val="20"/>
                <w:lang w:eastAsia="en-GB"/>
              </w:rPr>
              <w:t>Izvor  5.1.</w:t>
            </w:r>
          </w:p>
        </w:tc>
        <w:tc>
          <w:tcPr>
            <w:tcW w:w="5752" w:type="dxa"/>
            <w:shd w:val="clear" w:color="000000" w:fill="F2F2F2"/>
            <w:noWrap/>
            <w:vAlign w:val="center"/>
            <w:hideMark/>
          </w:tcPr>
          <w:p w14:paraId="234EA8C9" w14:textId="77777777" w:rsidR="009550B2" w:rsidRPr="009550B2" w:rsidRDefault="009550B2" w:rsidP="009550B2">
            <w:pPr>
              <w:rPr>
                <w:rFonts w:ascii="Calibri" w:hAnsi="Calibri" w:cs="Calibri"/>
                <w:color w:val="000000"/>
                <w:sz w:val="20"/>
                <w:lang w:eastAsia="en-GB"/>
              </w:rPr>
            </w:pPr>
            <w:r w:rsidRPr="009550B2">
              <w:rPr>
                <w:rFonts w:ascii="Calibri" w:hAnsi="Calibri" w:cs="Calibri"/>
                <w:color w:val="000000"/>
                <w:sz w:val="20"/>
                <w:lang w:eastAsia="en-GB"/>
              </w:rPr>
              <w:t>Pomoći - EU</w:t>
            </w:r>
          </w:p>
        </w:tc>
        <w:tc>
          <w:tcPr>
            <w:tcW w:w="1559" w:type="dxa"/>
            <w:gridSpan w:val="2"/>
            <w:shd w:val="clear" w:color="000000" w:fill="F2F2F2"/>
            <w:noWrap/>
            <w:vAlign w:val="center"/>
            <w:hideMark/>
          </w:tcPr>
          <w:p w14:paraId="1BADECB5"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sz w:val="20"/>
                <w:lang w:eastAsia="en-GB"/>
              </w:rPr>
              <w:t>7.500,00</w:t>
            </w:r>
          </w:p>
        </w:tc>
        <w:tc>
          <w:tcPr>
            <w:tcW w:w="1389" w:type="dxa"/>
            <w:shd w:val="clear" w:color="000000" w:fill="F2F2F2"/>
            <w:noWrap/>
            <w:vAlign w:val="center"/>
            <w:hideMark/>
          </w:tcPr>
          <w:p w14:paraId="7A5E8C61"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color w:val="000000"/>
                <w:sz w:val="20"/>
                <w:lang w:eastAsia="en-GB"/>
              </w:rPr>
              <w:t>7.437,50</w:t>
            </w:r>
          </w:p>
        </w:tc>
      </w:tr>
      <w:tr w:rsidR="009550B2" w:rsidRPr="009550B2" w14:paraId="1C044F03" w14:textId="77777777" w:rsidTr="006C13BE">
        <w:trPr>
          <w:trHeight w:val="255"/>
          <w:jc w:val="center"/>
        </w:trPr>
        <w:tc>
          <w:tcPr>
            <w:tcW w:w="1336" w:type="dxa"/>
            <w:gridSpan w:val="2"/>
            <w:noWrap/>
            <w:vAlign w:val="center"/>
            <w:hideMark/>
          </w:tcPr>
          <w:p w14:paraId="5F62D95A"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4212</w:t>
            </w:r>
          </w:p>
        </w:tc>
        <w:tc>
          <w:tcPr>
            <w:tcW w:w="5752" w:type="dxa"/>
            <w:noWrap/>
            <w:vAlign w:val="center"/>
            <w:hideMark/>
          </w:tcPr>
          <w:p w14:paraId="6E39380B"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Poslovni objekti</w:t>
            </w:r>
          </w:p>
        </w:tc>
        <w:tc>
          <w:tcPr>
            <w:tcW w:w="1559" w:type="dxa"/>
            <w:gridSpan w:val="2"/>
            <w:noWrap/>
            <w:vAlign w:val="center"/>
          </w:tcPr>
          <w:p w14:paraId="242802D9" w14:textId="77777777" w:rsidR="009550B2" w:rsidRPr="009550B2" w:rsidRDefault="009550B2" w:rsidP="009550B2">
            <w:pPr>
              <w:jc w:val="right"/>
              <w:rPr>
                <w:rFonts w:ascii="Calibri" w:hAnsi="Calibri" w:cs="Calibri"/>
                <w:sz w:val="20"/>
                <w:lang w:eastAsia="en-GB"/>
              </w:rPr>
            </w:pPr>
          </w:p>
        </w:tc>
        <w:tc>
          <w:tcPr>
            <w:tcW w:w="1389" w:type="dxa"/>
            <w:noWrap/>
            <w:vAlign w:val="center"/>
          </w:tcPr>
          <w:p w14:paraId="2E01F442"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7.437,50</w:t>
            </w:r>
          </w:p>
        </w:tc>
      </w:tr>
      <w:bookmarkEnd w:id="33"/>
      <w:tr w:rsidR="009550B2" w:rsidRPr="009550B2" w14:paraId="729750D5" w14:textId="77777777" w:rsidTr="006C13BE">
        <w:trPr>
          <w:trHeight w:val="480"/>
          <w:jc w:val="center"/>
        </w:trPr>
        <w:tc>
          <w:tcPr>
            <w:tcW w:w="1336" w:type="dxa"/>
            <w:gridSpan w:val="2"/>
            <w:shd w:val="clear" w:color="000000" w:fill="F3FAFF"/>
            <w:noWrap/>
            <w:vAlign w:val="center"/>
            <w:hideMark/>
          </w:tcPr>
          <w:p w14:paraId="6C57E10E" w14:textId="77777777" w:rsidR="009550B2" w:rsidRPr="009550B2" w:rsidRDefault="009550B2" w:rsidP="009550B2">
            <w:pPr>
              <w:rPr>
                <w:rFonts w:ascii="Calibri" w:hAnsi="Calibri" w:cs="Calibri"/>
                <w:color w:val="000000"/>
                <w:sz w:val="20"/>
                <w:lang w:eastAsia="en-GB"/>
              </w:rPr>
            </w:pPr>
            <w:r w:rsidRPr="009550B2">
              <w:rPr>
                <w:rFonts w:ascii="Calibri" w:hAnsi="Calibri" w:cs="Calibri"/>
                <w:color w:val="000000"/>
                <w:sz w:val="20"/>
                <w:lang w:eastAsia="en-GB"/>
              </w:rPr>
              <w:t>K518404</w:t>
            </w:r>
          </w:p>
        </w:tc>
        <w:tc>
          <w:tcPr>
            <w:tcW w:w="5752" w:type="dxa"/>
            <w:shd w:val="clear" w:color="000000" w:fill="F3FAFF"/>
            <w:vAlign w:val="center"/>
          </w:tcPr>
          <w:p w14:paraId="0261D46B" w14:textId="77777777" w:rsidR="009550B2" w:rsidRPr="009550B2" w:rsidRDefault="009550B2" w:rsidP="009550B2">
            <w:pPr>
              <w:rPr>
                <w:rFonts w:ascii="Calibri" w:hAnsi="Calibri" w:cs="Calibri"/>
                <w:color w:val="000000"/>
                <w:sz w:val="20"/>
                <w:lang w:eastAsia="en-GB"/>
              </w:rPr>
            </w:pPr>
            <w:r w:rsidRPr="009550B2">
              <w:rPr>
                <w:rFonts w:ascii="Calibri" w:hAnsi="Calibri" w:cs="Calibri"/>
                <w:b/>
                <w:bCs/>
                <w:sz w:val="20"/>
                <w:lang w:eastAsia="en-GB"/>
              </w:rPr>
              <w:t>NPOO.C2.3.R3-I7.01.0410</w:t>
            </w:r>
            <w:r w:rsidRPr="009550B2">
              <w:rPr>
                <w:rFonts w:ascii="Calibri" w:hAnsi="Calibri" w:cs="Calibri"/>
                <w:sz w:val="20"/>
                <w:lang w:eastAsia="en-GB"/>
              </w:rPr>
              <w:t xml:space="preserve"> Transformacija Generalnog urbanističkog plana Grada Jastrebarskog</w:t>
            </w:r>
          </w:p>
        </w:tc>
        <w:tc>
          <w:tcPr>
            <w:tcW w:w="1559" w:type="dxa"/>
            <w:gridSpan w:val="2"/>
            <w:shd w:val="clear" w:color="000000" w:fill="F3FAFF"/>
            <w:noWrap/>
            <w:vAlign w:val="center"/>
          </w:tcPr>
          <w:p w14:paraId="7E1EC9EF"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sz w:val="20"/>
                <w:lang w:eastAsia="en-GB"/>
              </w:rPr>
              <w:t xml:space="preserve"> 25.000,00</w:t>
            </w:r>
          </w:p>
        </w:tc>
        <w:tc>
          <w:tcPr>
            <w:tcW w:w="1389" w:type="dxa"/>
            <w:shd w:val="clear" w:color="000000" w:fill="F3FAFF"/>
            <w:noWrap/>
            <w:vAlign w:val="center"/>
          </w:tcPr>
          <w:p w14:paraId="7E35D773"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color w:val="000000"/>
                <w:sz w:val="20"/>
                <w:lang w:eastAsia="en-GB"/>
              </w:rPr>
              <w:t>25.000,00</w:t>
            </w:r>
          </w:p>
        </w:tc>
      </w:tr>
      <w:tr w:rsidR="009550B2" w:rsidRPr="009550B2" w14:paraId="4A1D889E" w14:textId="77777777" w:rsidTr="006C13BE">
        <w:trPr>
          <w:trHeight w:val="255"/>
          <w:jc w:val="center"/>
        </w:trPr>
        <w:tc>
          <w:tcPr>
            <w:tcW w:w="1336" w:type="dxa"/>
            <w:gridSpan w:val="2"/>
            <w:shd w:val="clear" w:color="000000" w:fill="F2F2F2"/>
            <w:noWrap/>
            <w:vAlign w:val="center"/>
            <w:hideMark/>
          </w:tcPr>
          <w:p w14:paraId="3204F789" w14:textId="77777777" w:rsidR="009550B2" w:rsidRPr="009550B2" w:rsidRDefault="009550B2" w:rsidP="009550B2">
            <w:pPr>
              <w:rPr>
                <w:rFonts w:ascii="Calibri" w:hAnsi="Calibri" w:cs="Calibri"/>
                <w:color w:val="000000"/>
                <w:sz w:val="20"/>
                <w:lang w:eastAsia="en-GB"/>
              </w:rPr>
            </w:pPr>
            <w:r w:rsidRPr="009550B2">
              <w:rPr>
                <w:rFonts w:ascii="Calibri" w:hAnsi="Calibri" w:cs="Calibri"/>
                <w:color w:val="000000"/>
                <w:sz w:val="20"/>
                <w:lang w:eastAsia="en-GB"/>
              </w:rPr>
              <w:t>Izvor  1.1.</w:t>
            </w:r>
          </w:p>
        </w:tc>
        <w:tc>
          <w:tcPr>
            <w:tcW w:w="5752" w:type="dxa"/>
            <w:shd w:val="clear" w:color="000000" w:fill="F2F2F2"/>
            <w:noWrap/>
            <w:vAlign w:val="center"/>
            <w:hideMark/>
          </w:tcPr>
          <w:p w14:paraId="03991BDD" w14:textId="77777777" w:rsidR="009550B2" w:rsidRPr="009550B2" w:rsidRDefault="009550B2" w:rsidP="009550B2">
            <w:pPr>
              <w:rPr>
                <w:rFonts w:ascii="Calibri" w:hAnsi="Calibri" w:cs="Calibri"/>
                <w:color w:val="000000"/>
                <w:sz w:val="20"/>
                <w:lang w:eastAsia="en-GB"/>
              </w:rPr>
            </w:pPr>
            <w:r w:rsidRPr="009550B2">
              <w:rPr>
                <w:rFonts w:ascii="Calibri" w:hAnsi="Calibri" w:cs="Calibri"/>
                <w:color w:val="000000"/>
                <w:sz w:val="20"/>
                <w:lang w:eastAsia="en-GB"/>
              </w:rPr>
              <w:t>Prihodi od poreza, pristojbi i ostalo</w:t>
            </w:r>
          </w:p>
        </w:tc>
        <w:tc>
          <w:tcPr>
            <w:tcW w:w="1559" w:type="dxa"/>
            <w:gridSpan w:val="2"/>
            <w:shd w:val="clear" w:color="000000" w:fill="F2F2F2"/>
            <w:noWrap/>
            <w:vAlign w:val="center"/>
            <w:hideMark/>
          </w:tcPr>
          <w:p w14:paraId="23CE9FA4"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sz w:val="20"/>
                <w:lang w:eastAsia="en-GB"/>
              </w:rPr>
              <w:t>25.000,00</w:t>
            </w:r>
          </w:p>
        </w:tc>
        <w:tc>
          <w:tcPr>
            <w:tcW w:w="1389" w:type="dxa"/>
            <w:shd w:val="clear" w:color="000000" w:fill="F2F2F2"/>
            <w:noWrap/>
            <w:vAlign w:val="center"/>
            <w:hideMark/>
          </w:tcPr>
          <w:p w14:paraId="48CF0C74"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color w:val="000000"/>
                <w:sz w:val="20"/>
                <w:lang w:eastAsia="en-GB"/>
              </w:rPr>
              <w:t>25.000,00</w:t>
            </w:r>
          </w:p>
        </w:tc>
      </w:tr>
      <w:tr w:rsidR="009550B2" w:rsidRPr="009550B2" w14:paraId="4414688E" w14:textId="77777777" w:rsidTr="006C13BE">
        <w:trPr>
          <w:trHeight w:val="319"/>
          <w:jc w:val="center"/>
        </w:trPr>
        <w:tc>
          <w:tcPr>
            <w:tcW w:w="880" w:type="dxa"/>
            <w:vAlign w:val="center"/>
            <w:hideMark/>
          </w:tcPr>
          <w:p w14:paraId="6A0F045D"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4263</w:t>
            </w:r>
          </w:p>
        </w:tc>
        <w:tc>
          <w:tcPr>
            <w:tcW w:w="6208" w:type="dxa"/>
            <w:gridSpan w:val="2"/>
            <w:vAlign w:val="center"/>
            <w:hideMark/>
          </w:tcPr>
          <w:p w14:paraId="5D27645C"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 xml:space="preserve">          Umjetnička, literarna i znanstvena djela</w:t>
            </w:r>
          </w:p>
        </w:tc>
        <w:tc>
          <w:tcPr>
            <w:tcW w:w="1492" w:type="dxa"/>
            <w:noWrap/>
            <w:vAlign w:val="center"/>
            <w:hideMark/>
          </w:tcPr>
          <w:p w14:paraId="4B4211EF" w14:textId="77777777" w:rsidR="009550B2" w:rsidRPr="009550B2" w:rsidRDefault="009550B2" w:rsidP="009550B2">
            <w:pPr>
              <w:rPr>
                <w:rFonts w:ascii="Calibri" w:hAnsi="Calibri" w:cs="Calibri"/>
                <w:sz w:val="20"/>
                <w:lang w:eastAsia="en-GB"/>
              </w:rPr>
            </w:pPr>
          </w:p>
        </w:tc>
        <w:tc>
          <w:tcPr>
            <w:tcW w:w="1456" w:type="dxa"/>
            <w:gridSpan w:val="2"/>
            <w:noWrap/>
            <w:vAlign w:val="center"/>
            <w:hideMark/>
          </w:tcPr>
          <w:p w14:paraId="40B6E8F9"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25.000,00</w:t>
            </w:r>
          </w:p>
        </w:tc>
      </w:tr>
      <w:tr w:rsidR="009550B2" w:rsidRPr="009550B2" w14:paraId="1FF39B87" w14:textId="77777777" w:rsidTr="006C13BE">
        <w:trPr>
          <w:trHeight w:val="480"/>
          <w:jc w:val="center"/>
        </w:trPr>
        <w:tc>
          <w:tcPr>
            <w:tcW w:w="1336" w:type="dxa"/>
            <w:gridSpan w:val="2"/>
            <w:shd w:val="clear" w:color="000000" w:fill="F3FAFF"/>
            <w:noWrap/>
            <w:vAlign w:val="center"/>
            <w:hideMark/>
          </w:tcPr>
          <w:p w14:paraId="5DFBF018" w14:textId="77777777" w:rsidR="009550B2" w:rsidRPr="009550B2" w:rsidRDefault="009550B2" w:rsidP="009550B2">
            <w:pPr>
              <w:rPr>
                <w:rFonts w:ascii="Calibri" w:hAnsi="Calibri" w:cs="Calibri"/>
                <w:color w:val="000000"/>
                <w:sz w:val="20"/>
                <w:lang w:eastAsia="en-GB"/>
              </w:rPr>
            </w:pPr>
            <w:r w:rsidRPr="009550B2">
              <w:rPr>
                <w:rFonts w:ascii="Calibri" w:hAnsi="Calibri" w:cs="Calibri"/>
                <w:color w:val="000000"/>
                <w:sz w:val="20"/>
                <w:lang w:eastAsia="en-GB"/>
              </w:rPr>
              <w:t>K518404</w:t>
            </w:r>
          </w:p>
        </w:tc>
        <w:tc>
          <w:tcPr>
            <w:tcW w:w="5752" w:type="dxa"/>
            <w:shd w:val="clear" w:color="000000" w:fill="F3FAFF"/>
            <w:vAlign w:val="center"/>
          </w:tcPr>
          <w:p w14:paraId="2536A0C3" w14:textId="77777777" w:rsidR="009550B2" w:rsidRPr="009550B2" w:rsidRDefault="009550B2" w:rsidP="009550B2">
            <w:pPr>
              <w:rPr>
                <w:rFonts w:ascii="Calibri" w:hAnsi="Calibri" w:cs="Calibri"/>
                <w:color w:val="000000"/>
                <w:sz w:val="20"/>
                <w:lang w:eastAsia="en-GB"/>
              </w:rPr>
            </w:pPr>
            <w:r w:rsidRPr="009550B2">
              <w:rPr>
                <w:rFonts w:ascii="Calibri" w:hAnsi="Calibri" w:cs="Calibri"/>
                <w:b/>
                <w:bCs/>
                <w:sz w:val="20"/>
                <w:lang w:eastAsia="en-GB"/>
              </w:rPr>
              <w:t>NPOO.C2.3.R3-I7.01.0442</w:t>
            </w:r>
            <w:r w:rsidRPr="009550B2">
              <w:rPr>
                <w:rFonts w:ascii="Calibri" w:hAnsi="Calibri" w:cs="Calibri"/>
                <w:sz w:val="20"/>
                <w:lang w:eastAsia="en-GB"/>
              </w:rPr>
              <w:t xml:space="preserve"> Izrada Urbanističkog plana uređenja ''Donja Reka''</w:t>
            </w:r>
          </w:p>
        </w:tc>
        <w:tc>
          <w:tcPr>
            <w:tcW w:w="1559" w:type="dxa"/>
            <w:gridSpan w:val="2"/>
            <w:shd w:val="clear" w:color="000000" w:fill="F3FAFF"/>
            <w:noWrap/>
            <w:vAlign w:val="center"/>
          </w:tcPr>
          <w:p w14:paraId="3BC21CBA"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sz w:val="20"/>
                <w:lang w:eastAsia="en-GB"/>
              </w:rPr>
              <w:t>12.000,00</w:t>
            </w:r>
          </w:p>
        </w:tc>
        <w:tc>
          <w:tcPr>
            <w:tcW w:w="1389" w:type="dxa"/>
            <w:shd w:val="clear" w:color="000000" w:fill="F3FAFF"/>
            <w:noWrap/>
            <w:vAlign w:val="center"/>
          </w:tcPr>
          <w:p w14:paraId="20D4D4C7"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sz w:val="20"/>
                <w:lang w:eastAsia="en-GB"/>
              </w:rPr>
              <w:t>0,00</w:t>
            </w:r>
          </w:p>
        </w:tc>
      </w:tr>
      <w:tr w:rsidR="009550B2" w:rsidRPr="009550B2" w14:paraId="7A93FD14" w14:textId="77777777" w:rsidTr="006C13BE">
        <w:trPr>
          <w:trHeight w:val="255"/>
          <w:jc w:val="center"/>
        </w:trPr>
        <w:tc>
          <w:tcPr>
            <w:tcW w:w="1336" w:type="dxa"/>
            <w:gridSpan w:val="2"/>
            <w:shd w:val="clear" w:color="000000" w:fill="F2F2F2"/>
            <w:noWrap/>
            <w:vAlign w:val="center"/>
            <w:hideMark/>
          </w:tcPr>
          <w:p w14:paraId="5FA25D96" w14:textId="77777777" w:rsidR="009550B2" w:rsidRPr="009550B2" w:rsidRDefault="009550B2" w:rsidP="009550B2">
            <w:pPr>
              <w:rPr>
                <w:rFonts w:ascii="Calibri" w:hAnsi="Calibri" w:cs="Calibri"/>
                <w:color w:val="000000"/>
                <w:sz w:val="20"/>
                <w:lang w:eastAsia="en-GB"/>
              </w:rPr>
            </w:pPr>
            <w:r w:rsidRPr="009550B2">
              <w:rPr>
                <w:rFonts w:ascii="Calibri" w:hAnsi="Calibri" w:cs="Calibri"/>
                <w:color w:val="000000"/>
                <w:sz w:val="20"/>
                <w:lang w:eastAsia="en-GB"/>
              </w:rPr>
              <w:t>Izvor  1.1.</w:t>
            </w:r>
          </w:p>
        </w:tc>
        <w:tc>
          <w:tcPr>
            <w:tcW w:w="5752" w:type="dxa"/>
            <w:shd w:val="clear" w:color="000000" w:fill="F2F2F2"/>
            <w:noWrap/>
            <w:vAlign w:val="center"/>
            <w:hideMark/>
          </w:tcPr>
          <w:p w14:paraId="72ED31A2" w14:textId="77777777" w:rsidR="009550B2" w:rsidRPr="009550B2" w:rsidRDefault="009550B2" w:rsidP="009550B2">
            <w:pPr>
              <w:rPr>
                <w:rFonts w:ascii="Calibri" w:hAnsi="Calibri" w:cs="Calibri"/>
                <w:color w:val="000000"/>
                <w:sz w:val="20"/>
                <w:lang w:eastAsia="en-GB"/>
              </w:rPr>
            </w:pPr>
            <w:r w:rsidRPr="009550B2">
              <w:rPr>
                <w:rFonts w:ascii="Calibri" w:hAnsi="Calibri" w:cs="Calibri"/>
                <w:color w:val="000000"/>
                <w:sz w:val="20"/>
                <w:lang w:eastAsia="en-GB"/>
              </w:rPr>
              <w:t>Prihodi od poreza, pristojbi i ostalo</w:t>
            </w:r>
          </w:p>
        </w:tc>
        <w:tc>
          <w:tcPr>
            <w:tcW w:w="1559" w:type="dxa"/>
            <w:gridSpan w:val="2"/>
            <w:shd w:val="clear" w:color="000000" w:fill="F2F2F2"/>
            <w:noWrap/>
            <w:vAlign w:val="center"/>
          </w:tcPr>
          <w:p w14:paraId="10961482"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color w:val="000000"/>
                <w:sz w:val="20"/>
                <w:lang w:eastAsia="en-GB"/>
              </w:rPr>
              <w:t>100,00</w:t>
            </w:r>
          </w:p>
        </w:tc>
        <w:tc>
          <w:tcPr>
            <w:tcW w:w="1389" w:type="dxa"/>
            <w:shd w:val="clear" w:color="000000" w:fill="F2F2F2"/>
            <w:noWrap/>
            <w:vAlign w:val="center"/>
          </w:tcPr>
          <w:p w14:paraId="689D6E0E"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color w:val="000000"/>
                <w:sz w:val="20"/>
                <w:lang w:eastAsia="en-GB"/>
              </w:rPr>
              <w:t>0,00</w:t>
            </w:r>
          </w:p>
        </w:tc>
      </w:tr>
      <w:tr w:rsidR="009550B2" w:rsidRPr="009550B2" w14:paraId="0C2F4274" w14:textId="77777777" w:rsidTr="006C13BE">
        <w:trPr>
          <w:trHeight w:val="293"/>
          <w:jc w:val="center"/>
        </w:trPr>
        <w:tc>
          <w:tcPr>
            <w:tcW w:w="880" w:type="dxa"/>
            <w:vAlign w:val="center"/>
            <w:hideMark/>
          </w:tcPr>
          <w:p w14:paraId="1A60DAFC"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4263</w:t>
            </w:r>
          </w:p>
        </w:tc>
        <w:tc>
          <w:tcPr>
            <w:tcW w:w="6208" w:type="dxa"/>
            <w:gridSpan w:val="2"/>
            <w:vAlign w:val="center"/>
            <w:hideMark/>
          </w:tcPr>
          <w:p w14:paraId="10BDAC9F"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 xml:space="preserve">          Umjetnička, literarna i znanstvena djela </w:t>
            </w:r>
          </w:p>
        </w:tc>
        <w:tc>
          <w:tcPr>
            <w:tcW w:w="1492" w:type="dxa"/>
            <w:noWrap/>
            <w:vAlign w:val="center"/>
            <w:hideMark/>
          </w:tcPr>
          <w:p w14:paraId="579416A5" w14:textId="77777777" w:rsidR="009550B2" w:rsidRPr="009550B2" w:rsidRDefault="009550B2" w:rsidP="009550B2">
            <w:pPr>
              <w:rPr>
                <w:rFonts w:ascii="Calibri" w:hAnsi="Calibri" w:cs="Calibri"/>
                <w:sz w:val="20"/>
                <w:lang w:eastAsia="en-GB"/>
              </w:rPr>
            </w:pPr>
          </w:p>
        </w:tc>
        <w:tc>
          <w:tcPr>
            <w:tcW w:w="1456" w:type="dxa"/>
            <w:gridSpan w:val="2"/>
            <w:noWrap/>
            <w:vAlign w:val="center"/>
            <w:hideMark/>
          </w:tcPr>
          <w:p w14:paraId="67358B56"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0,00</w:t>
            </w:r>
          </w:p>
        </w:tc>
      </w:tr>
      <w:tr w:rsidR="009550B2" w:rsidRPr="009550B2" w14:paraId="0A70377F" w14:textId="77777777" w:rsidTr="006C13BE">
        <w:trPr>
          <w:trHeight w:val="255"/>
          <w:jc w:val="center"/>
        </w:trPr>
        <w:tc>
          <w:tcPr>
            <w:tcW w:w="1336" w:type="dxa"/>
            <w:gridSpan w:val="2"/>
            <w:shd w:val="clear" w:color="000000" w:fill="F2F2F2"/>
            <w:noWrap/>
            <w:vAlign w:val="center"/>
            <w:hideMark/>
          </w:tcPr>
          <w:p w14:paraId="0C151850" w14:textId="77777777" w:rsidR="009550B2" w:rsidRPr="009550B2" w:rsidRDefault="009550B2" w:rsidP="009550B2">
            <w:pPr>
              <w:rPr>
                <w:rFonts w:ascii="Calibri" w:hAnsi="Calibri" w:cs="Calibri"/>
                <w:color w:val="000000"/>
                <w:sz w:val="20"/>
                <w:lang w:eastAsia="en-GB"/>
              </w:rPr>
            </w:pPr>
            <w:bookmarkStart w:id="34" w:name="_Hlk192679303"/>
            <w:r w:rsidRPr="009550B2">
              <w:rPr>
                <w:rFonts w:ascii="Calibri" w:hAnsi="Calibri" w:cs="Calibri"/>
                <w:color w:val="000000"/>
                <w:sz w:val="20"/>
                <w:lang w:eastAsia="en-GB"/>
              </w:rPr>
              <w:t>Izvor  4.5.</w:t>
            </w:r>
          </w:p>
        </w:tc>
        <w:tc>
          <w:tcPr>
            <w:tcW w:w="5752" w:type="dxa"/>
            <w:shd w:val="clear" w:color="000000" w:fill="F2F2F2"/>
            <w:noWrap/>
            <w:vAlign w:val="center"/>
            <w:hideMark/>
          </w:tcPr>
          <w:p w14:paraId="20526312" w14:textId="77777777" w:rsidR="009550B2" w:rsidRPr="009550B2" w:rsidRDefault="009550B2" w:rsidP="009550B2">
            <w:pPr>
              <w:rPr>
                <w:rFonts w:ascii="Calibri" w:hAnsi="Calibri" w:cs="Calibri"/>
                <w:color w:val="000000"/>
                <w:sz w:val="20"/>
                <w:lang w:eastAsia="en-GB"/>
              </w:rPr>
            </w:pPr>
            <w:r w:rsidRPr="009550B2">
              <w:rPr>
                <w:rFonts w:ascii="Calibri" w:hAnsi="Calibri" w:cs="Calibri"/>
                <w:color w:val="000000"/>
                <w:sz w:val="20"/>
                <w:lang w:eastAsia="en-GB"/>
              </w:rPr>
              <w:t>Ostali prihodi za posebne namjene</w:t>
            </w:r>
          </w:p>
        </w:tc>
        <w:tc>
          <w:tcPr>
            <w:tcW w:w="1559" w:type="dxa"/>
            <w:gridSpan w:val="2"/>
            <w:shd w:val="clear" w:color="000000" w:fill="F2F2F2"/>
            <w:noWrap/>
            <w:vAlign w:val="center"/>
          </w:tcPr>
          <w:p w14:paraId="13AF7140"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color w:val="000000"/>
                <w:sz w:val="20"/>
                <w:lang w:eastAsia="en-GB"/>
              </w:rPr>
              <w:t>11.900,00</w:t>
            </w:r>
          </w:p>
        </w:tc>
        <w:tc>
          <w:tcPr>
            <w:tcW w:w="1389" w:type="dxa"/>
            <w:shd w:val="clear" w:color="000000" w:fill="F2F2F2"/>
            <w:noWrap/>
            <w:vAlign w:val="center"/>
          </w:tcPr>
          <w:p w14:paraId="4C985135" w14:textId="77777777" w:rsidR="009550B2" w:rsidRPr="009550B2" w:rsidRDefault="009550B2" w:rsidP="009550B2">
            <w:pPr>
              <w:jc w:val="right"/>
              <w:rPr>
                <w:rFonts w:ascii="Calibri" w:hAnsi="Calibri" w:cs="Calibri"/>
                <w:color w:val="000000"/>
                <w:sz w:val="20"/>
                <w:lang w:eastAsia="en-GB"/>
              </w:rPr>
            </w:pPr>
            <w:r w:rsidRPr="009550B2">
              <w:rPr>
                <w:rFonts w:ascii="Calibri" w:hAnsi="Calibri" w:cs="Calibri"/>
                <w:color w:val="000000"/>
                <w:sz w:val="20"/>
                <w:lang w:eastAsia="en-GB"/>
              </w:rPr>
              <w:t>0,00</w:t>
            </w:r>
          </w:p>
        </w:tc>
      </w:tr>
      <w:tr w:rsidR="009550B2" w:rsidRPr="009550B2" w14:paraId="658F6C0B" w14:textId="77777777" w:rsidTr="006C13BE">
        <w:trPr>
          <w:trHeight w:val="293"/>
          <w:jc w:val="center"/>
        </w:trPr>
        <w:tc>
          <w:tcPr>
            <w:tcW w:w="880" w:type="dxa"/>
            <w:vAlign w:val="center"/>
            <w:hideMark/>
          </w:tcPr>
          <w:p w14:paraId="0E0DC36E"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4263</w:t>
            </w:r>
          </w:p>
        </w:tc>
        <w:tc>
          <w:tcPr>
            <w:tcW w:w="6208" w:type="dxa"/>
            <w:gridSpan w:val="2"/>
            <w:vAlign w:val="center"/>
            <w:hideMark/>
          </w:tcPr>
          <w:p w14:paraId="410F0098"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 xml:space="preserve">          Umjetnička, literarna i znanstvena djela </w:t>
            </w:r>
          </w:p>
        </w:tc>
        <w:tc>
          <w:tcPr>
            <w:tcW w:w="1492" w:type="dxa"/>
            <w:noWrap/>
            <w:vAlign w:val="center"/>
            <w:hideMark/>
          </w:tcPr>
          <w:p w14:paraId="77969272" w14:textId="77777777" w:rsidR="009550B2" w:rsidRPr="009550B2" w:rsidRDefault="009550B2" w:rsidP="009550B2">
            <w:pPr>
              <w:rPr>
                <w:rFonts w:ascii="Calibri" w:hAnsi="Calibri" w:cs="Calibri"/>
                <w:sz w:val="20"/>
                <w:lang w:eastAsia="en-GB"/>
              </w:rPr>
            </w:pPr>
          </w:p>
        </w:tc>
        <w:tc>
          <w:tcPr>
            <w:tcW w:w="1456" w:type="dxa"/>
            <w:gridSpan w:val="2"/>
            <w:noWrap/>
            <w:vAlign w:val="center"/>
            <w:hideMark/>
          </w:tcPr>
          <w:p w14:paraId="667D0756"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0,00</w:t>
            </w:r>
          </w:p>
        </w:tc>
      </w:tr>
      <w:bookmarkEnd w:id="32"/>
      <w:bookmarkEnd w:id="34"/>
      <w:tr w:rsidR="009550B2" w:rsidRPr="009550B2" w14:paraId="2EF48F8A" w14:textId="77777777" w:rsidTr="006C13BE">
        <w:trPr>
          <w:trHeight w:val="480"/>
          <w:jc w:val="center"/>
        </w:trPr>
        <w:tc>
          <w:tcPr>
            <w:tcW w:w="1336" w:type="dxa"/>
            <w:gridSpan w:val="2"/>
            <w:shd w:val="clear" w:color="000000" w:fill="FFFFF7"/>
            <w:vAlign w:val="center"/>
            <w:hideMark/>
          </w:tcPr>
          <w:p w14:paraId="4A30E139" w14:textId="77777777" w:rsidR="009550B2" w:rsidRPr="009550B2" w:rsidRDefault="009550B2" w:rsidP="009550B2">
            <w:pPr>
              <w:rPr>
                <w:rFonts w:ascii="Calibri" w:hAnsi="Calibri" w:cs="Calibri"/>
                <w:sz w:val="20"/>
                <w:lang w:eastAsia="en-GB"/>
              </w:rPr>
            </w:pPr>
            <w:r w:rsidRPr="009550B2">
              <w:rPr>
                <w:rFonts w:ascii="Calibri" w:hAnsi="Calibri" w:cs="Calibri"/>
                <w:sz w:val="20"/>
                <w:lang w:eastAsia="en-GB"/>
              </w:rPr>
              <w:t> </w:t>
            </w:r>
          </w:p>
        </w:tc>
        <w:tc>
          <w:tcPr>
            <w:tcW w:w="5752" w:type="dxa"/>
            <w:shd w:val="clear" w:color="000000" w:fill="FFFFF7"/>
            <w:vAlign w:val="center"/>
            <w:hideMark/>
          </w:tcPr>
          <w:p w14:paraId="503D31E1" w14:textId="77777777" w:rsidR="009550B2" w:rsidRPr="009550B2" w:rsidRDefault="009550B2" w:rsidP="009550B2">
            <w:pPr>
              <w:jc w:val="center"/>
              <w:rPr>
                <w:rFonts w:ascii="Calibri" w:hAnsi="Calibri" w:cs="Calibri"/>
                <w:sz w:val="20"/>
                <w:lang w:eastAsia="en-GB"/>
              </w:rPr>
            </w:pPr>
            <w:r w:rsidRPr="009550B2">
              <w:rPr>
                <w:rFonts w:ascii="Calibri" w:hAnsi="Calibri" w:cs="Calibri"/>
                <w:sz w:val="20"/>
                <w:lang w:eastAsia="en-GB"/>
              </w:rPr>
              <w:t>EU PROJEKTI - RASHODI 2025. UKUPNO</w:t>
            </w:r>
          </w:p>
        </w:tc>
        <w:tc>
          <w:tcPr>
            <w:tcW w:w="1559" w:type="dxa"/>
            <w:gridSpan w:val="2"/>
            <w:shd w:val="clear" w:color="000000" w:fill="FFFFF7"/>
            <w:noWrap/>
            <w:vAlign w:val="center"/>
            <w:hideMark/>
          </w:tcPr>
          <w:p w14:paraId="56AF6D56"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729.000,00</w:t>
            </w:r>
          </w:p>
        </w:tc>
        <w:tc>
          <w:tcPr>
            <w:tcW w:w="1389" w:type="dxa"/>
            <w:shd w:val="clear" w:color="000000" w:fill="FFFFF7"/>
            <w:noWrap/>
            <w:vAlign w:val="center"/>
            <w:hideMark/>
          </w:tcPr>
          <w:p w14:paraId="23026BF6" w14:textId="77777777" w:rsidR="009550B2" w:rsidRPr="009550B2" w:rsidRDefault="009550B2" w:rsidP="009550B2">
            <w:pPr>
              <w:jc w:val="right"/>
              <w:rPr>
                <w:rFonts w:ascii="Calibri" w:hAnsi="Calibri" w:cs="Calibri"/>
                <w:sz w:val="20"/>
                <w:lang w:eastAsia="en-GB"/>
              </w:rPr>
            </w:pPr>
            <w:r w:rsidRPr="009550B2">
              <w:rPr>
                <w:rFonts w:ascii="Calibri" w:hAnsi="Calibri" w:cs="Calibri"/>
                <w:sz w:val="20"/>
                <w:lang w:eastAsia="en-GB"/>
              </w:rPr>
              <w:t>290.267,55</w:t>
            </w:r>
          </w:p>
        </w:tc>
      </w:tr>
      <w:tr w:rsidR="009550B2" w:rsidRPr="009550B2" w14:paraId="5592AD8C" w14:textId="77777777" w:rsidTr="006C13BE">
        <w:trPr>
          <w:trHeight w:val="255"/>
          <w:jc w:val="center"/>
        </w:trPr>
        <w:tc>
          <w:tcPr>
            <w:tcW w:w="1336" w:type="dxa"/>
            <w:gridSpan w:val="2"/>
            <w:shd w:val="clear" w:color="000000" w:fill="F2F2F2"/>
            <w:noWrap/>
            <w:vAlign w:val="center"/>
            <w:hideMark/>
          </w:tcPr>
          <w:p w14:paraId="77336C6F" w14:textId="77777777" w:rsidR="009550B2" w:rsidRPr="009550B2" w:rsidRDefault="009550B2" w:rsidP="009550B2">
            <w:pPr>
              <w:rPr>
                <w:rFonts w:ascii="Calibri" w:hAnsi="Calibri" w:cs="Calibri"/>
                <w:i/>
                <w:iCs/>
                <w:sz w:val="20"/>
                <w:lang w:eastAsia="en-GB"/>
              </w:rPr>
            </w:pPr>
            <w:r w:rsidRPr="009550B2">
              <w:rPr>
                <w:rFonts w:ascii="Calibri" w:hAnsi="Calibri" w:cs="Calibri"/>
                <w:i/>
                <w:iCs/>
                <w:sz w:val="20"/>
                <w:lang w:eastAsia="en-GB"/>
              </w:rPr>
              <w:t>Izvor 1.1</w:t>
            </w:r>
          </w:p>
        </w:tc>
        <w:tc>
          <w:tcPr>
            <w:tcW w:w="5752" w:type="dxa"/>
            <w:shd w:val="clear" w:color="000000" w:fill="F2F2F2"/>
            <w:vAlign w:val="center"/>
            <w:hideMark/>
          </w:tcPr>
          <w:p w14:paraId="0AD3CD39" w14:textId="77777777" w:rsidR="009550B2" w:rsidRPr="009550B2" w:rsidRDefault="009550B2" w:rsidP="009550B2">
            <w:pPr>
              <w:rPr>
                <w:rFonts w:ascii="Calibri" w:hAnsi="Calibri" w:cs="Calibri"/>
                <w:i/>
                <w:iCs/>
                <w:sz w:val="20"/>
                <w:lang w:eastAsia="en-GB"/>
              </w:rPr>
            </w:pPr>
            <w:r w:rsidRPr="009550B2">
              <w:rPr>
                <w:rFonts w:ascii="Calibri" w:hAnsi="Calibri" w:cs="Calibri"/>
                <w:i/>
                <w:iCs/>
                <w:sz w:val="20"/>
                <w:lang w:eastAsia="en-GB"/>
              </w:rPr>
              <w:t>Prihodi od poreza, pristojbi i ostalo</w:t>
            </w:r>
          </w:p>
        </w:tc>
        <w:tc>
          <w:tcPr>
            <w:tcW w:w="1559" w:type="dxa"/>
            <w:gridSpan w:val="2"/>
            <w:shd w:val="clear" w:color="000000" w:fill="F2F2F2"/>
            <w:noWrap/>
            <w:vAlign w:val="center"/>
            <w:hideMark/>
          </w:tcPr>
          <w:p w14:paraId="7A74B096" w14:textId="77777777" w:rsidR="009550B2" w:rsidRPr="009550B2" w:rsidRDefault="009550B2" w:rsidP="009550B2">
            <w:pPr>
              <w:rPr>
                <w:rFonts w:ascii="Calibri" w:hAnsi="Calibri" w:cs="Calibri"/>
                <w:i/>
                <w:iCs/>
                <w:sz w:val="20"/>
                <w:lang w:eastAsia="en-GB"/>
              </w:rPr>
            </w:pPr>
            <w:r w:rsidRPr="009550B2">
              <w:rPr>
                <w:rFonts w:ascii="Calibri" w:hAnsi="Calibri" w:cs="Calibri"/>
                <w:i/>
                <w:iCs/>
                <w:sz w:val="20"/>
                <w:lang w:eastAsia="en-GB"/>
              </w:rPr>
              <w:t> </w:t>
            </w:r>
          </w:p>
        </w:tc>
        <w:tc>
          <w:tcPr>
            <w:tcW w:w="1389" w:type="dxa"/>
            <w:shd w:val="clear" w:color="000000" w:fill="F2F2F2"/>
            <w:noWrap/>
            <w:vAlign w:val="center"/>
            <w:hideMark/>
          </w:tcPr>
          <w:p w14:paraId="69A76320" w14:textId="77777777" w:rsidR="009550B2" w:rsidRPr="009550B2" w:rsidRDefault="009550B2" w:rsidP="009550B2">
            <w:pPr>
              <w:jc w:val="right"/>
              <w:rPr>
                <w:rFonts w:ascii="Calibri" w:hAnsi="Calibri" w:cs="Calibri"/>
                <w:i/>
                <w:iCs/>
                <w:sz w:val="20"/>
                <w:lang w:eastAsia="en-GB"/>
              </w:rPr>
            </w:pPr>
            <w:r w:rsidRPr="009550B2">
              <w:rPr>
                <w:rFonts w:ascii="Calibri" w:hAnsi="Calibri" w:cs="Calibri"/>
                <w:i/>
                <w:iCs/>
                <w:sz w:val="20"/>
                <w:lang w:eastAsia="en-GB"/>
              </w:rPr>
              <w:t>154.493,83</w:t>
            </w:r>
          </w:p>
        </w:tc>
      </w:tr>
      <w:tr w:rsidR="009550B2" w:rsidRPr="009550B2" w14:paraId="3A3A33BC" w14:textId="77777777" w:rsidTr="006C13BE">
        <w:trPr>
          <w:trHeight w:val="255"/>
          <w:jc w:val="center"/>
        </w:trPr>
        <w:tc>
          <w:tcPr>
            <w:tcW w:w="1336" w:type="dxa"/>
            <w:gridSpan w:val="2"/>
            <w:shd w:val="clear" w:color="000000" w:fill="F2F2F2"/>
            <w:vAlign w:val="bottom"/>
          </w:tcPr>
          <w:p w14:paraId="7718B56A" w14:textId="77777777" w:rsidR="009550B2" w:rsidRPr="009550B2" w:rsidRDefault="009550B2" w:rsidP="009550B2">
            <w:pPr>
              <w:rPr>
                <w:rFonts w:ascii="Calibri" w:hAnsi="Calibri" w:cs="Calibri"/>
                <w:i/>
                <w:iCs/>
                <w:sz w:val="20"/>
                <w:lang w:eastAsia="en-GB"/>
              </w:rPr>
            </w:pPr>
            <w:r w:rsidRPr="009550B2">
              <w:rPr>
                <w:rFonts w:ascii="Calibri" w:hAnsi="Calibri" w:cs="Calibri"/>
                <w:i/>
                <w:iCs/>
                <w:sz w:val="20"/>
                <w:lang w:eastAsia="en-GB"/>
              </w:rPr>
              <w:t>Izvor 5.1</w:t>
            </w:r>
          </w:p>
        </w:tc>
        <w:tc>
          <w:tcPr>
            <w:tcW w:w="5752" w:type="dxa"/>
            <w:shd w:val="clear" w:color="000000" w:fill="F2F2F2"/>
            <w:vAlign w:val="bottom"/>
          </w:tcPr>
          <w:p w14:paraId="09F49062" w14:textId="77777777" w:rsidR="009550B2" w:rsidRPr="009550B2" w:rsidRDefault="009550B2" w:rsidP="009550B2">
            <w:pPr>
              <w:rPr>
                <w:rFonts w:ascii="Calibri" w:hAnsi="Calibri" w:cs="Calibri"/>
                <w:i/>
                <w:iCs/>
                <w:sz w:val="20"/>
                <w:lang w:eastAsia="en-GB"/>
              </w:rPr>
            </w:pPr>
            <w:r w:rsidRPr="009550B2">
              <w:rPr>
                <w:rFonts w:ascii="Calibri" w:hAnsi="Calibri" w:cs="Calibri"/>
                <w:i/>
                <w:iCs/>
                <w:sz w:val="20"/>
                <w:lang w:eastAsia="en-GB"/>
              </w:rPr>
              <w:t>Pomoći - EU</w:t>
            </w:r>
          </w:p>
        </w:tc>
        <w:tc>
          <w:tcPr>
            <w:tcW w:w="1559" w:type="dxa"/>
            <w:gridSpan w:val="2"/>
            <w:shd w:val="clear" w:color="000000" w:fill="F2F2F2"/>
            <w:noWrap/>
            <w:vAlign w:val="bottom"/>
          </w:tcPr>
          <w:p w14:paraId="0653B03C" w14:textId="77777777" w:rsidR="009550B2" w:rsidRPr="009550B2" w:rsidRDefault="009550B2" w:rsidP="009550B2">
            <w:pPr>
              <w:rPr>
                <w:rFonts w:ascii="Calibri" w:hAnsi="Calibri" w:cs="Calibri"/>
                <w:i/>
                <w:iCs/>
                <w:sz w:val="20"/>
                <w:lang w:eastAsia="en-GB"/>
              </w:rPr>
            </w:pPr>
          </w:p>
        </w:tc>
        <w:tc>
          <w:tcPr>
            <w:tcW w:w="1389" w:type="dxa"/>
            <w:shd w:val="clear" w:color="000000" w:fill="F2F2F2"/>
            <w:noWrap/>
            <w:vAlign w:val="bottom"/>
          </w:tcPr>
          <w:p w14:paraId="539C9CDA" w14:textId="77777777" w:rsidR="009550B2" w:rsidRPr="009550B2" w:rsidRDefault="009550B2" w:rsidP="009550B2">
            <w:pPr>
              <w:jc w:val="right"/>
              <w:rPr>
                <w:rFonts w:ascii="Calibri" w:hAnsi="Calibri" w:cs="Calibri"/>
                <w:i/>
                <w:iCs/>
                <w:sz w:val="20"/>
                <w:lang w:eastAsia="en-GB"/>
              </w:rPr>
            </w:pPr>
            <w:r w:rsidRPr="009550B2">
              <w:rPr>
                <w:rFonts w:ascii="Calibri" w:hAnsi="Calibri" w:cs="Calibri"/>
                <w:i/>
                <w:iCs/>
                <w:sz w:val="20"/>
                <w:lang w:eastAsia="en-GB"/>
              </w:rPr>
              <w:t>100.773,72</w:t>
            </w:r>
          </w:p>
        </w:tc>
      </w:tr>
      <w:tr w:rsidR="009550B2" w:rsidRPr="009550B2" w14:paraId="4CBD5EF8" w14:textId="77777777" w:rsidTr="006C13BE">
        <w:trPr>
          <w:trHeight w:val="255"/>
          <w:jc w:val="center"/>
        </w:trPr>
        <w:tc>
          <w:tcPr>
            <w:tcW w:w="1336" w:type="dxa"/>
            <w:gridSpan w:val="2"/>
            <w:shd w:val="clear" w:color="000000" w:fill="F2F2F2"/>
            <w:vAlign w:val="bottom"/>
            <w:hideMark/>
          </w:tcPr>
          <w:p w14:paraId="65DF7349" w14:textId="77777777" w:rsidR="009550B2" w:rsidRPr="009550B2" w:rsidRDefault="009550B2" w:rsidP="009550B2">
            <w:pPr>
              <w:rPr>
                <w:rFonts w:ascii="Calibri" w:hAnsi="Calibri" w:cs="Calibri"/>
                <w:i/>
                <w:iCs/>
                <w:sz w:val="20"/>
                <w:lang w:eastAsia="en-GB"/>
              </w:rPr>
            </w:pPr>
            <w:r w:rsidRPr="009550B2">
              <w:rPr>
                <w:rFonts w:ascii="Calibri" w:hAnsi="Calibri" w:cs="Calibri"/>
                <w:i/>
                <w:iCs/>
                <w:sz w:val="20"/>
                <w:lang w:eastAsia="en-GB"/>
              </w:rPr>
              <w:t>Izvor 5.3</w:t>
            </w:r>
          </w:p>
        </w:tc>
        <w:tc>
          <w:tcPr>
            <w:tcW w:w="5752" w:type="dxa"/>
            <w:shd w:val="clear" w:color="000000" w:fill="F2F2F2"/>
            <w:vAlign w:val="bottom"/>
            <w:hideMark/>
          </w:tcPr>
          <w:p w14:paraId="48569601" w14:textId="77777777" w:rsidR="009550B2" w:rsidRPr="009550B2" w:rsidRDefault="009550B2" w:rsidP="009550B2">
            <w:pPr>
              <w:rPr>
                <w:rFonts w:ascii="Calibri" w:hAnsi="Calibri" w:cs="Calibri"/>
                <w:i/>
                <w:iCs/>
                <w:sz w:val="20"/>
                <w:lang w:eastAsia="en-GB"/>
              </w:rPr>
            </w:pPr>
            <w:r w:rsidRPr="009550B2">
              <w:rPr>
                <w:rFonts w:ascii="Calibri" w:hAnsi="Calibri" w:cs="Calibri"/>
                <w:i/>
                <w:iCs/>
                <w:sz w:val="20"/>
                <w:lang w:eastAsia="en-GB"/>
              </w:rPr>
              <w:t>Pomoći - kapitalne</w:t>
            </w:r>
          </w:p>
        </w:tc>
        <w:tc>
          <w:tcPr>
            <w:tcW w:w="1559" w:type="dxa"/>
            <w:gridSpan w:val="2"/>
            <w:shd w:val="clear" w:color="000000" w:fill="F2F2F2"/>
            <w:noWrap/>
            <w:vAlign w:val="bottom"/>
            <w:hideMark/>
          </w:tcPr>
          <w:p w14:paraId="3CC58013" w14:textId="77777777" w:rsidR="009550B2" w:rsidRPr="009550B2" w:rsidRDefault="009550B2" w:rsidP="009550B2">
            <w:pPr>
              <w:rPr>
                <w:rFonts w:ascii="Calibri" w:hAnsi="Calibri" w:cs="Calibri"/>
                <w:i/>
                <w:iCs/>
                <w:sz w:val="20"/>
                <w:lang w:eastAsia="en-GB"/>
              </w:rPr>
            </w:pPr>
            <w:r w:rsidRPr="009550B2">
              <w:rPr>
                <w:rFonts w:ascii="Calibri" w:hAnsi="Calibri" w:cs="Calibri"/>
                <w:i/>
                <w:iCs/>
                <w:sz w:val="20"/>
                <w:lang w:eastAsia="en-GB"/>
              </w:rPr>
              <w:t> </w:t>
            </w:r>
          </w:p>
        </w:tc>
        <w:tc>
          <w:tcPr>
            <w:tcW w:w="1389" w:type="dxa"/>
            <w:shd w:val="clear" w:color="000000" w:fill="F2F2F2"/>
            <w:noWrap/>
            <w:vAlign w:val="bottom"/>
            <w:hideMark/>
          </w:tcPr>
          <w:p w14:paraId="7FCF3F53" w14:textId="77777777" w:rsidR="009550B2" w:rsidRPr="009550B2" w:rsidRDefault="009550B2" w:rsidP="009550B2">
            <w:pPr>
              <w:jc w:val="right"/>
              <w:rPr>
                <w:rFonts w:ascii="Calibri" w:hAnsi="Calibri" w:cs="Calibri"/>
                <w:i/>
                <w:iCs/>
                <w:sz w:val="20"/>
                <w:lang w:eastAsia="en-GB"/>
              </w:rPr>
            </w:pPr>
            <w:r w:rsidRPr="009550B2">
              <w:rPr>
                <w:rFonts w:ascii="Calibri" w:hAnsi="Calibri" w:cs="Calibri"/>
                <w:i/>
                <w:iCs/>
                <w:sz w:val="20"/>
                <w:lang w:eastAsia="en-GB"/>
              </w:rPr>
              <w:t>35.000,00</w:t>
            </w:r>
          </w:p>
        </w:tc>
      </w:tr>
    </w:tbl>
    <w:p w14:paraId="17F127D6" w14:textId="77777777" w:rsidR="009550B2" w:rsidRPr="009550B2" w:rsidRDefault="009550B2" w:rsidP="009550B2">
      <w:pPr>
        <w:suppressAutoHyphens/>
        <w:spacing w:line="276" w:lineRule="auto"/>
        <w:ind w:firstLine="720"/>
        <w:jc w:val="both"/>
        <w:rPr>
          <w:rFonts w:ascii="Calibri" w:eastAsia="Calibri" w:hAnsi="Calibri" w:cs="Calibri"/>
          <w:kern w:val="2"/>
          <w:sz w:val="22"/>
          <w:szCs w:val="22"/>
          <w:lang w:eastAsia="en-US"/>
          <w14:ligatures w14:val="standardContextual"/>
        </w:rPr>
      </w:pPr>
    </w:p>
    <w:p w14:paraId="19920B1F" w14:textId="77777777" w:rsidR="009550B2" w:rsidRPr="009550B2" w:rsidRDefault="009550B2" w:rsidP="009550B2">
      <w:pPr>
        <w:suppressAutoHyphens/>
        <w:spacing w:line="276" w:lineRule="auto"/>
        <w:ind w:firstLine="720"/>
        <w:jc w:val="both"/>
        <w:rPr>
          <w:rFonts w:ascii="Calibri" w:eastAsia="Calibri" w:hAnsi="Calibri"/>
          <w:bCs/>
          <w:iCs/>
          <w:kern w:val="2"/>
          <w:sz w:val="22"/>
          <w:szCs w:val="22"/>
          <w:lang w:eastAsia="en-US"/>
          <w14:ligatures w14:val="standardContextual"/>
        </w:rPr>
      </w:pPr>
      <w:r w:rsidRPr="009550B2">
        <w:rPr>
          <w:rFonts w:ascii="Calibri" w:eastAsia="Calibri" w:hAnsi="Calibri" w:cs="Calibri"/>
          <w:kern w:val="2"/>
          <w:sz w:val="22"/>
          <w:szCs w:val="22"/>
          <w:lang w:eastAsia="en-US"/>
          <w14:ligatures w14:val="standardContextual"/>
        </w:rPr>
        <w:t xml:space="preserve">U nastavku, u </w:t>
      </w:r>
      <w:r w:rsidRPr="009550B2">
        <w:rPr>
          <w:rFonts w:ascii="Calibri" w:eastAsia="Calibri" w:hAnsi="Calibri"/>
          <w:bCs/>
          <w:i/>
          <w:kern w:val="2"/>
          <w:sz w:val="22"/>
          <w:szCs w:val="22"/>
          <w:lang w:eastAsia="en-US"/>
          <w14:ligatures w14:val="standardContextual"/>
        </w:rPr>
        <w:t>Tablici IV.4.3</w:t>
      </w:r>
      <w:r w:rsidRPr="009550B2">
        <w:rPr>
          <w:rFonts w:ascii="Calibri" w:eastAsia="Calibri" w:hAnsi="Calibri"/>
          <w:bCs/>
          <w:iCs/>
          <w:kern w:val="2"/>
          <w:sz w:val="22"/>
          <w:szCs w:val="22"/>
          <w:lang w:eastAsia="en-US"/>
          <w14:ligatures w14:val="standardContextual"/>
        </w:rPr>
        <w:t>, dani su podaci o ukupno ugovorenim bespovratnim sredstvima (BS) i ukupno uplaćenim bespovratnim sredstvima Europske unije od početka provedbe pojedinog EU projekta pa zaključno s izvještajnim razdobljem (31.12.2025.), kao i podatak o fondu Europske unije iz kojeg se financira projekt.</w:t>
      </w:r>
    </w:p>
    <w:p w14:paraId="12C15797" w14:textId="77777777" w:rsidR="009550B2" w:rsidRPr="009550B2" w:rsidRDefault="009550B2" w:rsidP="009550B2">
      <w:pPr>
        <w:suppressAutoHyphens/>
        <w:spacing w:line="276" w:lineRule="auto"/>
        <w:ind w:firstLine="720"/>
        <w:jc w:val="both"/>
        <w:rPr>
          <w:rFonts w:ascii="Calibri" w:eastAsia="Calibri" w:hAnsi="Calibri"/>
          <w:bCs/>
          <w:iCs/>
          <w:kern w:val="2"/>
          <w:sz w:val="22"/>
          <w:szCs w:val="22"/>
          <w:lang w:eastAsia="en-US"/>
          <w14:ligatures w14:val="standardContextual"/>
        </w:rPr>
      </w:pPr>
    </w:p>
    <w:p w14:paraId="1E49FF98" w14:textId="77777777" w:rsidR="009550B2" w:rsidRPr="009550B2" w:rsidRDefault="009550B2" w:rsidP="009550B2">
      <w:pPr>
        <w:suppressAutoHyphens/>
        <w:spacing w:after="160" w:line="276" w:lineRule="auto"/>
        <w:jc w:val="both"/>
        <w:rPr>
          <w:rFonts w:ascii="Calibri" w:eastAsia="Calibri" w:hAnsi="Calibri"/>
          <w:bCs/>
          <w:iCs/>
          <w:kern w:val="2"/>
          <w:sz w:val="22"/>
          <w:szCs w:val="22"/>
          <w:lang w:eastAsia="en-US"/>
          <w14:ligatures w14:val="standardContextual"/>
        </w:rPr>
      </w:pPr>
      <w:r w:rsidRPr="009550B2">
        <w:rPr>
          <w:rFonts w:ascii="Calibri" w:eastAsia="Calibri" w:hAnsi="Calibri"/>
          <w:bCs/>
          <w:i/>
          <w:kern w:val="2"/>
          <w:sz w:val="18"/>
          <w:szCs w:val="18"/>
          <w:lang w:eastAsia="en-US"/>
          <w14:ligatures w14:val="standardContextual"/>
        </w:rPr>
        <w:t xml:space="preserve">Tablica IV.4.3: </w:t>
      </w:r>
      <w:r w:rsidRPr="009550B2">
        <w:rPr>
          <w:rFonts w:ascii="Calibri" w:eastAsia="Calibri" w:hAnsi="Calibri"/>
          <w:bCs/>
          <w:kern w:val="2"/>
          <w:sz w:val="18"/>
          <w:szCs w:val="18"/>
          <w:lang w:eastAsia="en-US"/>
          <w14:ligatures w14:val="standardContextual"/>
        </w:rPr>
        <w:t xml:space="preserve">EU PROJEKTI – Provedba </w:t>
      </w:r>
    </w:p>
    <w:tbl>
      <w:tblPr>
        <w:tblStyle w:val="Tablicapopisa3-isticanje5"/>
        <w:tblW w:w="9639" w:type="dxa"/>
        <w:jc w:val="center"/>
        <w:tblBorders>
          <w:top w:val="single" w:sz="4" w:space="0" w:color="5B9BD5"/>
          <w:left w:val="none" w:sz="0" w:space="0" w:color="auto"/>
          <w:bottom w:val="single" w:sz="4" w:space="0" w:color="5B9BD5"/>
          <w:right w:val="none" w:sz="0" w:space="0" w:color="auto"/>
          <w:insideH w:val="single" w:sz="4" w:space="0" w:color="5B9BD5"/>
        </w:tblBorders>
        <w:tblLook w:val="04A0" w:firstRow="1" w:lastRow="0" w:firstColumn="1" w:lastColumn="0" w:noHBand="0" w:noVBand="1"/>
      </w:tblPr>
      <w:tblGrid>
        <w:gridCol w:w="6232"/>
        <w:gridCol w:w="1701"/>
        <w:gridCol w:w="1706"/>
      </w:tblGrid>
      <w:tr w:rsidR="009550B2" w:rsidRPr="009550B2" w14:paraId="4572752A" w14:textId="77777777" w:rsidTr="006C13BE">
        <w:trPr>
          <w:cnfStyle w:val="100000000000" w:firstRow="1" w:lastRow="0" w:firstColumn="0" w:lastColumn="0" w:oddVBand="0" w:evenVBand="0" w:oddHBand="0" w:evenHBand="0" w:firstRowFirstColumn="0" w:firstRowLastColumn="0" w:lastRowFirstColumn="0" w:lastRowLastColumn="0"/>
          <w:trHeight w:val="480"/>
          <w:jc w:val="center"/>
        </w:trPr>
        <w:tc>
          <w:tcPr>
            <w:cnfStyle w:val="001000000100" w:firstRow="0" w:lastRow="0" w:firstColumn="1" w:lastColumn="0" w:oddVBand="0" w:evenVBand="0" w:oddHBand="0" w:evenHBand="0" w:firstRowFirstColumn="1" w:firstRowLastColumn="0" w:lastRowFirstColumn="0" w:lastRowLastColumn="0"/>
            <w:tcW w:w="6232" w:type="dxa"/>
            <w:shd w:val="clear" w:color="auto" w:fill="DEEAF6"/>
            <w:vAlign w:val="center"/>
            <w:hideMark/>
          </w:tcPr>
          <w:p w14:paraId="17DF257D" w14:textId="77777777" w:rsidR="009550B2" w:rsidRPr="009550B2" w:rsidRDefault="009550B2" w:rsidP="009550B2">
            <w:pPr>
              <w:jc w:val="center"/>
              <w:rPr>
                <w:rFonts w:ascii="Calibri" w:hAnsi="Calibri" w:cs="Calibri"/>
                <w:sz w:val="20"/>
                <w:lang w:eastAsia="en-GB"/>
              </w:rPr>
            </w:pPr>
            <w:r w:rsidRPr="009550B2">
              <w:rPr>
                <w:rFonts w:ascii="Calibri" w:hAnsi="Calibri" w:cs="Calibri"/>
                <w:sz w:val="20"/>
                <w:lang w:eastAsia="en-GB"/>
              </w:rPr>
              <w:t>EU PROJEKTI – Provedba (u tijeku)</w:t>
            </w:r>
          </w:p>
        </w:tc>
        <w:tc>
          <w:tcPr>
            <w:tcW w:w="1701" w:type="dxa"/>
            <w:shd w:val="clear" w:color="auto" w:fill="DEEAF6"/>
            <w:vAlign w:val="center"/>
            <w:hideMark/>
          </w:tcPr>
          <w:p w14:paraId="66ADF9E2" w14:textId="77777777" w:rsidR="009550B2" w:rsidRPr="009550B2" w:rsidRDefault="009550B2" w:rsidP="009550B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lang w:eastAsia="en-GB"/>
              </w:rPr>
            </w:pPr>
            <w:r w:rsidRPr="009550B2">
              <w:rPr>
                <w:rFonts w:ascii="Calibri" w:hAnsi="Calibri" w:cs="Calibri"/>
                <w:sz w:val="20"/>
                <w:lang w:eastAsia="en-GB"/>
              </w:rPr>
              <w:t>Ugovorena BS-a</w:t>
            </w:r>
          </w:p>
        </w:tc>
        <w:tc>
          <w:tcPr>
            <w:tcW w:w="1706" w:type="dxa"/>
            <w:shd w:val="clear" w:color="auto" w:fill="DEEAF6"/>
            <w:vAlign w:val="center"/>
            <w:hideMark/>
          </w:tcPr>
          <w:p w14:paraId="3B584C43" w14:textId="77777777" w:rsidR="009550B2" w:rsidRPr="009550B2" w:rsidRDefault="009550B2" w:rsidP="009550B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lang w:eastAsia="en-GB"/>
              </w:rPr>
            </w:pPr>
            <w:r w:rsidRPr="009550B2">
              <w:rPr>
                <w:rFonts w:ascii="Calibri" w:hAnsi="Calibri" w:cs="Calibri"/>
                <w:sz w:val="20"/>
                <w:lang w:eastAsia="en-GB"/>
              </w:rPr>
              <w:t>Uplaćena BS-a</w:t>
            </w:r>
          </w:p>
        </w:tc>
      </w:tr>
      <w:tr w:rsidR="009550B2" w:rsidRPr="009550B2" w14:paraId="02C5CB04" w14:textId="77777777" w:rsidTr="006C13BE">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32" w:type="dxa"/>
            <w:shd w:val="clear" w:color="auto" w:fill="F2F2F2"/>
            <w:noWrap/>
            <w:hideMark/>
          </w:tcPr>
          <w:p w14:paraId="5305A965" w14:textId="77777777" w:rsidR="009550B2" w:rsidRPr="009550B2" w:rsidRDefault="009550B2" w:rsidP="009550B2">
            <w:pPr>
              <w:jc w:val="center"/>
              <w:rPr>
                <w:rFonts w:ascii="Calibri" w:hAnsi="Calibri" w:cs="Calibri"/>
                <w:sz w:val="20"/>
                <w:lang w:eastAsia="en-GB"/>
              </w:rPr>
            </w:pPr>
            <w:proofErr w:type="spellStart"/>
            <w:r w:rsidRPr="009550B2">
              <w:rPr>
                <w:rFonts w:ascii="Calibri" w:hAnsi="Calibri" w:cs="Calibri"/>
                <w:sz w:val="20"/>
                <w:lang w:eastAsia="en-GB"/>
              </w:rPr>
              <w:t>Next</w:t>
            </w:r>
            <w:proofErr w:type="spellEnd"/>
            <w:r w:rsidRPr="009550B2">
              <w:rPr>
                <w:rFonts w:ascii="Calibri" w:hAnsi="Calibri" w:cs="Calibri"/>
                <w:sz w:val="20"/>
                <w:lang w:eastAsia="en-GB"/>
              </w:rPr>
              <w:t xml:space="preserve"> </w:t>
            </w:r>
            <w:proofErr w:type="spellStart"/>
            <w:r w:rsidRPr="009550B2">
              <w:rPr>
                <w:rFonts w:ascii="Calibri" w:hAnsi="Calibri" w:cs="Calibri"/>
                <w:sz w:val="20"/>
                <w:lang w:eastAsia="en-GB"/>
              </w:rPr>
              <w:t>Generation</w:t>
            </w:r>
            <w:proofErr w:type="spellEnd"/>
            <w:r w:rsidRPr="009550B2">
              <w:rPr>
                <w:rFonts w:ascii="Calibri" w:hAnsi="Calibri" w:cs="Calibri"/>
                <w:sz w:val="20"/>
                <w:lang w:eastAsia="en-GB"/>
              </w:rPr>
              <w:t xml:space="preserve"> EU</w:t>
            </w:r>
          </w:p>
        </w:tc>
        <w:tc>
          <w:tcPr>
            <w:tcW w:w="1701" w:type="dxa"/>
            <w:shd w:val="clear" w:color="auto" w:fill="F2F2F2"/>
            <w:noWrap/>
            <w:hideMark/>
          </w:tcPr>
          <w:p w14:paraId="1B405911" w14:textId="77777777" w:rsidR="009550B2" w:rsidRPr="009550B2" w:rsidRDefault="009550B2" w:rsidP="009550B2">
            <w:pPr>
              <w:cnfStyle w:val="000000100000" w:firstRow="0" w:lastRow="0" w:firstColumn="0" w:lastColumn="0" w:oddVBand="0" w:evenVBand="0" w:oddHBand="1" w:evenHBand="0" w:firstRowFirstColumn="0" w:firstRowLastColumn="0" w:lastRowFirstColumn="0" w:lastRowLastColumn="0"/>
              <w:rPr>
                <w:rFonts w:ascii="Calibri" w:hAnsi="Calibri" w:cs="Calibri"/>
                <w:sz w:val="20"/>
                <w:lang w:eastAsia="en-GB"/>
              </w:rPr>
            </w:pPr>
            <w:r w:rsidRPr="009550B2">
              <w:rPr>
                <w:rFonts w:ascii="Calibri" w:hAnsi="Calibri" w:cs="Calibri"/>
                <w:sz w:val="20"/>
                <w:lang w:eastAsia="en-GB"/>
              </w:rPr>
              <w:t> </w:t>
            </w:r>
          </w:p>
        </w:tc>
        <w:tc>
          <w:tcPr>
            <w:tcW w:w="1706" w:type="dxa"/>
            <w:shd w:val="clear" w:color="auto" w:fill="F2F2F2"/>
            <w:noWrap/>
            <w:hideMark/>
          </w:tcPr>
          <w:p w14:paraId="0EA59EB2" w14:textId="77777777" w:rsidR="009550B2" w:rsidRPr="009550B2" w:rsidRDefault="009550B2" w:rsidP="009550B2">
            <w:pPr>
              <w:cnfStyle w:val="000000100000" w:firstRow="0" w:lastRow="0" w:firstColumn="0" w:lastColumn="0" w:oddVBand="0" w:evenVBand="0" w:oddHBand="1" w:evenHBand="0" w:firstRowFirstColumn="0" w:firstRowLastColumn="0" w:lastRowFirstColumn="0" w:lastRowLastColumn="0"/>
              <w:rPr>
                <w:rFonts w:ascii="Calibri" w:hAnsi="Calibri" w:cs="Calibri"/>
                <w:sz w:val="20"/>
                <w:lang w:eastAsia="en-GB"/>
              </w:rPr>
            </w:pPr>
            <w:r w:rsidRPr="009550B2">
              <w:rPr>
                <w:rFonts w:ascii="Calibri" w:hAnsi="Calibri" w:cs="Calibri"/>
                <w:sz w:val="20"/>
                <w:lang w:eastAsia="en-GB"/>
              </w:rPr>
              <w:t> </w:t>
            </w:r>
          </w:p>
        </w:tc>
      </w:tr>
      <w:tr w:rsidR="009550B2" w:rsidRPr="009550B2" w14:paraId="5F4F953D" w14:textId="77777777" w:rsidTr="006C13BE">
        <w:trPr>
          <w:trHeight w:val="507"/>
          <w:jc w:val="center"/>
        </w:trPr>
        <w:tc>
          <w:tcPr>
            <w:cnfStyle w:val="001000000000" w:firstRow="0" w:lastRow="0" w:firstColumn="1" w:lastColumn="0" w:oddVBand="0" w:evenVBand="0" w:oddHBand="0" w:evenHBand="0" w:firstRowFirstColumn="0" w:firstRowLastColumn="0" w:lastRowFirstColumn="0" w:lastRowLastColumn="0"/>
            <w:tcW w:w="6232" w:type="dxa"/>
            <w:tcBorders>
              <w:right w:val="single" w:sz="4" w:space="0" w:color="5B9BD5"/>
            </w:tcBorders>
            <w:noWrap/>
            <w:vAlign w:val="center"/>
          </w:tcPr>
          <w:p w14:paraId="7909FC57" w14:textId="77777777" w:rsidR="009550B2" w:rsidRPr="009550B2" w:rsidRDefault="009550B2" w:rsidP="009550B2">
            <w:pPr>
              <w:rPr>
                <w:rFonts w:ascii="Calibri" w:hAnsi="Calibri" w:cs="Calibri"/>
                <w:color w:val="000000"/>
                <w:sz w:val="20"/>
                <w:lang w:eastAsia="en-GB"/>
              </w:rPr>
            </w:pPr>
            <w:r w:rsidRPr="009550B2">
              <w:rPr>
                <w:rFonts w:ascii="Calibri" w:hAnsi="Calibri" w:cs="Calibri"/>
                <w:sz w:val="20"/>
                <w:lang w:eastAsia="en-GB"/>
              </w:rPr>
              <w:t xml:space="preserve">NPOO.C3.1.R1-I1.02.0025 Izgradnja područnog vrtića "Radost 6" s kuhinjom u Jastrebarskom  </w:t>
            </w:r>
          </w:p>
        </w:tc>
        <w:tc>
          <w:tcPr>
            <w:tcW w:w="1701" w:type="dxa"/>
            <w:tcBorders>
              <w:left w:val="single" w:sz="4" w:space="0" w:color="5B9BD5"/>
              <w:right w:val="single" w:sz="4" w:space="0" w:color="5B9BD5"/>
            </w:tcBorders>
            <w:noWrap/>
            <w:vAlign w:val="center"/>
            <w:hideMark/>
          </w:tcPr>
          <w:p w14:paraId="0F22960A" w14:textId="77777777" w:rsidR="009550B2" w:rsidRPr="009550B2" w:rsidRDefault="009550B2" w:rsidP="009550B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lang w:eastAsia="en-GB"/>
              </w:rPr>
            </w:pPr>
            <w:r w:rsidRPr="009550B2">
              <w:rPr>
                <w:rFonts w:ascii="Calibri" w:eastAsia="Calibri" w:hAnsi="Calibri" w:cs="Calibri"/>
                <w:kern w:val="2"/>
                <w:sz w:val="20"/>
                <w:lang w:eastAsia="en-US"/>
                <w14:ligatures w14:val="standardContextual"/>
              </w:rPr>
              <w:t>1.634.085,00</w:t>
            </w:r>
          </w:p>
        </w:tc>
        <w:tc>
          <w:tcPr>
            <w:tcW w:w="1706" w:type="dxa"/>
            <w:tcBorders>
              <w:left w:val="single" w:sz="4" w:space="0" w:color="5B9BD5"/>
            </w:tcBorders>
            <w:noWrap/>
            <w:vAlign w:val="center"/>
            <w:hideMark/>
          </w:tcPr>
          <w:p w14:paraId="3CE2AE90" w14:textId="77777777" w:rsidR="009550B2" w:rsidRPr="009550B2" w:rsidRDefault="009550B2" w:rsidP="009550B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lang w:eastAsia="en-GB"/>
              </w:rPr>
            </w:pPr>
            <w:r w:rsidRPr="009550B2">
              <w:rPr>
                <w:rFonts w:ascii="Calibri" w:hAnsi="Calibri" w:cs="Calibri"/>
                <w:color w:val="000000"/>
                <w:sz w:val="20"/>
                <w:lang w:eastAsia="en-GB"/>
              </w:rPr>
              <w:t>7.437,50</w:t>
            </w:r>
          </w:p>
        </w:tc>
      </w:tr>
      <w:tr w:rsidR="009550B2" w:rsidRPr="009550B2" w14:paraId="14BD992F" w14:textId="77777777" w:rsidTr="006C13BE">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6232" w:type="dxa"/>
            <w:tcBorders>
              <w:right w:val="single" w:sz="4" w:space="0" w:color="5B9BD5"/>
            </w:tcBorders>
            <w:noWrap/>
            <w:vAlign w:val="center"/>
          </w:tcPr>
          <w:p w14:paraId="0B1D3794" w14:textId="77777777" w:rsidR="009550B2" w:rsidRPr="009550B2" w:rsidRDefault="009550B2" w:rsidP="009550B2">
            <w:pPr>
              <w:rPr>
                <w:rFonts w:ascii="Calibri" w:hAnsi="Calibri" w:cs="Calibri"/>
                <w:color w:val="000000"/>
                <w:sz w:val="20"/>
                <w:lang w:eastAsia="en-GB"/>
              </w:rPr>
            </w:pPr>
            <w:bookmarkStart w:id="35" w:name="_Hlk192686242"/>
            <w:r w:rsidRPr="009550B2">
              <w:rPr>
                <w:rFonts w:ascii="Calibri" w:hAnsi="Calibri" w:cs="Calibri"/>
                <w:sz w:val="20"/>
                <w:lang w:eastAsia="en-GB"/>
              </w:rPr>
              <w:t xml:space="preserve">NPOO.C2.3.R3-I7.01.0409 Izrada izmjena i dopuna Prostornog plana uređenja grada Jastrebarsko </w:t>
            </w:r>
          </w:p>
        </w:tc>
        <w:tc>
          <w:tcPr>
            <w:tcW w:w="1701" w:type="dxa"/>
            <w:tcBorders>
              <w:left w:val="single" w:sz="4" w:space="0" w:color="5B9BD5"/>
              <w:right w:val="single" w:sz="4" w:space="0" w:color="5B9BD5"/>
            </w:tcBorders>
            <w:noWrap/>
            <w:vAlign w:val="center"/>
          </w:tcPr>
          <w:p w14:paraId="7AE9EA40" w14:textId="77777777" w:rsidR="009550B2" w:rsidRPr="009550B2" w:rsidRDefault="009550B2" w:rsidP="009550B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lang w:eastAsia="en-GB"/>
              </w:rPr>
            </w:pPr>
            <w:r w:rsidRPr="009550B2">
              <w:rPr>
                <w:rFonts w:ascii="Calibri" w:eastAsia="Calibri" w:hAnsi="Calibri" w:cs="Calibri"/>
                <w:kern w:val="2"/>
                <w:sz w:val="20"/>
                <w:lang w:eastAsia="en-US"/>
                <w14:ligatures w14:val="standardContextual"/>
              </w:rPr>
              <w:t>30.000,00</w:t>
            </w:r>
          </w:p>
        </w:tc>
        <w:tc>
          <w:tcPr>
            <w:tcW w:w="1706" w:type="dxa"/>
            <w:tcBorders>
              <w:left w:val="single" w:sz="4" w:space="0" w:color="5B9BD5"/>
            </w:tcBorders>
            <w:noWrap/>
            <w:vAlign w:val="center"/>
          </w:tcPr>
          <w:p w14:paraId="7ACC9002" w14:textId="77777777" w:rsidR="009550B2" w:rsidRPr="009550B2" w:rsidRDefault="009550B2" w:rsidP="009550B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lang w:eastAsia="en-GB"/>
              </w:rPr>
            </w:pPr>
            <w:r w:rsidRPr="009550B2">
              <w:rPr>
                <w:rFonts w:ascii="Calibri" w:hAnsi="Calibri" w:cs="Calibri"/>
                <w:color w:val="000000"/>
                <w:sz w:val="20"/>
                <w:lang w:eastAsia="en-GB"/>
              </w:rPr>
              <w:t>0,00</w:t>
            </w:r>
          </w:p>
        </w:tc>
      </w:tr>
      <w:bookmarkEnd w:id="35"/>
      <w:tr w:rsidR="009550B2" w:rsidRPr="009550B2" w14:paraId="75E76EC1" w14:textId="77777777" w:rsidTr="006C13BE">
        <w:trPr>
          <w:trHeight w:val="480"/>
          <w:jc w:val="center"/>
        </w:trPr>
        <w:tc>
          <w:tcPr>
            <w:cnfStyle w:val="001000000000" w:firstRow="0" w:lastRow="0" w:firstColumn="1" w:lastColumn="0" w:oddVBand="0" w:evenVBand="0" w:oddHBand="0" w:evenHBand="0" w:firstRowFirstColumn="0" w:firstRowLastColumn="0" w:lastRowFirstColumn="0" w:lastRowLastColumn="0"/>
            <w:tcW w:w="6232" w:type="dxa"/>
            <w:tcBorders>
              <w:right w:val="single" w:sz="4" w:space="0" w:color="5B9BD5"/>
            </w:tcBorders>
            <w:noWrap/>
            <w:vAlign w:val="center"/>
          </w:tcPr>
          <w:p w14:paraId="48AA6EAC" w14:textId="77777777" w:rsidR="009550B2" w:rsidRPr="009550B2" w:rsidRDefault="009550B2" w:rsidP="009550B2">
            <w:pPr>
              <w:rPr>
                <w:rFonts w:ascii="Calibri" w:hAnsi="Calibri" w:cs="Calibri"/>
                <w:color w:val="000000"/>
                <w:sz w:val="20"/>
                <w:lang w:eastAsia="en-GB"/>
              </w:rPr>
            </w:pPr>
            <w:r w:rsidRPr="009550B2">
              <w:rPr>
                <w:rFonts w:ascii="Calibri" w:hAnsi="Calibri" w:cs="Calibri"/>
                <w:sz w:val="20"/>
                <w:lang w:eastAsia="en-GB"/>
              </w:rPr>
              <w:t>NPOO.C2.3.R3-I7.01.0410 Transformacija Generalnog urbanističkog plana Grada Jastrebarskog</w:t>
            </w:r>
          </w:p>
        </w:tc>
        <w:tc>
          <w:tcPr>
            <w:tcW w:w="1701" w:type="dxa"/>
            <w:tcBorders>
              <w:left w:val="single" w:sz="4" w:space="0" w:color="5B9BD5"/>
              <w:right w:val="single" w:sz="4" w:space="0" w:color="5B9BD5"/>
            </w:tcBorders>
            <w:noWrap/>
            <w:vAlign w:val="center"/>
          </w:tcPr>
          <w:p w14:paraId="4D64AB14" w14:textId="77777777" w:rsidR="009550B2" w:rsidRPr="009550B2" w:rsidRDefault="009550B2" w:rsidP="009550B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lang w:eastAsia="en-GB"/>
              </w:rPr>
            </w:pPr>
            <w:r w:rsidRPr="009550B2">
              <w:rPr>
                <w:rFonts w:ascii="Calibri" w:eastAsia="Calibri" w:hAnsi="Calibri" w:cs="Calibri"/>
                <w:kern w:val="2"/>
                <w:sz w:val="20"/>
                <w:lang w:eastAsia="en-US"/>
                <w14:ligatures w14:val="standardContextual"/>
              </w:rPr>
              <w:t>25.000,00</w:t>
            </w:r>
          </w:p>
        </w:tc>
        <w:tc>
          <w:tcPr>
            <w:tcW w:w="1706" w:type="dxa"/>
            <w:tcBorders>
              <w:left w:val="single" w:sz="4" w:space="0" w:color="5B9BD5"/>
            </w:tcBorders>
            <w:noWrap/>
            <w:vAlign w:val="center"/>
          </w:tcPr>
          <w:p w14:paraId="2A03FC01" w14:textId="77777777" w:rsidR="009550B2" w:rsidRPr="009550B2" w:rsidRDefault="009550B2" w:rsidP="009550B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lang w:eastAsia="en-GB"/>
              </w:rPr>
            </w:pPr>
            <w:r w:rsidRPr="009550B2">
              <w:rPr>
                <w:rFonts w:ascii="Calibri" w:hAnsi="Calibri" w:cs="Calibri"/>
                <w:color w:val="000000"/>
                <w:sz w:val="20"/>
                <w:lang w:eastAsia="en-GB"/>
              </w:rPr>
              <w:t>0,00</w:t>
            </w:r>
          </w:p>
        </w:tc>
      </w:tr>
      <w:tr w:rsidR="009550B2" w:rsidRPr="009550B2" w14:paraId="4DA27B07" w14:textId="77777777" w:rsidTr="006C13BE">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6232" w:type="dxa"/>
            <w:tcBorders>
              <w:right w:val="single" w:sz="4" w:space="0" w:color="5B9BD5"/>
            </w:tcBorders>
            <w:noWrap/>
            <w:vAlign w:val="center"/>
          </w:tcPr>
          <w:p w14:paraId="4A90CB63" w14:textId="77777777" w:rsidR="009550B2" w:rsidRPr="009550B2" w:rsidRDefault="009550B2" w:rsidP="009550B2">
            <w:pPr>
              <w:rPr>
                <w:rFonts w:ascii="Calibri" w:hAnsi="Calibri" w:cs="Calibri"/>
                <w:color w:val="000000"/>
                <w:sz w:val="20"/>
                <w:lang w:eastAsia="en-GB"/>
              </w:rPr>
            </w:pPr>
            <w:bookmarkStart w:id="36" w:name="_Hlk192686416"/>
            <w:r w:rsidRPr="009550B2">
              <w:rPr>
                <w:rFonts w:ascii="Calibri" w:hAnsi="Calibri" w:cs="Calibri"/>
                <w:sz w:val="20"/>
                <w:lang w:eastAsia="en-GB"/>
              </w:rPr>
              <w:t>NPOO.C2.3.R3-I7.01.0442 Izrada Urbanističkog plana uređenja Donja Reka</w:t>
            </w:r>
          </w:p>
        </w:tc>
        <w:tc>
          <w:tcPr>
            <w:tcW w:w="1701" w:type="dxa"/>
            <w:tcBorders>
              <w:left w:val="single" w:sz="4" w:space="0" w:color="5B9BD5"/>
              <w:right w:val="single" w:sz="4" w:space="0" w:color="5B9BD5"/>
            </w:tcBorders>
            <w:noWrap/>
            <w:vAlign w:val="center"/>
          </w:tcPr>
          <w:p w14:paraId="2FD776BF" w14:textId="77777777" w:rsidR="009550B2" w:rsidRPr="009550B2" w:rsidRDefault="009550B2" w:rsidP="009550B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lang w:eastAsia="en-GB"/>
              </w:rPr>
            </w:pPr>
            <w:r w:rsidRPr="009550B2">
              <w:rPr>
                <w:rFonts w:ascii="Calibri" w:eastAsia="Calibri" w:hAnsi="Calibri" w:cs="Calibri"/>
                <w:kern w:val="2"/>
                <w:sz w:val="20"/>
                <w:lang w:eastAsia="en-US"/>
                <w14:ligatures w14:val="standardContextual"/>
              </w:rPr>
              <w:t>20.000,00</w:t>
            </w:r>
          </w:p>
        </w:tc>
        <w:tc>
          <w:tcPr>
            <w:tcW w:w="1706" w:type="dxa"/>
            <w:tcBorders>
              <w:left w:val="single" w:sz="4" w:space="0" w:color="5B9BD5"/>
            </w:tcBorders>
            <w:noWrap/>
            <w:vAlign w:val="center"/>
          </w:tcPr>
          <w:p w14:paraId="77F358CC" w14:textId="77777777" w:rsidR="009550B2" w:rsidRPr="009550B2" w:rsidRDefault="009550B2" w:rsidP="009550B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lang w:eastAsia="en-GB"/>
              </w:rPr>
            </w:pPr>
            <w:r w:rsidRPr="009550B2">
              <w:rPr>
                <w:rFonts w:ascii="Calibri" w:hAnsi="Calibri" w:cs="Calibri"/>
                <w:sz w:val="20"/>
                <w:lang w:eastAsia="en-GB"/>
              </w:rPr>
              <w:t>0,00</w:t>
            </w:r>
          </w:p>
        </w:tc>
      </w:tr>
      <w:bookmarkEnd w:id="36"/>
      <w:tr w:rsidR="009550B2" w:rsidRPr="009550B2" w14:paraId="14D3DAAF" w14:textId="77777777" w:rsidTr="006C13BE">
        <w:trPr>
          <w:trHeight w:val="480"/>
          <w:jc w:val="center"/>
        </w:trPr>
        <w:tc>
          <w:tcPr>
            <w:cnfStyle w:val="001000000000" w:firstRow="0" w:lastRow="0" w:firstColumn="1" w:lastColumn="0" w:oddVBand="0" w:evenVBand="0" w:oddHBand="0" w:evenHBand="0" w:firstRowFirstColumn="0" w:firstRowLastColumn="0" w:lastRowFirstColumn="0" w:lastRowLastColumn="0"/>
            <w:tcW w:w="6232" w:type="dxa"/>
            <w:tcBorders>
              <w:right w:val="single" w:sz="4" w:space="0" w:color="5B9BD5"/>
            </w:tcBorders>
            <w:noWrap/>
            <w:vAlign w:val="center"/>
          </w:tcPr>
          <w:p w14:paraId="6D568B30" w14:textId="77777777" w:rsidR="009550B2" w:rsidRPr="009550B2" w:rsidRDefault="009550B2" w:rsidP="009550B2">
            <w:pPr>
              <w:rPr>
                <w:rFonts w:ascii="Calibri" w:hAnsi="Calibri" w:cs="Calibri"/>
                <w:color w:val="000000"/>
                <w:sz w:val="20"/>
                <w:lang w:eastAsia="en-GB"/>
              </w:rPr>
            </w:pPr>
            <w:r w:rsidRPr="009550B2">
              <w:rPr>
                <w:rFonts w:ascii="Calibri" w:hAnsi="Calibri" w:cs="Calibri"/>
                <w:sz w:val="20"/>
                <w:lang w:eastAsia="en-GB"/>
              </w:rPr>
              <w:t xml:space="preserve">NPOO.C2.3.R3-I7.01.0443 Izrada izmjena i dopuna Detaljnog plana uređenja </w:t>
            </w:r>
            <w:proofErr w:type="spellStart"/>
            <w:r w:rsidRPr="009550B2">
              <w:rPr>
                <w:rFonts w:ascii="Calibri" w:hAnsi="Calibri" w:cs="Calibri"/>
                <w:sz w:val="20"/>
                <w:lang w:eastAsia="en-GB"/>
              </w:rPr>
              <w:t>Pečkarica</w:t>
            </w:r>
            <w:proofErr w:type="spellEnd"/>
            <w:r w:rsidRPr="009550B2">
              <w:rPr>
                <w:rFonts w:ascii="Calibri" w:hAnsi="Calibri" w:cs="Calibri"/>
                <w:sz w:val="20"/>
                <w:lang w:eastAsia="en-GB"/>
              </w:rPr>
              <w:t xml:space="preserve"> - Jastrebarsko</w:t>
            </w:r>
          </w:p>
        </w:tc>
        <w:tc>
          <w:tcPr>
            <w:tcW w:w="1701" w:type="dxa"/>
            <w:tcBorders>
              <w:left w:val="single" w:sz="4" w:space="0" w:color="5B9BD5"/>
              <w:right w:val="single" w:sz="4" w:space="0" w:color="5B9BD5"/>
            </w:tcBorders>
            <w:noWrap/>
            <w:vAlign w:val="center"/>
          </w:tcPr>
          <w:p w14:paraId="2C26B3DD" w14:textId="77777777" w:rsidR="009550B2" w:rsidRPr="009550B2" w:rsidRDefault="009550B2" w:rsidP="009550B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lang w:eastAsia="en-GB"/>
              </w:rPr>
            </w:pPr>
            <w:r w:rsidRPr="009550B2">
              <w:rPr>
                <w:rFonts w:ascii="Calibri" w:eastAsia="Calibri" w:hAnsi="Calibri" w:cs="Calibri"/>
                <w:kern w:val="2"/>
                <w:sz w:val="20"/>
                <w:lang w:eastAsia="en-US"/>
                <w14:ligatures w14:val="standardContextual"/>
              </w:rPr>
              <w:t>18.000,00</w:t>
            </w:r>
          </w:p>
        </w:tc>
        <w:tc>
          <w:tcPr>
            <w:tcW w:w="1706" w:type="dxa"/>
            <w:tcBorders>
              <w:left w:val="single" w:sz="4" w:space="0" w:color="5B9BD5"/>
            </w:tcBorders>
            <w:noWrap/>
            <w:vAlign w:val="center"/>
          </w:tcPr>
          <w:p w14:paraId="63CEEFD6" w14:textId="77777777" w:rsidR="009550B2" w:rsidRPr="009550B2" w:rsidRDefault="009550B2" w:rsidP="009550B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lang w:eastAsia="en-GB"/>
              </w:rPr>
            </w:pPr>
            <w:r w:rsidRPr="009550B2">
              <w:rPr>
                <w:rFonts w:ascii="Calibri" w:hAnsi="Calibri" w:cs="Calibri"/>
                <w:color w:val="000000"/>
                <w:sz w:val="20"/>
                <w:lang w:eastAsia="en-GB"/>
              </w:rPr>
              <w:t>0,00</w:t>
            </w:r>
          </w:p>
        </w:tc>
      </w:tr>
      <w:tr w:rsidR="009550B2" w:rsidRPr="009550B2" w14:paraId="1D9C54B8" w14:textId="77777777" w:rsidTr="006C13BE">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6232" w:type="dxa"/>
            <w:tcBorders>
              <w:right w:val="single" w:sz="4" w:space="0" w:color="5B9BD5"/>
            </w:tcBorders>
            <w:noWrap/>
            <w:vAlign w:val="center"/>
          </w:tcPr>
          <w:p w14:paraId="1E791B4E" w14:textId="77777777" w:rsidR="009550B2" w:rsidRPr="009550B2" w:rsidRDefault="009550B2" w:rsidP="009550B2">
            <w:pPr>
              <w:rPr>
                <w:rFonts w:ascii="Calibri" w:hAnsi="Calibri" w:cs="Calibri"/>
                <w:color w:val="000000"/>
                <w:sz w:val="20"/>
                <w:lang w:eastAsia="en-GB"/>
              </w:rPr>
            </w:pPr>
            <w:r w:rsidRPr="009550B2">
              <w:rPr>
                <w:rFonts w:ascii="Calibri" w:hAnsi="Calibri" w:cs="Calibri"/>
                <w:sz w:val="20"/>
                <w:lang w:eastAsia="en-GB"/>
              </w:rPr>
              <w:t>NPOO.C2.3.R3-I7.01.0444 Izrada izmjena i dopuna Detaljnog plana uređenja Južna zona - Jastrebarsko</w:t>
            </w:r>
          </w:p>
        </w:tc>
        <w:tc>
          <w:tcPr>
            <w:tcW w:w="1701" w:type="dxa"/>
            <w:tcBorders>
              <w:left w:val="single" w:sz="4" w:space="0" w:color="5B9BD5"/>
              <w:right w:val="single" w:sz="4" w:space="0" w:color="5B9BD5"/>
            </w:tcBorders>
            <w:noWrap/>
            <w:vAlign w:val="center"/>
          </w:tcPr>
          <w:p w14:paraId="27194DDD" w14:textId="77777777" w:rsidR="009550B2" w:rsidRPr="009550B2" w:rsidRDefault="009550B2" w:rsidP="009550B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lang w:eastAsia="en-GB"/>
              </w:rPr>
            </w:pPr>
            <w:r w:rsidRPr="009550B2">
              <w:rPr>
                <w:rFonts w:ascii="Calibri" w:eastAsia="Calibri" w:hAnsi="Calibri" w:cs="Calibri"/>
                <w:kern w:val="2"/>
                <w:sz w:val="20"/>
                <w:lang w:eastAsia="en-US"/>
                <w14:ligatures w14:val="standardContextual"/>
              </w:rPr>
              <w:t>18.000,00</w:t>
            </w:r>
          </w:p>
        </w:tc>
        <w:tc>
          <w:tcPr>
            <w:tcW w:w="1706" w:type="dxa"/>
            <w:tcBorders>
              <w:left w:val="single" w:sz="4" w:space="0" w:color="5B9BD5"/>
            </w:tcBorders>
            <w:noWrap/>
            <w:vAlign w:val="center"/>
          </w:tcPr>
          <w:p w14:paraId="10CCD88D" w14:textId="77777777" w:rsidR="009550B2" w:rsidRPr="009550B2" w:rsidRDefault="009550B2" w:rsidP="009550B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lang w:eastAsia="en-GB"/>
              </w:rPr>
            </w:pPr>
            <w:r w:rsidRPr="009550B2">
              <w:rPr>
                <w:rFonts w:ascii="Calibri" w:hAnsi="Calibri" w:cs="Calibri"/>
                <w:sz w:val="20"/>
                <w:lang w:eastAsia="en-GB"/>
              </w:rPr>
              <w:t>0,00</w:t>
            </w:r>
          </w:p>
        </w:tc>
      </w:tr>
      <w:tr w:rsidR="009550B2" w:rsidRPr="009550B2" w14:paraId="2CE4F652" w14:textId="77777777" w:rsidTr="006C13BE">
        <w:trPr>
          <w:trHeight w:val="480"/>
          <w:jc w:val="center"/>
        </w:trPr>
        <w:tc>
          <w:tcPr>
            <w:cnfStyle w:val="001000000000" w:firstRow="0" w:lastRow="0" w:firstColumn="1" w:lastColumn="0" w:oddVBand="0" w:evenVBand="0" w:oddHBand="0" w:evenHBand="0" w:firstRowFirstColumn="0" w:firstRowLastColumn="0" w:lastRowFirstColumn="0" w:lastRowLastColumn="0"/>
            <w:tcW w:w="6232" w:type="dxa"/>
            <w:tcBorders>
              <w:right w:val="single" w:sz="4" w:space="0" w:color="5B9BD5"/>
            </w:tcBorders>
            <w:noWrap/>
            <w:vAlign w:val="center"/>
          </w:tcPr>
          <w:p w14:paraId="116AD2DD" w14:textId="77777777" w:rsidR="009550B2" w:rsidRPr="009550B2" w:rsidRDefault="009550B2" w:rsidP="009550B2">
            <w:pPr>
              <w:rPr>
                <w:rFonts w:ascii="Calibri" w:hAnsi="Calibri" w:cs="Calibri"/>
                <w:color w:val="000000"/>
                <w:sz w:val="20"/>
                <w:lang w:eastAsia="en-GB"/>
              </w:rPr>
            </w:pPr>
            <w:r w:rsidRPr="009550B2">
              <w:rPr>
                <w:rFonts w:ascii="Calibri" w:hAnsi="Calibri" w:cs="Calibri"/>
                <w:sz w:val="20"/>
                <w:lang w:eastAsia="en-GB"/>
              </w:rPr>
              <w:t>NPOO.C1.6.R1-I1.01-V2.0094 Revitalizacija planinarsko-</w:t>
            </w:r>
            <w:proofErr w:type="spellStart"/>
            <w:r w:rsidRPr="009550B2">
              <w:rPr>
                <w:rFonts w:ascii="Calibri" w:hAnsi="Calibri" w:cs="Calibri"/>
                <w:sz w:val="20"/>
                <w:lang w:eastAsia="en-GB"/>
              </w:rPr>
              <w:t>posjetiteljske</w:t>
            </w:r>
            <w:proofErr w:type="spellEnd"/>
            <w:r w:rsidRPr="009550B2">
              <w:rPr>
                <w:rFonts w:ascii="Calibri" w:hAnsi="Calibri" w:cs="Calibri"/>
                <w:sz w:val="20"/>
                <w:lang w:eastAsia="en-GB"/>
              </w:rPr>
              <w:t xml:space="preserve"> infrastrukture Parka prirode "Žumberak-Samoborsko gorje" **</w:t>
            </w:r>
          </w:p>
        </w:tc>
        <w:tc>
          <w:tcPr>
            <w:tcW w:w="1701" w:type="dxa"/>
            <w:tcBorders>
              <w:left w:val="single" w:sz="4" w:space="0" w:color="5B9BD5"/>
              <w:right w:val="single" w:sz="4" w:space="0" w:color="5B9BD5"/>
            </w:tcBorders>
            <w:noWrap/>
            <w:vAlign w:val="center"/>
          </w:tcPr>
          <w:p w14:paraId="4A282EB8" w14:textId="77777777" w:rsidR="009550B2" w:rsidRPr="009550B2" w:rsidRDefault="009550B2" w:rsidP="009550B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lang w:eastAsia="en-GB"/>
              </w:rPr>
            </w:pPr>
            <w:r w:rsidRPr="009550B2">
              <w:rPr>
                <w:rFonts w:ascii="Calibri" w:hAnsi="Calibri" w:cs="Calibri"/>
                <w:sz w:val="20"/>
                <w:lang w:eastAsia="en-GB"/>
              </w:rPr>
              <w:t>3.827.504,85</w:t>
            </w:r>
          </w:p>
        </w:tc>
        <w:tc>
          <w:tcPr>
            <w:tcW w:w="1706" w:type="dxa"/>
            <w:tcBorders>
              <w:left w:val="single" w:sz="4" w:space="0" w:color="5B9BD5"/>
            </w:tcBorders>
            <w:noWrap/>
            <w:vAlign w:val="center"/>
          </w:tcPr>
          <w:p w14:paraId="029518CC" w14:textId="77777777" w:rsidR="009550B2" w:rsidRPr="009550B2" w:rsidRDefault="009550B2" w:rsidP="009550B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lang w:eastAsia="en-GB"/>
              </w:rPr>
            </w:pPr>
            <w:r w:rsidRPr="009550B2">
              <w:rPr>
                <w:rFonts w:ascii="Calibri" w:hAnsi="Calibri" w:cs="Calibri"/>
                <w:color w:val="000000"/>
                <w:sz w:val="20"/>
                <w:lang w:eastAsia="en-GB"/>
              </w:rPr>
              <w:t>0,00</w:t>
            </w:r>
          </w:p>
        </w:tc>
      </w:tr>
      <w:tr w:rsidR="009550B2" w:rsidRPr="009550B2" w14:paraId="328E11F3" w14:textId="77777777" w:rsidTr="006C13BE">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32" w:type="dxa"/>
            <w:shd w:val="clear" w:color="auto" w:fill="F2F2F2"/>
            <w:noWrap/>
            <w:hideMark/>
          </w:tcPr>
          <w:p w14:paraId="66CA61B5" w14:textId="77777777" w:rsidR="009550B2" w:rsidRPr="009550B2" w:rsidRDefault="009550B2" w:rsidP="009550B2">
            <w:pPr>
              <w:jc w:val="center"/>
              <w:rPr>
                <w:rFonts w:ascii="Calibri" w:hAnsi="Calibri" w:cs="Calibri"/>
                <w:sz w:val="20"/>
                <w:lang w:eastAsia="en-GB"/>
              </w:rPr>
            </w:pPr>
            <w:r w:rsidRPr="009550B2">
              <w:rPr>
                <w:rFonts w:ascii="Calibri" w:hAnsi="Calibri" w:cs="Calibri"/>
                <w:sz w:val="20"/>
                <w:lang w:eastAsia="en-GB"/>
              </w:rPr>
              <w:lastRenderedPageBreak/>
              <w:t>Europski poljoprivredni fond za ruralni razvoj (EPFRR)</w:t>
            </w:r>
          </w:p>
        </w:tc>
        <w:tc>
          <w:tcPr>
            <w:tcW w:w="1701" w:type="dxa"/>
            <w:shd w:val="clear" w:color="auto" w:fill="F2F2F2"/>
            <w:noWrap/>
            <w:hideMark/>
          </w:tcPr>
          <w:p w14:paraId="7D135D41" w14:textId="77777777" w:rsidR="009550B2" w:rsidRPr="009550B2" w:rsidRDefault="009550B2" w:rsidP="009550B2">
            <w:pPr>
              <w:cnfStyle w:val="000000100000" w:firstRow="0" w:lastRow="0" w:firstColumn="0" w:lastColumn="0" w:oddVBand="0" w:evenVBand="0" w:oddHBand="1" w:evenHBand="0" w:firstRowFirstColumn="0" w:firstRowLastColumn="0" w:lastRowFirstColumn="0" w:lastRowLastColumn="0"/>
              <w:rPr>
                <w:rFonts w:ascii="Calibri" w:hAnsi="Calibri" w:cs="Calibri"/>
                <w:sz w:val="20"/>
                <w:lang w:eastAsia="en-GB"/>
              </w:rPr>
            </w:pPr>
            <w:r w:rsidRPr="009550B2">
              <w:rPr>
                <w:rFonts w:ascii="Calibri" w:hAnsi="Calibri" w:cs="Calibri"/>
                <w:sz w:val="20"/>
                <w:lang w:eastAsia="en-GB"/>
              </w:rPr>
              <w:t> </w:t>
            </w:r>
          </w:p>
        </w:tc>
        <w:tc>
          <w:tcPr>
            <w:tcW w:w="1706" w:type="dxa"/>
            <w:shd w:val="clear" w:color="auto" w:fill="F2F2F2"/>
            <w:noWrap/>
            <w:hideMark/>
          </w:tcPr>
          <w:p w14:paraId="6AED7428" w14:textId="77777777" w:rsidR="009550B2" w:rsidRPr="009550B2" w:rsidRDefault="009550B2" w:rsidP="009550B2">
            <w:pPr>
              <w:cnfStyle w:val="000000100000" w:firstRow="0" w:lastRow="0" w:firstColumn="0" w:lastColumn="0" w:oddVBand="0" w:evenVBand="0" w:oddHBand="1" w:evenHBand="0" w:firstRowFirstColumn="0" w:firstRowLastColumn="0" w:lastRowFirstColumn="0" w:lastRowLastColumn="0"/>
              <w:rPr>
                <w:rFonts w:ascii="Calibri" w:hAnsi="Calibri" w:cs="Calibri"/>
                <w:sz w:val="20"/>
                <w:lang w:eastAsia="en-GB"/>
              </w:rPr>
            </w:pPr>
            <w:r w:rsidRPr="009550B2">
              <w:rPr>
                <w:rFonts w:ascii="Calibri" w:hAnsi="Calibri" w:cs="Calibri"/>
                <w:sz w:val="20"/>
                <w:lang w:eastAsia="en-GB"/>
              </w:rPr>
              <w:t> </w:t>
            </w:r>
          </w:p>
        </w:tc>
      </w:tr>
      <w:tr w:rsidR="009550B2" w:rsidRPr="009550B2" w14:paraId="22682BBB" w14:textId="77777777" w:rsidTr="006C13BE">
        <w:trPr>
          <w:trHeight w:val="507"/>
          <w:jc w:val="center"/>
        </w:trPr>
        <w:tc>
          <w:tcPr>
            <w:cnfStyle w:val="001000000000" w:firstRow="0" w:lastRow="0" w:firstColumn="1" w:lastColumn="0" w:oddVBand="0" w:evenVBand="0" w:oddHBand="0" w:evenHBand="0" w:firstRowFirstColumn="0" w:firstRowLastColumn="0" w:lastRowFirstColumn="0" w:lastRowLastColumn="0"/>
            <w:tcW w:w="6232" w:type="dxa"/>
            <w:tcBorders>
              <w:right w:val="single" w:sz="4" w:space="0" w:color="5B9BD5"/>
            </w:tcBorders>
            <w:noWrap/>
            <w:vAlign w:val="center"/>
          </w:tcPr>
          <w:p w14:paraId="0F537504" w14:textId="77777777" w:rsidR="009550B2" w:rsidRPr="009550B2" w:rsidRDefault="009550B2" w:rsidP="009550B2">
            <w:pPr>
              <w:rPr>
                <w:rFonts w:ascii="Calibri" w:hAnsi="Calibri" w:cs="Calibri"/>
                <w:color w:val="000000"/>
                <w:sz w:val="20"/>
                <w:lang w:eastAsia="en-GB"/>
              </w:rPr>
            </w:pPr>
            <w:r w:rsidRPr="009550B2">
              <w:rPr>
                <w:rFonts w:ascii="Calibri" w:hAnsi="Calibri" w:cs="Calibri"/>
                <w:sz w:val="20"/>
                <w:lang w:eastAsia="en-GB"/>
              </w:rPr>
              <w:t xml:space="preserve">I-77.06.01.- ID 2245348 LAG SAVA Povećanje energetske učinkovitosti kroz ugradnju sunčanih elektrana na javnim objektima u G. Jastrebarskom  </w:t>
            </w:r>
          </w:p>
        </w:tc>
        <w:tc>
          <w:tcPr>
            <w:tcW w:w="1701" w:type="dxa"/>
            <w:tcBorders>
              <w:left w:val="single" w:sz="4" w:space="0" w:color="5B9BD5"/>
              <w:right w:val="single" w:sz="4" w:space="0" w:color="5B9BD5"/>
            </w:tcBorders>
            <w:noWrap/>
            <w:vAlign w:val="center"/>
            <w:hideMark/>
          </w:tcPr>
          <w:p w14:paraId="0FBCD6D9" w14:textId="77777777" w:rsidR="009550B2" w:rsidRPr="009550B2" w:rsidRDefault="009550B2" w:rsidP="009550B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lang w:eastAsia="en-GB"/>
              </w:rPr>
            </w:pPr>
            <w:r w:rsidRPr="009550B2">
              <w:rPr>
                <w:rFonts w:ascii="Calibri" w:eastAsia="Calibri" w:hAnsi="Calibri" w:cs="Calibri"/>
                <w:kern w:val="2"/>
                <w:sz w:val="20"/>
                <w:lang w:eastAsia="en-US"/>
                <w14:ligatures w14:val="standardContextual"/>
              </w:rPr>
              <w:t>53.314,00</w:t>
            </w:r>
          </w:p>
        </w:tc>
        <w:tc>
          <w:tcPr>
            <w:tcW w:w="1706" w:type="dxa"/>
            <w:tcBorders>
              <w:left w:val="single" w:sz="4" w:space="0" w:color="5B9BD5"/>
            </w:tcBorders>
            <w:noWrap/>
            <w:vAlign w:val="center"/>
            <w:hideMark/>
          </w:tcPr>
          <w:p w14:paraId="5A8B05BE" w14:textId="77777777" w:rsidR="009550B2" w:rsidRPr="009550B2" w:rsidRDefault="009550B2" w:rsidP="009550B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lang w:eastAsia="en-GB"/>
              </w:rPr>
            </w:pPr>
            <w:r w:rsidRPr="009550B2">
              <w:rPr>
                <w:rFonts w:ascii="Calibri" w:hAnsi="Calibri" w:cs="Calibri"/>
                <w:color w:val="000000"/>
                <w:sz w:val="20"/>
                <w:lang w:eastAsia="en-GB"/>
              </w:rPr>
              <w:t>0,00</w:t>
            </w:r>
          </w:p>
        </w:tc>
      </w:tr>
      <w:tr w:rsidR="009550B2" w:rsidRPr="009550B2" w14:paraId="77DFD6DD" w14:textId="77777777" w:rsidTr="006C13BE">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6232" w:type="dxa"/>
            <w:shd w:val="clear" w:color="auto" w:fill="DEEAF6"/>
            <w:vAlign w:val="center"/>
          </w:tcPr>
          <w:p w14:paraId="11627962" w14:textId="77777777" w:rsidR="009550B2" w:rsidRPr="009550B2" w:rsidRDefault="009550B2" w:rsidP="009550B2">
            <w:pPr>
              <w:jc w:val="center"/>
              <w:rPr>
                <w:rFonts w:ascii="Calibri" w:hAnsi="Calibri" w:cs="Calibri"/>
                <w:sz w:val="20"/>
                <w:lang w:eastAsia="en-GB"/>
              </w:rPr>
            </w:pPr>
            <w:r w:rsidRPr="009550B2">
              <w:rPr>
                <w:rFonts w:ascii="Calibri" w:hAnsi="Calibri" w:cs="Calibri"/>
                <w:sz w:val="20"/>
                <w:lang w:eastAsia="en-GB"/>
              </w:rPr>
              <w:t>EU PROJEKTI – Provedba (provedeni*)</w:t>
            </w:r>
          </w:p>
        </w:tc>
        <w:tc>
          <w:tcPr>
            <w:tcW w:w="1701" w:type="dxa"/>
            <w:shd w:val="clear" w:color="auto" w:fill="DEEAF6"/>
            <w:vAlign w:val="center"/>
            <w:hideMark/>
          </w:tcPr>
          <w:p w14:paraId="09D74CEB" w14:textId="77777777" w:rsidR="009550B2" w:rsidRPr="009550B2" w:rsidRDefault="009550B2" w:rsidP="009550B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eastAsia="en-GB"/>
              </w:rPr>
            </w:pPr>
            <w:r w:rsidRPr="009550B2">
              <w:rPr>
                <w:rFonts w:ascii="Calibri" w:hAnsi="Calibri" w:cs="Calibri"/>
                <w:sz w:val="20"/>
                <w:lang w:eastAsia="en-GB"/>
              </w:rPr>
              <w:t>Ugovorena BS-a</w:t>
            </w:r>
          </w:p>
        </w:tc>
        <w:tc>
          <w:tcPr>
            <w:tcW w:w="1706" w:type="dxa"/>
            <w:shd w:val="clear" w:color="auto" w:fill="DEEAF6"/>
            <w:vAlign w:val="center"/>
            <w:hideMark/>
          </w:tcPr>
          <w:p w14:paraId="23AE7C36" w14:textId="77777777" w:rsidR="009550B2" w:rsidRPr="009550B2" w:rsidRDefault="009550B2" w:rsidP="009550B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eastAsia="en-GB"/>
              </w:rPr>
            </w:pPr>
            <w:r w:rsidRPr="009550B2">
              <w:rPr>
                <w:rFonts w:ascii="Calibri" w:hAnsi="Calibri" w:cs="Calibri"/>
                <w:sz w:val="20"/>
                <w:lang w:eastAsia="en-GB"/>
              </w:rPr>
              <w:t>Uplaćena BS-a</w:t>
            </w:r>
          </w:p>
        </w:tc>
      </w:tr>
      <w:tr w:rsidR="009550B2" w:rsidRPr="009550B2" w14:paraId="2DF53DC8" w14:textId="77777777" w:rsidTr="006C13BE">
        <w:trPr>
          <w:trHeight w:val="255"/>
          <w:jc w:val="center"/>
        </w:trPr>
        <w:tc>
          <w:tcPr>
            <w:cnfStyle w:val="001000000000" w:firstRow="0" w:lastRow="0" w:firstColumn="1" w:lastColumn="0" w:oddVBand="0" w:evenVBand="0" w:oddHBand="0" w:evenHBand="0" w:firstRowFirstColumn="0" w:firstRowLastColumn="0" w:lastRowFirstColumn="0" w:lastRowLastColumn="0"/>
            <w:tcW w:w="6232" w:type="dxa"/>
            <w:tcBorders>
              <w:right w:val="single" w:sz="4" w:space="0" w:color="5B9BD5"/>
            </w:tcBorders>
            <w:shd w:val="clear" w:color="auto" w:fill="F2F2F2"/>
            <w:noWrap/>
            <w:hideMark/>
          </w:tcPr>
          <w:p w14:paraId="6142E5C7" w14:textId="77777777" w:rsidR="009550B2" w:rsidRPr="009550B2" w:rsidRDefault="009550B2" w:rsidP="009550B2">
            <w:pPr>
              <w:jc w:val="center"/>
              <w:rPr>
                <w:rFonts w:ascii="Calibri" w:hAnsi="Calibri" w:cs="Calibri"/>
                <w:sz w:val="20"/>
                <w:lang w:eastAsia="en-GB"/>
              </w:rPr>
            </w:pPr>
            <w:bookmarkStart w:id="37" w:name="_Hlk192686673"/>
            <w:proofErr w:type="spellStart"/>
            <w:r w:rsidRPr="009550B2">
              <w:rPr>
                <w:rFonts w:ascii="Calibri" w:hAnsi="Calibri" w:cs="Calibri"/>
                <w:sz w:val="20"/>
                <w:lang w:eastAsia="en-GB"/>
              </w:rPr>
              <w:t>Next</w:t>
            </w:r>
            <w:proofErr w:type="spellEnd"/>
            <w:r w:rsidRPr="009550B2">
              <w:rPr>
                <w:rFonts w:ascii="Calibri" w:hAnsi="Calibri" w:cs="Calibri"/>
                <w:sz w:val="20"/>
                <w:lang w:eastAsia="en-GB"/>
              </w:rPr>
              <w:t xml:space="preserve"> </w:t>
            </w:r>
            <w:proofErr w:type="spellStart"/>
            <w:r w:rsidRPr="009550B2">
              <w:rPr>
                <w:rFonts w:ascii="Calibri" w:hAnsi="Calibri" w:cs="Calibri"/>
                <w:sz w:val="20"/>
                <w:lang w:eastAsia="en-GB"/>
              </w:rPr>
              <w:t>Generation</w:t>
            </w:r>
            <w:proofErr w:type="spellEnd"/>
            <w:r w:rsidRPr="009550B2">
              <w:rPr>
                <w:rFonts w:ascii="Calibri" w:hAnsi="Calibri" w:cs="Calibri"/>
                <w:sz w:val="20"/>
                <w:lang w:eastAsia="en-GB"/>
              </w:rPr>
              <w:t xml:space="preserve"> EU</w:t>
            </w:r>
          </w:p>
          <w:p w14:paraId="5E75E91E" w14:textId="77777777" w:rsidR="009550B2" w:rsidRPr="009550B2" w:rsidRDefault="009550B2" w:rsidP="009550B2">
            <w:pPr>
              <w:jc w:val="center"/>
              <w:rPr>
                <w:rFonts w:ascii="Calibri" w:hAnsi="Calibri" w:cs="Calibri"/>
                <w:sz w:val="20"/>
                <w:lang w:eastAsia="en-GB"/>
              </w:rPr>
            </w:pPr>
          </w:p>
        </w:tc>
        <w:tc>
          <w:tcPr>
            <w:tcW w:w="1701" w:type="dxa"/>
            <w:tcBorders>
              <w:left w:val="single" w:sz="4" w:space="0" w:color="5B9BD5"/>
              <w:right w:val="single" w:sz="4" w:space="0" w:color="5B9BD5"/>
            </w:tcBorders>
            <w:shd w:val="clear" w:color="auto" w:fill="F2F2F2"/>
            <w:noWrap/>
            <w:vAlign w:val="center"/>
            <w:hideMark/>
          </w:tcPr>
          <w:p w14:paraId="6C7D1E54" w14:textId="77777777" w:rsidR="009550B2" w:rsidRPr="009550B2" w:rsidRDefault="009550B2" w:rsidP="009550B2">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lang w:eastAsia="en-GB"/>
              </w:rPr>
            </w:pPr>
            <w:r w:rsidRPr="009550B2">
              <w:rPr>
                <w:rFonts w:ascii="Calibri" w:hAnsi="Calibri" w:cs="Calibri"/>
                <w:sz w:val="20"/>
                <w:lang w:eastAsia="en-GB"/>
              </w:rPr>
              <w:t> </w:t>
            </w:r>
          </w:p>
        </w:tc>
        <w:tc>
          <w:tcPr>
            <w:tcW w:w="1706" w:type="dxa"/>
            <w:tcBorders>
              <w:left w:val="single" w:sz="4" w:space="0" w:color="5B9BD5"/>
            </w:tcBorders>
            <w:shd w:val="clear" w:color="auto" w:fill="F2F2F2"/>
            <w:noWrap/>
            <w:vAlign w:val="center"/>
            <w:hideMark/>
          </w:tcPr>
          <w:p w14:paraId="17017514" w14:textId="77777777" w:rsidR="009550B2" w:rsidRPr="009550B2" w:rsidRDefault="009550B2" w:rsidP="009550B2">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lang w:eastAsia="en-GB"/>
              </w:rPr>
            </w:pPr>
            <w:r w:rsidRPr="009550B2">
              <w:rPr>
                <w:rFonts w:ascii="Calibri" w:hAnsi="Calibri" w:cs="Calibri"/>
                <w:sz w:val="20"/>
                <w:lang w:eastAsia="en-GB"/>
              </w:rPr>
              <w:t> </w:t>
            </w:r>
          </w:p>
        </w:tc>
      </w:tr>
      <w:tr w:rsidR="009550B2" w:rsidRPr="009550B2" w14:paraId="6C45BA68" w14:textId="77777777" w:rsidTr="006C13BE">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6232" w:type="dxa"/>
            <w:tcBorders>
              <w:right w:val="single" w:sz="4" w:space="0" w:color="5B9BD5"/>
            </w:tcBorders>
            <w:noWrap/>
            <w:vAlign w:val="center"/>
          </w:tcPr>
          <w:p w14:paraId="3450005E" w14:textId="77777777" w:rsidR="009550B2" w:rsidRPr="009550B2" w:rsidRDefault="009550B2" w:rsidP="009550B2">
            <w:pPr>
              <w:rPr>
                <w:rFonts w:ascii="Calibri" w:hAnsi="Calibri" w:cs="Calibri"/>
                <w:color w:val="000000"/>
                <w:sz w:val="20"/>
                <w:lang w:eastAsia="en-GB"/>
              </w:rPr>
            </w:pPr>
            <w:r w:rsidRPr="009550B2">
              <w:rPr>
                <w:rFonts w:ascii="Calibri" w:hAnsi="Calibri" w:cs="Calibri"/>
                <w:sz w:val="20"/>
                <w:lang w:eastAsia="en-GB"/>
              </w:rPr>
              <w:t>NPOO.C2.3.R3-I7.01.0408 Transformacija Detaljnog plana uređenja sjevernog djela centra Grada Jastrebarskog</w:t>
            </w:r>
          </w:p>
        </w:tc>
        <w:tc>
          <w:tcPr>
            <w:tcW w:w="1701" w:type="dxa"/>
            <w:tcBorders>
              <w:left w:val="single" w:sz="4" w:space="0" w:color="5B9BD5"/>
              <w:right w:val="single" w:sz="4" w:space="0" w:color="5B9BD5"/>
            </w:tcBorders>
            <w:noWrap/>
            <w:vAlign w:val="center"/>
          </w:tcPr>
          <w:p w14:paraId="7C2AE066" w14:textId="77777777" w:rsidR="009550B2" w:rsidRPr="009550B2" w:rsidRDefault="009550B2" w:rsidP="009550B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lang w:eastAsia="en-GB"/>
              </w:rPr>
            </w:pPr>
            <w:r w:rsidRPr="009550B2">
              <w:rPr>
                <w:rFonts w:ascii="Calibri" w:eastAsia="Calibri" w:hAnsi="Calibri" w:cs="Calibri"/>
                <w:kern w:val="2"/>
                <w:sz w:val="20"/>
                <w:lang w:eastAsia="en-US"/>
                <w14:ligatures w14:val="standardContextual"/>
              </w:rPr>
              <w:t>15.000,00</w:t>
            </w:r>
          </w:p>
        </w:tc>
        <w:tc>
          <w:tcPr>
            <w:tcW w:w="1706" w:type="dxa"/>
            <w:tcBorders>
              <w:left w:val="single" w:sz="4" w:space="0" w:color="5B9BD5"/>
            </w:tcBorders>
            <w:noWrap/>
            <w:vAlign w:val="center"/>
          </w:tcPr>
          <w:p w14:paraId="13EFA97C" w14:textId="77777777" w:rsidR="009550B2" w:rsidRPr="009550B2" w:rsidRDefault="009550B2" w:rsidP="009550B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lang w:eastAsia="en-GB"/>
              </w:rPr>
            </w:pPr>
            <w:r w:rsidRPr="009550B2">
              <w:rPr>
                <w:rFonts w:ascii="Calibri" w:hAnsi="Calibri" w:cs="Calibri"/>
                <w:sz w:val="20"/>
                <w:lang w:eastAsia="en-GB"/>
              </w:rPr>
              <w:t>14.875,00</w:t>
            </w:r>
          </w:p>
        </w:tc>
      </w:tr>
      <w:tr w:rsidR="009550B2" w:rsidRPr="009550B2" w14:paraId="62656A7E" w14:textId="77777777" w:rsidTr="006C13BE">
        <w:trPr>
          <w:trHeight w:val="507"/>
          <w:jc w:val="center"/>
        </w:trPr>
        <w:tc>
          <w:tcPr>
            <w:cnfStyle w:val="001000000000" w:firstRow="0" w:lastRow="0" w:firstColumn="1" w:lastColumn="0" w:oddVBand="0" w:evenVBand="0" w:oddHBand="0" w:evenHBand="0" w:firstRowFirstColumn="0" w:firstRowLastColumn="0" w:lastRowFirstColumn="0" w:lastRowLastColumn="0"/>
            <w:tcW w:w="6232" w:type="dxa"/>
            <w:tcBorders>
              <w:right w:val="single" w:sz="4" w:space="0" w:color="5B9BD5"/>
            </w:tcBorders>
            <w:noWrap/>
            <w:vAlign w:val="center"/>
          </w:tcPr>
          <w:p w14:paraId="4A0D291B" w14:textId="77777777" w:rsidR="009550B2" w:rsidRPr="009550B2" w:rsidRDefault="009550B2" w:rsidP="009550B2">
            <w:pPr>
              <w:rPr>
                <w:rFonts w:ascii="Calibri" w:hAnsi="Calibri" w:cs="Calibri"/>
                <w:color w:val="000000"/>
                <w:sz w:val="20"/>
                <w:lang w:eastAsia="en-GB"/>
              </w:rPr>
            </w:pPr>
            <w:bookmarkStart w:id="38" w:name="_Hlk192686646"/>
            <w:bookmarkEnd w:id="37"/>
            <w:r w:rsidRPr="009550B2">
              <w:rPr>
                <w:rFonts w:ascii="Calibri" w:hAnsi="Calibri" w:cs="Calibri"/>
                <w:color w:val="000000"/>
                <w:sz w:val="20"/>
                <w:lang w:eastAsia="en-GB"/>
              </w:rPr>
              <w:t>NPOO.C6.1.R5.02.0010 Pilot projekt razvoja zelene infrastrukture i/ili kružnog gospodarenja prostorom i zgradama u naselju Cvetković, Jastrebarsko</w:t>
            </w:r>
          </w:p>
        </w:tc>
        <w:tc>
          <w:tcPr>
            <w:tcW w:w="1701" w:type="dxa"/>
            <w:tcBorders>
              <w:left w:val="single" w:sz="4" w:space="0" w:color="5B9BD5"/>
              <w:right w:val="single" w:sz="4" w:space="0" w:color="5B9BD5"/>
            </w:tcBorders>
            <w:noWrap/>
            <w:vAlign w:val="center"/>
            <w:hideMark/>
          </w:tcPr>
          <w:p w14:paraId="75EEDE6D" w14:textId="77777777" w:rsidR="009550B2" w:rsidRPr="009550B2" w:rsidRDefault="009550B2" w:rsidP="009550B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lang w:eastAsia="en-GB"/>
              </w:rPr>
            </w:pPr>
            <w:r w:rsidRPr="009550B2">
              <w:rPr>
                <w:rFonts w:ascii="Calibri" w:hAnsi="Calibri" w:cs="Calibri"/>
                <w:color w:val="000000"/>
                <w:sz w:val="20"/>
                <w:lang w:eastAsia="en-GB"/>
              </w:rPr>
              <w:t>356.152,00</w:t>
            </w:r>
          </w:p>
        </w:tc>
        <w:tc>
          <w:tcPr>
            <w:tcW w:w="1706" w:type="dxa"/>
            <w:tcBorders>
              <w:left w:val="single" w:sz="4" w:space="0" w:color="5B9BD5"/>
            </w:tcBorders>
            <w:noWrap/>
            <w:vAlign w:val="center"/>
            <w:hideMark/>
          </w:tcPr>
          <w:p w14:paraId="67D7F1D5" w14:textId="77777777" w:rsidR="009550B2" w:rsidRPr="009550B2" w:rsidRDefault="009550B2" w:rsidP="009550B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lang w:eastAsia="en-GB"/>
              </w:rPr>
            </w:pPr>
            <w:r w:rsidRPr="009550B2">
              <w:rPr>
                <w:rFonts w:ascii="Calibri" w:hAnsi="Calibri" w:cs="Calibri"/>
                <w:color w:val="000000"/>
                <w:sz w:val="20"/>
                <w:lang w:eastAsia="en-GB"/>
              </w:rPr>
              <w:t>355.152,00</w:t>
            </w:r>
          </w:p>
        </w:tc>
      </w:tr>
    </w:tbl>
    <w:bookmarkEnd w:id="38"/>
    <w:p w14:paraId="67B3561D" w14:textId="77777777" w:rsidR="009550B2" w:rsidRPr="009550B2" w:rsidRDefault="009550B2" w:rsidP="009550B2">
      <w:pPr>
        <w:spacing w:line="259" w:lineRule="auto"/>
        <w:rPr>
          <w:rFonts w:ascii="Calibri" w:eastAsia="Calibri" w:hAnsi="Calibri"/>
          <w:bCs/>
          <w:kern w:val="2"/>
          <w:sz w:val="18"/>
          <w:szCs w:val="18"/>
          <w:lang w:eastAsia="en-US"/>
          <w14:ligatures w14:val="standardContextual"/>
        </w:rPr>
      </w:pPr>
      <w:r w:rsidRPr="009550B2">
        <w:rPr>
          <w:rFonts w:ascii="Calibri" w:eastAsia="Calibri" w:hAnsi="Calibri"/>
          <w:bCs/>
          <w:kern w:val="2"/>
          <w:sz w:val="18"/>
          <w:szCs w:val="18"/>
          <w:lang w:eastAsia="en-US"/>
          <w14:ligatures w14:val="standardContextual"/>
        </w:rPr>
        <w:t>*provedeni EU projekti obuhvaćaju projekte čija provedba je završila u tekućoj ili prethodnoj godini, a bespovratna sredstva su refundirana u izvještajnom razdoblju nakon odobrenih Zahtjeva za nadoknadu sredstava (ZNS-a)</w:t>
      </w:r>
    </w:p>
    <w:p w14:paraId="65FB776A" w14:textId="77777777" w:rsidR="009550B2" w:rsidRPr="009550B2" w:rsidRDefault="009550B2" w:rsidP="009550B2">
      <w:pPr>
        <w:spacing w:line="259" w:lineRule="auto"/>
        <w:rPr>
          <w:rFonts w:ascii="Calibri" w:eastAsia="Calibri" w:hAnsi="Calibri"/>
          <w:bCs/>
          <w:kern w:val="2"/>
          <w:sz w:val="18"/>
          <w:szCs w:val="18"/>
          <w:lang w:eastAsia="en-US"/>
          <w14:ligatures w14:val="standardContextual"/>
        </w:rPr>
      </w:pPr>
      <w:r w:rsidRPr="009550B2">
        <w:rPr>
          <w:rFonts w:ascii="Calibri" w:eastAsia="Calibri" w:hAnsi="Calibri"/>
          <w:bCs/>
          <w:kern w:val="2"/>
          <w:sz w:val="18"/>
          <w:szCs w:val="18"/>
          <w:lang w:eastAsia="en-US"/>
          <w14:ligatures w14:val="standardContextual"/>
        </w:rPr>
        <w:t>**Nositelj projekta Revitalizacija planinarsko-</w:t>
      </w:r>
      <w:proofErr w:type="spellStart"/>
      <w:r w:rsidRPr="009550B2">
        <w:rPr>
          <w:rFonts w:ascii="Calibri" w:eastAsia="Calibri" w:hAnsi="Calibri"/>
          <w:bCs/>
          <w:kern w:val="2"/>
          <w:sz w:val="18"/>
          <w:szCs w:val="18"/>
          <w:lang w:eastAsia="en-US"/>
          <w14:ligatures w14:val="standardContextual"/>
        </w:rPr>
        <w:t>posjetiteljske</w:t>
      </w:r>
      <w:proofErr w:type="spellEnd"/>
      <w:r w:rsidRPr="009550B2">
        <w:rPr>
          <w:rFonts w:ascii="Calibri" w:eastAsia="Calibri" w:hAnsi="Calibri"/>
          <w:bCs/>
          <w:kern w:val="2"/>
          <w:sz w:val="18"/>
          <w:szCs w:val="18"/>
          <w:lang w:eastAsia="en-US"/>
          <w14:ligatures w14:val="standardContextual"/>
        </w:rPr>
        <w:t xml:space="preserve"> infrastrukture Parka prirode "Žumberak-Samoborsko gorje" u prosincu 2025. godine uputio je zahtjev za raskidom Ugovora o dodjeli bespovratnih sredstava iz EU fondova</w:t>
      </w:r>
    </w:p>
    <w:p w14:paraId="7B211863" w14:textId="77777777" w:rsidR="009550B2" w:rsidRPr="009550B2" w:rsidRDefault="009550B2" w:rsidP="009550B2">
      <w:pPr>
        <w:spacing w:line="259" w:lineRule="auto"/>
        <w:rPr>
          <w:rFonts w:ascii="Calibri" w:eastAsia="Calibri" w:hAnsi="Calibri"/>
          <w:bCs/>
          <w:kern w:val="2"/>
          <w:sz w:val="18"/>
          <w:szCs w:val="18"/>
          <w:lang w:eastAsia="en-US"/>
          <w14:ligatures w14:val="standardContextual"/>
        </w:rPr>
      </w:pPr>
    </w:p>
    <w:p w14:paraId="3FB189F9" w14:textId="77777777" w:rsidR="009550B2" w:rsidRPr="009550B2" w:rsidRDefault="009550B2" w:rsidP="009550B2">
      <w:pPr>
        <w:suppressAutoHyphens/>
        <w:spacing w:line="276" w:lineRule="auto"/>
        <w:ind w:firstLine="720"/>
        <w:jc w:val="both"/>
        <w:rPr>
          <w:rFonts w:ascii="Calibri" w:eastAsia="Calibri" w:hAnsi="Calibri"/>
          <w:bCs/>
          <w:iCs/>
          <w:kern w:val="2"/>
          <w:sz w:val="22"/>
          <w:szCs w:val="22"/>
          <w:lang w:eastAsia="en-US"/>
          <w14:ligatures w14:val="standardContextual"/>
        </w:rPr>
      </w:pPr>
      <w:r w:rsidRPr="009550B2">
        <w:rPr>
          <w:rFonts w:ascii="Calibri" w:eastAsia="Calibri" w:hAnsi="Calibri"/>
          <w:bCs/>
          <w:iCs/>
          <w:kern w:val="2"/>
          <w:sz w:val="22"/>
          <w:szCs w:val="22"/>
          <w:lang w:eastAsia="en-US"/>
          <w14:ligatures w14:val="standardContextual"/>
        </w:rPr>
        <w:t xml:space="preserve">Nadalje, </w:t>
      </w:r>
      <w:r w:rsidRPr="009550B2">
        <w:rPr>
          <w:rFonts w:ascii="Calibri" w:eastAsia="Calibri" w:hAnsi="Calibri" w:cs="Calibri"/>
          <w:kern w:val="2"/>
          <w:sz w:val="22"/>
          <w:szCs w:val="22"/>
          <w:lang w:eastAsia="en-US"/>
          <w14:ligatures w14:val="standardContextual"/>
        </w:rPr>
        <w:t xml:space="preserve">u </w:t>
      </w:r>
      <w:r w:rsidRPr="009550B2">
        <w:rPr>
          <w:rFonts w:ascii="Calibri" w:eastAsia="Calibri" w:hAnsi="Calibri"/>
          <w:bCs/>
          <w:i/>
          <w:kern w:val="2"/>
          <w:sz w:val="22"/>
          <w:szCs w:val="22"/>
          <w:lang w:eastAsia="en-US"/>
          <w14:ligatures w14:val="standardContextual"/>
        </w:rPr>
        <w:t>Tablici IV.4.3.1</w:t>
      </w:r>
      <w:r w:rsidRPr="009550B2">
        <w:rPr>
          <w:rFonts w:ascii="Calibri" w:eastAsia="Calibri" w:hAnsi="Calibri"/>
          <w:bCs/>
          <w:iCs/>
          <w:kern w:val="2"/>
          <w:sz w:val="22"/>
          <w:szCs w:val="22"/>
          <w:lang w:eastAsia="en-US"/>
          <w14:ligatures w14:val="standardContextual"/>
        </w:rPr>
        <w:t xml:space="preserve">, daje se prikaz onih EU projekata koji na kraju izvještajne proračunske godine imaju utvrđeno stanje potraživanja prema podnesenim Zahtjevima za nadoknadu sredstava, kao i stanje obveza prema uplaćenim predujmovima za provođenje projekta. </w:t>
      </w:r>
    </w:p>
    <w:p w14:paraId="1906E09D" w14:textId="77777777" w:rsidR="009550B2" w:rsidRPr="009550B2" w:rsidRDefault="009550B2" w:rsidP="009550B2">
      <w:pPr>
        <w:suppressAutoHyphens/>
        <w:spacing w:line="276" w:lineRule="auto"/>
        <w:ind w:firstLine="720"/>
        <w:jc w:val="both"/>
        <w:rPr>
          <w:rFonts w:ascii="Calibri" w:eastAsia="Calibri" w:hAnsi="Calibri" w:cs="Calibri"/>
          <w:kern w:val="2"/>
          <w:sz w:val="22"/>
          <w:szCs w:val="22"/>
          <w:lang w:eastAsia="en-US"/>
          <w14:ligatures w14:val="standardContextual"/>
        </w:rPr>
      </w:pPr>
    </w:p>
    <w:p w14:paraId="37E3A1A1" w14:textId="77777777" w:rsidR="009550B2" w:rsidRPr="009550B2" w:rsidRDefault="009550B2" w:rsidP="009550B2">
      <w:pPr>
        <w:spacing w:after="160" w:line="259" w:lineRule="auto"/>
        <w:rPr>
          <w:rFonts w:ascii="Calibri" w:eastAsia="Calibri" w:hAnsi="Calibri"/>
          <w:bCs/>
          <w:kern w:val="2"/>
          <w:sz w:val="18"/>
          <w:szCs w:val="18"/>
          <w:lang w:eastAsia="en-US"/>
          <w14:ligatures w14:val="standardContextual"/>
        </w:rPr>
      </w:pPr>
      <w:r w:rsidRPr="009550B2">
        <w:rPr>
          <w:rFonts w:ascii="Calibri" w:eastAsia="Calibri" w:hAnsi="Calibri"/>
          <w:bCs/>
          <w:i/>
          <w:kern w:val="2"/>
          <w:sz w:val="18"/>
          <w:szCs w:val="18"/>
          <w:lang w:eastAsia="en-US"/>
          <w14:ligatures w14:val="standardContextual"/>
        </w:rPr>
        <w:t xml:space="preserve">Tablica IV.4.3.1: </w:t>
      </w:r>
      <w:r w:rsidRPr="009550B2">
        <w:rPr>
          <w:rFonts w:ascii="Calibri" w:eastAsia="Calibri" w:hAnsi="Calibri"/>
          <w:bCs/>
          <w:kern w:val="2"/>
          <w:sz w:val="18"/>
          <w:szCs w:val="18"/>
          <w:lang w:eastAsia="en-US"/>
          <w14:ligatures w14:val="standardContextual"/>
        </w:rPr>
        <w:t xml:space="preserve">EU PROJEKTI – Provedba </w:t>
      </w:r>
    </w:p>
    <w:tbl>
      <w:tblPr>
        <w:tblStyle w:val="Tablicapopisa3-isticanje5"/>
        <w:tblW w:w="9639" w:type="dxa"/>
        <w:jc w:val="center"/>
        <w:tblBorders>
          <w:top w:val="single" w:sz="4" w:space="0" w:color="5B9BD5"/>
          <w:left w:val="none" w:sz="0" w:space="0" w:color="auto"/>
          <w:bottom w:val="single" w:sz="4" w:space="0" w:color="5B9BD5"/>
          <w:right w:val="none" w:sz="0" w:space="0" w:color="auto"/>
          <w:insideH w:val="single" w:sz="4" w:space="0" w:color="5B9BD5"/>
        </w:tblBorders>
        <w:tblLook w:val="04A0" w:firstRow="1" w:lastRow="0" w:firstColumn="1" w:lastColumn="0" w:noHBand="0" w:noVBand="1"/>
      </w:tblPr>
      <w:tblGrid>
        <w:gridCol w:w="5807"/>
        <w:gridCol w:w="1843"/>
        <w:gridCol w:w="1989"/>
      </w:tblGrid>
      <w:tr w:rsidR="009550B2" w:rsidRPr="009550B2" w14:paraId="23E014B4" w14:textId="77777777" w:rsidTr="006C13BE">
        <w:trPr>
          <w:cnfStyle w:val="100000000000" w:firstRow="1" w:lastRow="0" w:firstColumn="0" w:lastColumn="0" w:oddVBand="0" w:evenVBand="0" w:oddHBand="0" w:evenHBand="0" w:firstRowFirstColumn="0" w:firstRowLastColumn="0" w:lastRowFirstColumn="0" w:lastRowLastColumn="0"/>
          <w:trHeight w:val="480"/>
          <w:jc w:val="center"/>
        </w:trPr>
        <w:tc>
          <w:tcPr>
            <w:cnfStyle w:val="001000000100" w:firstRow="0" w:lastRow="0" w:firstColumn="1" w:lastColumn="0" w:oddVBand="0" w:evenVBand="0" w:oddHBand="0" w:evenHBand="0" w:firstRowFirstColumn="1" w:firstRowLastColumn="0" w:lastRowFirstColumn="0" w:lastRowLastColumn="0"/>
            <w:tcW w:w="5807" w:type="dxa"/>
            <w:shd w:val="clear" w:color="auto" w:fill="DEEAF6"/>
            <w:vAlign w:val="center"/>
            <w:hideMark/>
          </w:tcPr>
          <w:p w14:paraId="32BC78FA" w14:textId="77777777" w:rsidR="009550B2" w:rsidRPr="009550B2" w:rsidRDefault="009550B2" w:rsidP="009550B2">
            <w:pPr>
              <w:jc w:val="center"/>
              <w:rPr>
                <w:rFonts w:ascii="Calibri" w:hAnsi="Calibri" w:cs="Calibri"/>
                <w:sz w:val="20"/>
                <w:lang w:eastAsia="en-GB"/>
              </w:rPr>
            </w:pPr>
            <w:r w:rsidRPr="009550B2">
              <w:rPr>
                <w:rFonts w:ascii="Calibri" w:hAnsi="Calibri" w:cs="Calibri"/>
                <w:sz w:val="20"/>
                <w:lang w:eastAsia="en-GB"/>
              </w:rPr>
              <w:t>EU PROJEKTI - Provedba</w:t>
            </w:r>
          </w:p>
        </w:tc>
        <w:tc>
          <w:tcPr>
            <w:tcW w:w="1843" w:type="dxa"/>
            <w:tcBorders>
              <w:bottom w:val="single" w:sz="4" w:space="0" w:color="5B9BD5"/>
            </w:tcBorders>
            <w:shd w:val="clear" w:color="auto" w:fill="DEEAF6"/>
            <w:vAlign w:val="center"/>
            <w:hideMark/>
          </w:tcPr>
          <w:p w14:paraId="0379E059" w14:textId="77777777" w:rsidR="009550B2" w:rsidRPr="009550B2" w:rsidRDefault="009550B2" w:rsidP="009550B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lang w:eastAsia="en-GB"/>
              </w:rPr>
            </w:pPr>
            <w:r w:rsidRPr="009550B2">
              <w:rPr>
                <w:rFonts w:ascii="Calibri" w:hAnsi="Calibri" w:cs="Calibri"/>
                <w:sz w:val="20"/>
                <w:lang w:eastAsia="en-GB"/>
              </w:rPr>
              <w:t>Stanje potraživanja (ZNS-i)</w:t>
            </w:r>
          </w:p>
        </w:tc>
        <w:tc>
          <w:tcPr>
            <w:tcW w:w="1989" w:type="dxa"/>
            <w:shd w:val="clear" w:color="auto" w:fill="DEEAF6"/>
            <w:vAlign w:val="center"/>
            <w:hideMark/>
          </w:tcPr>
          <w:p w14:paraId="75A05B6B" w14:textId="77777777" w:rsidR="009550B2" w:rsidRPr="009550B2" w:rsidRDefault="009550B2" w:rsidP="009550B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lang w:eastAsia="en-GB"/>
              </w:rPr>
            </w:pPr>
            <w:r w:rsidRPr="009550B2">
              <w:rPr>
                <w:rFonts w:ascii="Calibri" w:hAnsi="Calibri" w:cs="Calibri"/>
                <w:sz w:val="20"/>
                <w:lang w:eastAsia="en-GB"/>
              </w:rPr>
              <w:t>Stanje obveza za predujmove</w:t>
            </w:r>
          </w:p>
        </w:tc>
      </w:tr>
      <w:tr w:rsidR="009550B2" w:rsidRPr="009550B2" w14:paraId="442A6003" w14:textId="77777777" w:rsidTr="006C13BE">
        <w:trPr>
          <w:cnfStyle w:val="000000100000" w:firstRow="0" w:lastRow="0" w:firstColumn="0" w:lastColumn="0" w:oddVBand="0" w:evenVBand="0" w:oddHBand="1" w:evenHBand="0" w:firstRowFirstColumn="0" w:firstRowLastColumn="0" w:lastRowFirstColumn="0" w:lastRowLastColumn="0"/>
          <w:trHeight w:val="507"/>
          <w:jc w:val="center"/>
        </w:trPr>
        <w:tc>
          <w:tcPr>
            <w:cnfStyle w:val="001000000000" w:firstRow="0" w:lastRow="0" w:firstColumn="1" w:lastColumn="0" w:oddVBand="0" w:evenVBand="0" w:oddHBand="0" w:evenHBand="0" w:firstRowFirstColumn="0" w:firstRowLastColumn="0" w:lastRowFirstColumn="0" w:lastRowLastColumn="0"/>
            <w:tcW w:w="5807" w:type="dxa"/>
            <w:tcBorders>
              <w:right w:val="single" w:sz="4" w:space="0" w:color="5B9BD5"/>
            </w:tcBorders>
            <w:noWrap/>
          </w:tcPr>
          <w:p w14:paraId="6687088B" w14:textId="77777777" w:rsidR="009550B2" w:rsidRPr="009550B2" w:rsidRDefault="009550B2" w:rsidP="009550B2">
            <w:pPr>
              <w:rPr>
                <w:rFonts w:ascii="Calibri" w:hAnsi="Calibri" w:cs="Calibri"/>
                <w:color w:val="000000"/>
                <w:sz w:val="20"/>
                <w:lang w:eastAsia="en-GB"/>
              </w:rPr>
            </w:pPr>
            <w:r w:rsidRPr="009550B2">
              <w:rPr>
                <w:rFonts w:ascii="Calibri" w:hAnsi="Calibri" w:cs="Calibri"/>
                <w:color w:val="000000"/>
                <w:sz w:val="20"/>
                <w:lang w:eastAsia="en-GB"/>
              </w:rPr>
              <w:t xml:space="preserve">NPOO.C3.1.R1-I1.02.0025 Izgradnja područnog vrtića "Radost 6" s kuhinjom u Jastrebarskom  </w:t>
            </w:r>
          </w:p>
        </w:tc>
        <w:tc>
          <w:tcPr>
            <w:tcW w:w="1843" w:type="dxa"/>
            <w:tcBorders>
              <w:left w:val="single" w:sz="4" w:space="0" w:color="5B9BD5"/>
              <w:right w:val="single" w:sz="4" w:space="0" w:color="5B9BD5"/>
            </w:tcBorders>
            <w:noWrap/>
            <w:vAlign w:val="center"/>
            <w:hideMark/>
          </w:tcPr>
          <w:p w14:paraId="655F9D74" w14:textId="77777777" w:rsidR="009550B2" w:rsidRPr="009550B2" w:rsidRDefault="009550B2" w:rsidP="009550B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lang w:eastAsia="en-GB"/>
              </w:rPr>
            </w:pPr>
            <w:r w:rsidRPr="009550B2">
              <w:rPr>
                <w:rFonts w:ascii="Calibri" w:hAnsi="Calibri" w:cs="Calibri"/>
                <w:color w:val="000000"/>
                <w:sz w:val="20"/>
                <w:lang w:eastAsia="en-GB"/>
              </w:rPr>
              <w:t>50.750,00</w:t>
            </w:r>
          </w:p>
        </w:tc>
        <w:tc>
          <w:tcPr>
            <w:tcW w:w="1989" w:type="dxa"/>
            <w:tcBorders>
              <w:left w:val="single" w:sz="4" w:space="0" w:color="5B9BD5"/>
            </w:tcBorders>
            <w:noWrap/>
            <w:vAlign w:val="center"/>
            <w:hideMark/>
          </w:tcPr>
          <w:p w14:paraId="202846A1" w14:textId="77777777" w:rsidR="009550B2" w:rsidRPr="009550B2" w:rsidRDefault="009550B2" w:rsidP="009550B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lang w:eastAsia="en-GB"/>
              </w:rPr>
            </w:pPr>
            <w:r w:rsidRPr="009550B2">
              <w:rPr>
                <w:rFonts w:ascii="Calibri" w:hAnsi="Calibri" w:cs="Calibri"/>
                <w:color w:val="000000"/>
                <w:sz w:val="20"/>
                <w:lang w:eastAsia="en-GB"/>
              </w:rPr>
              <w:t>0,00</w:t>
            </w:r>
          </w:p>
        </w:tc>
      </w:tr>
    </w:tbl>
    <w:p w14:paraId="28B21E8B" w14:textId="77777777" w:rsidR="009550B2" w:rsidRDefault="009550B2" w:rsidP="009550B2">
      <w:pPr>
        <w:spacing w:after="160" w:line="259" w:lineRule="auto"/>
        <w:rPr>
          <w:rFonts w:ascii="Calibri" w:eastAsia="Calibri" w:hAnsi="Calibri"/>
          <w:bCs/>
          <w:kern w:val="2"/>
          <w:sz w:val="18"/>
          <w:szCs w:val="18"/>
          <w:lang w:eastAsia="en-US"/>
          <w14:ligatures w14:val="standardContextual"/>
        </w:rPr>
      </w:pPr>
    </w:p>
    <w:p w14:paraId="468B621D" w14:textId="77777777" w:rsidR="006C13BE" w:rsidRPr="009550B2" w:rsidRDefault="006C13BE" w:rsidP="009550B2">
      <w:pPr>
        <w:spacing w:after="160" w:line="259" w:lineRule="auto"/>
        <w:rPr>
          <w:rFonts w:ascii="Calibri" w:eastAsia="Calibri" w:hAnsi="Calibri"/>
          <w:bCs/>
          <w:kern w:val="2"/>
          <w:sz w:val="18"/>
          <w:szCs w:val="18"/>
          <w:lang w:eastAsia="en-US"/>
          <w14:ligatures w14:val="standardContextual"/>
        </w:rPr>
      </w:pPr>
    </w:p>
    <w:p w14:paraId="544A90F6" w14:textId="77777777" w:rsidR="009550B2" w:rsidRPr="009550B2" w:rsidRDefault="009550B2" w:rsidP="009550B2">
      <w:pPr>
        <w:suppressAutoHyphens/>
        <w:spacing w:after="160" w:line="276" w:lineRule="auto"/>
        <w:ind w:firstLine="720"/>
        <w:jc w:val="both"/>
        <w:rPr>
          <w:rFonts w:ascii="Calibri" w:eastAsia="Calibri" w:hAnsi="Calibri" w:cs="Calibri"/>
          <w:kern w:val="2"/>
          <w:sz w:val="22"/>
          <w:szCs w:val="22"/>
          <w:lang w:eastAsia="en-US"/>
          <w14:ligatures w14:val="standardContextual"/>
        </w:rPr>
      </w:pPr>
      <w:r w:rsidRPr="009550B2">
        <w:rPr>
          <w:rFonts w:ascii="Calibri" w:eastAsia="Calibri" w:hAnsi="Calibri"/>
          <w:b/>
          <w:bCs/>
          <w:kern w:val="2"/>
          <w:sz w:val="22"/>
          <w:szCs w:val="22"/>
          <w:lang w:eastAsia="en-US"/>
          <w14:ligatures w14:val="standardContextual"/>
        </w:rPr>
        <w:t>4.5. IZVJEŠTAJ O DANIM ZAJMOVIMA I POTRAŽIVANJIMA PO DANIM ZAJMOVIMA</w:t>
      </w:r>
    </w:p>
    <w:p w14:paraId="4BA81EBC" w14:textId="77777777" w:rsidR="009550B2" w:rsidRPr="009550B2" w:rsidRDefault="009550B2" w:rsidP="009550B2">
      <w:pPr>
        <w:suppressAutoHyphens/>
        <w:spacing w:after="160" w:line="276" w:lineRule="auto"/>
        <w:ind w:firstLine="720"/>
        <w:jc w:val="both"/>
        <w:rPr>
          <w:rFonts w:ascii="Calibri" w:eastAsia="Calibri" w:hAnsi="Calibri" w:cs="Calibri"/>
          <w:kern w:val="2"/>
          <w:sz w:val="22"/>
          <w:szCs w:val="22"/>
          <w:lang w:eastAsia="en-US"/>
          <w14:ligatures w14:val="standardContextual"/>
        </w:rPr>
      </w:pPr>
      <w:r w:rsidRPr="009550B2">
        <w:rPr>
          <w:rFonts w:ascii="Calibri" w:eastAsia="Calibri" w:hAnsi="Calibri" w:cs="Calibri"/>
          <w:kern w:val="2"/>
          <w:sz w:val="22"/>
          <w:szCs w:val="22"/>
          <w:lang w:eastAsia="en-US"/>
          <w14:ligatures w14:val="standardContextual"/>
        </w:rPr>
        <w:t xml:space="preserve">U izvještajnom razdoblju od 01. siječnja do 31. prosinca 2025. godine nisu davana jamstva, te stanje potraživanja po danim zajmovima na dan 31. prosinac 2025. iznosi 0,00 €. </w:t>
      </w:r>
    </w:p>
    <w:p w14:paraId="0BAFE552" w14:textId="77777777" w:rsidR="009550B2" w:rsidRDefault="009550B2" w:rsidP="009550B2">
      <w:pPr>
        <w:suppressAutoHyphens/>
        <w:spacing w:after="160" w:line="276" w:lineRule="auto"/>
        <w:ind w:firstLine="720"/>
        <w:jc w:val="both"/>
        <w:rPr>
          <w:rFonts w:ascii="Calibri" w:eastAsia="Calibri" w:hAnsi="Calibri" w:cs="Calibri"/>
          <w:kern w:val="2"/>
          <w:sz w:val="22"/>
          <w:szCs w:val="22"/>
          <w:lang w:eastAsia="en-US"/>
          <w14:ligatures w14:val="standardContextual"/>
        </w:rPr>
      </w:pPr>
    </w:p>
    <w:p w14:paraId="68E920FB" w14:textId="77777777" w:rsidR="006C13BE" w:rsidRPr="009550B2" w:rsidRDefault="006C13BE" w:rsidP="009550B2">
      <w:pPr>
        <w:suppressAutoHyphens/>
        <w:spacing w:after="160" w:line="276" w:lineRule="auto"/>
        <w:ind w:firstLine="720"/>
        <w:jc w:val="both"/>
        <w:rPr>
          <w:rFonts w:ascii="Calibri" w:eastAsia="Calibri" w:hAnsi="Calibri" w:cs="Calibri"/>
          <w:kern w:val="2"/>
          <w:sz w:val="22"/>
          <w:szCs w:val="22"/>
          <w:lang w:eastAsia="en-US"/>
          <w14:ligatures w14:val="standardContextual"/>
        </w:rPr>
      </w:pPr>
    </w:p>
    <w:p w14:paraId="75FD3827" w14:textId="23BD8352" w:rsidR="009550B2" w:rsidRPr="00AD61C1" w:rsidRDefault="009550B2" w:rsidP="00AD61C1">
      <w:pPr>
        <w:pStyle w:val="Odlomakpopisa"/>
        <w:numPr>
          <w:ilvl w:val="1"/>
          <w:numId w:val="54"/>
        </w:numPr>
        <w:spacing w:after="160" w:line="259" w:lineRule="auto"/>
        <w:jc w:val="both"/>
        <w:rPr>
          <w:rFonts w:ascii="Calibri" w:eastAsia="Calibri" w:hAnsi="Calibri"/>
          <w:b/>
          <w:bCs/>
          <w:kern w:val="2"/>
          <w:sz w:val="22"/>
          <w:szCs w:val="22"/>
          <w:lang w:eastAsia="en-US"/>
          <w14:ligatures w14:val="standardContextual"/>
        </w:rPr>
      </w:pPr>
      <w:r w:rsidRPr="00AD61C1">
        <w:rPr>
          <w:rFonts w:ascii="Calibri" w:eastAsia="Calibri" w:hAnsi="Calibri"/>
          <w:b/>
          <w:bCs/>
          <w:kern w:val="2"/>
          <w:sz w:val="22"/>
          <w:szCs w:val="22"/>
          <w:lang w:eastAsia="en-US"/>
          <w14:ligatures w14:val="standardContextual"/>
        </w:rPr>
        <w:t>IZVJEŠTAJ O STANJU POTRAŽIVANJA I DOSPJELIH OBVEZA TE O STANJU POTENCIJALNIH OBVEZA PO OSNOVI SUDSKIH SPOROVA</w:t>
      </w:r>
    </w:p>
    <w:p w14:paraId="03B3CC9E" w14:textId="77777777" w:rsidR="00AD61C1" w:rsidRPr="00AD61C1" w:rsidRDefault="00AD61C1" w:rsidP="00AD61C1">
      <w:pPr>
        <w:pStyle w:val="Odlomakpopisa"/>
        <w:spacing w:after="160" w:line="259" w:lineRule="auto"/>
        <w:ind w:left="1080"/>
        <w:jc w:val="both"/>
        <w:rPr>
          <w:rFonts w:ascii="Calibri" w:eastAsia="Calibri" w:hAnsi="Calibri"/>
          <w:b/>
          <w:bCs/>
          <w:kern w:val="2"/>
          <w:sz w:val="22"/>
          <w:szCs w:val="22"/>
          <w:lang w:eastAsia="en-US"/>
          <w14:ligatures w14:val="standardContextual"/>
        </w:rPr>
      </w:pPr>
    </w:p>
    <w:p w14:paraId="0E60274F" w14:textId="77777777" w:rsidR="009550B2" w:rsidRPr="009550B2" w:rsidRDefault="009550B2" w:rsidP="009550B2">
      <w:pPr>
        <w:spacing w:line="259" w:lineRule="auto"/>
        <w:ind w:firstLine="720"/>
        <w:jc w:val="both"/>
        <w:rPr>
          <w:rFonts w:ascii="Calibri" w:eastAsia="Roboto-Regular" w:hAnsi="Calibri" w:cs="Calibri"/>
          <w:sz w:val="22"/>
          <w:szCs w:val="22"/>
          <w:lang w:eastAsia="en-US"/>
          <w14:ligatures w14:val="standardContextual"/>
        </w:rPr>
      </w:pPr>
      <w:r w:rsidRPr="009550B2">
        <w:rPr>
          <w:rFonts w:ascii="Calibri" w:eastAsia="Roboto-Regular" w:hAnsi="Calibri" w:cs="Calibri"/>
          <w:sz w:val="22"/>
          <w:szCs w:val="22"/>
          <w:lang w:eastAsia="en-US"/>
          <w14:ligatures w14:val="standardContextual"/>
        </w:rPr>
        <w:t>Izvještaj o stanju potraživanja i dospjelih obveza te o stanju potencijalnih obveza po osnovi sudskih sporova sadrži:</w:t>
      </w:r>
    </w:p>
    <w:p w14:paraId="19D0ADFC" w14:textId="77777777" w:rsidR="009550B2" w:rsidRPr="009550B2" w:rsidRDefault="009550B2" w:rsidP="009550B2">
      <w:pPr>
        <w:spacing w:line="259" w:lineRule="auto"/>
        <w:jc w:val="both"/>
        <w:rPr>
          <w:rFonts w:ascii="Calibri" w:eastAsia="Roboto-Regular" w:hAnsi="Calibri" w:cs="Calibri"/>
          <w:sz w:val="22"/>
          <w:szCs w:val="22"/>
          <w:lang w:eastAsia="en-US"/>
          <w14:ligatures w14:val="standardContextual"/>
        </w:rPr>
      </w:pPr>
      <w:r w:rsidRPr="009550B2">
        <w:rPr>
          <w:rFonts w:ascii="Calibri" w:eastAsia="Roboto-Regular" w:hAnsi="Calibri" w:cs="Calibri"/>
          <w:sz w:val="22"/>
          <w:szCs w:val="22"/>
          <w:lang w:eastAsia="en-US"/>
          <w14:ligatures w14:val="standardContextual"/>
        </w:rPr>
        <w:t>- podatke o stanju nenaplaćenih potraživanja za prihode proračuna i proračunskih korisnika na kraju proračunske godine,</w:t>
      </w:r>
    </w:p>
    <w:p w14:paraId="75AF5D6F" w14:textId="77777777" w:rsidR="009550B2" w:rsidRPr="009550B2" w:rsidRDefault="009550B2" w:rsidP="009550B2">
      <w:pPr>
        <w:spacing w:line="259" w:lineRule="auto"/>
        <w:jc w:val="both"/>
        <w:rPr>
          <w:rFonts w:ascii="Calibri" w:eastAsia="Roboto-Regular" w:hAnsi="Calibri" w:cs="Calibri"/>
          <w:sz w:val="22"/>
          <w:szCs w:val="22"/>
          <w:lang w:eastAsia="en-US"/>
          <w14:ligatures w14:val="standardContextual"/>
        </w:rPr>
      </w:pPr>
      <w:r w:rsidRPr="009550B2">
        <w:rPr>
          <w:rFonts w:ascii="Calibri" w:eastAsia="Roboto-Regular" w:hAnsi="Calibri" w:cs="Calibri"/>
          <w:sz w:val="22"/>
          <w:szCs w:val="22"/>
          <w:lang w:eastAsia="en-US"/>
          <w14:ligatures w14:val="standardContextual"/>
        </w:rPr>
        <w:t>- podatke o stanju nepodmirenih dospjelih obveza proračuna i proračunskih korisnika na kraju proračunske godine,</w:t>
      </w:r>
    </w:p>
    <w:p w14:paraId="63A050B3" w14:textId="77777777" w:rsidR="009550B2" w:rsidRPr="009550B2" w:rsidRDefault="009550B2" w:rsidP="009550B2">
      <w:pPr>
        <w:spacing w:line="259" w:lineRule="auto"/>
        <w:jc w:val="both"/>
        <w:rPr>
          <w:rFonts w:ascii="Calibri" w:eastAsia="Roboto-Regular" w:hAnsi="Calibri" w:cs="Calibri"/>
          <w:sz w:val="22"/>
          <w:szCs w:val="22"/>
          <w:lang w:eastAsia="en-US"/>
          <w14:ligatures w14:val="standardContextual"/>
        </w:rPr>
      </w:pPr>
      <w:r w:rsidRPr="009550B2">
        <w:rPr>
          <w:rFonts w:ascii="Calibri" w:eastAsia="Roboto-Regular" w:hAnsi="Calibri" w:cs="Calibri"/>
          <w:sz w:val="22"/>
          <w:szCs w:val="22"/>
          <w:lang w:eastAsia="en-US"/>
          <w14:ligatures w14:val="standardContextual"/>
        </w:rPr>
        <w:t>- podatke o stanju potencijalnih obveza po osnovi sudskih sporova proračuna i proračunskih korisnika na kraju proračunske godine.</w:t>
      </w:r>
    </w:p>
    <w:p w14:paraId="1844DA17" w14:textId="77777777" w:rsidR="009550B2" w:rsidRPr="009550B2" w:rsidRDefault="009550B2" w:rsidP="009550B2">
      <w:pPr>
        <w:suppressAutoHyphens/>
        <w:spacing w:line="276" w:lineRule="auto"/>
        <w:jc w:val="both"/>
        <w:rPr>
          <w:rFonts w:ascii="Calibri" w:eastAsia="Calibri" w:hAnsi="Calibri" w:cs="Calibri"/>
          <w:color w:val="000000"/>
          <w:kern w:val="2"/>
          <w:sz w:val="22"/>
          <w:szCs w:val="22"/>
          <w:lang w:eastAsia="en-US"/>
          <w14:ligatures w14:val="standardContextual"/>
        </w:rPr>
      </w:pPr>
    </w:p>
    <w:p w14:paraId="246F6FE3" w14:textId="77777777" w:rsidR="009550B2" w:rsidRPr="009550B2" w:rsidRDefault="009550B2" w:rsidP="009550B2">
      <w:pPr>
        <w:suppressAutoHyphens/>
        <w:spacing w:after="160" w:line="276" w:lineRule="auto"/>
        <w:jc w:val="both"/>
        <w:rPr>
          <w:rFonts w:ascii="Calibri" w:eastAsia="Calibri" w:hAnsi="Calibri" w:cs="Calibri"/>
          <w:color w:val="000000"/>
          <w:kern w:val="2"/>
          <w:sz w:val="22"/>
          <w:szCs w:val="22"/>
          <w:lang w:eastAsia="en-US"/>
          <w14:ligatures w14:val="standardContextual"/>
        </w:rPr>
      </w:pPr>
      <w:r w:rsidRPr="009550B2">
        <w:rPr>
          <w:rFonts w:ascii="Calibri" w:eastAsia="Calibri" w:hAnsi="Calibri" w:cs="Calibri"/>
          <w:color w:val="000000"/>
          <w:kern w:val="2"/>
          <w:sz w:val="22"/>
          <w:szCs w:val="22"/>
          <w:lang w:eastAsia="en-US"/>
          <w14:ligatures w14:val="standardContextual"/>
        </w:rPr>
        <w:lastRenderedPageBreak/>
        <w:t xml:space="preserve">Sukladno prethodno navedenome, tablica </w:t>
      </w:r>
      <w:proofErr w:type="spellStart"/>
      <w:r w:rsidRPr="009550B2">
        <w:rPr>
          <w:rFonts w:ascii="Calibri" w:eastAsia="Calibri" w:hAnsi="Calibri" w:cs="Calibri"/>
          <w:i/>
          <w:iCs/>
          <w:kern w:val="2"/>
          <w:sz w:val="22"/>
          <w:szCs w:val="22"/>
          <w:lang w:eastAsia="en-US"/>
          <w14:ligatures w14:val="standardContextual"/>
        </w:rPr>
        <w:t>Tablica</w:t>
      </w:r>
      <w:proofErr w:type="spellEnd"/>
      <w:r w:rsidRPr="009550B2">
        <w:rPr>
          <w:rFonts w:ascii="Calibri" w:eastAsia="Calibri" w:hAnsi="Calibri" w:cs="Calibri"/>
          <w:i/>
          <w:iCs/>
          <w:kern w:val="2"/>
          <w:sz w:val="22"/>
          <w:szCs w:val="22"/>
          <w:lang w:eastAsia="en-US"/>
          <w14:ligatures w14:val="standardContextual"/>
        </w:rPr>
        <w:t xml:space="preserve"> IV.6.1</w:t>
      </w:r>
      <w:r w:rsidRPr="009550B2">
        <w:rPr>
          <w:rFonts w:ascii="Calibri" w:eastAsia="Calibri" w:hAnsi="Calibri" w:cs="Calibri"/>
          <w:kern w:val="2"/>
          <w:sz w:val="22"/>
          <w:szCs w:val="22"/>
          <w:lang w:eastAsia="en-US"/>
          <w14:ligatures w14:val="standardContextual"/>
        </w:rPr>
        <w:t xml:space="preserve"> </w:t>
      </w:r>
      <w:r w:rsidRPr="009550B2">
        <w:rPr>
          <w:rFonts w:ascii="Calibri" w:eastAsia="Calibri" w:hAnsi="Calibri" w:cs="Calibri"/>
          <w:color w:val="000000"/>
          <w:kern w:val="2"/>
          <w:sz w:val="22"/>
          <w:szCs w:val="22"/>
          <w:lang w:eastAsia="en-US"/>
          <w14:ligatures w14:val="standardContextual"/>
        </w:rPr>
        <w:t xml:space="preserve">prikazuje stanje nenaplaćenih potraživanja za prihode, stanje nepodmirenih dospjelih obveza kao i stanje potencijalnih obveza po osnovi sudskih postupaka Grada i njegovih proračunskih korisnika. </w:t>
      </w:r>
    </w:p>
    <w:p w14:paraId="585FC40A" w14:textId="77777777" w:rsidR="009550B2" w:rsidRPr="009550B2" w:rsidRDefault="009550B2" w:rsidP="009550B2">
      <w:pPr>
        <w:suppressAutoHyphens/>
        <w:spacing w:after="240" w:line="276" w:lineRule="auto"/>
        <w:rPr>
          <w:rFonts w:ascii="Calibri" w:eastAsia="Calibri" w:hAnsi="Calibri" w:cs="Calibri"/>
          <w:kern w:val="2"/>
          <w:sz w:val="20"/>
          <w:lang w:eastAsia="en-US"/>
          <w14:ligatures w14:val="standardContextual"/>
        </w:rPr>
      </w:pPr>
      <w:r w:rsidRPr="009550B2">
        <w:rPr>
          <w:rFonts w:ascii="Calibri" w:eastAsia="Calibri" w:hAnsi="Calibri" w:cs="Calibri"/>
          <w:i/>
          <w:iCs/>
          <w:kern w:val="2"/>
          <w:sz w:val="20"/>
          <w:lang w:eastAsia="en-US"/>
          <w14:ligatures w14:val="standardContextual"/>
        </w:rPr>
        <w:t>Tablica IV.6.1</w:t>
      </w:r>
      <w:r w:rsidRPr="009550B2">
        <w:rPr>
          <w:rFonts w:ascii="Calibri" w:eastAsia="Calibri" w:hAnsi="Calibri" w:cs="Calibri"/>
          <w:kern w:val="2"/>
          <w:sz w:val="20"/>
          <w:lang w:eastAsia="en-US"/>
          <w14:ligatures w14:val="standardContextual"/>
        </w:rPr>
        <w:t>: Dodatni analitički podaci za Grad i proračunske korisnike</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6"/>
        <w:gridCol w:w="2504"/>
        <w:gridCol w:w="2522"/>
        <w:gridCol w:w="2581"/>
      </w:tblGrid>
      <w:tr w:rsidR="009550B2" w:rsidRPr="009550B2" w14:paraId="7AB1E811" w14:textId="77777777" w:rsidTr="006C13BE">
        <w:trPr>
          <w:trHeight w:val="724"/>
          <w:jc w:val="center"/>
        </w:trPr>
        <w:tc>
          <w:tcPr>
            <w:tcW w:w="1886" w:type="dxa"/>
            <w:shd w:val="clear" w:color="auto" w:fill="F2F2F2"/>
            <w:vAlign w:val="center"/>
          </w:tcPr>
          <w:p w14:paraId="6CF09629" w14:textId="77777777" w:rsidR="009550B2" w:rsidRPr="009550B2" w:rsidRDefault="009550B2" w:rsidP="009550B2">
            <w:pPr>
              <w:suppressAutoHyphens/>
              <w:spacing w:after="160" w:line="276" w:lineRule="auto"/>
              <w:jc w:val="center"/>
              <w:rPr>
                <w:rFonts w:ascii="Calibri" w:eastAsia="Calibri" w:hAnsi="Calibri" w:cs="Calibri"/>
                <w:b/>
                <w:kern w:val="2"/>
                <w:sz w:val="18"/>
                <w:szCs w:val="18"/>
                <w:lang w:eastAsia="en-US"/>
                <w14:ligatures w14:val="standardContextual"/>
              </w:rPr>
            </w:pPr>
            <w:r w:rsidRPr="009550B2">
              <w:rPr>
                <w:rFonts w:ascii="Calibri" w:eastAsia="Calibri" w:hAnsi="Calibri" w:cs="Calibri"/>
                <w:b/>
                <w:kern w:val="2"/>
                <w:sz w:val="18"/>
                <w:szCs w:val="18"/>
                <w:lang w:eastAsia="en-US"/>
                <w14:ligatures w14:val="standardContextual"/>
              </w:rPr>
              <w:t>JLS/ PRORAČUNSKI KORISNIK</w:t>
            </w:r>
          </w:p>
        </w:tc>
        <w:tc>
          <w:tcPr>
            <w:tcW w:w="2504" w:type="dxa"/>
            <w:shd w:val="clear" w:color="auto" w:fill="F2F2F2"/>
            <w:vAlign w:val="center"/>
          </w:tcPr>
          <w:p w14:paraId="64BD9DA0" w14:textId="77777777" w:rsidR="009550B2" w:rsidRPr="009550B2" w:rsidRDefault="009550B2" w:rsidP="009550B2">
            <w:pPr>
              <w:suppressAutoHyphens/>
              <w:spacing w:after="160" w:line="276" w:lineRule="auto"/>
              <w:jc w:val="center"/>
              <w:rPr>
                <w:rFonts w:ascii="Calibri" w:eastAsia="Calibri" w:hAnsi="Calibri" w:cs="Calibri"/>
                <w:b/>
                <w:kern w:val="2"/>
                <w:sz w:val="18"/>
                <w:szCs w:val="18"/>
                <w:lang w:eastAsia="en-US"/>
                <w14:ligatures w14:val="standardContextual"/>
              </w:rPr>
            </w:pPr>
            <w:r w:rsidRPr="009550B2">
              <w:rPr>
                <w:rFonts w:ascii="Calibri" w:eastAsia="Calibri" w:hAnsi="Calibri" w:cs="Calibri"/>
                <w:b/>
                <w:kern w:val="2"/>
                <w:sz w:val="18"/>
                <w:szCs w:val="18"/>
                <w:lang w:eastAsia="en-US"/>
                <w14:ligatures w14:val="standardContextual"/>
              </w:rPr>
              <w:t>STANJE NENAPLAĆENIH POTRAŽIVANJA*  S ISPRAVKOM VRIJEDNOSTI</w:t>
            </w:r>
          </w:p>
        </w:tc>
        <w:tc>
          <w:tcPr>
            <w:tcW w:w="2522" w:type="dxa"/>
            <w:shd w:val="clear" w:color="auto" w:fill="F2F2F2"/>
            <w:vAlign w:val="center"/>
          </w:tcPr>
          <w:p w14:paraId="5954F158" w14:textId="77777777" w:rsidR="009550B2" w:rsidRPr="009550B2" w:rsidRDefault="009550B2" w:rsidP="009550B2">
            <w:pPr>
              <w:suppressAutoHyphens/>
              <w:spacing w:after="160" w:line="276" w:lineRule="auto"/>
              <w:jc w:val="center"/>
              <w:rPr>
                <w:rFonts w:ascii="Calibri" w:eastAsia="Calibri" w:hAnsi="Calibri" w:cs="Calibri"/>
                <w:b/>
                <w:kern w:val="2"/>
                <w:sz w:val="18"/>
                <w:szCs w:val="18"/>
                <w:lang w:eastAsia="en-US"/>
                <w14:ligatures w14:val="standardContextual"/>
              </w:rPr>
            </w:pPr>
            <w:r w:rsidRPr="009550B2">
              <w:rPr>
                <w:rFonts w:ascii="Calibri" w:eastAsia="Calibri" w:hAnsi="Calibri" w:cs="Calibri"/>
                <w:b/>
                <w:kern w:val="2"/>
                <w:sz w:val="18"/>
                <w:szCs w:val="18"/>
                <w:lang w:eastAsia="en-US"/>
                <w14:ligatures w14:val="standardContextual"/>
              </w:rPr>
              <w:t>STANJE NEPODMIRENIH DOSPJELIH OBVEZA</w:t>
            </w:r>
          </w:p>
        </w:tc>
        <w:tc>
          <w:tcPr>
            <w:tcW w:w="2581" w:type="dxa"/>
            <w:shd w:val="clear" w:color="auto" w:fill="F2F2F2"/>
            <w:vAlign w:val="center"/>
          </w:tcPr>
          <w:p w14:paraId="2ABB9E3A" w14:textId="77777777" w:rsidR="009550B2" w:rsidRPr="009550B2" w:rsidRDefault="009550B2" w:rsidP="009550B2">
            <w:pPr>
              <w:suppressAutoHyphens/>
              <w:spacing w:after="160" w:line="276" w:lineRule="auto"/>
              <w:jc w:val="center"/>
              <w:rPr>
                <w:rFonts w:ascii="Calibri" w:eastAsia="Calibri" w:hAnsi="Calibri" w:cs="Calibri"/>
                <w:b/>
                <w:kern w:val="2"/>
                <w:sz w:val="18"/>
                <w:szCs w:val="18"/>
                <w:lang w:eastAsia="en-US"/>
                <w14:ligatures w14:val="standardContextual"/>
              </w:rPr>
            </w:pPr>
            <w:r w:rsidRPr="009550B2">
              <w:rPr>
                <w:rFonts w:ascii="Calibri" w:eastAsia="Calibri" w:hAnsi="Calibri" w:cs="Calibri"/>
                <w:b/>
                <w:kern w:val="2"/>
                <w:sz w:val="18"/>
                <w:szCs w:val="18"/>
                <w:lang w:eastAsia="en-US"/>
                <w14:ligatures w14:val="standardContextual"/>
              </w:rPr>
              <w:t>STANJE POTENCIJALNIH OBVEZA PO OSNOVI SUDSKIH SPOROVA</w:t>
            </w:r>
          </w:p>
        </w:tc>
      </w:tr>
      <w:tr w:rsidR="009550B2" w:rsidRPr="009550B2" w14:paraId="293E4D38" w14:textId="77777777" w:rsidTr="006C13BE">
        <w:trPr>
          <w:trHeight w:val="407"/>
          <w:jc w:val="center"/>
        </w:trPr>
        <w:tc>
          <w:tcPr>
            <w:tcW w:w="1886" w:type="dxa"/>
            <w:vAlign w:val="center"/>
          </w:tcPr>
          <w:p w14:paraId="1620BB94" w14:textId="77777777" w:rsidR="009550B2" w:rsidRPr="009550B2" w:rsidRDefault="009550B2" w:rsidP="009550B2">
            <w:pPr>
              <w:suppressAutoHyphens/>
              <w:spacing w:after="160" w:line="276" w:lineRule="auto"/>
              <w:rPr>
                <w:rFonts w:ascii="Calibri" w:eastAsia="Calibri" w:hAnsi="Calibri" w:cs="Calibri"/>
                <w:kern w:val="2"/>
                <w:sz w:val="20"/>
                <w:szCs w:val="22"/>
                <w:lang w:eastAsia="en-US"/>
                <w14:ligatures w14:val="standardContextual"/>
              </w:rPr>
            </w:pPr>
            <w:r w:rsidRPr="009550B2">
              <w:rPr>
                <w:rFonts w:ascii="Calibri" w:eastAsia="Calibri" w:hAnsi="Calibri" w:cs="Calibri"/>
                <w:kern w:val="2"/>
                <w:sz w:val="20"/>
                <w:szCs w:val="22"/>
                <w:lang w:eastAsia="en-US"/>
                <w14:ligatures w14:val="standardContextual"/>
              </w:rPr>
              <w:t>Grad Jastrebarsko</w:t>
            </w:r>
          </w:p>
        </w:tc>
        <w:tc>
          <w:tcPr>
            <w:tcW w:w="2504" w:type="dxa"/>
            <w:vAlign w:val="center"/>
          </w:tcPr>
          <w:p w14:paraId="00C8E9B9" w14:textId="77777777" w:rsidR="009550B2" w:rsidRPr="009550B2" w:rsidRDefault="009550B2" w:rsidP="009550B2">
            <w:pPr>
              <w:suppressAutoHyphens/>
              <w:spacing w:after="160" w:line="276" w:lineRule="auto"/>
              <w:jc w:val="right"/>
              <w:rPr>
                <w:rFonts w:ascii="Calibri" w:eastAsia="Calibri" w:hAnsi="Calibri" w:cs="Calibri"/>
                <w:kern w:val="2"/>
                <w:sz w:val="20"/>
                <w:szCs w:val="22"/>
                <w:lang w:eastAsia="en-US"/>
                <w14:ligatures w14:val="standardContextual"/>
              </w:rPr>
            </w:pPr>
            <w:r w:rsidRPr="009550B2">
              <w:rPr>
                <w:rFonts w:ascii="Calibri" w:eastAsia="Calibri" w:hAnsi="Calibri" w:cs="Arial"/>
                <w:kern w:val="2"/>
                <w:sz w:val="20"/>
                <w:szCs w:val="22"/>
                <w:lang w:eastAsia="hr-HR"/>
                <w14:ligatures w14:val="standardContextual"/>
              </w:rPr>
              <w:t>6.265.786,67</w:t>
            </w:r>
          </w:p>
        </w:tc>
        <w:tc>
          <w:tcPr>
            <w:tcW w:w="2522" w:type="dxa"/>
            <w:vAlign w:val="center"/>
          </w:tcPr>
          <w:p w14:paraId="36BB003A" w14:textId="77777777" w:rsidR="009550B2" w:rsidRPr="009550B2" w:rsidRDefault="009550B2" w:rsidP="009550B2">
            <w:pPr>
              <w:suppressAutoHyphens/>
              <w:spacing w:after="160" w:line="276" w:lineRule="auto"/>
              <w:jc w:val="right"/>
              <w:rPr>
                <w:rFonts w:ascii="Calibri" w:eastAsia="Calibri" w:hAnsi="Calibri" w:cs="Calibri"/>
                <w:kern w:val="2"/>
                <w:sz w:val="20"/>
                <w:szCs w:val="22"/>
                <w:lang w:eastAsia="en-US"/>
                <w14:ligatures w14:val="standardContextual"/>
              </w:rPr>
            </w:pPr>
            <w:r w:rsidRPr="009550B2">
              <w:rPr>
                <w:rFonts w:ascii="Calibri" w:eastAsia="Calibri" w:hAnsi="Calibri" w:cs="Calibri"/>
                <w:kern w:val="2"/>
                <w:sz w:val="20"/>
                <w:szCs w:val="22"/>
                <w:lang w:eastAsia="en-US"/>
                <w14:ligatures w14:val="standardContextual"/>
              </w:rPr>
              <w:t>17.300,52</w:t>
            </w:r>
          </w:p>
        </w:tc>
        <w:tc>
          <w:tcPr>
            <w:tcW w:w="2581" w:type="dxa"/>
            <w:vAlign w:val="center"/>
          </w:tcPr>
          <w:p w14:paraId="3F047661" w14:textId="77777777" w:rsidR="009550B2" w:rsidRPr="009550B2" w:rsidRDefault="009550B2" w:rsidP="009550B2">
            <w:pPr>
              <w:suppressAutoHyphens/>
              <w:spacing w:after="160" w:line="276" w:lineRule="auto"/>
              <w:jc w:val="right"/>
              <w:rPr>
                <w:rFonts w:ascii="Calibri" w:eastAsia="Calibri" w:hAnsi="Calibri" w:cs="Calibri"/>
                <w:kern w:val="2"/>
                <w:sz w:val="20"/>
                <w:szCs w:val="22"/>
                <w:lang w:eastAsia="en-US"/>
                <w14:ligatures w14:val="standardContextual"/>
              </w:rPr>
            </w:pPr>
            <w:r w:rsidRPr="009550B2">
              <w:rPr>
                <w:rFonts w:ascii="Calibri" w:eastAsia="Calibri" w:hAnsi="Calibri" w:cs="Calibri"/>
                <w:kern w:val="2"/>
                <w:sz w:val="20"/>
                <w:szCs w:val="22"/>
                <w:lang w:eastAsia="en-US"/>
                <w14:ligatures w14:val="standardContextual"/>
              </w:rPr>
              <w:t>629.974,23</w:t>
            </w:r>
          </w:p>
        </w:tc>
      </w:tr>
      <w:tr w:rsidR="009550B2" w:rsidRPr="009550B2" w14:paraId="64173B70" w14:textId="77777777" w:rsidTr="006C13BE">
        <w:trPr>
          <w:trHeight w:val="407"/>
          <w:jc w:val="center"/>
        </w:trPr>
        <w:tc>
          <w:tcPr>
            <w:tcW w:w="1886" w:type="dxa"/>
            <w:vAlign w:val="center"/>
          </w:tcPr>
          <w:p w14:paraId="562518FC" w14:textId="77777777" w:rsidR="009550B2" w:rsidRPr="009550B2" w:rsidRDefault="009550B2" w:rsidP="009550B2">
            <w:pPr>
              <w:suppressAutoHyphens/>
              <w:spacing w:after="160" w:line="276" w:lineRule="auto"/>
              <w:rPr>
                <w:rFonts w:ascii="Calibri" w:eastAsia="Calibri" w:hAnsi="Calibri" w:cs="Calibri"/>
                <w:kern w:val="2"/>
                <w:sz w:val="20"/>
                <w:szCs w:val="22"/>
                <w:lang w:eastAsia="en-US"/>
                <w14:ligatures w14:val="standardContextual"/>
              </w:rPr>
            </w:pPr>
            <w:r w:rsidRPr="009550B2">
              <w:rPr>
                <w:rFonts w:ascii="Calibri" w:eastAsia="Calibri" w:hAnsi="Calibri" w:cs="Calibri"/>
                <w:kern w:val="2"/>
                <w:sz w:val="20"/>
                <w:szCs w:val="22"/>
                <w:lang w:eastAsia="en-US"/>
                <w14:ligatures w14:val="standardContextual"/>
              </w:rPr>
              <w:t>Dječji vrtić Radost</w:t>
            </w:r>
          </w:p>
        </w:tc>
        <w:tc>
          <w:tcPr>
            <w:tcW w:w="2504" w:type="dxa"/>
            <w:vAlign w:val="center"/>
          </w:tcPr>
          <w:p w14:paraId="683C6BDD" w14:textId="77777777" w:rsidR="009550B2" w:rsidRPr="009550B2" w:rsidRDefault="009550B2" w:rsidP="009550B2">
            <w:pPr>
              <w:suppressAutoHyphens/>
              <w:spacing w:after="160" w:line="276" w:lineRule="auto"/>
              <w:jc w:val="right"/>
              <w:rPr>
                <w:rFonts w:ascii="Calibri" w:eastAsia="Calibri" w:hAnsi="Calibri" w:cs="Calibri"/>
                <w:color w:val="FF0000"/>
                <w:kern w:val="2"/>
                <w:sz w:val="20"/>
                <w:szCs w:val="22"/>
                <w:lang w:eastAsia="en-US"/>
                <w14:ligatures w14:val="standardContextual"/>
              </w:rPr>
            </w:pPr>
            <w:r w:rsidRPr="009550B2">
              <w:rPr>
                <w:rFonts w:ascii="Calibri" w:eastAsia="Calibri" w:hAnsi="Calibri" w:cs="Calibri"/>
                <w:kern w:val="2"/>
                <w:sz w:val="20"/>
                <w:szCs w:val="22"/>
                <w:lang w:eastAsia="en-US"/>
                <w14:ligatures w14:val="standardContextual"/>
              </w:rPr>
              <w:t>10.939,92</w:t>
            </w:r>
          </w:p>
        </w:tc>
        <w:tc>
          <w:tcPr>
            <w:tcW w:w="2522" w:type="dxa"/>
            <w:vAlign w:val="center"/>
          </w:tcPr>
          <w:p w14:paraId="7102E1D6" w14:textId="77777777" w:rsidR="009550B2" w:rsidRPr="009550B2" w:rsidRDefault="009550B2" w:rsidP="009550B2">
            <w:pPr>
              <w:suppressAutoHyphens/>
              <w:spacing w:after="160" w:line="276" w:lineRule="auto"/>
              <w:jc w:val="right"/>
              <w:rPr>
                <w:rFonts w:ascii="Calibri" w:eastAsia="Calibri" w:hAnsi="Calibri" w:cs="Calibri"/>
                <w:kern w:val="2"/>
                <w:sz w:val="20"/>
                <w:szCs w:val="22"/>
                <w:lang w:eastAsia="en-US"/>
                <w14:ligatures w14:val="standardContextual"/>
              </w:rPr>
            </w:pPr>
            <w:r w:rsidRPr="009550B2">
              <w:rPr>
                <w:rFonts w:ascii="Calibri" w:eastAsia="Calibri" w:hAnsi="Calibri" w:cs="Calibri"/>
                <w:kern w:val="2"/>
                <w:sz w:val="20"/>
                <w:szCs w:val="22"/>
                <w:lang w:eastAsia="en-US"/>
                <w14:ligatures w14:val="standardContextual"/>
              </w:rPr>
              <w:t>0,00</w:t>
            </w:r>
          </w:p>
        </w:tc>
        <w:tc>
          <w:tcPr>
            <w:tcW w:w="2581" w:type="dxa"/>
            <w:vAlign w:val="center"/>
          </w:tcPr>
          <w:p w14:paraId="169EC5CE" w14:textId="77777777" w:rsidR="009550B2" w:rsidRPr="009550B2" w:rsidRDefault="009550B2" w:rsidP="009550B2">
            <w:pPr>
              <w:suppressAutoHyphens/>
              <w:spacing w:after="160" w:line="276" w:lineRule="auto"/>
              <w:jc w:val="right"/>
              <w:rPr>
                <w:rFonts w:ascii="Calibri" w:eastAsia="Calibri" w:hAnsi="Calibri" w:cs="Calibri"/>
                <w:kern w:val="2"/>
                <w:sz w:val="20"/>
                <w:szCs w:val="22"/>
                <w:lang w:eastAsia="en-US"/>
                <w14:ligatures w14:val="standardContextual"/>
              </w:rPr>
            </w:pPr>
            <w:r w:rsidRPr="009550B2">
              <w:rPr>
                <w:rFonts w:ascii="Calibri" w:eastAsia="Calibri" w:hAnsi="Calibri" w:cs="Calibri"/>
                <w:kern w:val="2"/>
                <w:sz w:val="20"/>
                <w:szCs w:val="22"/>
                <w:lang w:eastAsia="en-US"/>
                <w14:ligatures w14:val="standardContextual"/>
              </w:rPr>
              <w:t>0,00</w:t>
            </w:r>
          </w:p>
        </w:tc>
      </w:tr>
      <w:tr w:rsidR="009550B2" w:rsidRPr="009550B2" w14:paraId="65B68DF0" w14:textId="77777777" w:rsidTr="006C13BE">
        <w:trPr>
          <w:trHeight w:val="407"/>
          <w:jc w:val="center"/>
        </w:trPr>
        <w:tc>
          <w:tcPr>
            <w:tcW w:w="1886" w:type="dxa"/>
            <w:vAlign w:val="center"/>
          </w:tcPr>
          <w:p w14:paraId="6A501C17" w14:textId="77777777" w:rsidR="009550B2" w:rsidRPr="009550B2" w:rsidRDefault="009550B2" w:rsidP="009550B2">
            <w:pPr>
              <w:suppressAutoHyphens/>
              <w:spacing w:after="160" w:line="276" w:lineRule="auto"/>
              <w:rPr>
                <w:rFonts w:ascii="Calibri" w:eastAsia="Calibri" w:hAnsi="Calibri" w:cs="Calibri"/>
                <w:kern w:val="2"/>
                <w:sz w:val="20"/>
                <w:szCs w:val="22"/>
                <w:lang w:eastAsia="en-US"/>
                <w14:ligatures w14:val="standardContextual"/>
              </w:rPr>
            </w:pPr>
            <w:r w:rsidRPr="009550B2">
              <w:rPr>
                <w:rFonts w:ascii="Calibri" w:eastAsia="Calibri" w:hAnsi="Calibri" w:cs="Calibri"/>
                <w:kern w:val="2"/>
                <w:sz w:val="20"/>
                <w:szCs w:val="22"/>
                <w:lang w:eastAsia="en-US"/>
                <w14:ligatures w14:val="standardContextual"/>
              </w:rPr>
              <w:t xml:space="preserve">Glazbena Škola </w:t>
            </w:r>
          </w:p>
        </w:tc>
        <w:tc>
          <w:tcPr>
            <w:tcW w:w="2504" w:type="dxa"/>
            <w:vAlign w:val="center"/>
          </w:tcPr>
          <w:p w14:paraId="1E52877B" w14:textId="77777777" w:rsidR="009550B2" w:rsidRPr="009550B2" w:rsidRDefault="009550B2" w:rsidP="009550B2">
            <w:pPr>
              <w:suppressAutoHyphens/>
              <w:spacing w:after="160" w:line="276" w:lineRule="auto"/>
              <w:jc w:val="right"/>
              <w:rPr>
                <w:rFonts w:ascii="Calibri" w:eastAsia="Calibri" w:hAnsi="Calibri" w:cs="Calibri"/>
                <w:kern w:val="2"/>
                <w:sz w:val="20"/>
                <w:szCs w:val="22"/>
                <w:lang w:eastAsia="en-US"/>
                <w14:ligatures w14:val="standardContextual"/>
              </w:rPr>
            </w:pPr>
            <w:r w:rsidRPr="009550B2">
              <w:rPr>
                <w:rFonts w:ascii="Calibri" w:eastAsia="Calibri" w:hAnsi="Calibri" w:cs="Calibri"/>
                <w:kern w:val="2"/>
                <w:sz w:val="20"/>
                <w:szCs w:val="22"/>
                <w:lang w:eastAsia="en-US"/>
                <w14:ligatures w14:val="standardContextual"/>
              </w:rPr>
              <w:t>65.850,68</w:t>
            </w:r>
          </w:p>
        </w:tc>
        <w:tc>
          <w:tcPr>
            <w:tcW w:w="2522" w:type="dxa"/>
            <w:vAlign w:val="center"/>
          </w:tcPr>
          <w:p w14:paraId="5F244D74" w14:textId="77777777" w:rsidR="009550B2" w:rsidRPr="009550B2" w:rsidRDefault="009550B2" w:rsidP="009550B2">
            <w:pPr>
              <w:suppressAutoHyphens/>
              <w:spacing w:after="160" w:line="276" w:lineRule="auto"/>
              <w:jc w:val="right"/>
              <w:rPr>
                <w:rFonts w:ascii="Calibri" w:eastAsia="Calibri" w:hAnsi="Calibri" w:cs="Calibri"/>
                <w:kern w:val="2"/>
                <w:sz w:val="20"/>
                <w:szCs w:val="22"/>
                <w:lang w:eastAsia="en-US"/>
                <w14:ligatures w14:val="standardContextual"/>
              </w:rPr>
            </w:pPr>
            <w:r w:rsidRPr="009550B2">
              <w:rPr>
                <w:rFonts w:ascii="Calibri" w:eastAsia="Calibri" w:hAnsi="Calibri" w:cs="Calibri"/>
                <w:kern w:val="2"/>
                <w:sz w:val="20"/>
                <w:szCs w:val="22"/>
                <w:lang w:eastAsia="en-US"/>
                <w14:ligatures w14:val="standardContextual"/>
              </w:rPr>
              <w:t>0,00</w:t>
            </w:r>
          </w:p>
        </w:tc>
        <w:tc>
          <w:tcPr>
            <w:tcW w:w="2581" w:type="dxa"/>
            <w:vAlign w:val="center"/>
          </w:tcPr>
          <w:p w14:paraId="0EBC37D5" w14:textId="77777777" w:rsidR="009550B2" w:rsidRPr="009550B2" w:rsidRDefault="009550B2" w:rsidP="009550B2">
            <w:pPr>
              <w:suppressAutoHyphens/>
              <w:spacing w:after="160" w:line="276" w:lineRule="auto"/>
              <w:jc w:val="right"/>
              <w:rPr>
                <w:rFonts w:ascii="Calibri" w:eastAsia="Calibri" w:hAnsi="Calibri" w:cs="Calibri"/>
                <w:kern w:val="2"/>
                <w:sz w:val="20"/>
                <w:szCs w:val="22"/>
                <w:lang w:eastAsia="en-US"/>
                <w14:ligatures w14:val="standardContextual"/>
              </w:rPr>
            </w:pPr>
            <w:r w:rsidRPr="009550B2">
              <w:rPr>
                <w:rFonts w:ascii="Calibri" w:eastAsia="Calibri" w:hAnsi="Calibri" w:cs="Calibri"/>
                <w:kern w:val="2"/>
                <w:sz w:val="20"/>
                <w:szCs w:val="22"/>
                <w:lang w:eastAsia="en-US"/>
                <w14:ligatures w14:val="standardContextual"/>
              </w:rPr>
              <w:t>0,00</w:t>
            </w:r>
          </w:p>
        </w:tc>
      </w:tr>
      <w:tr w:rsidR="009550B2" w:rsidRPr="009550B2" w14:paraId="56BBAAA1" w14:textId="77777777" w:rsidTr="006C13BE">
        <w:trPr>
          <w:trHeight w:val="407"/>
          <w:jc w:val="center"/>
        </w:trPr>
        <w:tc>
          <w:tcPr>
            <w:tcW w:w="1886" w:type="dxa"/>
            <w:vAlign w:val="center"/>
          </w:tcPr>
          <w:p w14:paraId="27702CCC" w14:textId="77777777" w:rsidR="009550B2" w:rsidRPr="009550B2" w:rsidRDefault="009550B2" w:rsidP="009550B2">
            <w:pPr>
              <w:suppressAutoHyphens/>
              <w:spacing w:after="160" w:line="276" w:lineRule="auto"/>
              <w:rPr>
                <w:rFonts w:ascii="Calibri" w:eastAsia="Calibri" w:hAnsi="Calibri" w:cs="Calibri"/>
                <w:kern w:val="2"/>
                <w:sz w:val="20"/>
                <w:szCs w:val="22"/>
                <w:lang w:eastAsia="en-US"/>
                <w14:ligatures w14:val="standardContextual"/>
              </w:rPr>
            </w:pPr>
            <w:r w:rsidRPr="009550B2">
              <w:rPr>
                <w:rFonts w:ascii="Calibri" w:eastAsia="Calibri" w:hAnsi="Calibri" w:cs="Calibri"/>
                <w:kern w:val="2"/>
                <w:sz w:val="20"/>
                <w:szCs w:val="22"/>
                <w:lang w:eastAsia="en-US"/>
                <w14:ligatures w14:val="standardContextual"/>
              </w:rPr>
              <w:t xml:space="preserve">Centar za kulturu </w:t>
            </w:r>
          </w:p>
        </w:tc>
        <w:tc>
          <w:tcPr>
            <w:tcW w:w="2504" w:type="dxa"/>
            <w:vAlign w:val="center"/>
          </w:tcPr>
          <w:p w14:paraId="15734436" w14:textId="77777777" w:rsidR="009550B2" w:rsidRPr="009550B2" w:rsidRDefault="009550B2" w:rsidP="009550B2">
            <w:pPr>
              <w:suppressAutoHyphens/>
              <w:spacing w:after="160" w:line="276" w:lineRule="auto"/>
              <w:jc w:val="right"/>
              <w:rPr>
                <w:rFonts w:ascii="Calibri" w:eastAsia="Calibri" w:hAnsi="Calibri" w:cs="Calibri"/>
                <w:kern w:val="2"/>
                <w:sz w:val="20"/>
                <w:szCs w:val="22"/>
                <w:lang w:eastAsia="en-US"/>
                <w14:ligatures w14:val="standardContextual"/>
              </w:rPr>
            </w:pPr>
            <w:r w:rsidRPr="009550B2">
              <w:rPr>
                <w:rFonts w:ascii="Calibri" w:eastAsia="Calibri" w:hAnsi="Calibri" w:cs="Calibri"/>
                <w:kern w:val="2"/>
                <w:sz w:val="20"/>
                <w:szCs w:val="22"/>
                <w:lang w:eastAsia="en-US"/>
                <w14:ligatures w14:val="standardContextual"/>
              </w:rPr>
              <w:t>18.187,25</w:t>
            </w:r>
          </w:p>
        </w:tc>
        <w:tc>
          <w:tcPr>
            <w:tcW w:w="2522" w:type="dxa"/>
            <w:vAlign w:val="center"/>
          </w:tcPr>
          <w:p w14:paraId="020C84A4" w14:textId="77777777" w:rsidR="009550B2" w:rsidRPr="009550B2" w:rsidRDefault="009550B2" w:rsidP="009550B2">
            <w:pPr>
              <w:suppressAutoHyphens/>
              <w:spacing w:after="160" w:line="276" w:lineRule="auto"/>
              <w:jc w:val="right"/>
              <w:rPr>
                <w:rFonts w:ascii="Calibri" w:eastAsia="Calibri" w:hAnsi="Calibri" w:cs="Calibri"/>
                <w:kern w:val="2"/>
                <w:sz w:val="20"/>
                <w:szCs w:val="22"/>
                <w:lang w:eastAsia="en-US"/>
                <w14:ligatures w14:val="standardContextual"/>
              </w:rPr>
            </w:pPr>
            <w:r w:rsidRPr="009550B2">
              <w:rPr>
                <w:rFonts w:ascii="Calibri" w:eastAsia="Calibri" w:hAnsi="Calibri" w:cs="Calibri"/>
                <w:kern w:val="2"/>
                <w:sz w:val="20"/>
                <w:szCs w:val="22"/>
                <w:lang w:eastAsia="en-US"/>
                <w14:ligatures w14:val="standardContextual"/>
              </w:rPr>
              <w:t>0,00</w:t>
            </w:r>
          </w:p>
        </w:tc>
        <w:tc>
          <w:tcPr>
            <w:tcW w:w="2581" w:type="dxa"/>
            <w:vAlign w:val="center"/>
          </w:tcPr>
          <w:p w14:paraId="354943D2" w14:textId="77777777" w:rsidR="009550B2" w:rsidRPr="009550B2" w:rsidRDefault="009550B2" w:rsidP="009550B2">
            <w:pPr>
              <w:suppressAutoHyphens/>
              <w:spacing w:after="160" w:line="276" w:lineRule="auto"/>
              <w:jc w:val="right"/>
              <w:rPr>
                <w:rFonts w:ascii="Calibri" w:eastAsia="Calibri" w:hAnsi="Calibri" w:cs="Calibri"/>
                <w:kern w:val="2"/>
                <w:sz w:val="20"/>
                <w:szCs w:val="22"/>
                <w:lang w:eastAsia="en-US"/>
                <w14:ligatures w14:val="standardContextual"/>
              </w:rPr>
            </w:pPr>
            <w:r w:rsidRPr="009550B2">
              <w:rPr>
                <w:rFonts w:ascii="Calibri" w:eastAsia="Calibri" w:hAnsi="Calibri" w:cs="Calibri"/>
                <w:kern w:val="2"/>
                <w:sz w:val="20"/>
                <w:szCs w:val="22"/>
                <w:lang w:eastAsia="en-US"/>
                <w14:ligatures w14:val="standardContextual"/>
              </w:rPr>
              <w:t>0,00</w:t>
            </w:r>
          </w:p>
        </w:tc>
      </w:tr>
      <w:tr w:rsidR="009550B2" w:rsidRPr="009550B2" w14:paraId="699C24D6" w14:textId="77777777" w:rsidTr="006C13BE">
        <w:trPr>
          <w:trHeight w:val="407"/>
          <w:jc w:val="center"/>
        </w:trPr>
        <w:tc>
          <w:tcPr>
            <w:tcW w:w="1886" w:type="dxa"/>
            <w:shd w:val="clear" w:color="auto" w:fill="F2F2F2"/>
            <w:vAlign w:val="center"/>
          </w:tcPr>
          <w:p w14:paraId="788DBD13" w14:textId="77777777" w:rsidR="009550B2" w:rsidRPr="009550B2" w:rsidRDefault="009550B2" w:rsidP="009550B2">
            <w:pPr>
              <w:suppressAutoHyphens/>
              <w:spacing w:after="160" w:line="276" w:lineRule="auto"/>
              <w:rPr>
                <w:rFonts w:ascii="Calibri" w:eastAsia="Calibri" w:hAnsi="Calibri" w:cs="Calibri"/>
                <w:b/>
                <w:kern w:val="2"/>
                <w:sz w:val="20"/>
                <w:szCs w:val="22"/>
                <w:lang w:eastAsia="en-US"/>
                <w14:ligatures w14:val="standardContextual"/>
              </w:rPr>
            </w:pPr>
            <w:r w:rsidRPr="009550B2">
              <w:rPr>
                <w:rFonts w:ascii="Calibri" w:eastAsia="Calibri" w:hAnsi="Calibri" w:cs="Calibri"/>
                <w:b/>
                <w:kern w:val="2"/>
                <w:sz w:val="20"/>
                <w:szCs w:val="22"/>
                <w:lang w:eastAsia="en-US"/>
                <w14:ligatures w14:val="standardContextual"/>
              </w:rPr>
              <w:t xml:space="preserve">UKUPNO </w:t>
            </w:r>
          </w:p>
        </w:tc>
        <w:tc>
          <w:tcPr>
            <w:tcW w:w="2504" w:type="dxa"/>
            <w:shd w:val="clear" w:color="auto" w:fill="F2F2F2"/>
            <w:vAlign w:val="center"/>
          </w:tcPr>
          <w:p w14:paraId="709B72E4" w14:textId="77777777" w:rsidR="009550B2" w:rsidRPr="009550B2" w:rsidRDefault="009550B2" w:rsidP="009550B2">
            <w:pPr>
              <w:suppressAutoHyphens/>
              <w:spacing w:after="160" w:line="276" w:lineRule="auto"/>
              <w:jc w:val="right"/>
              <w:rPr>
                <w:rFonts w:ascii="Calibri" w:eastAsia="Calibri" w:hAnsi="Calibri" w:cs="Calibri"/>
                <w:b/>
                <w:kern w:val="2"/>
                <w:sz w:val="20"/>
                <w:szCs w:val="22"/>
                <w:lang w:eastAsia="en-US"/>
                <w14:ligatures w14:val="standardContextual"/>
              </w:rPr>
            </w:pPr>
            <w:r w:rsidRPr="009550B2">
              <w:rPr>
                <w:rFonts w:ascii="Calibri" w:eastAsia="Calibri" w:hAnsi="Calibri" w:cs="Calibri"/>
                <w:b/>
                <w:kern w:val="2"/>
                <w:sz w:val="20"/>
                <w:szCs w:val="22"/>
                <w:lang w:eastAsia="en-US"/>
                <w14:ligatures w14:val="standardContextual"/>
              </w:rPr>
              <w:t>6.360.764,52</w:t>
            </w:r>
          </w:p>
        </w:tc>
        <w:tc>
          <w:tcPr>
            <w:tcW w:w="2522" w:type="dxa"/>
            <w:shd w:val="clear" w:color="auto" w:fill="F2F2F2"/>
            <w:vAlign w:val="center"/>
          </w:tcPr>
          <w:p w14:paraId="169391BD" w14:textId="77777777" w:rsidR="009550B2" w:rsidRPr="009550B2" w:rsidRDefault="009550B2" w:rsidP="009550B2">
            <w:pPr>
              <w:suppressAutoHyphens/>
              <w:spacing w:after="160" w:line="276" w:lineRule="auto"/>
              <w:jc w:val="right"/>
              <w:rPr>
                <w:rFonts w:ascii="Calibri" w:eastAsia="Calibri" w:hAnsi="Calibri" w:cs="Calibri"/>
                <w:b/>
                <w:kern w:val="2"/>
                <w:sz w:val="20"/>
                <w:szCs w:val="22"/>
                <w:lang w:eastAsia="en-US"/>
                <w14:ligatures w14:val="standardContextual"/>
              </w:rPr>
            </w:pPr>
            <w:r w:rsidRPr="009550B2">
              <w:rPr>
                <w:rFonts w:ascii="Calibri" w:eastAsia="Calibri" w:hAnsi="Calibri" w:cs="Calibri"/>
                <w:b/>
                <w:kern w:val="2"/>
                <w:sz w:val="20"/>
                <w:szCs w:val="22"/>
                <w:lang w:eastAsia="en-US"/>
                <w14:ligatures w14:val="standardContextual"/>
              </w:rPr>
              <w:t>17.300,52</w:t>
            </w:r>
          </w:p>
        </w:tc>
        <w:tc>
          <w:tcPr>
            <w:tcW w:w="2581" w:type="dxa"/>
            <w:shd w:val="clear" w:color="auto" w:fill="F2F2F2"/>
            <w:vAlign w:val="center"/>
          </w:tcPr>
          <w:p w14:paraId="364AAB58" w14:textId="77777777" w:rsidR="009550B2" w:rsidRPr="009550B2" w:rsidRDefault="009550B2" w:rsidP="009550B2">
            <w:pPr>
              <w:suppressAutoHyphens/>
              <w:spacing w:after="160" w:line="276" w:lineRule="auto"/>
              <w:jc w:val="right"/>
              <w:rPr>
                <w:rFonts w:ascii="Calibri" w:eastAsia="Calibri" w:hAnsi="Calibri" w:cs="Calibri"/>
                <w:b/>
                <w:kern w:val="2"/>
                <w:sz w:val="20"/>
                <w:szCs w:val="22"/>
                <w:lang w:eastAsia="en-US"/>
                <w14:ligatures w14:val="standardContextual"/>
              </w:rPr>
            </w:pPr>
            <w:r w:rsidRPr="009550B2">
              <w:rPr>
                <w:rFonts w:ascii="Calibri" w:eastAsia="Calibri" w:hAnsi="Calibri" w:cs="Calibri"/>
                <w:b/>
                <w:kern w:val="2"/>
                <w:sz w:val="20"/>
                <w:szCs w:val="22"/>
                <w:lang w:eastAsia="en-US"/>
                <w14:ligatures w14:val="standardContextual"/>
              </w:rPr>
              <w:t>629.974,23</w:t>
            </w:r>
          </w:p>
        </w:tc>
      </w:tr>
    </w:tbl>
    <w:p w14:paraId="263E05BA" w14:textId="77777777" w:rsidR="009550B2" w:rsidRPr="009550B2" w:rsidRDefault="009550B2" w:rsidP="009550B2">
      <w:pPr>
        <w:jc w:val="both"/>
        <w:rPr>
          <w:rFonts w:ascii="Calibri" w:eastAsia="Calibri" w:hAnsi="Calibri" w:cs="Calibri"/>
          <w:kern w:val="2"/>
          <w:szCs w:val="24"/>
          <w:vertAlign w:val="subscript"/>
          <w:lang w:eastAsia="en-US"/>
          <w14:ligatures w14:val="standardContextual"/>
        </w:rPr>
      </w:pPr>
      <w:r w:rsidRPr="009550B2">
        <w:rPr>
          <w:rFonts w:ascii="Calibri" w:eastAsia="Calibri" w:hAnsi="Calibri" w:cs="Calibri"/>
          <w:bCs/>
          <w:kern w:val="2"/>
          <w:szCs w:val="24"/>
          <w:vertAlign w:val="subscript"/>
          <w:lang w:eastAsia="en-US"/>
          <w14:ligatures w14:val="standardContextual"/>
        </w:rPr>
        <w:t xml:space="preserve">*Slijedom primjene </w:t>
      </w:r>
      <w:r w:rsidRPr="009550B2">
        <w:rPr>
          <w:rFonts w:ascii="Calibri" w:eastAsia="Calibri" w:hAnsi="Calibri" w:cs="Calibri"/>
          <w:kern w:val="2"/>
          <w:szCs w:val="24"/>
          <w:vertAlign w:val="subscript"/>
          <w:lang w:eastAsia="en-US"/>
          <w14:ligatures w14:val="standardContextual"/>
        </w:rPr>
        <w:t>Pravilnika o proračunskom računovodstvu i računskom planu (NN, broj 158/23 i 154/24)</w:t>
      </w:r>
      <w:r w:rsidRPr="009550B2">
        <w:rPr>
          <w:rFonts w:ascii="Calibri" w:eastAsia="Calibri" w:hAnsi="Calibri" w:cs="Calibri"/>
          <w:bCs/>
          <w:kern w:val="2"/>
          <w:szCs w:val="24"/>
          <w:vertAlign w:val="subscript"/>
          <w:lang w:eastAsia="en-US"/>
          <w14:ligatures w14:val="standardContextual"/>
        </w:rPr>
        <w:t xml:space="preserve"> od 01. siječnja 2025. godine u poslovnim knjigama proračuna i proračunskih korisnika iskazuju se potraživanja za pomoći iz inozemstva i od subjekata unutar općeg proračuna. </w:t>
      </w:r>
    </w:p>
    <w:p w14:paraId="346E7E32" w14:textId="77777777" w:rsidR="009550B2" w:rsidRPr="009550B2" w:rsidRDefault="009550B2" w:rsidP="009550B2">
      <w:pPr>
        <w:suppressAutoHyphens/>
        <w:spacing w:after="160" w:line="276" w:lineRule="auto"/>
        <w:jc w:val="both"/>
        <w:rPr>
          <w:rFonts w:ascii="Calibri" w:eastAsia="Calibri" w:hAnsi="Calibri" w:cs="Calibri"/>
          <w:kern w:val="2"/>
          <w:sz w:val="22"/>
          <w:szCs w:val="22"/>
          <w:lang w:eastAsia="en-US"/>
          <w14:ligatures w14:val="standardContextual"/>
        </w:rPr>
      </w:pPr>
    </w:p>
    <w:p w14:paraId="0DEC24E6" w14:textId="77777777" w:rsidR="009550B2" w:rsidRPr="009550B2" w:rsidRDefault="009550B2" w:rsidP="009550B2">
      <w:pPr>
        <w:suppressAutoHyphens/>
        <w:spacing w:after="160" w:line="276" w:lineRule="auto"/>
        <w:jc w:val="both"/>
        <w:rPr>
          <w:rFonts w:ascii="Calibri" w:eastAsia="Calibri" w:hAnsi="Calibri" w:cs="Calibri"/>
          <w:kern w:val="2"/>
          <w:sz w:val="22"/>
          <w:szCs w:val="22"/>
          <w:lang w:eastAsia="en-US"/>
          <w14:ligatures w14:val="standardContextual"/>
        </w:rPr>
      </w:pPr>
      <w:r w:rsidRPr="009550B2">
        <w:rPr>
          <w:rFonts w:ascii="Calibri" w:eastAsia="Calibri" w:hAnsi="Calibri" w:cs="Calibri"/>
          <w:kern w:val="2"/>
          <w:sz w:val="22"/>
          <w:szCs w:val="22"/>
          <w:lang w:eastAsia="en-US"/>
          <w14:ligatures w14:val="standardContextual"/>
        </w:rPr>
        <w:t>U nastavku daje se pregled po korisnicima kako slijedi:</w:t>
      </w:r>
    </w:p>
    <w:p w14:paraId="37505223" w14:textId="77777777" w:rsidR="009550B2" w:rsidRPr="009550B2" w:rsidRDefault="009550B2" w:rsidP="009550B2">
      <w:pPr>
        <w:spacing w:after="160" w:line="276" w:lineRule="auto"/>
        <w:jc w:val="both"/>
        <w:rPr>
          <w:rFonts w:ascii="Calibri" w:eastAsia="Calibri" w:hAnsi="Calibri" w:cs="Calibri"/>
          <w:b/>
          <w:kern w:val="2"/>
          <w:sz w:val="22"/>
          <w:szCs w:val="22"/>
          <w:u w:val="single"/>
          <w:lang w:eastAsia="en-US"/>
          <w14:ligatures w14:val="standardContextual"/>
        </w:rPr>
      </w:pPr>
      <w:r w:rsidRPr="009550B2">
        <w:rPr>
          <w:rFonts w:ascii="Calibri" w:eastAsia="Calibri" w:hAnsi="Calibri" w:cs="Calibri"/>
          <w:b/>
          <w:kern w:val="2"/>
          <w:sz w:val="22"/>
          <w:szCs w:val="22"/>
          <w:u w:val="single"/>
          <w:lang w:eastAsia="en-US"/>
          <w14:ligatures w14:val="standardContextual"/>
        </w:rPr>
        <w:t xml:space="preserve">GRAD JASTREBARSKO </w:t>
      </w:r>
    </w:p>
    <w:p w14:paraId="1F6BE69A" w14:textId="77777777" w:rsidR="009550B2" w:rsidRPr="009550B2" w:rsidRDefault="009550B2" w:rsidP="009550B2">
      <w:pPr>
        <w:spacing w:after="160" w:line="259" w:lineRule="auto"/>
        <w:jc w:val="both"/>
        <w:rPr>
          <w:rFonts w:ascii="Calibri" w:eastAsia="Calibri" w:hAnsi="Calibri" w:cs="Calibri"/>
          <w:kern w:val="2"/>
          <w:sz w:val="22"/>
          <w:szCs w:val="22"/>
          <w:lang w:eastAsia="en-US"/>
          <w14:ligatures w14:val="standardContextual"/>
        </w:rPr>
      </w:pPr>
      <w:r w:rsidRPr="009550B2">
        <w:rPr>
          <w:rFonts w:ascii="Calibri" w:eastAsia="Calibri" w:hAnsi="Calibri" w:cs="Calibri"/>
          <w:kern w:val="2"/>
          <w:sz w:val="22"/>
          <w:szCs w:val="22"/>
          <w:lang w:eastAsia="en-US"/>
          <w14:ligatures w14:val="standardContextual"/>
        </w:rPr>
        <w:t xml:space="preserve">Potraživanja Grada Jastrebarskog na dan 31.12.2025. iznose 6.750.819,42 €, od čega dospjela u iznosu od 1.051.587,12 €, a nedospjela u iznosu od 5.699.232,30 €, te ista umanjena za ispravak vrijednosti iznose </w:t>
      </w:r>
      <w:r w:rsidRPr="009550B2">
        <w:rPr>
          <w:rFonts w:ascii="Calibri" w:eastAsia="Calibri" w:hAnsi="Calibri" w:cs="Arial"/>
          <w:kern w:val="2"/>
          <w:sz w:val="22"/>
          <w:szCs w:val="22"/>
          <w:lang w:eastAsia="en-US"/>
          <w14:ligatures w14:val="standardContextual"/>
        </w:rPr>
        <w:t xml:space="preserve">6.265.786,67 €, a </w:t>
      </w:r>
      <w:r w:rsidRPr="009550B2">
        <w:rPr>
          <w:rFonts w:ascii="Calibri" w:eastAsia="Calibri" w:hAnsi="Calibri" w:cs="Calibri"/>
          <w:kern w:val="2"/>
          <w:sz w:val="22"/>
          <w:szCs w:val="22"/>
          <w:lang w:eastAsia="en-US"/>
          <w14:ligatures w14:val="standardContextual"/>
        </w:rPr>
        <w:t>sastoje se od:</w:t>
      </w:r>
    </w:p>
    <w:tbl>
      <w:tblPr>
        <w:tblStyle w:val="Reetkatablice3"/>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5846"/>
        <w:gridCol w:w="2000"/>
        <w:gridCol w:w="1216"/>
      </w:tblGrid>
      <w:tr w:rsidR="009550B2" w:rsidRPr="009550B2" w14:paraId="7E3CD48D" w14:textId="77777777" w:rsidTr="006C13BE">
        <w:tc>
          <w:tcPr>
            <w:tcW w:w="5989" w:type="dxa"/>
          </w:tcPr>
          <w:p w14:paraId="097A6C47"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Potraživanja za gradske poreze: porez na kuće za odmor, potrošnju, javne površine, na promet nekretninama i tvrtku</w:t>
            </w:r>
          </w:p>
        </w:tc>
        <w:tc>
          <w:tcPr>
            <w:tcW w:w="2023" w:type="dxa"/>
          </w:tcPr>
          <w:p w14:paraId="38989A76"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sz w:val="20"/>
                <w:lang w:eastAsia="en-US"/>
              </w:rPr>
              <w:t xml:space="preserve">149.875,63 </w:t>
            </w:r>
            <w:r w:rsidRPr="009550B2">
              <w:rPr>
                <w:rFonts w:ascii="Calibri" w:eastAsia="Calibri" w:hAnsi="Calibri" w:cs="Calibri"/>
                <w:bCs/>
                <w:sz w:val="20"/>
                <w:lang w:eastAsia="en-US"/>
              </w:rPr>
              <w:t>€</w:t>
            </w:r>
          </w:p>
        </w:tc>
        <w:tc>
          <w:tcPr>
            <w:tcW w:w="1219" w:type="dxa"/>
          </w:tcPr>
          <w:p w14:paraId="516A8352" w14:textId="77777777" w:rsidR="009550B2" w:rsidRPr="009550B2" w:rsidRDefault="009550B2" w:rsidP="009550B2">
            <w:pPr>
              <w:jc w:val="right"/>
              <w:rPr>
                <w:rFonts w:ascii="Calibri" w:eastAsia="Calibri" w:hAnsi="Calibri" w:cs="Calibri"/>
                <w:sz w:val="20"/>
                <w:lang w:eastAsia="en-US"/>
              </w:rPr>
            </w:pPr>
          </w:p>
        </w:tc>
      </w:tr>
      <w:tr w:rsidR="009550B2" w:rsidRPr="009550B2" w14:paraId="578DCF93" w14:textId="77777777" w:rsidTr="006C13BE">
        <w:tc>
          <w:tcPr>
            <w:tcW w:w="5989" w:type="dxa"/>
          </w:tcPr>
          <w:p w14:paraId="7EB31769"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 xml:space="preserve">Potraživanja za pomoći iz inozemstva i od subjekata unutar općeg </w:t>
            </w:r>
          </w:p>
          <w:p w14:paraId="37961074"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proračuna</w:t>
            </w:r>
          </w:p>
        </w:tc>
        <w:tc>
          <w:tcPr>
            <w:tcW w:w="2023" w:type="dxa"/>
          </w:tcPr>
          <w:p w14:paraId="13020EFB" w14:textId="77777777" w:rsidR="009550B2" w:rsidRPr="009550B2" w:rsidRDefault="009550B2" w:rsidP="009550B2">
            <w:pPr>
              <w:jc w:val="right"/>
              <w:rPr>
                <w:rFonts w:ascii="Calibri" w:eastAsia="Calibri" w:hAnsi="Calibri" w:cs="Calibri"/>
                <w:bCs/>
                <w:sz w:val="20"/>
                <w:lang w:eastAsia="en-US"/>
              </w:rPr>
            </w:pPr>
            <w:r w:rsidRPr="009550B2">
              <w:rPr>
                <w:rFonts w:ascii="Calibri" w:eastAsia="Calibri" w:hAnsi="Calibri" w:cs="Calibri"/>
                <w:bCs/>
                <w:sz w:val="20"/>
                <w:lang w:eastAsia="en-US"/>
              </w:rPr>
              <w:t>5.889.270,99 €</w:t>
            </w:r>
          </w:p>
        </w:tc>
        <w:tc>
          <w:tcPr>
            <w:tcW w:w="1219" w:type="dxa"/>
          </w:tcPr>
          <w:p w14:paraId="510568AF" w14:textId="77777777" w:rsidR="009550B2" w:rsidRPr="009550B2" w:rsidRDefault="009550B2" w:rsidP="009550B2">
            <w:pPr>
              <w:jc w:val="right"/>
              <w:rPr>
                <w:rFonts w:ascii="Calibri" w:eastAsia="Calibri" w:hAnsi="Calibri" w:cs="Calibri"/>
                <w:sz w:val="20"/>
                <w:lang w:eastAsia="en-US"/>
              </w:rPr>
            </w:pPr>
          </w:p>
        </w:tc>
      </w:tr>
      <w:tr w:rsidR="009550B2" w:rsidRPr="009550B2" w14:paraId="296A09CF" w14:textId="77777777" w:rsidTr="006C13BE">
        <w:tc>
          <w:tcPr>
            <w:tcW w:w="5989" w:type="dxa"/>
          </w:tcPr>
          <w:p w14:paraId="7661179C"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Potraživanja za prihode od imovine se odnose na kamate, najam i zakup te naknadu za legalizaciju objekata</w:t>
            </w:r>
          </w:p>
        </w:tc>
        <w:tc>
          <w:tcPr>
            <w:tcW w:w="2023" w:type="dxa"/>
          </w:tcPr>
          <w:p w14:paraId="05D3BA61"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sz w:val="20"/>
                <w:lang w:eastAsia="en-US"/>
              </w:rPr>
              <w:t xml:space="preserve">180.100,45 </w:t>
            </w:r>
            <w:r w:rsidRPr="009550B2">
              <w:rPr>
                <w:rFonts w:ascii="Calibri" w:eastAsia="Calibri" w:hAnsi="Calibri" w:cs="Calibri"/>
                <w:bCs/>
                <w:sz w:val="20"/>
                <w:lang w:eastAsia="en-US"/>
              </w:rPr>
              <w:t>€</w:t>
            </w:r>
          </w:p>
        </w:tc>
        <w:tc>
          <w:tcPr>
            <w:tcW w:w="1219" w:type="dxa"/>
          </w:tcPr>
          <w:p w14:paraId="26A1D4B6" w14:textId="77777777" w:rsidR="009550B2" w:rsidRPr="009550B2" w:rsidRDefault="009550B2" w:rsidP="009550B2">
            <w:pPr>
              <w:jc w:val="right"/>
              <w:rPr>
                <w:rFonts w:ascii="Calibri" w:eastAsia="Calibri" w:hAnsi="Calibri" w:cs="Calibri"/>
                <w:sz w:val="20"/>
                <w:lang w:eastAsia="en-US"/>
              </w:rPr>
            </w:pPr>
          </w:p>
        </w:tc>
      </w:tr>
      <w:tr w:rsidR="009550B2" w:rsidRPr="009550B2" w14:paraId="1926D459" w14:textId="77777777" w:rsidTr="006C13BE">
        <w:tc>
          <w:tcPr>
            <w:tcW w:w="5989" w:type="dxa"/>
          </w:tcPr>
          <w:p w14:paraId="64070CCF"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Potraživanja za vodni, šumski i komunalni doprinos</w:t>
            </w:r>
          </w:p>
          <w:p w14:paraId="7D834D64"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te komunalnu naknadu i naknadu za uređenje voda</w:t>
            </w:r>
          </w:p>
        </w:tc>
        <w:tc>
          <w:tcPr>
            <w:tcW w:w="2023" w:type="dxa"/>
          </w:tcPr>
          <w:p w14:paraId="313D009F"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sz w:val="20"/>
                <w:lang w:eastAsia="en-US"/>
              </w:rPr>
              <w:t xml:space="preserve">438.770,63 </w:t>
            </w:r>
            <w:r w:rsidRPr="009550B2">
              <w:rPr>
                <w:rFonts w:ascii="Calibri" w:eastAsia="Calibri" w:hAnsi="Calibri" w:cs="Calibri"/>
                <w:bCs/>
                <w:sz w:val="20"/>
                <w:lang w:eastAsia="en-US"/>
              </w:rPr>
              <w:t>€</w:t>
            </w:r>
          </w:p>
        </w:tc>
        <w:tc>
          <w:tcPr>
            <w:tcW w:w="1219" w:type="dxa"/>
          </w:tcPr>
          <w:p w14:paraId="0C4DA104" w14:textId="77777777" w:rsidR="009550B2" w:rsidRPr="009550B2" w:rsidRDefault="009550B2" w:rsidP="009550B2">
            <w:pPr>
              <w:jc w:val="right"/>
              <w:rPr>
                <w:rFonts w:ascii="Calibri" w:eastAsia="Calibri" w:hAnsi="Calibri" w:cs="Calibri"/>
                <w:sz w:val="20"/>
                <w:lang w:eastAsia="en-US"/>
              </w:rPr>
            </w:pPr>
          </w:p>
        </w:tc>
      </w:tr>
      <w:tr w:rsidR="009550B2" w:rsidRPr="009550B2" w14:paraId="6252F34B" w14:textId="77777777" w:rsidTr="006C13BE">
        <w:tc>
          <w:tcPr>
            <w:tcW w:w="5989" w:type="dxa"/>
          </w:tcPr>
          <w:p w14:paraId="01AD0F29"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Potraživanja za prihode od prodaje proizvoda i robe te pruženih usluga i za povrat po protestiranim jamstvima</w:t>
            </w:r>
          </w:p>
        </w:tc>
        <w:tc>
          <w:tcPr>
            <w:tcW w:w="2023" w:type="dxa"/>
          </w:tcPr>
          <w:p w14:paraId="672B4D8B"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sz w:val="20"/>
                <w:lang w:eastAsia="en-US"/>
              </w:rPr>
              <w:t xml:space="preserve">22.389,21 </w:t>
            </w:r>
            <w:r w:rsidRPr="009550B2">
              <w:rPr>
                <w:rFonts w:ascii="Calibri" w:eastAsia="Calibri" w:hAnsi="Calibri" w:cs="Calibri"/>
                <w:bCs/>
                <w:sz w:val="20"/>
                <w:lang w:eastAsia="en-US"/>
              </w:rPr>
              <w:t>€</w:t>
            </w:r>
          </w:p>
        </w:tc>
        <w:tc>
          <w:tcPr>
            <w:tcW w:w="1219" w:type="dxa"/>
          </w:tcPr>
          <w:p w14:paraId="034AA971" w14:textId="77777777" w:rsidR="009550B2" w:rsidRPr="009550B2" w:rsidRDefault="009550B2" w:rsidP="009550B2">
            <w:pPr>
              <w:jc w:val="right"/>
              <w:rPr>
                <w:rFonts w:ascii="Calibri" w:eastAsia="Calibri" w:hAnsi="Calibri" w:cs="Calibri"/>
                <w:sz w:val="20"/>
                <w:lang w:eastAsia="en-US"/>
              </w:rPr>
            </w:pPr>
          </w:p>
        </w:tc>
      </w:tr>
      <w:tr w:rsidR="009550B2" w:rsidRPr="009550B2" w14:paraId="5B2CAE7E" w14:textId="77777777" w:rsidTr="006C13BE">
        <w:tc>
          <w:tcPr>
            <w:tcW w:w="5989" w:type="dxa"/>
          </w:tcPr>
          <w:p w14:paraId="234C7AA3"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Potraživanja proračunskih korisnika za sredstva uplaćena u</w:t>
            </w:r>
          </w:p>
          <w:p w14:paraId="48098965"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nadležni proračun i</w:t>
            </w:r>
          </w:p>
        </w:tc>
        <w:tc>
          <w:tcPr>
            <w:tcW w:w="2023" w:type="dxa"/>
          </w:tcPr>
          <w:p w14:paraId="30E8BACA"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sz w:val="20"/>
                <w:lang w:eastAsia="en-US"/>
              </w:rPr>
              <w:t>253,55 €</w:t>
            </w:r>
          </w:p>
        </w:tc>
        <w:tc>
          <w:tcPr>
            <w:tcW w:w="1219" w:type="dxa"/>
          </w:tcPr>
          <w:p w14:paraId="6B529BB7" w14:textId="77777777" w:rsidR="009550B2" w:rsidRPr="009550B2" w:rsidRDefault="009550B2" w:rsidP="009550B2">
            <w:pPr>
              <w:jc w:val="right"/>
              <w:rPr>
                <w:rFonts w:ascii="Calibri" w:eastAsia="Calibri" w:hAnsi="Calibri" w:cs="Calibri"/>
                <w:sz w:val="20"/>
                <w:lang w:eastAsia="en-US"/>
              </w:rPr>
            </w:pPr>
          </w:p>
        </w:tc>
      </w:tr>
      <w:tr w:rsidR="009550B2" w:rsidRPr="009550B2" w14:paraId="397530D4" w14:textId="77777777" w:rsidTr="006C13BE">
        <w:tc>
          <w:tcPr>
            <w:tcW w:w="5989" w:type="dxa"/>
          </w:tcPr>
          <w:p w14:paraId="5C2F1115"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Potraživanja za kazne, troškove ovršnih postupaka te ostale nespomenute prihode</w:t>
            </w:r>
          </w:p>
        </w:tc>
        <w:tc>
          <w:tcPr>
            <w:tcW w:w="2023" w:type="dxa"/>
          </w:tcPr>
          <w:p w14:paraId="14AF2F65"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sz w:val="20"/>
                <w:lang w:eastAsia="en-US"/>
              </w:rPr>
              <w:t xml:space="preserve">70.158,96 </w:t>
            </w:r>
            <w:r w:rsidRPr="009550B2">
              <w:rPr>
                <w:rFonts w:ascii="Calibri" w:eastAsia="Calibri" w:hAnsi="Calibri" w:cs="Calibri"/>
                <w:bCs/>
                <w:sz w:val="20"/>
                <w:lang w:eastAsia="en-US"/>
              </w:rPr>
              <w:t>€</w:t>
            </w:r>
          </w:p>
        </w:tc>
        <w:tc>
          <w:tcPr>
            <w:tcW w:w="1219" w:type="dxa"/>
          </w:tcPr>
          <w:p w14:paraId="1FB9E439" w14:textId="77777777" w:rsidR="009550B2" w:rsidRPr="009550B2" w:rsidRDefault="009550B2" w:rsidP="009550B2">
            <w:pPr>
              <w:jc w:val="right"/>
              <w:rPr>
                <w:rFonts w:ascii="Calibri" w:eastAsia="Calibri" w:hAnsi="Calibri" w:cs="Calibri"/>
                <w:sz w:val="20"/>
                <w:lang w:eastAsia="en-US"/>
              </w:rPr>
            </w:pPr>
          </w:p>
        </w:tc>
      </w:tr>
      <w:tr w:rsidR="009550B2" w:rsidRPr="009550B2" w14:paraId="7F9125FC" w14:textId="77777777" w:rsidTr="006C13BE">
        <w:tc>
          <w:tcPr>
            <w:tcW w:w="5989" w:type="dxa"/>
          </w:tcPr>
          <w:p w14:paraId="5FDF11DA"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 xml:space="preserve">Ukupno potraživanja </w:t>
            </w:r>
          </w:p>
        </w:tc>
        <w:tc>
          <w:tcPr>
            <w:tcW w:w="2023" w:type="dxa"/>
          </w:tcPr>
          <w:p w14:paraId="0BBCB410"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sz w:val="20"/>
                <w:lang w:eastAsia="en-US"/>
              </w:rPr>
              <w:t>6.750.819,42 €</w:t>
            </w:r>
          </w:p>
        </w:tc>
        <w:tc>
          <w:tcPr>
            <w:tcW w:w="1219" w:type="dxa"/>
          </w:tcPr>
          <w:p w14:paraId="61547173" w14:textId="77777777" w:rsidR="009550B2" w:rsidRPr="009550B2" w:rsidRDefault="009550B2" w:rsidP="009550B2">
            <w:pPr>
              <w:jc w:val="right"/>
              <w:rPr>
                <w:rFonts w:ascii="Calibri" w:eastAsia="Calibri" w:hAnsi="Calibri" w:cs="Calibri"/>
                <w:sz w:val="20"/>
                <w:lang w:eastAsia="en-US"/>
              </w:rPr>
            </w:pPr>
          </w:p>
        </w:tc>
      </w:tr>
      <w:tr w:rsidR="009550B2" w:rsidRPr="009550B2" w14:paraId="360E4922" w14:textId="77777777" w:rsidTr="006C13BE">
        <w:tc>
          <w:tcPr>
            <w:tcW w:w="5989" w:type="dxa"/>
          </w:tcPr>
          <w:p w14:paraId="7E6B333F"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sz w:val="20"/>
                <w:lang w:eastAsia="en-US"/>
              </w:rPr>
              <w:t>Ispravak vrijednosti potraživanja</w:t>
            </w:r>
          </w:p>
        </w:tc>
        <w:tc>
          <w:tcPr>
            <w:tcW w:w="2023" w:type="dxa"/>
          </w:tcPr>
          <w:p w14:paraId="7199FE15" w14:textId="77777777" w:rsidR="009550B2" w:rsidRPr="009550B2" w:rsidRDefault="009550B2" w:rsidP="009550B2">
            <w:pPr>
              <w:jc w:val="both"/>
              <w:rPr>
                <w:rFonts w:ascii="Calibri" w:eastAsia="Calibri" w:hAnsi="Calibri" w:cs="Calibri"/>
                <w:sz w:val="20"/>
                <w:lang w:eastAsia="en-US"/>
              </w:rPr>
            </w:pPr>
          </w:p>
        </w:tc>
        <w:tc>
          <w:tcPr>
            <w:tcW w:w="1219" w:type="dxa"/>
          </w:tcPr>
          <w:p w14:paraId="3BB551C2"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sz w:val="20"/>
                <w:lang w:eastAsia="en-US"/>
              </w:rPr>
              <w:t>485.032,75</w:t>
            </w:r>
          </w:p>
        </w:tc>
      </w:tr>
    </w:tbl>
    <w:p w14:paraId="5D186608" w14:textId="77777777" w:rsidR="009550B2" w:rsidRPr="009550B2" w:rsidRDefault="009550B2" w:rsidP="009550B2">
      <w:pPr>
        <w:spacing w:after="160" w:line="259" w:lineRule="auto"/>
        <w:jc w:val="both"/>
        <w:rPr>
          <w:rFonts w:ascii="Calibri" w:eastAsia="Calibri" w:hAnsi="Calibri" w:cs="Calibri"/>
          <w:kern w:val="2"/>
          <w:sz w:val="22"/>
          <w:szCs w:val="22"/>
          <w:lang w:eastAsia="en-US"/>
          <w14:ligatures w14:val="standardContextual"/>
        </w:rPr>
      </w:pPr>
    </w:p>
    <w:p w14:paraId="0C0F2217" w14:textId="77777777" w:rsidR="009550B2" w:rsidRPr="009550B2" w:rsidRDefault="009550B2" w:rsidP="009550B2">
      <w:pPr>
        <w:spacing w:after="160" w:line="259" w:lineRule="auto"/>
        <w:jc w:val="both"/>
        <w:rPr>
          <w:rFonts w:ascii="Calibri" w:eastAsia="Calibri" w:hAnsi="Calibri" w:cs="Calibri"/>
          <w:kern w:val="2"/>
          <w:sz w:val="22"/>
          <w:szCs w:val="22"/>
          <w:lang w:eastAsia="en-US"/>
          <w14:ligatures w14:val="standardContextual"/>
        </w:rPr>
      </w:pPr>
      <w:r w:rsidRPr="009550B2">
        <w:rPr>
          <w:rFonts w:ascii="Calibri" w:eastAsia="Calibri" w:hAnsi="Calibri" w:cs="Calibri"/>
          <w:kern w:val="2"/>
          <w:sz w:val="22"/>
          <w:szCs w:val="22"/>
          <w:lang w:eastAsia="en-US"/>
          <w14:ligatures w14:val="standardContextual"/>
        </w:rPr>
        <w:t xml:space="preserve">Ispravak vrijednosti potraživanja provodi se na kraju proračunske godine uzimajući u obzir kašnjenje u naplati potraživanja. Ako se s naplatom potraživanja kasni više od dvije godine i ako je nad dužnikom pokrenut stečajni i/ili likvidacijski postupak,  vrijednost potraživanja se ispravlja se po stopi od 100%. Sukladno navedenom proveden je ispravak vrijednosti potraživanja u iznosu od 485.032,75 €. </w:t>
      </w:r>
    </w:p>
    <w:p w14:paraId="3B9B9663" w14:textId="77777777" w:rsidR="009550B2" w:rsidRPr="009550B2" w:rsidRDefault="009550B2" w:rsidP="009550B2">
      <w:pPr>
        <w:spacing w:after="160" w:line="276" w:lineRule="auto"/>
        <w:jc w:val="both"/>
        <w:rPr>
          <w:rFonts w:ascii="Calibri" w:eastAsia="Calibri" w:hAnsi="Calibri" w:cs="Arial"/>
          <w:kern w:val="2"/>
          <w:sz w:val="22"/>
          <w:szCs w:val="22"/>
          <w:lang w:eastAsia="en-US"/>
          <w14:ligatures w14:val="standardContextual"/>
        </w:rPr>
      </w:pPr>
      <w:r w:rsidRPr="009550B2">
        <w:rPr>
          <w:rFonts w:ascii="Calibri" w:eastAsia="Calibri" w:hAnsi="Calibri" w:cs="Arial"/>
          <w:kern w:val="2"/>
          <w:sz w:val="22"/>
          <w:szCs w:val="22"/>
          <w:lang w:eastAsia="en-US"/>
          <w14:ligatures w14:val="standardContextual"/>
        </w:rPr>
        <w:lastRenderedPageBreak/>
        <w:t xml:space="preserve">Stanje nepodmirenih dospjelih obveza Grada na dan 31.12.2025. iznosi 17.300,52 €, a odnosi se na obveze za nabavu nefinancijske imovine za kupnju zemljišta u postupku izvlaštenja. Dospjele nepodmirene obveze u postupcima izvlaštenja proizlaze iz žalbe stranke na procijenjenu vrijednost zemljišta, kao i činjenice da pojedine stranke nisu dostavile podatke za isplatu, te će iste biti podmirene po okončanju postupka odnosno dostavi podataka za isplatu. </w:t>
      </w:r>
    </w:p>
    <w:p w14:paraId="5AE5191F" w14:textId="77777777" w:rsidR="009550B2" w:rsidRPr="009550B2" w:rsidRDefault="009550B2" w:rsidP="009550B2">
      <w:pPr>
        <w:spacing w:after="160" w:line="276" w:lineRule="auto"/>
        <w:jc w:val="both"/>
        <w:rPr>
          <w:rFonts w:ascii="Calibri" w:eastAsia="Calibri" w:hAnsi="Calibri"/>
          <w:kern w:val="2"/>
          <w:sz w:val="22"/>
          <w:szCs w:val="22"/>
          <w:lang w:eastAsia="hr-HR"/>
          <w14:ligatures w14:val="standardContextual"/>
        </w:rPr>
      </w:pPr>
      <w:r w:rsidRPr="009550B2">
        <w:rPr>
          <w:rFonts w:ascii="Calibri" w:eastAsia="Calibri" w:hAnsi="Calibri"/>
          <w:kern w:val="2"/>
          <w:sz w:val="22"/>
          <w:szCs w:val="22"/>
          <w:lang w:eastAsia="hr-HR"/>
          <w14:ligatures w14:val="standardContextual"/>
        </w:rPr>
        <w:t xml:space="preserve">Stanje potencijalnih obaveza po osnovi sudskih postupaka prikazuje se u tablici </w:t>
      </w:r>
      <w:r w:rsidRPr="009550B2">
        <w:rPr>
          <w:rFonts w:ascii="Calibri" w:eastAsia="Calibri" w:hAnsi="Calibri"/>
          <w:bCs/>
          <w:i/>
          <w:iCs/>
          <w:kern w:val="2"/>
          <w:sz w:val="22"/>
          <w:szCs w:val="22"/>
          <w:lang w:eastAsia="hr-HR"/>
          <w14:ligatures w14:val="standardContextual"/>
        </w:rPr>
        <w:t xml:space="preserve">Tablica IV.6.2 </w:t>
      </w:r>
      <w:r w:rsidRPr="009550B2">
        <w:rPr>
          <w:rFonts w:ascii="Calibri" w:eastAsia="Calibri" w:hAnsi="Calibri"/>
          <w:bCs/>
          <w:kern w:val="2"/>
          <w:sz w:val="22"/>
          <w:szCs w:val="22"/>
          <w:lang w:eastAsia="hr-HR"/>
          <w14:ligatures w14:val="standardContextual"/>
        </w:rPr>
        <w:t>u nastavku.</w:t>
      </w:r>
    </w:p>
    <w:p w14:paraId="2201AD34" w14:textId="77777777" w:rsidR="009550B2" w:rsidRPr="009550B2" w:rsidRDefault="009550B2" w:rsidP="009550B2">
      <w:pPr>
        <w:spacing w:after="160" w:line="259" w:lineRule="auto"/>
        <w:jc w:val="both"/>
        <w:rPr>
          <w:rFonts w:ascii="Calibri" w:eastAsia="Calibri" w:hAnsi="Calibri" w:cs="Arial"/>
          <w:bCs/>
          <w:kern w:val="2"/>
          <w:sz w:val="20"/>
          <w:lang w:eastAsia="en-US"/>
          <w14:ligatures w14:val="standardContextual"/>
        </w:rPr>
      </w:pPr>
      <w:r w:rsidRPr="009550B2">
        <w:rPr>
          <w:rFonts w:ascii="Calibri" w:eastAsia="Calibri" w:hAnsi="Calibri" w:cs="Arial"/>
          <w:bCs/>
          <w:i/>
          <w:iCs/>
          <w:kern w:val="2"/>
          <w:sz w:val="20"/>
          <w:lang w:eastAsia="en-US"/>
          <w14:ligatures w14:val="standardContextual"/>
        </w:rPr>
        <w:t xml:space="preserve">Tablica </w:t>
      </w:r>
      <w:bookmarkStart w:id="39" w:name="_Hlk161751477"/>
      <w:r w:rsidRPr="009550B2">
        <w:rPr>
          <w:rFonts w:ascii="Calibri" w:eastAsia="Calibri" w:hAnsi="Calibri" w:cs="Arial"/>
          <w:bCs/>
          <w:i/>
          <w:iCs/>
          <w:kern w:val="2"/>
          <w:sz w:val="20"/>
          <w:lang w:eastAsia="en-US"/>
          <w14:ligatures w14:val="standardContextual"/>
        </w:rPr>
        <w:t>IV.</w:t>
      </w:r>
      <w:bookmarkEnd w:id="39"/>
      <w:r w:rsidRPr="009550B2">
        <w:rPr>
          <w:rFonts w:ascii="Calibri" w:eastAsia="Calibri" w:hAnsi="Calibri" w:cs="Arial"/>
          <w:bCs/>
          <w:i/>
          <w:iCs/>
          <w:kern w:val="2"/>
          <w:sz w:val="20"/>
          <w:lang w:eastAsia="en-US"/>
          <w14:ligatures w14:val="standardContextual"/>
        </w:rPr>
        <w:t>6:2</w:t>
      </w:r>
      <w:r w:rsidRPr="009550B2">
        <w:rPr>
          <w:rFonts w:ascii="Calibri" w:eastAsia="Calibri" w:hAnsi="Calibri" w:cs="Arial"/>
          <w:bCs/>
          <w:kern w:val="2"/>
          <w:sz w:val="20"/>
          <w:lang w:eastAsia="en-US"/>
          <w14:ligatures w14:val="standardContextual"/>
        </w:rPr>
        <w:t xml:space="preserve"> Potencijalne obveze s osnove sudskih sporova </w:t>
      </w:r>
    </w:p>
    <w:tbl>
      <w:tblPr>
        <w:tblW w:w="4965" w:type="pct"/>
        <w:jc w:val="center"/>
        <w:tblLook w:val="04A0" w:firstRow="1" w:lastRow="0" w:firstColumn="1" w:lastColumn="0" w:noHBand="0" w:noVBand="1"/>
      </w:tblPr>
      <w:tblGrid>
        <w:gridCol w:w="817"/>
        <w:gridCol w:w="4089"/>
        <w:gridCol w:w="2318"/>
        <w:gridCol w:w="1775"/>
      </w:tblGrid>
      <w:tr w:rsidR="009550B2" w:rsidRPr="009550B2" w14:paraId="0312CDBD" w14:textId="77777777" w:rsidTr="00AD61C1">
        <w:trPr>
          <w:trHeight w:val="313"/>
          <w:jc w:val="center"/>
        </w:trPr>
        <w:tc>
          <w:tcPr>
            <w:tcW w:w="454"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55E6FCB" w14:textId="77777777" w:rsidR="009550B2" w:rsidRPr="009550B2" w:rsidRDefault="009550B2" w:rsidP="009550B2">
            <w:pPr>
              <w:spacing w:after="160" w:line="259" w:lineRule="auto"/>
              <w:jc w:val="center"/>
              <w:rPr>
                <w:rFonts w:ascii="Calibri" w:eastAsia="Calibri" w:hAnsi="Calibri" w:cs="Calibri"/>
                <w:b/>
                <w:bCs/>
                <w:color w:val="000000"/>
                <w:kern w:val="2"/>
                <w:sz w:val="20"/>
                <w:lang w:eastAsia="en-GB"/>
                <w14:ligatures w14:val="standardContextual"/>
              </w:rPr>
            </w:pPr>
            <w:r w:rsidRPr="009550B2">
              <w:rPr>
                <w:rFonts w:ascii="Calibri" w:eastAsia="Calibri" w:hAnsi="Calibri" w:cs="Calibri"/>
                <w:b/>
                <w:bCs/>
                <w:color w:val="000000"/>
                <w:kern w:val="2"/>
                <w:sz w:val="20"/>
                <w:lang w:eastAsia="en-US"/>
                <w14:ligatures w14:val="standardContextual"/>
              </w:rPr>
              <w:t xml:space="preserve">REDNI BROJ </w:t>
            </w:r>
          </w:p>
        </w:tc>
        <w:tc>
          <w:tcPr>
            <w:tcW w:w="2272" w:type="pct"/>
            <w:tcBorders>
              <w:top w:val="single" w:sz="4" w:space="0" w:color="auto"/>
              <w:left w:val="nil"/>
              <w:bottom w:val="single" w:sz="4" w:space="0" w:color="auto"/>
              <w:right w:val="single" w:sz="4" w:space="0" w:color="auto"/>
            </w:tcBorders>
            <w:shd w:val="clear" w:color="000000" w:fill="F2F2F2"/>
            <w:vAlign w:val="center"/>
            <w:hideMark/>
          </w:tcPr>
          <w:p w14:paraId="02F398AA" w14:textId="77777777" w:rsidR="009550B2" w:rsidRPr="009550B2" w:rsidRDefault="009550B2" w:rsidP="009550B2">
            <w:pPr>
              <w:spacing w:after="160" w:line="259" w:lineRule="auto"/>
              <w:jc w:val="center"/>
              <w:rPr>
                <w:rFonts w:ascii="Calibri" w:eastAsia="Calibri" w:hAnsi="Calibri" w:cs="Calibri"/>
                <w:b/>
                <w:bCs/>
                <w:color w:val="000000"/>
                <w:kern w:val="2"/>
                <w:sz w:val="20"/>
                <w:lang w:eastAsia="en-US"/>
                <w14:ligatures w14:val="standardContextual"/>
              </w:rPr>
            </w:pPr>
            <w:r w:rsidRPr="009550B2">
              <w:rPr>
                <w:rFonts w:ascii="Calibri" w:eastAsia="Calibri" w:hAnsi="Calibri" w:cs="Calibri"/>
                <w:b/>
                <w:bCs/>
                <w:color w:val="000000"/>
                <w:kern w:val="2"/>
                <w:sz w:val="20"/>
                <w:lang w:eastAsia="en-US"/>
                <w14:ligatures w14:val="standardContextual"/>
              </w:rPr>
              <w:t>KRATKI OPIS SPORA</w:t>
            </w:r>
          </w:p>
        </w:tc>
        <w:tc>
          <w:tcPr>
            <w:tcW w:w="1288" w:type="pct"/>
            <w:tcBorders>
              <w:top w:val="single" w:sz="4" w:space="0" w:color="auto"/>
              <w:left w:val="nil"/>
              <w:bottom w:val="single" w:sz="4" w:space="0" w:color="auto"/>
              <w:right w:val="single" w:sz="4" w:space="0" w:color="auto"/>
            </w:tcBorders>
            <w:shd w:val="clear" w:color="000000" w:fill="F2F2F2"/>
            <w:vAlign w:val="center"/>
            <w:hideMark/>
          </w:tcPr>
          <w:p w14:paraId="56346409" w14:textId="77777777" w:rsidR="009550B2" w:rsidRPr="009550B2" w:rsidRDefault="009550B2" w:rsidP="009550B2">
            <w:pPr>
              <w:spacing w:after="160" w:line="259" w:lineRule="auto"/>
              <w:jc w:val="center"/>
              <w:rPr>
                <w:rFonts w:ascii="Calibri" w:eastAsia="Calibri" w:hAnsi="Calibri" w:cs="Calibri"/>
                <w:b/>
                <w:bCs/>
                <w:color w:val="000000"/>
                <w:kern w:val="2"/>
                <w:sz w:val="20"/>
                <w:lang w:eastAsia="en-US"/>
                <w14:ligatures w14:val="standardContextual"/>
              </w:rPr>
            </w:pPr>
            <w:r w:rsidRPr="009550B2">
              <w:rPr>
                <w:rFonts w:ascii="Calibri" w:eastAsia="Calibri" w:hAnsi="Calibri" w:cs="Calibri"/>
                <w:b/>
                <w:bCs/>
                <w:color w:val="000000"/>
                <w:kern w:val="2"/>
                <w:sz w:val="20"/>
                <w:lang w:eastAsia="en-US"/>
                <w14:ligatures w14:val="standardContextual"/>
              </w:rPr>
              <w:t>VRIJEDNOST PREDMETA SPORA (u €)</w:t>
            </w:r>
          </w:p>
        </w:tc>
        <w:tc>
          <w:tcPr>
            <w:tcW w:w="986" w:type="pct"/>
            <w:tcBorders>
              <w:top w:val="single" w:sz="4" w:space="0" w:color="auto"/>
              <w:left w:val="nil"/>
              <w:bottom w:val="single" w:sz="4" w:space="0" w:color="auto"/>
              <w:right w:val="single" w:sz="4" w:space="0" w:color="auto"/>
            </w:tcBorders>
            <w:shd w:val="clear" w:color="000000" w:fill="F2F2F2"/>
            <w:vAlign w:val="center"/>
            <w:hideMark/>
          </w:tcPr>
          <w:p w14:paraId="32EE828B" w14:textId="77777777" w:rsidR="009550B2" w:rsidRPr="009550B2" w:rsidRDefault="009550B2" w:rsidP="009550B2">
            <w:pPr>
              <w:spacing w:after="160" w:line="259" w:lineRule="auto"/>
              <w:jc w:val="center"/>
              <w:rPr>
                <w:rFonts w:ascii="Calibri" w:eastAsia="Calibri" w:hAnsi="Calibri" w:cs="Calibri"/>
                <w:b/>
                <w:bCs/>
                <w:color w:val="000000"/>
                <w:kern w:val="2"/>
                <w:sz w:val="20"/>
                <w:lang w:eastAsia="en-US"/>
                <w14:ligatures w14:val="standardContextual"/>
              </w:rPr>
            </w:pPr>
            <w:r w:rsidRPr="009550B2">
              <w:rPr>
                <w:rFonts w:ascii="Calibri" w:eastAsia="Calibri" w:hAnsi="Calibri" w:cs="Calibri"/>
                <w:b/>
                <w:bCs/>
                <w:color w:val="000000"/>
                <w:kern w:val="2"/>
                <w:sz w:val="20"/>
                <w:lang w:eastAsia="en-US"/>
                <w14:ligatures w14:val="standardContextual"/>
              </w:rPr>
              <w:t xml:space="preserve">PROCIJENJENO VRIJEME </w:t>
            </w:r>
          </w:p>
        </w:tc>
      </w:tr>
      <w:tr w:rsidR="009550B2" w:rsidRPr="009550B2" w14:paraId="23C88815" w14:textId="77777777" w:rsidTr="00AD61C1">
        <w:trPr>
          <w:trHeight w:val="370"/>
          <w:jc w:val="center"/>
        </w:trPr>
        <w:tc>
          <w:tcPr>
            <w:tcW w:w="454" w:type="pct"/>
            <w:tcBorders>
              <w:top w:val="nil"/>
              <w:left w:val="single" w:sz="4" w:space="0" w:color="auto"/>
              <w:bottom w:val="single" w:sz="4" w:space="0" w:color="auto"/>
              <w:right w:val="single" w:sz="4" w:space="0" w:color="auto"/>
            </w:tcBorders>
            <w:noWrap/>
            <w:vAlign w:val="center"/>
            <w:hideMark/>
          </w:tcPr>
          <w:p w14:paraId="036B8AD4"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1.</w:t>
            </w:r>
          </w:p>
        </w:tc>
        <w:tc>
          <w:tcPr>
            <w:tcW w:w="2272" w:type="pct"/>
            <w:tcBorders>
              <w:top w:val="nil"/>
              <w:left w:val="nil"/>
              <w:bottom w:val="single" w:sz="4" w:space="0" w:color="auto"/>
              <w:right w:val="single" w:sz="4" w:space="0" w:color="auto"/>
            </w:tcBorders>
            <w:vAlign w:val="center"/>
            <w:hideMark/>
          </w:tcPr>
          <w:p w14:paraId="4FB99F37" w14:textId="77777777" w:rsidR="009550B2" w:rsidRPr="009550B2" w:rsidRDefault="009550B2" w:rsidP="009550B2">
            <w:pPr>
              <w:spacing w:after="160" w:line="259" w:lineRule="auto"/>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Otkup stana – nadomještanje ugovora</w:t>
            </w:r>
          </w:p>
        </w:tc>
        <w:tc>
          <w:tcPr>
            <w:tcW w:w="1288" w:type="pct"/>
            <w:tcBorders>
              <w:top w:val="nil"/>
              <w:left w:val="nil"/>
              <w:bottom w:val="single" w:sz="4" w:space="0" w:color="auto"/>
              <w:right w:val="single" w:sz="4" w:space="0" w:color="auto"/>
            </w:tcBorders>
            <w:vAlign w:val="center"/>
            <w:hideMark/>
          </w:tcPr>
          <w:p w14:paraId="1F1DD44B"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13.272,41</w:t>
            </w:r>
          </w:p>
        </w:tc>
        <w:tc>
          <w:tcPr>
            <w:tcW w:w="986" w:type="pct"/>
            <w:tcBorders>
              <w:top w:val="nil"/>
              <w:left w:val="nil"/>
              <w:bottom w:val="single" w:sz="4" w:space="0" w:color="auto"/>
              <w:right w:val="single" w:sz="4" w:space="0" w:color="auto"/>
            </w:tcBorders>
            <w:vAlign w:val="center"/>
            <w:hideMark/>
          </w:tcPr>
          <w:p w14:paraId="56660B33"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 xml:space="preserve">31.12.2026. </w:t>
            </w:r>
          </w:p>
        </w:tc>
      </w:tr>
      <w:tr w:rsidR="009550B2" w:rsidRPr="009550B2" w14:paraId="3F0F4C85" w14:textId="77777777" w:rsidTr="00AD61C1">
        <w:trPr>
          <w:trHeight w:val="327"/>
          <w:jc w:val="center"/>
        </w:trPr>
        <w:tc>
          <w:tcPr>
            <w:tcW w:w="454" w:type="pct"/>
            <w:tcBorders>
              <w:top w:val="nil"/>
              <w:left w:val="single" w:sz="4" w:space="0" w:color="auto"/>
              <w:bottom w:val="single" w:sz="4" w:space="0" w:color="auto"/>
              <w:right w:val="single" w:sz="4" w:space="0" w:color="auto"/>
            </w:tcBorders>
            <w:noWrap/>
            <w:vAlign w:val="center"/>
            <w:hideMark/>
          </w:tcPr>
          <w:p w14:paraId="5F195E53"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2.</w:t>
            </w:r>
          </w:p>
        </w:tc>
        <w:tc>
          <w:tcPr>
            <w:tcW w:w="2272" w:type="pct"/>
            <w:tcBorders>
              <w:top w:val="nil"/>
              <w:left w:val="nil"/>
              <w:bottom w:val="single" w:sz="4" w:space="0" w:color="auto"/>
              <w:right w:val="single" w:sz="4" w:space="0" w:color="auto"/>
            </w:tcBorders>
            <w:vAlign w:val="center"/>
            <w:hideMark/>
          </w:tcPr>
          <w:p w14:paraId="6B44880B" w14:textId="77777777" w:rsidR="009550B2" w:rsidRPr="009550B2" w:rsidRDefault="009550B2" w:rsidP="009550B2">
            <w:pPr>
              <w:spacing w:after="160" w:line="259" w:lineRule="auto"/>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Naknada štete – isplata tržišne cijene</w:t>
            </w:r>
          </w:p>
        </w:tc>
        <w:tc>
          <w:tcPr>
            <w:tcW w:w="1288" w:type="pct"/>
            <w:tcBorders>
              <w:top w:val="nil"/>
              <w:left w:val="nil"/>
              <w:bottom w:val="single" w:sz="4" w:space="0" w:color="auto"/>
              <w:right w:val="single" w:sz="4" w:space="0" w:color="auto"/>
            </w:tcBorders>
            <w:vAlign w:val="center"/>
            <w:hideMark/>
          </w:tcPr>
          <w:p w14:paraId="3F23EB6F"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 xml:space="preserve">22.695,60 </w:t>
            </w:r>
          </w:p>
        </w:tc>
        <w:tc>
          <w:tcPr>
            <w:tcW w:w="986" w:type="pct"/>
            <w:tcBorders>
              <w:top w:val="nil"/>
              <w:left w:val="nil"/>
              <w:bottom w:val="single" w:sz="4" w:space="0" w:color="auto"/>
              <w:right w:val="single" w:sz="4" w:space="0" w:color="auto"/>
            </w:tcBorders>
            <w:vAlign w:val="center"/>
            <w:hideMark/>
          </w:tcPr>
          <w:p w14:paraId="600BC848"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31.12.2026.</w:t>
            </w:r>
          </w:p>
        </w:tc>
      </w:tr>
      <w:tr w:rsidR="009550B2" w:rsidRPr="009550B2" w14:paraId="5B72686C" w14:textId="77777777" w:rsidTr="00AD61C1">
        <w:trPr>
          <w:trHeight w:val="285"/>
          <w:jc w:val="center"/>
        </w:trPr>
        <w:tc>
          <w:tcPr>
            <w:tcW w:w="454" w:type="pct"/>
            <w:tcBorders>
              <w:top w:val="nil"/>
              <w:left w:val="single" w:sz="4" w:space="0" w:color="auto"/>
              <w:bottom w:val="single" w:sz="4" w:space="0" w:color="auto"/>
              <w:right w:val="single" w:sz="4" w:space="0" w:color="auto"/>
            </w:tcBorders>
            <w:noWrap/>
            <w:vAlign w:val="center"/>
            <w:hideMark/>
          </w:tcPr>
          <w:p w14:paraId="48F76667"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3.</w:t>
            </w:r>
          </w:p>
        </w:tc>
        <w:tc>
          <w:tcPr>
            <w:tcW w:w="2272" w:type="pct"/>
            <w:tcBorders>
              <w:top w:val="nil"/>
              <w:left w:val="nil"/>
              <w:bottom w:val="single" w:sz="4" w:space="0" w:color="auto"/>
              <w:right w:val="single" w:sz="4" w:space="0" w:color="auto"/>
            </w:tcBorders>
            <w:vAlign w:val="center"/>
            <w:hideMark/>
          </w:tcPr>
          <w:p w14:paraId="56206053" w14:textId="77777777" w:rsidR="009550B2" w:rsidRPr="009550B2" w:rsidRDefault="009550B2" w:rsidP="009550B2">
            <w:pPr>
              <w:spacing w:after="160" w:line="259" w:lineRule="auto"/>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Stjecaje bez osnove – izvlaštenje</w:t>
            </w:r>
          </w:p>
        </w:tc>
        <w:tc>
          <w:tcPr>
            <w:tcW w:w="1288" w:type="pct"/>
            <w:tcBorders>
              <w:top w:val="nil"/>
              <w:left w:val="nil"/>
              <w:bottom w:val="single" w:sz="4" w:space="0" w:color="auto"/>
              <w:right w:val="single" w:sz="4" w:space="0" w:color="auto"/>
            </w:tcBorders>
            <w:vAlign w:val="center"/>
            <w:hideMark/>
          </w:tcPr>
          <w:p w14:paraId="331C2100"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 xml:space="preserve">5.288,47 </w:t>
            </w:r>
          </w:p>
        </w:tc>
        <w:tc>
          <w:tcPr>
            <w:tcW w:w="986" w:type="pct"/>
            <w:tcBorders>
              <w:top w:val="nil"/>
              <w:left w:val="nil"/>
              <w:bottom w:val="single" w:sz="4" w:space="0" w:color="auto"/>
              <w:right w:val="single" w:sz="4" w:space="0" w:color="auto"/>
            </w:tcBorders>
            <w:vAlign w:val="center"/>
            <w:hideMark/>
          </w:tcPr>
          <w:p w14:paraId="592AD677"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31.12.2026.</w:t>
            </w:r>
          </w:p>
        </w:tc>
      </w:tr>
      <w:tr w:rsidR="009550B2" w:rsidRPr="009550B2" w14:paraId="39DBF28C" w14:textId="77777777" w:rsidTr="00AD61C1">
        <w:trPr>
          <w:trHeight w:val="380"/>
          <w:jc w:val="center"/>
        </w:trPr>
        <w:tc>
          <w:tcPr>
            <w:tcW w:w="454" w:type="pct"/>
            <w:tcBorders>
              <w:top w:val="nil"/>
              <w:left w:val="single" w:sz="4" w:space="0" w:color="auto"/>
              <w:bottom w:val="single" w:sz="4" w:space="0" w:color="auto"/>
              <w:right w:val="single" w:sz="4" w:space="0" w:color="auto"/>
            </w:tcBorders>
            <w:noWrap/>
            <w:vAlign w:val="center"/>
            <w:hideMark/>
          </w:tcPr>
          <w:p w14:paraId="4F1CE53A"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4.</w:t>
            </w:r>
          </w:p>
        </w:tc>
        <w:tc>
          <w:tcPr>
            <w:tcW w:w="2272" w:type="pct"/>
            <w:tcBorders>
              <w:top w:val="nil"/>
              <w:left w:val="nil"/>
              <w:bottom w:val="single" w:sz="4" w:space="0" w:color="auto"/>
              <w:right w:val="single" w:sz="4" w:space="0" w:color="auto"/>
            </w:tcBorders>
            <w:vAlign w:val="center"/>
            <w:hideMark/>
          </w:tcPr>
          <w:p w14:paraId="2292D4CA" w14:textId="77777777" w:rsidR="009550B2" w:rsidRPr="009550B2" w:rsidRDefault="009550B2" w:rsidP="009550B2">
            <w:pPr>
              <w:spacing w:after="160" w:line="259" w:lineRule="auto"/>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 xml:space="preserve">Izvršenje – prolazak javnog puta između tužiteljevih </w:t>
            </w:r>
            <w:proofErr w:type="spellStart"/>
            <w:r w:rsidRPr="009550B2">
              <w:rPr>
                <w:rFonts w:ascii="Calibri" w:eastAsia="Calibri" w:hAnsi="Calibri" w:cs="Calibri"/>
                <w:color w:val="000000"/>
                <w:kern w:val="2"/>
                <w:sz w:val="20"/>
                <w:lang w:eastAsia="en-US"/>
                <w14:ligatures w14:val="standardContextual"/>
              </w:rPr>
              <w:t>česticas</w:t>
            </w:r>
            <w:proofErr w:type="spellEnd"/>
            <w:r w:rsidRPr="009550B2">
              <w:rPr>
                <w:rFonts w:ascii="Calibri" w:eastAsia="Calibri" w:hAnsi="Calibri" w:cs="Calibri"/>
                <w:color w:val="000000"/>
                <w:kern w:val="2"/>
                <w:sz w:val="20"/>
                <w:lang w:eastAsia="en-US"/>
                <w14:ligatures w14:val="standardContextual"/>
              </w:rPr>
              <w:t xml:space="preserve"> k.o. Sveta Ana</w:t>
            </w:r>
          </w:p>
        </w:tc>
        <w:tc>
          <w:tcPr>
            <w:tcW w:w="1288" w:type="pct"/>
            <w:tcBorders>
              <w:top w:val="nil"/>
              <w:left w:val="nil"/>
              <w:bottom w:val="single" w:sz="4" w:space="0" w:color="auto"/>
              <w:right w:val="single" w:sz="4" w:space="0" w:color="auto"/>
            </w:tcBorders>
            <w:vAlign w:val="center"/>
            <w:hideMark/>
          </w:tcPr>
          <w:p w14:paraId="75FA0061"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 xml:space="preserve">6.636,14 </w:t>
            </w:r>
          </w:p>
        </w:tc>
        <w:tc>
          <w:tcPr>
            <w:tcW w:w="986" w:type="pct"/>
            <w:tcBorders>
              <w:top w:val="nil"/>
              <w:left w:val="nil"/>
              <w:bottom w:val="single" w:sz="4" w:space="0" w:color="auto"/>
              <w:right w:val="single" w:sz="4" w:space="0" w:color="auto"/>
            </w:tcBorders>
            <w:vAlign w:val="center"/>
            <w:hideMark/>
          </w:tcPr>
          <w:p w14:paraId="12ED6F85"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31.12.2026.</w:t>
            </w:r>
          </w:p>
        </w:tc>
      </w:tr>
      <w:tr w:rsidR="009550B2" w:rsidRPr="009550B2" w14:paraId="66C0D1BE" w14:textId="77777777" w:rsidTr="00AD61C1">
        <w:trPr>
          <w:trHeight w:val="291"/>
          <w:jc w:val="center"/>
        </w:trPr>
        <w:tc>
          <w:tcPr>
            <w:tcW w:w="454" w:type="pct"/>
            <w:tcBorders>
              <w:top w:val="nil"/>
              <w:left w:val="single" w:sz="4" w:space="0" w:color="auto"/>
              <w:bottom w:val="single" w:sz="4" w:space="0" w:color="auto"/>
              <w:right w:val="single" w:sz="4" w:space="0" w:color="auto"/>
            </w:tcBorders>
            <w:noWrap/>
            <w:vAlign w:val="center"/>
            <w:hideMark/>
          </w:tcPr>
          <w:p w14:paraId="45F4A54C"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5.</w:t>
            </w:r>
          </w:p>
        </w:tc>
        <w:tc>
          <w:tcPr>
            <w:tcW w:w="2272" w:type="pct"/>
            <w:tcBorders>
              <w:top w:val="nil"/>
              <w:left w:val="nil"/>
              <w:bottom w:val="single" w:sz="4" w:space="0" w:color="auto"/>
              <w:right w:val="single" w:sz="4" w:space="0" w:color="auto"/>
            </w:tcBorders>
            <w:noWrap/>
            <w:vAlign w:val="center"/>
            <w:hideMark/>
          </w:tcPr>
          <w:p w14:paraId="5576368A" w14:textId="77777777" w:rsidR="009550B2" w:rsidRPr="009550B2" w:rsidRDefault="009550B2" w:rsidP="009550B2">
            <w:pPr>
              <w:spacing w:after="160" w:line="259" w:lineRule="auto"/>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Tužba radi naknade štete</w:t>
            </w:r>
          </w:p>
        </w:tc>
        <w:tc>
          <w:tcPr>
            <w:tcW w:w="1288" w:type="pct"/>
            <w:tcBorders>
              <w:top w:val="nil"/>
              <w:left w:val="nil"/>
              <w:bottom w:val="single" w:sz="4" w:space="0" w:color="auto"/>
              <w:right w:val="single" w:sz="4" w:space="0" w:color="auto"/>
            </w:tcBorders>
            <w:noWrap/>
            <w:vAlign w:val="center"/>
            <w:hideMark/>
          </w:tcPr>
          <w:p w14:paraId="3317357C"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 xml:space="preserve">7.565,20 </w:t>
            </w:r>
          </w:p>
        </w:tc>
        <w:tc>
          <w:tcPr>
            <w:tcW w:w="986" w:type="pct"/>
            <w:tcBorders>
              <w:top w:val="nil"/>
              <w:left w:val="nil"/>
              <w:bottom w:val="single" w:sz="4" w:space="0" w:color="auto"/>
              <w:right w:val="single" w:sz="4" w:space="0" w:color="auto"/>
            </w:tcBorders>
            <w:vAlign w:val="center"/>
            <w:hideMark/>
          </w:tcPr>
          <w:p w14:paraId="1C6B985C"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31.12.2026.</w:t>
            </w:r>
          </w:p>
        </w:tc>
      </w:tr>
      <w:tr w:rsidR="009550B2" w:rsidRPr="009550B2" w14:paraId="3EBAF4EA" w14:textId="77777777" w:rsidTr="00AD61C1">
        <w:trPr>
          <w:trHeight w:val="246"/>
          <w:jc w:val="center"/>
        </w:trPr>
        <w:tc>
          <w:tcPr>
            <w:tcW w:w="454" w:type="pct"/>
            <w:tcBorders>
              <w:top w:val="nil"/>
              <w:left w:val="single" w:sz="4" w:space="0" w:color="auto"/>
              <w:bottom w:val="single" w:sz="4" w:space="0" w:color="auto"/>
              <w:right w:val="single" w:sz="4" w:space="0" w:color="auto"/>
            </w:tcBorders>
            <w:noWrap/>
            <w:vAlign w:val="center"/>
            <w:hideMark/>
          </w:tcPr>
          <w:p w14:paraId="0E3B5B70"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6.</w:t>
            </w:r>
          </w:p>
        </w:tc>
        <w:tc>
          <w:tcPr>
            <w:tcW w:w="2272" w:type="pct"/>
            <w:tcBorders>
              <w:top w:val="nil"/>
              <w:left w:val="nil"/>
              <w:bottom w:val="single" w:sz="4" w:space="0" w:color="auto"/>
              <w:right w:val="single" w:sz="4" w:space="0" w:color="auto"/>
            </w:tcBorders>
            <w:noWrap/>
            <w:vAlign w:val="center"/>
            <w:hideMark/>
          </w:tcPr>
          <w:p w14:paraId="162FA35E" w14:textId="77777777" w:rsidR="009550B2" w:rsidRPr="009550B2" w:rsidRDefault="009550B2" w:rsidP="009550B2">
            <w:pPr>
              <w:spacing w:after="160" w:line="259" w:lineRule="auto"/>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Tužba radi naknade štete</w:t>
            </w:r>
          </w:p>
        </w:tc>
        <w:tc>
          <w:tcPr>
            <w:tcW w:w="1288" w:type="pct"/>
            <w:tcBorders>
              <w:top w:val="nil"/>
              <w:left w:val="nil"/>
              <w:bottom w:val="single" w:sz="4" w:space="0" w:color="auto"/>
              <w:right w:val="single" w:sz="4" w:space="0" w:color="auto"/>
            </w:tcBorders>
            <w:noWrap/>
            <w:vAlign w:val="center"/>
            <w:hideMark/>
          </w:tcPr>
          <w:p w14:paraId="3C9B1228"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 xml:space="preserve">4.645,30 </w:t>
            </w:r>
          </w:p>
        </w:tc>
        <w:tc>
          <w:tcPr>
            <w:tcW w:w="986" w:type="pct"/>
            <w:tcBorders>
              <w:top w:val="nil"/>
              <w:left w:val="nil"/>
              <w:bottom w:val="single" w:sz="4" w:space="0" w:color="auto"/>
              <w:right w:val="single" w:sz="4" w:space="0" w:color="auto"/>
            </w:tcBorders>
            <w:vAlign w:val="center"/>
            <w:hideMark/>
          </w:tcPr>
          <w:p w14:paraId="24146D89"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31.12.2026.</w:t>
            </w:r>
          </w:p>
        </w:tc>
      </w:tr>
      <w:tr w:rsidR="009550B2" w:rsidRPr="009550B2" w14:paraId="342CAA8A" w14:textId="77777777" w:rsidTr="00AD61C1">
        <w:trPr>
          <w:trHeight w:val="361"/>
          <w:jc w:val="center"/>
        </w:trPr>
        <w:tc>
          <w:tcPr>
            <w:tcW w:w="454" w:type="pct"/>
            <w:tcBorders>
              <w:top w:val="nil"/>
              <w:left w:val="single" w:sz="4" w:space="0" w:color="auto"/>
              <w:bottom w:val="single" w:sz="4" w:space="0" w:color="auto"/>
              <w:right w:val="single" w:sz="4" w:space="0" w:color="auto"/>
            </w:tcBorders>
            <w:noWrap/>
            <w:vAlign w:val="center"/>
            <w:hideMark/>
          </w:tcPr>
          <w:p w14:paraId="25528E2D"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7.</w:t>
            </w:r>
          </w:p>
        </w:tc>
        <w:tc>
          <w:tcPr>
            <w:tcW w:w="2272" w:type="pct"/>
            <w:tcBorders>
              <w:top w:val="nil"/>
              <w:left w:val="nil"/>
              <w:bottom w:val="single" w:sz="4" w:space="0" w:color="auto"/>
              <w:right w:val="single" w:sz="4" w:space="0" w:color="auto"/>
            </w:tcBorders>
            <w:vAlign w:val="center"/>
            <w:hideMark/>
          </w:tcPr>
          <w:p w14:paraId="6B250DAA" w14:textId="77777777" w:rsidR="009550B2" w:rsidRPr="009550B2" w:rsidRDefault="009550B2" w:rsidP="009550B2">
            <w:pPr>
              <w:spacing w:after="160" w:line="259" w:lineRule="auto"/>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tužba radi predaje u posjed dijela nekretnine</w:t>
            </w:r>
          </w:p>
        </w:tc>
        <w:tc>
          <w:tcPr>
            <w:tcW w:w="1288" w:type="pct"/>
            <w:tcBorders>
              <w:top w:val="nil"/>
              <w:left w:val="nil"/>
              <w:bottom w:val="single" w:sz="4" w:space="0" w:color="auto"/>
              <w:right w:val="single" w:sz="4" w:space="0" w:color="auto"/>
            </w:tcBorders>
            <w:noWrap/>
            <w:vAlign w:val="center"/>
            <w:hideMark/>
          </w:tcPr>
          <w:p w14:paraId="078A313E"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 xml:space="preserve">1.327,36 </w:t>
            </w:r>
          </w:p>
        </w:tc>
        <w:tc>
          <w:tcPr>
            <w:tcW w:w="986" w:type="pct"/>
            <w:tcBorders>
              <w:top w:val="nil"/>
              <w:left w:val="nil"/>
              <w:bottom w:val="single" w:sz="4" w:space="0" w:color="auto"/>
              <w:right w:val="single" w:sz="4" w:space="0" w:color="auto"/>
            </w:tcBorders>
            <w:vAlign w:val="center"/>
            <w:hideMark/>
          </w:tcPr>
          <w:p w14:paraId="5B8FBC03"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31.12.2026.</w:t>
            </w:r>
          </w:p>
        </w:tc>
      </w:tr>
      <w:tr w:rsidR="009550B2" w:rsidRPr="009550B2" w14:paraId="4097BC81" w14:textId="77777777" w:rsidTr="00AD61C1">
        <w:trPr>
          <w:trHeight w:val="366"/>
          <w:jc w:val="center"/>
        </w:trPr>
        <w:tc>
          <w:tcPr>
            <w:tcW w:w="454" w:type="pct"/>
            <w:tcBorders>
              <w:top w:val="nil"/>
              <w:left w:val="single" w:sz="4" w:space="0" w:color="auto"/>
              <w:bottom w:val="single" w:sz="4" w:space="0" w:color="auto"/>
              <w:right w:val="single" w:sz="4" w:space="0" w:color="auto"/>
            </w:tcBorders>
            <w:noWrap/>
            <w:vAlign w:val="center"/>
            <w:hideMark/>
          </w:tcPr>
          <w:p w14:paraId="309735BE"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8.</w:t>
            </w:r>
          </w:p>
        </w:tc>
        <w:tc>
          <w:tcPr>
            <w:tcW w:w="2272" w:type="pct"/>
            <w:tcBorders>
              <w:top w:val="nil"/>
              <w:left w:val="nil"/>
              <w:bottom w:val="single" w:sz="4" w:space="0" w:color="auto"/>
              <w:right w:val="single" w:sz="4" w:space="0" w:color="auto"/>
            </w:tcBorders>
            <w:vAlign w:val="center"/>
            <w:hideMark/>
          </w:tcPr>
          <w:p w14:paraId="33F58A0C" w14:textId="77777777" w:rsidR="009550B2" w:rsidRPr="009550B2" w:rsidRDefault="009550B2" w:rsidP="009550B2">
            <w:pPr>
              <w:spacing w:after="160" w:line="259" w:lineRule="auto"/>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tužba radi povrede autorskog prava</w:t>
            </w:r>
          </w:p>
        </w:tc>
        <w:tc>
          <w:tcPr>
            <w:tcW w:w="1288" w:type="pct"/>
            <w:tcBorders>
              <w:top w:val="nil"/>
              <w:left w:val="nil"/>
              <w:bottom w:val="single" w:sz="4" w:space="0" w:color="auto"/>
              <w:right w:val="single" w:sz="4" w:space="0" w:color="auto"/>
            </w:tcBorders>
            <w:noWrap/>
            <w:vAlign w:val="center"/>
            <w:hideMark/>
          </w:tcPr>
          <w:p w14:paraId="6DBDC7E5"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 xml:space="preserve">13.272,28 </w:t>
            </w:r>
          </w:p>
        </w:tc>
        <w:tc>
          <w:tcPr>
            <w:tcW w:w="986" w:type="pct"/>
            <w:tcBorders>
              <w:top w:val="nil"/>
              <w:left w:val="nil"/>
              <w:bottom w:val="single" w:sz="4" w:space="0" w:color="auto"/>
              <w:right w:val="single" w:sz="4" w:space="0" w:color="auto"/>
            </w:tcBorders>
            <w:vAlign w:val="center"/>
            <w:hideMark/>
          </w:tcPr>
          <w:p w14:paraId="24AA9EB8"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31.12.2026.</w:t>
            </w:r>
          </w:p>
        </w:tc>
      </w:tr>
      <w:tr w:rsidR="009550B2" w:rsidRPr="009550B2" w14:paraId="145728B6" w14:textId="77777777" w:rsidTr="00AD61C1">
        <w:trPr>
          <w:trHeight w:val="360"/>
          <w:jc w:val="center"/>
        </w:trPr>
        <w:tc>
          <w:tcPr>
            <w:tcW w:w="454" w:type="pct"/>
            <w:tcBorders>
              <w:top w:val="nil"/>
              <w:left w:val="single" w:sz="4" w:space="0" w:color="auto"/>
              <w:bottom w:val="single" w:sz="4" w:space="0" w:color="auto"/>
              <w:right w:val="single" w:sz="4" w:space="0" w:color="auto"/>
            </w:tcBorders>
            <w:noWrap/>
            <w:vAlign w:val="center"/>
            <w:hideMark/>
          </w:tcPr>
          <w:p w14:paraId="18277B87"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9.</w:t>
            </w:r>
          </w:p>
        </w:tc>
        <w:tc>
          <w:tcPr>
            <w:tcW w:w="2272" w:type="pct"/>
            <w:tcBorders>
              <w:top w:val="nil"/>
              <w:left w:val="nil"/>
              <w:bottom w:val="single" w:sz="4" w:space="0" w:color="auto"/>
              <w:right w:val="single" w:sz="4" w:space="0" w:color="auto"/>
            </w:tcBorders>
            <w:vAlign w:val="center"/>
            <w:hideMark/>
          </w:tcPr>
          <w:p w14:paraId="3DBABBA4" w14:textId="77777777" w:rsidR="009550B2" w:rsidRPr="009550B2" w:rsidRDefault="009550B2" w:rsidP="009550B2">
            <w:pPr>
              <w:spacing w:after="160" w:line="259" w:lineRule="auto"/>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Tužba radi naknade štete</w:t>
            </w:r>
          </w:p>
        </w:tc>
        <w:tc>
          <w:tcPr>
            <w:tcW w:w="1288" w:type="pct"/>
            <w:tcBorders>
              <w:top w:val="nil"/>
              <w:left w:val="nil"/>
              <w:bottom w:val="single" w:sz="4" w:space="0" w:color="auto"/>
              <w:right w:val="single" w:sz="4" w:space="0" w:color="auto"/>
            </w:tcBorders>
            <w:noWrap/>
            <w:vAlign w:val="center"/>
            <w:hideMark/>
          </w:tcPr>
          <w:p w14:paraId="3FBD5500"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 xml:space="preserve">13.202,38 </w:t>
            </w:r>
          </w:p>
        </w:tc>
        <w:tc>
          <w:tcPr>
            <w:tcW w:w="986" w:type="pct"/>
            <w:tcBorders>
              <w:top w:val="nil"/>
              <w:left w:val="nil"/>
              <w:bottom w:val="single" w:sz="4" w:space="0" w:color="auto"/>
              <w:right w:val="single" w:sz="4" w:space="0" w:color="auto"/>
            </w:tcBorders>
            <w:vAlign w:val="center"/>
            <w:hideMark/>
          </w:tcPr>
          <w:p w14:paraId="5D72B358"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31.12.2026.</w:t>
            </w:r>
          </w:p>
        </w:tc>
      </w:tr>
      <w:tr w:rsidR="009550B2" w:rsidRPr="009550B2" w14:paraId="556DE7F2" w14:textId="77777777" w:rsidTr="00AD61C1">
        <w:trPr>
          <w:trHeight w:val="366"/>
          <w:jc w:val="center"/>
        </w:trPr>
        <w:tc>
          <w:tcPr>
            <w:tcW w:w="454" w:type="pct"/>
            <w:tcBorders>
              <w:top w:val="nil"/>
              <w:left w:val="single" w:sz="4" w:space="0" w:color="auto"/>
              <w:bottom w:val="single" w:sz="4" w:space="0" w:color="auto"/>
              <w:right w:val="single" w:sz="4" w:space="0" w:color="auto"/>
            </w:tcBorders>
            <w:noWrap/>
            <w:vAlign w:val="center"/>
            <w:hideMark/>
          </w:tcPr>
          <w:p w14:paraId="6EC19D9D"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10.</w:t>
            </w:r>
          </w:p>
        </w:tc>
        <w:tc>
          <w:tcPr>
            <w:tcW w:w="2272" w:type="pct"/>
            <w:tcBorders>
              <w:top w:val="nil"/>
              <w:left w:val="nil"/>
              <w:bottom w:val="single" w:sz="4" w:space="0" w:color="auto"/>
              <w:right w:val="single" w:sz="4" w:space="0" w:color="auto"/>
            </w:tcBorders>
            <w:vAlign w:val="center"/>
            <w:hideMark/>
          </w:tcPr>
          <w:p w14:paraId="14C88587" w14:textId="77777777" w:rsidR="009550B2" w:rsidRPr="009550B2" w:rsidRDefault="009550B2" w:rsidP="009550B2">
            <w:pPr>
              <w:spacing w:after="160" w:line="259" w:lineRule="auto"/>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tužba protiv prava služnosti</w:t>
            </w:r>
          </w:p>
        </w:tc>
        <w:tc>
          <w:tcPr>
            <w:tcW w:w="1288" w:type="pct"/>
            <w:tcBorders>
              <w:top w:val="nil"/>
              <w:left w:val="nil"/>
              <w:bottom w:val="single" w:sz="4" w:space="0" w:color="auto"/>
              <w:right w:val="single" w:sz="4" w:space="0" w:color="auto"/>
            </w:tcBorders>
            <w:noWrap/>
            <w:vAlign w:val="center"/>
            <w:hideMark/>
          </w:tcPr>
          <w:p w14:paraId="6BB73853"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 xml:space="preserve">129.322,65 </w:t>
            </w:r>
          </w:p>
        </w:tc>
        <w:tc>
          <w:tcPr>
            <w:tcW w:w="986" w:type="pct"/>
            <w:tcBorders>
              <w:top w:val="nil"/>
              <w:left w:val="nil"/>
              <w:bottom w:val="single" w:sz="4" w:space="0" w:color="auto"/>
              <w:right w:val="single" w:sz="4" w:space="0" w:color="auto"/>
            </w:tcBorders>
            <w:vAlign w:val="center"/>
            <w:hideMark/>
          </w:tcPr>
          <w:p w14:paraId="6EF8AF67"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31.12.2026.</w:t>
            </w:r>
          </w:p>
        </w:tc>
      </w:tr>
      <w:tr w:rsidR="009550B2" w:rsidRPr="009550B2" w14:paraId="1A2BC6AA" w14:textId="77777777" w:rsidTr="00AD61C1">
        <w:trPr>
          <w:trHeight w:val="335"/>
          <w:jc w:val="center"/>
        </w:trPr>
        <w:tc>
          <w:tcPr>
            <w:tcW w:w="454" w:type="pct"/>
            <w:tcBorders>
              <w:top w:val="nil"/>
              <w:left w:val="single" w:sz="4" w:space="0" w:color="auto"/>
              <w:bottom w:val="single" w:sz="4" w:space="0" w:color="auto"/>
              <w:right w:val="single" w:sz="4" w:space="0" w:color="auto"/>
            </w:tcBorders>
            <w:noWrap/>
            <w:vAlign w:val="center"/>
            <w:hideMark/>
          </w:tcPr>
          <w:p w14:paraId="74680D8C"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11.</w:t>
            </w:r>
          </w:p>
        </w:tc>
        <w:tc>
          <w:tcPr>
            <w:tcW w:w="2272" w:type="pct"/>
            <w:tcBorders>
              <w:top w:val="nil"/>
              <w:left w:val="nil"/>
              <w:bottom w:val="single" w:sz="4" w:space="0" w:color="auto"/>
              <w:right w:val="single" w:sz="4" w:space="0" w:color="auto"/>
            </w:tcBorders>
            <w:vAlign w:val="center"/>
            <w:hideMark/>
          </w:tcPr>
          <w:p w14:paraId="56DC9D82" w14:textId="77777777" w:rsidR="009550B2" w:rsidRPr="009550B2" w:rsidRDefault="009550B2" w:rsidP="009550B2">
            <w:pPr>
              <w:spacing w:after="160" w:line="259" w:lineRule="auto"/>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 xml:space="preserve">Rješenje o ovrsi na </w:t>
            </w:r>
            <w:proofErr w:type="spellStart"/>
            <w:r w:rsidRPr="009550B2">
              <w:rPr>
                <w:rFonts w:ascii="Calibri" w:eastAsia="Calibri" w:hAnsi="Calibri" w:cs="Calibri"/>
                <w:color w:val="000000"/>
                <w:kern w:val="2"/>
                <w:sz w:val="20"/>
                <w:lang w:eastAsia="en-US"/>
                <w14:ligatures w14:val="standardContextual"/>
              </w:rPr>
              <w:t>ošasnoj</w:t>
            </w:r>
            <w:proofErr w:type="spellEnd"/>
            <w:r w:rsidRPr="009550B2">
              <w:rPr>
                <w:rFonts w:ascii="Calibri" w:eastAsia="Calibri" w:hAnsi="Calibri" w:cs="Calibri"/>
                <w:color w:val="000000"/>
                <w:kern w:val="2"/>
                <w:sz w:val="20"/>
                <w:lang w:eastAsia="en-US"/>
                <w14:ligatures w14:val="standardContextual"/>
              </w:rPr>
              <w:t xml:space="preserve"> imovini </w:t>
            </w:r>
          </w:p>
        </w:tc>
        <w:tc>
          <w:tcPr>
            <w:tcW w:w="1288" w:type="pct"/>
            <w:tcBorders>
              <w:top w:val="nil"/>
              <w:left w:val="nil"/>
              <w:bottom w:val="single" w:sz="4" w:space="0" w:color="auto"/>
              <w:right w:val="single" w:sz="4" w:space="0" w:color="auto"/>
            </w:tcBorders>
            <w:noWrap/>
            <w:vAlign w:val="center"/>
            <w:hideMark/>
          </w:tcPr>
          <w:p w14:paraId="6893628F"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 xml:space="preserve">411.246,44 </w:t>
            </w:r>
          </w:p>
        </w:tc>
        <w:tc>
          <w:tcPr>
            <w:tcW w:w="986" w:type="pct"/>
            <w:tcBorders>
              <w:top w:val="nil"/>
              <w:left w:val="nil"/>
              <w:bottom w:val="single" w:sz="4" w:space="0" w:color="auto"/>
              <w:right w:val="single" w:sz="4" w:space="0" w:color="auto"/>
            </w:tcBorders>
            <w:vAlign w:val="center"/>
            <w:hideMark/>
          </w:tcPr>
          <w:p w14:paraId="7938FC16"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31.12.2026.</w:t>
            </w:r>
          </w:p>
        </w:tc>
      </w:tr>
      <w:tr w:rsidR="009550B2" w:rsidRPr="009550B2" w14:paraId="47DB828E" w14:textId="77777777" w:rsidTr="00AD61C1">
        <w:trPr>
          <w:trHeight w:val="380"/>
          <w:jc w:val="center"/>
        </w:trPr>
        <w:tc>
          <w:tcPr>
            <w:tcW w:w="454" w:type="pct"/>
            <w:tcBorders>
              <w:top w:val="nil"/>
              <w:left w:val="single" w:sz="4" w:space="0" w:color="auto"/>
              <w:bottom w:val="single" w:sz="4" w:space="0" w:color="auto"/>
              <w:right w:val="single" w:sz="4" w:space="0" w:color="auto"/>
            </w:tcBorders>
            <w:noWrap/>
            <w:vAlign w:val="center"/>
            <w:hideMark/>
          </w:tcPr>
          <w:p w14:paraId="1C71262D"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12.</w:t>
            </w:r>
          </w:p>
        </w:tc>
        <w:tc>
          <w:tcPr>
            <w:tcW w:w="2272" w:type="pct"/>
            <w:tcBorders>
              <w:top w:val="nil"/>
              <w:left w:val="nil"/>
              <w:bottom w:val="single" w:sz="4" w:space="0" w:color="auto"/>
              <w:right w:val="single" w:sz="4" w:space="0" w:color="auto"/>
            </w:tcBorders>
            <w:vAlign w:val="center"/>
            <w:hideMark/>
          </w:tcPr>
          <w:p w14:paraId="3BD24B96" w14:textId="5799FD20" w:rsidR="009550B2" w:rsidRPr="009550B2" w:rsidRDefault="006C13BE" w:rsidP="009550B2">
            <w:pPr>
              <w:spacing w:after="160" w:line="259" w:lineRule="auto"/>
              <w:rPr>
                <w:rFonts w:ascii="Calibri" w:eastAsia="Calibri" w:hAnsi="Calibri" w:cs="Calibri"/>
                <w:color w:val="000000"/>
                <w:kern w:val="2"/>
                <w:sz w:val="20"/>
                <w:lang w:eastAsia="en-US"/>
                <w14:ligatures w14:val="standardContextual"/>
              </w:rPr>
            </w:pPr>
            <w:r>
              <w:rPr>
                <w:rFonts w:ascii="Calibri" w:eastAsia="Calibri" w:hAnsi="Calibri" w:cs="Calibri"/>
                <w:color w:val="000000"/>
                <w:kern w:val="2"/>
                <w:sz w:val="20"/>
                <w:lang w:eastAsia="en-US"/>
                <w14:ligatures w14:val="standardContextual"/>
              </w:rPr>
              <w:t>U</w:t>
            </w:r>
            <w:r w:rsidR="009550B2" w:rsidRPr="009550B2">
              <w:rPr>
                <w:rFonts w:ascii="Calibri" w:eastAsia="Calibri" w:hAnsi="Calibri" w:cs="Calibri"/>
                <w:color w:val="000000"/>
                <w:kern w:val="2"/>
                <w:sz w:val="20"/>
                <w:lang w:eastAsia="en-US"/>
                <w14:ligatures w14:val="standardContextual"/>
              </w:rPr>
              <w:t>tvrđivanje prava vlasništva nekretnine dosjelošću</w:t>
            </w:r>
          </w:p>
        </w:tc>
        <w:tc>
          <w:tcPr>
            <w:tcW w:w="1288" w:type="pct"/>
            <w:tcBorders>
              <w:top w:val="nil"/>
              <w:left w:val="nil"/>
              <w:bottom w:val="single" w:sz="4" w:space="0" w:color="auto"/>
              <w:right w:val="single" w:sz="4" w:space="0" w:color="auto"/>
            </w:tcBorders>
            <w:noWrap/>
            <w:vAlign w:val="center"/>
            <w:hideMark/>
          </w:tcPr>
          <w:p w14:paraId="0DAA9F06"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 xml:space="preserve">1.500,00 </w:t>
            </w:r>
          </w:p>
        </w:tc>
        <w:tc>
          <w:tcPr>
            <w:tcW w:w="986" w:type="pct"/>
            <w:tcBorders>
              <w:top w:val="nil"/>
              <w:left w:val="nil"/>
              <w:bottom w:val="single" w:sz="4" w:space="0" w:color="auto"/>
              <w:right w:val="single" w:sz="4" w:space="0" w:color="auto"/>
            </w:tcBorders>
            <w:vAlign w:val="center"/>
            <w:hideMark/>
          </w:tcPr>
          <w:p w14:paraId="65A36160" w14:textId="77777777" w:rsidR="009550B2" w:rsidRPr="009550B2" w:rsidRDefault="009550B2" w:rsidP="009550B2">
            <w:pPr>
              <w:spacing w:after="160" w:line="259" w:lineRule="auto"/>
              <w:jc w:val="center"/>
              <w:rPr>
                <w:rFonts w:ascii="Calibri" w:eastAsia="Calibri" w:hAnsi="Calibri" w:cs="Calibri"/>
                <w:color w:val="000000"/>
                <w:kern w:val="2"/>
                <w:sz w:val="20"/>
                <w:lang w:eastAsia="en-US"/>
                <w14:ligatures w14:val="standardContextual"/>
              </w:rPr>
            </w:pPr>
            <w:r w:rsidRPr="009550B2">
              <w:rPr>
                <w:rFonts w:ascii="Calibri" w:eastAsia="Calibri" w:hAnsi="Calibri" w:cs="Calibri"/>
                <w:color w:val="000000"/>
                <w:kern w:val="2"/>
                <w:sz w:val="20"/>
                <w:lang w:eastAsia="en-US"/>
                <w14:ligatures w14:val="standardContextual"/>
              </w:rPr>
              <w:t>31.12.2026.</w:t>
            </w:r>
          </w:p>
        </w:tc>
      </w:tr>
    </w:tbl>
    <w:p w14:paraId="4B2C63E4" w14:textId="77777777" w:rsidR="009550B2" w:rsidRPr="009550B2" w:rsidRDefault="009550B2" w:rsidP="009550B2">
      <w:pPr>
        <w:spacing w:line="259" w:lineRule="auto"/>
        <w:ind w:left="720"/>
        <w:contextualSpacing/>
        <w:jc w:val="both"/>
        <w:rPr>
          <w:rFonts w:ascii="Calibri" w:eastAsia="Calibri" w:hAnsi="Calibri"/>
          <w:kern w:val="2"/>
          <w:sz w:val="22"/>
          <w:szCs w:val="22"/>
          <w:lang w:eastAsia="en-US"/>
          <w14:ligatures w14:val="standardContextual"/>
        </w:rPr>
      </w:pPr>
    </w:p>
    <w:p w14:paraId="010107A9" w14:textId="77777777" w:rsidR="009550B2" w:rsidRDefault="009550B2" w:rsidP="009550B2">
      <w:pPr>
        <w:spacing w:after="160" w:line="259" w:lineRule="auto"/>
        <w:ind w:firstLine="720"/>
        <w:jc w:val="both"/>
        <w:rPr>
          <w:rFonts w:ascii="Calibri" w:eastAsia="Calibri" w:hAnsi="Calibri"/>
          <w:kern w:val="2"/>
          <w:sz w:val="22"/>
          <w:szCs w:val="22"/>
          <w:lang w:eastAsia="en-US"/>
          <w14:ligatures w14:val="standardContextual"/>
        </w:rPr>
      </w:pPr>
      <w:r w:rsidRPr="009550B2">
        <w:rPr>
          <w:rFonts w:ascii="Calibri" w:eastAsia="Calibri" w:hAnsi="Calibri"/>
          <w:kern w:val="2"/>
          <w:sz w:val="22"/>
          <w:szCs w:val="22"/>
          <w:lang w:eastAsia="en-US"/>
          <w14:ligatures w14:val="standardContextual"/>
        </w:rPr>
        <w:t>Potencijalne obveze po osnovi sudskih sporova u poslovnim knjigama grada na dan 31. prosinac 2025. godine iskazane su u ukupnom iznosu od 629.974,23 €.</w:t>
      </w:r>
    </w:p>
    <w:p w14:paraId="496000C8" w14:textId="77777777" w:rsidR="006C13BE" w:rsidRPr="009550B2" w:rsidRDefault="006C13BE" w:rsidP="009550B2">
      <w:pPr>
        <w:spacing w:after="160" w:line="259" w:lineRule="auto"/>
        <w:ind w:firstLine="720"/>
        <w:jc w:val="both"/>
        <w:rPr>
          <w:rFonts w:ascii="Calibri" w:eastAsia="Calibri" w:hAnsi="Calibri"/>
          <w:kern w:val="2"/>
          <w:sz w:val="22"/>
          <w:szCs w:val="22"/>
          <w:lang w:eastAsia="en-US"/>
          <w14:ligatures w14:val="standardContextual"/>
        </w:rPr>
      </w:pPr>
    </w:p>
    <w:p w14:paraId="1F8F8C1A" w14:textId="77777777" w:rsidR="009550B2" w:rsidRPr="009550B2" w:rsidRDefault="009550B2" w:rsidP="009550B2">
      <w:pPr>
        <w:spacing w:after="160" w:line="259" w:lineRule="auto"/>
        <w:jc w:val="both"/>
        <w:rPr>
          <w:rFonts w:ascii="Calibri" w:eastAsia="Calibri" w:hAnsi="Calibri" w:cs="Arial"/>
          <w:b/>
          <w:kern w:val="2"/>
          <w:sz w:val="22"/>
          <w:szCs w:val="22"/>
          <w:u w:val="single"/>
          <w:lang w:eastAsia="en-US"/>
          <w14:ligatures w14:val="standardContextual"/>
        </w:rPr>
      </w:pPr>
      <w:r w:rsidRPr="009550B2">
        <w:rPr>
          <w:rFonts w:ascii="Calibri" w:eastAsia="Calibri" w:hAnsi="Calibri" w:cs="Arial"/>
          <w:b/>
          <w:kern w:val="2"/>
          <w:sz w:val="22"/>
          <w:szCs w:val="22"/>
          <w:u w:val="single"/>
          <w:lang w:eastAsia="en-US"/>
          <w14:ligatures w14:val="standardContextual"/>
        </w:rPr>
        <w:t>DJEČJI VRTIĆ RADOST JASTREBARSKO</w:t>
      </w:r>
    </w:p>
    <w:p w14:paraId="60FE93A4" w14:textId="77777777" w:rsidR="009550B2" w:rsidRPr="009550B2" w:rsidRDefault="009550B2" w:rsidP="009550B2">
      <w:pPr>
        <w:spacing w:after="160" w:line="276" w:lineRule="auto"/>
        <w:jc w:val="both"/>
        <w:rPr>
          <w:rFonts w:ascii="Calibri" w:eastAsia="Calibri" w:hAnsi="Calibri"/>
          <w:kern w:val="2"/>
          <w:sz w:val="22"/>
          <w:szCs w:val="22"/>
          <w:lang w:eastAsia="hr-HR"/>
          <w14:ligatures w14:val="standardContextual"/>
        </w:rPr>
      </w:pPr>
      <w:r w:rsidRPr="009550B2">
        <w:rPr>
          <w:rFonts w:ascii="Calibri" w:eastAsia="Calibri" w:hAnsi="Calibri"/>
          <w:kern w:val="2"/>
          <w:sz w:val="22"/>
          <w:szCs w:val="22"/>
          <w:lang w:eastAsia="hr-HR"/>
          <w14:ligatures w14:val="standardContextual"/>
        </w:rPr>
        <w:t>Potraživanja Dječjeg vrtića na dan 31.12.2025. iznose 16.967,37 €, od čega dospjela u iznosu od 6.027,45 €, a nedospjela u iznosu od 10.939,92 €, te ista umanjena za ispravak vrijednosti iznose 10.939,92 €, a sastoje se od:</w:t>
      </w:r>
    </w:p>
    <w:tbl>
      <w:tblPr>
        <w:tblStyle w:val="Reetkatablice3"/>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5856"/>
        <w:gridCol w:w="1995"/>
        <w:gridCol w:w="1211"/>
      </w:tblGrid>
      <w:tr w:rsidR="009550B2" w:rsidRPr="009550B2" w14:paraId="16C5A62C" w14:textId="77777777" w:rsidTr="009550B2">
        <w:tc>
          <w:tcPr>
            <w:tcW w:w="5989" w:type="dxa"/>
          </w:tcPr>
          <w:p w14:paraId="2172E9E3"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 xml:space="preserve">Potraživanja za pomoći iz inozemstva i od subjekata unutar općeg </w:t>
            </w:r>
          </w:p>
          <w:p w14:paraId="50836974"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proračuna</w:t>
            </w:r>
          </w:p>
        </w:tc>
        <w:tc>
          <w:tcPr>
            <w:tcW w:w="2023" w:type="dxa"/>
          </w:tcPr>
          <w:p w14:paraId="5C7165A0" w14:textId="77777777" w:rsidR="009550B2" w:rsidRPr="009550B2" w:rsidRDefault="009550B2" w:rsidP="009550B2">
            <w:pPr>
              <w:jc w:val="right"/>
              <w:rPr>
                <w:rFonts w:ascii="Calibri" w:eastAsia="Calibri" w:hAnsi="Calibri" w:cs="Calibri"/>
                <w:bCs/>
                <w:sz w:val="20"/>
                <w:lang w:eastAsia="en-US"/>
              </w:rPr>
            </w:pPr>
            <w:r w:rsidRPr="009550B2">
              <w:rPr>
                <w:rFonts w:ascii="Calibri" w:eastAsia="Calibri" w:hAnsi="Calibri" w:cs="Calibri"/>
                <w:bCs/>
                <w:sz w:val="20"/>
                <w:lang w:eastAsia="en-US"/>
              </w:rPr>
              <w:t>5.305,95 €</w:t>
            </w:r>
          </w:p>
        </w:tc>
        <w:tc>
          <w:tcPr>
            <w:tcW w:w="1219" w:type="dxa"/>
          </w:tcPr>
          <w:p w14:paraId="055486D7" w14:textId="77777777" w:rsidR="009550B2" w:rsidRPr="009550B2" w:rsidRDefault="009550B2" w:rsidP="009550B2">
            <w:pPr>
              <w:jc w:val="right"/>
              <w:rPr>
                <w:rFonts w:ascii="Calibri" w:eastAsia="Calibri" w:hAnsi="Calibri" w:cs="Calibri"/>
                <w:sz w:val="20"/>
                <w:lang w:eastAsia="en-US"/>
              </w:rPr>
            </w:pPr>
          </w:p>
        </w:tc>
      </w:tr>
      <w:tr w:rsidR="009550B2" w:rsidRPr="009550B2" w14:paraId="071EFA56" w14:textId="77777777" w:rsidTr="009550B2">
        <w:tc>
          <w:tcPr>
            <w:tcW w:w="5989" w:type="dxa"/>
          </w:tcPr>
          <w:p w14:paraId="3784A513"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Potraživanja za pristojbe i naknade po posebnim propisima</w:t>
            </w:r>
          </w:p>
        </w:tc>
        <w:tc>
          <w:tcPr>
            <w:tcW w:w="2023" w:type="dxa"/>
          </w:tcPr>
          <w:p w14:paraId="76BDA17E"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sz w:val="20"/>
                <w:lang w:eastAsia="en-US"/>
              </w:rPr>
              <w:t>5.901,03 €</w:t>
            </w:r>
          </w:p>
        </w:tc>
        <w:tc>
          <w:tcPr>
            <w:tcW w:w="1219" w:type="dxa"/>
          </w:tcPr>
          <w:p w14:paraId="63E94593" w14:textId="77777777" w:rsidR="009550B2" w:rsidRPr="009550B2" w:rsidRDefault="009550B2" w:rsidP="009550B2">
            <w:pPr>
              <w:jc w:val="right"/>
              <w:rPr>
                <w:rFonts w:ascii="Calibri" w:eastAsia="Calibri" w:hAnsi="Calibri" w:cs="Calibri"/>
                <w:sz w:val="20"/>
                <w:lang w:eastAsia="en-US"/>
              </w:rPr>
            </w:pPr>
          </w:p>
        </w:tc>
      </w:tr>
      <w:tr w:rsidR="009550B2" w:rsidRPr="009550B2" w14:paraId="66A9E12A" w14:textId="77777777" w:rsidTr="009550B2">
        <w:tc>
          <w:tcPr>
            <w:tcW w:w="5989" w:type="dxa"/>
          </w:tcPr>
          <w:p w14:paraId="4A76783A"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 xml:space="preserve">Potraživanja za prihode od prodaje proizvoda i robe te pruženih usluga </w:t>
            </w:r>
          </w:p>
        </w:tc>
        <w:tc>
          <w:tcPr>
            <w:tcW w:w="2023" w:type="dxa"/>
          </w:tcPr>
          <w:p w14:paraId="3DEF31BF"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bCs/>
                <w:sz w:val="20"/>
                <w:lang w:eastAsia="en-US"/>
              </w:rPr>
              <w:t>397,06 €</w:t>
            </w:r>
          </w:p>
        </w:tc>
        <w:tc>
          <w:tcPr>
            <w:tcW w:w="1219" w:type="dxa"/>
          </w:tcPr>
          <w:p w14:paraId="1C543CB6" w14:textId="77777777" w:rsidR="009550B2" w:rsidRPr="009550B2" w:rsidRDefault="009550B2" w:rsidP="009550B2">
            <w:pPr>
              <w:jc w:val="right"/>
              <w:rPr>
                <w:rFonts w:ascii="Calibri" w:eastAsia="Calibri" w:hAnsi="Calibri" w:cs="Calibri"/>
                <w:sz w:val="20"/>
                <w:lang w:eastAsia="en-US"/>
              </w:rPr>
            </w:pPr>
          </w:p>
        </w:tc>
      </w:tr>
      <w:tr w:rsidR="009550B2" w:rsidRPr="009550B2" w14:paraId="0DF3B04C" w14:textId="77777777" w:rsidTr="009550B2">
        <w:tc>
          <w:tcPr>
            <w:tcW w:w="5989" w:type="dxa"/>
          </w:tcPr>
          <w:p w14:paraId="1E2FFA4D"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Potraživanja proračunskih korisnika za sredstva uplaćena u</w:t>
            </w:r>
          </w:p>
          <w:p w14:paraId="31A220FC"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 xml:space="preserve">nadležni proračun </w:t>
            </w:r>
          </w:p>
        </w:tc>
        <w:tc>
          <w:tcPr>
            <w:tcW w:w="2023" w:type="dxa"/>
          </w:tcPr>
          <w:p w14:paraId="33D82230"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sz w:val="20"/>
                <w:lang w:eastAsia="en-US"/>
              </w:rPr>
              <w:t>5.363,33 €</w:t>
            </w:r>
          </w:p>
        </w:tc>
        <w:tc>
          <w:tcPr>
            <w:tcW w:w="1219" w:type="dxa"/>
          </w:tcPr>
          <w:p w14:paraId="05A45F96" w14:textId="77777777" w:rsidR="009550B2" w:rsidRPr="009550B2" w:rsidRDefault="009550B2" w:rsidP="009550B2">
            <w:pPr>
              <w:jc w:val="right"/>
              <w:rPr>
                <w:rFonts w:ascii="Calibri" w:eastAsia="Calibri" w:hAnsi="Calibri" w:cs="Calibri"/>
                <w:sz w:val="20"/>
                <w:lang w:eastAsia="en-US"/>
              </w:rPr>
            </w:pPr>
          </w:p>
        </w:tc>
      </w:tr>
      <w:tr w:rsidR="009550B2" w:rsidRPr="009550B2" w14:paraId="2FD3FED9" w14:textId="77777777" w:rsidTr="009550B2">
        <w:tc>
          <w:tcPr>
            <w:tcW w:w="5989" w:type="dxa"/>
          </w:tcPr>
          <w:p w14:paraId="58BF0CEE"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lastRenderedPageBreak/>
              <w:t xml:space="preserve">Ukupno potraživanja </w:t>
            </w:r>
          </w:p>
        </w:tc>
        <w:tc>
          <w:tcPr>
            <w:tcW w:w="2023" w:type="dxa"/>
          </w:tcPr>
          <w:p w14:paraId="345FDE94"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sz w:val="20"/>
                <w:lang w:eastAsia="en-US"/>
              </w:rPr>
              <w:t>16.967,37 €</w:t>
            </w:r>
          </w:p>
        </w:tc>
        <w:tc>
          <w:tcPr>
            <w:tcW w:w="1219" w:type="dxa"/>
          </w:tcPr>
          <w:p w14:paraId="5CEA9E9E" w14:textId="77777777" w:rsidR="009550B2" w:rsidRPr="009550B2" w:rsidRDefault="009550B2" w:rsidP="009550B2">
            <w:pPr>
              <w:jc w:val="right"/>
              <w:rPr>
                <w:rFonts w:ascii="Calibri" w:eastAsia="Calibri" w:hAnsi="Calibri" w:cs="Calibri"/>
                <w:sz w:val="20"/>
                <w:lang w:eastAsia="en-US"/>
              </w:rPr>
            </w:pPr>
          </w:p>
        </w:tc>
      </w:tr>
      <w:tr w:rsidR="009550B2" w:rsidRPr="009550B2" w14:paraId="04923C37" w14:textId="77777777" w:rsidTr="009550B2">
        <w:tc>
          <w:tcPr>
            <w:tcW w:w="5989" w:type="dxa"/>
          </w:tcPr>
          <w:p w14:paraId="72E49070"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sz w:val="20"/>
                <w:lang w:eastAsia="en-US"/>
              </w:rPr>
              <w:t>Ispravak vrijednosti potraživanja</w:t>
            </w:r>
          </w:p>
        </w:tc>
        <w:tc>
          <w:tcPr>
            <w:tcW w:w="2023" w:type="dxa"/>
          </w:tcPr>
          <w:p w14:paraId="45860F13" w14:textId="77777777" w:rsidR="009550B2" w:rsidRPr="009550B2" w:rsidRDefault="009550B2" w:rsidP="009550B2">
            <w:pPr>
              <w:jc w:val="both"/>
              <w:rPr>
                <w:rFonts w:ascii="Calibri" w:eastAsia="Calibri" w:hAnsi="Calibri" w:cs="Calibri"/>
                <w:sz w:val="20"/>
                <w:lang w:eastAsia="en-US"/>
              </w:rPr>
            </w:pPr>
          </w:p>
        </w:tc>
        <w:tc>
          <w:tcPr>
            <w:tcW w:w="1219" w:type="dxa"/>
          </w:tcPr>
          <w:p w14:paraId="42FD2571"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sz w:val="20"/>
                <w:lang w:eastAsia="en-US"/>
              </w:rPr>
              <w:t>6.027,45 €</w:t>
            </w:r>
          </w:p>
        </w:tc>
      </w:tr>
    </w:tbl>
    <w:p w14:paraId="791CCD7D" w14:textId="77777777" w:rsidR="009550B2" w:rsidRPr="009550B2" w:rsidRDefault="009550B2" w:rsidP="009550B2">
      <w:pPr>
        <w:spacing w:line="276" w:lineRule="auto"/>
        <w:jc w:val="both"/>
        <w:rPr>
          <w:rFonts w:ascii="Calibri" w:eastAsia="Calibri" w:hAnsi="Calibri"/>
          <w:kern w:val="2"/>
          <w:sz w:val="22"/>
          <w:szCs w:val="22"/>
          <w:lang w:eastAsia="hr-HR"/>
          <w14:ligatures w14:val="standardContextual"/>
        </w:rPr>
      </w:pPr>
    </w:p>
    <w:p w14:paraId="61042780" w14:textId="77777777" w:rsidR="009550B2" w:rsidRPr="009550B2" w:rsidRDefault="009550B2" w:rsidP="009550B2">
      <w:pPr>
        <w:spacing w:after="160" w:line="276" w:lineRule="auto"/>
        <w:jc w:val="both"/>
        <w:rPr>
          <w:rFonts w:ascii="Calibri" w:eastAsia="Calibri" w:hAnsi="Calibri"/>
          <w:kern w:val="2"/>
          <w:sz w:val="22"/>
          <w:szCs w:val="22"/>
          <w:lang w:eastAsia="hr-HR"/>
          <w14:ligatures w14:val="standardContextual"/>
        </w:rPr>
      </w:pPr>
      <w:r w:rsidRPr="009550B2">
        <w:rPr>
          <w:rFonts w:ascii="Calibri" w:eastAsia="Calibri" w:hAnsi="Calibri"/>
          <w:kern w:val="2"/>
          <w:sz w:val="22"/>
          <w:szCs w:val="22"/>
          <w:lang w:eastAsia="hr-HR"/>
          <w14:ligatures w14:val="standardContextual"/>
        </w:rPr>
        <w:t>Stanje nepodmirenih dospjelih obveza na dan 31.12.2025. iznosi 0,00 €.</w:t>
      </w:r>
    </w:p>
    <w:p w14:paraId="776C3356" w14:textId="77777777" w:rsidR="009550B2" w:rsidRDefault="009550B2" w:rsidP="009550B2">
      <w:pPr>
        <w:spacing w:after="160" w:line="276" w:lineRule="auto"/>
        <w:jc w:val="both"/>
        <w:rPr>
          <w:rFonts w:ascii="Calibri" w:eastAsia="Calibri" w:hAnsi="Calibri"/>
          <w:kern w:val="2"/>
          <w:sz w:val="22"/>
          <w:szCs w:val="22"/>
          <w:lang w:eastAsia="hr-HR"/>
          <w14:ligatures w14:val="standardContextual"/>
        </w:rPr>
      </w:pPr>
      <w:r w:rsidRPr="009550B2">
        <w:rPr>
          <w:rFonts w:ascii="Calibri" w:eastAsia="Calibri" w:hAnsi="Calibri"/>
          <w:kern w:val="2"/>
          <w:sz w:val="22"/>
          <w:szCs w:val="22"/>
          <w:lang w:eastAsia="hr-HR"/>
          <w14:ligatures w14:val="standardContextual"/>
        </w:rPr>
        <w:t>Stanje potencijalnih obaveza po osnovi sudskih postupaka nije evidentirano u knjigovodstvenim evidencijama.</w:t>
      </w:r>
    </w:p>
    <w:p w14:paraId="527095D7" w14:textId="77777777" w:rsidR="006C13BE" w:rsidRPr="009550B2" w:rsidRDefault="006C13BE" w:rsidP="009550B2">
      <w:pPr>
        <w:spacing w:after="160" w:line="276" w:lineRule="auto"/>
        <w:jc w:val="both"/>
        <w:rPr>
          <w:rFonts w:ascii="Calibri" w:eastAsia="Calibri" w:hAnsi="Calibri"/>
          <w:kern w:val="2"/>
          <w:sz w:val="22"/>
          <w:szCs w:val="22"/>
          <w:lang w:eastAsia="hr-HR"/>
          <w14:ligatures w14:val="standardContextual"/>
        </w:rPr>
      </w:pPr>
    </w:p>
    <w:p w14:paraId="0CFA6248" w14:textId="77777777" w:rsidR="009550B2" w:rsidRPr="009550B2" w:rsidRDefault="009550B2" w:rsidP="009550B2">
      <w:pPr>
        <w:spacing w:after="160" w:line="276" w:lineRule="auto"/>
        <w:jc w:val="both"/>
        <w:rPr>
          <w:rFonts w:ascii="Calibri" w:eastAsia="Calibri" w:hAnsi="Calibri" w:cs="Arial"/>
          <w:b/>
          <w:kern w:val="2"/>
          <w:sz w:val="22"/>
          <w:szCs w:val="22"/>
          <w:u w:val="single"/>
          <w:lang w:eastAsia="en-US"/>
          <w14:ligatures w14:val="standardContextual"/>
        </w:rPr>
      </w:pPr>
      <w:r w:rsidRPr="009550B2">
        <w:rPr>
          <w:rFonts w:ascii="Calibri" w:eastAsia="Calibri" w:hAnsi="Calibri" w:cs="Arial"/>
          <w:b/>
          <w:kern w:val="2"/>
          <w:sz w:val="22"/>
          <w:szCs w:val="22"/>
          <w:u w:val="single"/>
          <w:lang w:eastAsia="en-US"/>
          <w14:ligatures w14:val="standardContextual"/>
        </w:rPr>
        <w:t>GLAZBENA ŠKOLA JASTREBARSKO</w:t>
      </w:r>
    </w:p>
    <w:p w14:paraId="7C991754" w14:textId="77777777" w:rsidR="009550B2" w:rsidRPr="009550B2" w:rsidRDefault="009550B2" w:rsidP="009550B2">
      <w:pPr>
        <w:spacing w:after="160" w:line="276" w:lineRule="auto"/>
        <w:jc w:val="both"/>
        <w:rPr>
          <w:rFonts w:ascii="Calibri" w:eastAsia="Calibri" w:hAnsi="Calibri"/>
          <w:kern w:val="2"/>
          <w:sz w:val="22"/>
          <w:szCs w:val="22"/>
          <w:lang w:eastAsia="hr-HR"/>
          <w14:ligatures w14:val="standardContextual"/>
        </w:rPr>
      </w:pPr>
      <w:r w:rsidRPr="009550B2">
        <w:rPr>
          <w:rFonts w:ascii="Calibri" w:eastAsia="Calibri" w:hAnsi="Calibri"/>
          <w:kern w:val="2"/>
          <w:sz w:val="22"/>
          <w:szCs w:val="22"/>
          <w:lang w:eastAsia="hr-HR"/>
          <w14:ligatures w14:val="standardContextual"/>
        </w:rPr>
        <w:t>Potraživanja Glazbene škole na dan 31.12.2025. iznose 66.852,60 €, od čega dospjela u iznosu od 6.687,68 €, a nedospjela u iznosu od 60.164,92 €, te ista umanjena za ispravak vrijednosti iznose 65.850,68 €, a sastoje se od:</w:t>
      </w:r>
    </w:p>
    <w:tbl>
      <w:tblPr>
        <w:tblStyle w:val="Reetkatablice3"/>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5856"/>
        <w:gridCol w:w="1995"/>
        <w:gridCol w:w="1211"/>
      </w:tblGrid>
      <w:tr w:rsidR="009550B2" w:rsidRPr="009550B2" w14:paraId="3B8D62C3" w14:textId="77777777" w:rsidTr="009550B2">
        <w:tc>
          <w:tcPr>
            <w:tcW w:w="5989" w:type="dxa"/>
          </w:tcPr>
          <w:p w14:paraId="1820F40B"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 xml:space="preserve">Potraživanja za pomoći iz inozemstva i od subjekata unutar općeg </w:t>
            </w:r>
          </w:p>
          <w:p w14:paraId="433F0DA8"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proračuna</w:t>
            </w:r>
          </w:p>
        </w:tc>
        <w:tc>
          <w:tcPr>
            <w:tcW w:w="2023" w:type="dxa"/>
          </w:tcPr>
          <w:p w14:paraId="64FBC0B1" w14:textId="77777777" w:rsidR="009550B2" w:rsidRPr="009550B2" w:rsidRDefault="009550B2" w:rsidP="009550B2">
            <w:pPr>
              <w:jc w:val="right"/>
              <w:rPr>
                <w:rFonts w:ascii="Calibri" w:eastAsia="Calibri" w:hAnsi="Calibri" w:cs="Calibri"/>
                <w:bCs/>
                <w:sz w:val="20"/>
                <w:lang w:eastAsia="en-US"/>
              </w:rPr>
            </w:pPr>
            <w:r w:rsidRPr="009550B2">
              <w:rPr>
                <w:rFonts w:ascii="Calibri" w:eastAsia="Calibri" w:hAnsi="Calibri" w:cs="Calibri"/>
                <w:bCs/>
                <w:sz w:val="20"/>
                <w:lang w:eastAsia="en-US"/>
              </w:rPr>
              <w:t>55.175,10 €</w:t>
            </w:r>
          </w:p>
        </w:tc>
        <w:tc>
          <w:tcPr>
            <w:tcW w:w="1219" w:type="dxa"/>
          </w:tcPr>
          <w:p w14:paraId="291C3E43" w14:textId="77777777" w:rsidR="009550B2" w:rsidRPr="009550B2" w:rsidRDefault="009550B2" w:rsidP="009550B2">
            <w:pPr>
              <w:jc w:val="right"/>
              <w:rPr>
                <w:rFonts w:ascii="Calibri" w:eastAsia="Calibri" w:hAnsi="Calibri" w:cs="Calibri"/>
                <w:sz w:val="20"/>
                <w:lang w:eastAsia="en-US"/>
              </w:rPr>
            </w:pPr>
          </w:p>
        </w:tc>
      </w:tr>
      <w:tr w:rsidR="009550B2" w:rsidRPr="009550B2" w14:paraId="410D36CC" w14:textId="77777777" w:rsidTr="009550B2">
        <w:tc>
          <w:tcPr>
            <w:tcW w:w="5989" w:type="dxa"/>
          </w:tcPr>
          <w:p w14:paraId="3A12A530"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Potraživanja za pristojbe i naknade po posebnim propisima</w:t>
            </w:r>
          </w:p>
        </w:tc>
        <w:tc>
          <w:tcPr>
            <w:tcW w:w="2023" w:type="dxa"/>
          </w:tcPr>
          <w:p w14:paraId="7857EDD0"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sz w:val="20"/>
                <w:lang w:eastAsia="en-US"/>
              </w:rPr>
              <w:t>6.687,68 €</w:t>
            </w:r>
          </w:p>
        </w:tc>
        <w:tc>
          <w:tcPr>
            <w:tcW w:w="1219" w:type="dxa"/>
          </w:tcPr>
          <w:p w14:paraId="604B3A6C" w14:textId="77777777" w:rsidR="009550B2" w:rsidRPr="009550B2" w:rsidRDefault="009550B2" w:rsidP="009550B2">
            <w:pPr>
              <w:jc w:val="right"/>
              <w:rPr>
                <w:rFonts w:ascii="Calibri" w:eastAsia="Calibri" w:hAnsi="Calibri" w:cs="Calibri"/>
                <w:sz w:val="20"/>
                <w:lang w:eastAsia="en-US"/>
              </w:rPr>
            </w:pPr>
          </w:p>
        </w:tc>
      </w:tr>
      <w:tr w:rsidR="009550B2" w:rsidRPr="009550B2" w14:paraId="1416ACFB" w14:textId="77777777" w:rsidTr="009550B2">
        <w:tc>
          <w:tcPr>
            <w:tcW w:w="5989" w:type="dxa"/>
          </w:tcPr>
          <w:p w14:paraId="32FC09BA"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Potraživanja proračunskih korisnika za sredstva uplaćena u</w:t>
            </w:r>
          </w:p>
          <w:p w14:paraId="0A0DE157"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 xml:space="preserve">nadležni proračun </w:t>
            </w:r>
          </w:p>
        </w:tc>
        <w:tc>
          <w:tcPr>
            <w:tcW w:w="2023" w:type="dxa"/>
          </w:tcPr>
          <w:p w14:paraId="518A85FE"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sz w:val="20"/>
                <w:lang w:eastAsia="en-US"/>
              </w:rPr>
              <w:t>4.989, 82 €</w:t>
            </w:r>
          </w:p>
        </w:tc>
        <w:tc>
          <w:tcPr>
            <w:tcW w:w="1219" w:type="dxa"/>
          </w:tcPr>
          <w:p w14:paraId="4A4354BD" w14:textId="77777777" w:rsidR="009550B2" w:rsidRPr="009550B2" w:rsidRDefault="009550B2" w:rsidP="009550B2">
            <w:pPr>
              <w:jc w:val="right"/>
              <w:rPr>
                <w:rFonts w:ascii="Calibri" w:eastAsia="Calibri" w:hAnsi="Calibri" w:cs="Calibri"/>
                <w:sz w:val="20"/>
                <w:lang w:eastAsia="en-US"/>
              </w:rPr>
            </w:pPr>
          </w:p>
        </w:tc>
      </w:tr>
      <w:tr w:rsidR="009550B2" w:rsidRPr="009550B2" w14:paraId="40565CDB" w14:textId="77777777" w:rsidTr="009550B2">
        <w:tc>
          <w:tcPr>
            <w:tcW w:w="5989" w:type="dxa"/>
          </w:tcPr>
          <w:p w14:paraId="44F6D640"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 xml:space="preserve">Ukupno potraživanja </w:t>
            </w:r>
          </w:p>
        </w:tc>
        <w:tc>
          <w:tcPr>
            <w:tcW w:w="2023" w:type="dxa"/>
          </w:tcPr>
          <w:p w14:paraId="4C863083"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sz w:val="20"/>
                <w:lang w:eastAsia="en-US"/>
              </w:rPr>
              <w:t>66.852,60 €</w:t>
            </w:r>
          </w:p>
        </w:tc>
        <w:tc>
          <w:tcPr>
            <w:tcW w:w="1219" w:type="dxa"/>
          </w:tcPr>
          <w:p w14:paraId="52FFF492" w14:textId="77777777" w:rsidR="009550B2" w:rsidRPr="009550B2" w:rsidRDefault="009550B2" w:rsidP="009550B2">
            <w:pPr>
              <w:jc w:val="right"/>
              <w:rPr>
                <w:rFonts w:ascii="Calibri" w:eastAsia="Calibri" w:hAnsi="Calibri" w:cs="Calibri"/>
                <w:sz w:val="20"/>
                <w:lang w:eastAsia="en-US"/>
              </w:rPr>
            </w:pPr>
          </w:p>
        </w:tc>
      </w:tr>
      <w:tr w:rsidR="009550B2" w:rsidRPr="009550B2" w14:paraId="18AD946E" w14:textId="77777777" w:rsidTr="009550B2">
        <w:tc>
          <w:tcPr>
            <w:tcW w:w="5989" w:type="dxa"/>
          </w:tcPr>
          <w:p w14:paraId="4C3512E7"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sz w:val="20"/>
                <w:lang w:eastAsia="en-US"/>
              </w:rPr>
              <w:t>Ispravak vrijednosti potraživanja</w:t>
            </w:r>
          </w:p>
        </w:tc>
        <w:tc>
          <w:tcPr>
            <w:tcW w:w="2023" w:type="dxa"/>
          </w:tcPr>
          <w:p w14:paraId="2B22FD7D" w14:textId="77777777" w:rsidR="009550B2" w:rsidRPr="009550B2" w:rsidRDefault="009550B2" w:rsidP="009550B2">
            <w:pPr>
              <w:jc w:val="both"/>
              <w:rPr>
                <w:rFonts w:ascii="Calibri" w:eastAsia="Calibri" w:hAnsi="Calibri" w:cs="Calibri"/>
                <w:sz w:val="20"/>
                <w:lang w:eastAsia="en-US"/>
              </w:rPr>
            </w:pPr>
          </w:p>
        </w:tc>
        <w:tc>
          <w:tcPr>
            <w:tcW w:w="1219" w:type="dxa"/>
          </w:tcPr>
          <w:p w14:paraId="78636884"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sz w:val="20"/>
                <w:lang w:eastAsia="en-US"/>
              </w:rPr>
              <w:t>1.001,92 €</w:t>
            </w:r>
          </w:p>
        </w:tc>
      </w:tr>
    </w:tbl>
    <w:p w14:paraId="5623F8D5" w14:textId="77777777" w:rsidR="009550B2" w:rsidRPr="009550B2" w:rsidRDefault="009550B2" w:rsidP="009550B2">
      <w:pPr>
        <w:spacing w:after="160" w:line="276" w:lineRule="auto"/>
        <w:jc w:val="both"/>
        <w:rPr>
          <w:rFonts w:ascii="Calibri" w:eastAsia="Calibri" w:hAnsi="Calibri"/>
          <w:kern w:val="2"/>
          <w:sz w:val="22"/>
          <w:szCs w:val="22"/>
          <w:lang w:eastAsia="hr-HR"/>
          <w14:ligatures w14:val="standardContextual"/>
        </w:rPr>
      </w:pPr>
    </w:p>
    <w:p w14:paraId="3D0DD80C" w14:textId="77777777" w:rsidR="009550B2" w:rsidRPr="009550B2" w:rsidRDefault="009550B2" w:rsidP="009550B2">
      <w:pPr>
        <w:spacing w:after="160" w:line="276" w:lineRule="auto"/>
        <w:jc w:val="both"/>
        <w:rPr>
          <w:rFonts w:ascii="Calibri" w:eastAsia="Calibri" w:hAnsi="Calibri"/>
          <w:kern w:val="2"/>
          <w:sz w:val="22"/>
          <w:szCs w:val="22"/>
          <w:lang w:eastAsia="hr-HR"/>
          <w14:ligatures w14:val="standardContextual"/>
        </w:rPr>
      </w:pPr>
      <w:r w:rsidRPr="009550B2">
        <w:rPr>
          <w:rFonts w:ascii="Calibri" w:eastAsia="Calibri" w:hAnsi="Calibri"/>
          <w:kern w:val="2"/>
          <w:sz w:val="22"/>
          <w:szCs w:val="22"/>
          <w:lang w:eastAsia="hr-HR"/>
          <w14:ligatures w14:val="standardContextual"/>
        </w:rPr>
        <w:t>Stanje nepodmirenih dospjelih obveza na dan 31.12.2025. iznosi  0,00 €.</w:t>
      </w:r>
    </w:p>
    <w:p w14:paraId="572627F0" w14:textId="77777777" w:rsidR="009550B2" w:rsidRDefault="009550B2" w:rsidP="009550B2">
      <w:pPr>
        <w:spacing w:after="160" w:line="276" w:lineRule="auto"/>
        <w:jc w:val="both"/>
        <w:rPr>
          <w:rFonts w:ascii="Calibri" w:eastAsia="Calibri" w:hAnsi="Calibri"/>
          <w:kern w:val="2"/>
          <w:sz w:val="22"/>
          <w:szCs w:val="22"/>
          <w:lang w:eastAsia="hr-HR"/>
          <w14:ligatures w14:val="standardContextual"/>
        </w:rPr>
      </w:pPr>
      <w:r w:rsidRPr="009550B2">
        <w:rPr>
          <w:rFonts w:ascii="Calibri" w:eastAsia="Calibri" w:hAnsi="Calibri"/>
          <w:kern w:val="2"/>
          <w:sz w:val="22"/>
          <w:szCs w:val="22"/>
          <w:lang w:eastAsia="hr-HR"/>
          <w14:ligatures w14:val="standardContextual"/>
        </w:rPr>
        <w:t>Stanje potencijalnih obaveza po osnovi sudskih postupaka nije evidentirano u knjigovodstvenim evidencijama.</w:t>
      </w:r>
    </w:p>
    <w:p w14:paraId="30B57CFC" w14:textId="77777777" w:rsidR="006C13BE" w:rsidRPr="009550B2" w:rsidRDefault="006C13BE" w:rsidP="009550B2">
      <w:pPr>
        <w:spacing w:after="160" w:line="276" w:lineRule="auto"/>
        <w:jc w:val="both"/>
        <w:rPr>
          <w:rFonts w:ascii="Calibri" w:eastAsia="Calibri" w:hAnsi="Calibri"/>
          <w:kern w:val="2"/>
          <w:sz w:val="22"/>
          <w:szCs w:val="22"/>
          <w:lang w:eastAsia="hr-HR"/>
          <w14:ligatures w14:val="standardContextual"/>
        </w:rPr>
      </w:pPr>
    </w:p>
    <w:p w14:paraId="6DD70B62" w14:textId="77777777" w:rsidR="009550B2" w:rsidRPr="009550B2" w:rsidRDefault="009550B2" w:rsidP="009550B2">
      <w:pPr>
        <w:spacing w:after="160" w:line="276" w:lineRule="auto"/>
        <w:jc w:val="both"/>
        <w:rPr>
          <w:rFonts w:ascii="Calibri" w:eastAsia="Calibri" w:hAnsi="Calibri" w:cs="Arial"/>
          <w:b/>
          <w:kern w:val="2"/>
          <w:sz w:val="22"/>
          <w:szCs w:val="22"/>
          <w:u w:val="single"/>
          <w:lang w:eastAsia="en-US"/>
          <w14:ligatures w14:val="standardContextual"/>
        </w:rPr>
      </w:pPr>
      <w:r w:rsidRPr="009550B2">
        <w:rPr>
          <w:rFonts w:ascii="Calibri" w:eastAsia="Calibri" w:hAnsi="Calibri" w:cs="Arial"/>
          <w:b/>
          <w:kern w:val="2"/>
          <w:sz w:val="22"/>
          <w:szCs w:val="22"/>
          <w:u w:val="single"/>
          <w:lang w:eastAsia="en-US"/>
          <w14:ligatures w14:val="standardContextual"/>
        </w:rPr>
        <w:t>CENTAR ZA KULTURU JASTREBARSKO</w:t>
      </w:r>
    </w:p>
    <w:p w14:paraId="6DDCAFB3" w14:textId="77777777" w:rsidR="009550B2" w:rsidRPr="009550B2" w:rsidRDefault="009550B2" w:rsidP="009550B2">
      <w:pPr>
        <w:spacing w:after="160" w:line="276" w:lineRule="auto"/>
        <w:jc w:val="both"/>
        <w:rPr>
          <w:rFonts w:ascii="Calibri" w:eastAsia="Calibri" w:hAnsi="Calibri"/>
          <w:kern w:val="2"/>
          <w:sz w:val="22"/>
          <w:szCs w:val="22"/>
          <w:lang w:eastAsia="hr-HR"/>
          <w14:ligatures w14:val="standardContextual"/>
        </w:rPr>
      </w:pPr>
      <w:r w:rsidRPr="009550B2">
        <w:rPr>
          <w:rFonts w:ascii="Calibri" w:eastAsia="Calibri" w:hAnsi="Calibri"/>
          <w:kern w:val="2"/>
          <w:sz w:val="22"/>
          <w:szCs w:val="22"/>
          <w:lang w:eastAsia="hr-HR"/>
          <w14:ligatures w14:val="standardContextual"/>
        </w:rPr>
        <w:t>Potraživanja Centra za kulturu na dan 31.12.2025. iznose 18.187,25 €, od čega dospjela u iznosu od 2.323,61 €, a nedospjela u iznosu od 15.863,64 €, te ista umanjena za ispravak vrijednosti iznose 18.187,25 €, a sastoje se od:</w:t>
      </w:r>
    </w:p>
    <w:tbl>
      <w:tblPr>
        <w:tblStyle w:val="Reetkatablice3"/>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5864"/>
        <w:gridCol w:w="1996"/>
        <w:gridCol w:w="1202"/>
      </w:tblGrid>
      <w:tr w:rsidR="009550B2" w:rsidRPr="009550B2" w14:paraId="6DB0B965" w14:textId="77777777" w:rsidTr="009550B2">
        <w:tc>
          <w:tcPr>
            <w:tcW w:w="5989" w:type="dxa"/>
          </w:tcPr>
          <w:p w14:paraId="464D6508"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 xml:space="preserve">Potraživanja za prihode od prodaje proizvoda i robe te pruženih usluga </w:t>
            </w:r>
          </w:p>
        </w:tc>
        <w:tc>
          <w:tcPr>
            <w:tcW w:w="2023" w:type="dxa"/>
          </w:tcPr>
          <w:p w14:paraId="2229B940"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bCs/>
                <w:sz w:val="20"/>
                <w:lang w:eastAsia="en-US"/>
              </w:rPr>
              <w:t>3.175,68 €</w:t>
            </w:r>
          </w:p>
        </w:tc>
        <w:tc>
          <w:tcPr>
            <w:tcW w:w="1219" w:type="dxa"/>
          </w:tcPr>
          <w:p w14:paraId="35B4A1D2" w14:textId="77777777" w:rsidR="009550B2" w:rsidRPr="009550B2" w:rsidRDefault="009550B2" w:rsidP="009550B2">
            <w:pPr>
              <w:jc w:val="right"/>
              <w:rPr>
                <w:rFonts w:ascii="Calibri" w:eastAsia="Calibri" w:hAnsi="Calibri" w:cs="Calibri"/>
                <w:sz w:val="20"/>
                <w:lang w:eastAsia="en-US"/>
              </w:rPr>
            </w:pPr>
          </w:p>
        </w:tc>
      </w:tr>
      <w:tr w:rsidR="009550B2" w:rsidRPr="009550B2" w14:paraId="67BE27AF" w14:textId="77777777" w:rsidTr="009550B2">
        <w:tc>
          <w:tcPr>
            <w:tcW w:w="5989" w:type="dxa"/>
          </w:tcPr>
          <w:p w14:paraId="2FC55C2A"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Potraživanja proračunskih korisnika za sredstva uplaćena u</w:t>
            </w:r>
          </w:p>
          <w:p w14:paraId="416D967E"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 xml:space="preserve">nadležni proračun </w:t>
            </w:r>
          </w:p>
        </w:tc>
        <w:tc>
          <w:tcPr>
            <w:tcW w:w="2023" w:type="dxa"/>
          </w:tcPr>
          <w:p w14:paraId="24333472"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sz w:val="20"/>
                <w:lang w:eastAsia="en-US"/>
              </w:rPr>
              <w:t>15.011,57 €</w:t>
            </w:r>
          </w:p>
        </w:tc>
        <w:tc>
          <w:tcPr>
            <w:tcW w:w="1219" w:type="dxa"/>
          </w:tcPr>
          <w:p w14:paraId="5B6FB6A1" w14:textId="77777777" w:rsidR="009550B2" w:rsidRPr="009550B2" w:rsidRDefault="009550B2" w:rsidP="009550B2">
            <w:pPr>
              <w:jc w:val="right"/>
              <w:rPr>
                <w:rFonts w:ascii="Calibri" w:eastAsia="Calibri" w:hAnsi="Calibri" w:cs="Calibri"/>
                <w:sz w:val="20"/>
                <w:lang w:eastAsia="en-US"/>
              </w:rPr>
            </w:pPr>
          </w:p>
        </w:tc>
      </w:tr>
      <w:tr w:rsidR="009550B2" w:rsidRPr="009550B2" w14:paraId="319C6DEC" w14:textId="77777777" w:rsidTr="009550B2">
        <w:tc>
          <w:tcPr>
            <w:tcW w:w="5989" w:type="dxa"/>
          </w:tcPr>
          <w:p w14:paraId="050565AE" w14:textId="77777777" w:rsidR="009550B2" w:rsidRPr="009550B2" w:rsidRDefault="009550B2" w:rsidP="009550B2">
            <w:pPr>
              <w:jc w:val="both"/>
              <w:rPr>
                <w:rFonts w:ascii="Calibri" w:eastAsia="Calibri" w:hAnsi="Calibri" w:cs="Calibri"/>
                <w:sz w:val="20"/>
                <w:lang w:eastAsia="en-US"/>
              </w:rPr>
            </w:pPr>
            <w:r w:rsidRPr="009550B2">
              <w:rPr>
                <w:rFonts w:ascii="Calibri" w:eastAsia="Calibri" w:hAnsi="Calibri" w:cs="Calibri"/>
                <w:sz w:val="20"/>
                <w:lang w:eastAsia="en-US"/>
              </w:rPr>
              <w:t xml:space="preserve">Ukupno potraživanja </w:t>
            </w:r>
          </w:p>
        </w:tc>
        <w:tc>
          <w:tcPr>
            <w:tcW w:w="2023" w:type="dxa"/>
          </w:tcPr>
          <w:p w14:paraId="3B1A766A"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sz w:val="20"/>
                <w:lang w:eastAsia="en-US"/>
              </w:rPr>
              <w:t>18.187,25 €</w:t>
            </w:r>
          </w:p>
        </w:tc>
        <w:tc>
          <w:tcPr>
            <w:tcW w:w="1219" w:type="dxa"/>
          </w:tcPr>
          <w:p w14:paraId="013D8ED0" w14:textId="77777777" w:rsidR="009550B2" w:rsidRPr="009550B2" w:rsidRDefault="009550B2" w:rsidP="009550B2">
            <w:pPr>
              <w:jc w:val="right"/>
              <w:rPr>
                <w:rFonts w:ascii="Calibri" w:eastAsia="Calibri" w:hAnsi="Calibri" w:cs="Calibri"/>
                <w:sz w:val="20"/>
                <w:lang w:eastAsia="en-US"/>
              </w:rPr>
            </w:pPr>
          </w:p>
        </w:tc>
      </w:tr>
      <w:tr w:rsidR="009550B2" w:rsidRPr="009550B2" w14:paraId="53EE0416" w14:textId="77777777" w:rsidTr="009550B2">
        <w:tc>
          <w:tcPr>
            <w:tcW w:w="5989" w:type="dxa"/>
          </w:tcPr>
          <w:p w14:paraId="5931BE97"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sz w:val="20"/>
                <w:lang w:eastAsia="en-US"/>
              </w:rPr>
              <w:t>Ispravak vrijednosti potraživanja</w:t>
            </w:r>
          </w:p>
        </w:tc>
        <w:tc>
          <w:tcPr>
            <w:tcW w:w="2023" w:type="dxa"/>
          </w:tcPr>
          <w:p w14:paraId="6469939D" w14:textId="77777777" w:rsidR="009550B2" w:rsidRPr="009550B2" w:rsidRDefault="009550B2" w:rsidP="009550B2">
            <w:pPr>
              <w:jc w:val="both"/>
              <w:rPr>
                <w:rFonts w:ascii="Calibri" w:eastAsia="Calibri" w:hAnsi="Calibri" w:cs="Calibri"/>
                <w:sz w:val="20"/>
                <w:lang w:eastAsia="en-US"/>
              </w:rPr>
            </w:pPr>
          </w:p>
        </w:tc>
        <w:tc>
          <w:tcPr>
            <w:tcW w:w="1219" w:type="dxa"/>
          </w:tcPr>
          <w:p w14:paraId="4150CDA5" w14:textId="77777777" w:rsidR="009550B2" w:rsidRPr="009550B2" w:rsidRDefault="009550B2" w:rsidP="009550B2">
            <w:pPr>
              <w:jc w:val="right"/>
              <w:rPr>
                <w:rFonts w:ascii="Calibri" w:eastAsia="Calibri" w:hAnsi="Calibri" w:cs="Calibri"/>
                <w:sz w:val="20"/>
                <w:lang w:eastAsia="en-US"/>
              </w:rPr>
            </w:pPr>
            <w:r w:rsidRPr="009550B2">
              <w:rPr>
                <w:rFonts w:ascii="Calibri" w:eastAsia="Calibri" w:hAnsi="Calibri" w:cs="Calibri"/>
                <w:sz w:val="20"/>
                <w:lang w:eastAsia="en-US"/>
              </w:rPr>
              <w:t>0,00 €</w:t>
            </w:r>
          </w:p>
        </w:tc>
      </w:tr>
    </w:tbl>
    <w:p w14:paraId="6D1FB554" w14:textId="77777777" w:rsidR="009550B2" w:rsidRPr="009550B2" w:rsidRDefault="009550B2" w:rsidP="009550B2">
      <w:pPr>
        <w:spacing w:line="276" w:lineRule="auto"/>
        <w:rPr>
          <w:rFonts w:ascii="Calibri" w:eastAsia="Calibri" w:hAnsi="Calibri"/>
          <w:sz w:val="22"/>
          <w:szCs w:val="22"/>
          <w:lang w:eastAsia="en-US"/>
        </w:rPr>
      </w:pPr>
    </w:p>
    <w:p w14:paraId="747C4296" w14:textId="77777777" w:rsidR="009550B2" w:rsidRPr="009550B2" w:rsidRDefault="009550B2" w:rsidP="009550B2">
      <w:pPr>
        <w:spacing w:line="276" w:lineRule="auto"/>
        <w:rPr>
          <w:rFonts w:ascii="Calibri" w:eastAsia="Calibri" w:hAnsi="Calibri"/>
          <w:sz w:val="22"/>
          <w:szCs w:val="22"/>
          <w:lang w:eastAsia="en-US"/>
        </w:rPr>
      </w:pPr>
      <w:r w:rsidRPr="009550B2">
        <w:rPr>
          <w:rFonts w:ascii="Calibri" w:eastAsia="Calibri" w:hAnsi="Calibri"/>
          <w:sz w:val="22"/>
          <w:szCs w:val="22"/>
          <w:lang w:eastAsia="en-US"/>
        </w:rPr>
        <w:t>Stanje nepodmirenih dospjelih obveza na dan 31.12.2025. iznosi  0,00 €.</w:t>
      </w:r>
    </w:p>
    <w:p w14:paraId="5E13640F" w14:textId="77777777" w:rsidR="009550B2" w:rsidRPr="009550B2" w:rsidRDefault="009550B2" w:rsidP="009550B2">
      <w:pPr>
        <w:spacing w:line="276" w:lineRule="auto"/>
        <w:rPr>
          <w:rFonts w:ascii="Calibri" w:eastAsia="Calibri" w:hAnsi="Calibri"/>
          <w:sz w:val="22"/>
          <w:szCs w:val="22"/>
          <w:lang w:eastAsia="en-US"/>
        </w:rPr>
      </w:pPr>
    </w:p>
    <w:p w14:paraId="28F27F1F" w14:textId="77777777" w:rsidR="009550B2" w:rsidRPr="009550B2" w:rsidRDefault="009550B2" w:rsidP="009550B2">
      <w:pPr>
        <w:spacing w:line="276" w:lineRule="auto"/>
        <w:jc w:val="both"/>
        <w:rPr>
          <w:rFonts w:ascii="Calibri" w:eastAsia="Calibri" w:hAnsi="Calibri"/>
          <w:sz w:val="22"/>
          <w:szCs w:val="22"/>
          <w:lang w:eastAsia="hr-HR"/>
        </w:rPr>
      </w:pPr>
      <w:r w:rsidRPr="009550B2">
        <w:rPr>
          <w:rFonts w:ascii="Calibri" w:eastAsia="Calibri" w:hAnsi="Calibri"/>
          <w:sz w:val="22"/>
          <w:szCs w:val="22"/>
          <w:lang w:eastAsia="hr-HR"/>
        </w:rPr>
        <w:t>Stanje potencijalnih obaveza po osnovi sudskih postupaka nije evidentirano u  knjigovodstvenim evidencijama.</w:t>
      </w:r>
    </w:p>
    <w:p w14:paraId="7A03A2C6" w14:textId="77777777" w:rsidR="009550B2" w:rsidRPr="009550B2" w:rsidRDefault="009550B2" w:rsidP="009550B2">
      <w:pPr>
        <w:spacing w:after="160" w:line="259" w:lineRule="auto"/>
        <w:jc w:val="both"/>
        <w:rPr>
          <w:rFonts w:ascii="Calibri" w:eastAsia="Calibri" w:hAnsi="Calibri"/>
          <w:kern w:val="2"/>
          <w:sz w:val="22"/>
          <w:szCs w:val="22"/>
          <w:lang w:eastAsia="en-US"/>
          <w14:ligatures w14:val="standardContextual"/>
        </w:rPr>
      </w:pPr>
    </w:p>
    <w:p w14:paraId="78886FF3" w14:textId="77777777" w:rsidR="009550B2" w:rsidRPr="009550B2" w:rsidRDefault="009550B2" w:rsidP="009550B2">
      <w:pPr>
        <w:spacing w:after="160" w:line="259" w:lineRule="auto"/>
        <w:ind w:left="720"/>
        <w:contextualSpacing/>
        <w:jc w:val="both"/>
        <w:rPr>
          <w:rFonts w:ascii="Calibri" w:eastAsia="Calibri" w:hAnsi="Calibri"/>
          <w:kern w:val="2"/>
          <w:sz w:val="22"/>
          <w:szCs w:val="22"/>
          <w:lang w:eastAsia="en-US"/>
          <w14:ligatures w14:val="standardContextual"/>
        </w:rPr>
      </w:pPr>
    </w:p>
    <w:p w14:paraId="253BBE61" w14:textId="77777777" w:rsidR="009550B2" w:rsidRPr="009550B2" w:rsidRDefault="009550B2" w:rsidP="009550B2">
      <w:pPr>
        <w:spacing w:after="160" w:line="259" w:lineRule="auto"/>
        <w:ind w:left="720"/>
        <w:contextualSpacing/>
        <w:jc w:val="both"/>
        <w:rPr>
          <w:rFonts w:ascii="Calibri" w:eastAsia="Calibri" w:hAnsi="Calibri"/>
          <w:kern w:val="2"/>
          <w:sz w:val="22"/>
          <w:szCs w:val="22"/>
          <w:lang w:eastAsia="en-US"/>
          <w14:ligatures w14:val="standardContextual"/>
        </w:rPr>
      </w:pPr>
    </w:p>
    <w:p w14:paraId="0E7A0C3E" w14:textId="77777777" w:rsidR="00685234" w:rsidRPr="00916325" w:rsidRDefault="00685234" w:rsidP="009550B2">
      <w:pPr>
        <w:spacing w:line="276" w:lineRule="auto"/>
        <w:contextualSpacing/>
        <w:jc w:val="both"/>
        <w:rPr>
          <w:color w:val="EE0000"/>
        </w:rPr>
      </w:pPr>
    </w:p>
    <w:sectPr w:rsidR="00685234" w:rsidRPr="0091632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71998" w14:textId="77777777" w:rsidR="00B95380" w:rsidRDefault="00B95380" w:rsidP="006E1943">
      <w:r>
        <w:separator/>
      </w:r>
    </w:p>
  </w:endnote>
  <w:endnote w:type="continuationSeparator" w:id="0">
    <w:p w14:paraId="16B2C032" w14:textId="77777777" w:rsidR="00B95380" w:rsidRDefault="00B95380" w:rsidP="006E1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Roboto-Regular">
    <w:altName w:val="Klee On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909737"/>
      <w:docPartObj>
        <w:docPartGallery w:val="Page Numbers (Bottom of Page)"/>
        <w:docPartUnique/>
      </w:docPartObj>
    </w:sdtPr>
    <w:sdtContent>
      <w:p w14:paraId="46CD18F4" w14:textId="36746DEE" w:rsidR="006E1943" w:rsidRDefault="006E1943">
        <w:pPr>
          <w:pStyle w:val="Podnoje"/>
          <w:jc w:val="center"/>
        </w:pPr>
        <w:r>
          <w:fldChar w:fldCharType="begin"/>
        </w:r>
        <w:r>
          <w:instrText>PAGE   \* MERGEFORMAT</w:instrText>
        </w:r>
        <w:r>
          <w:fldChar w:fldCharType="separate"/>
        </w:r>
        <w:r>
          <w:t>2</w:t>
        </w:r>
        <w:r>
          <w:fldChar w:fldCharType="end"/>
        </w:r>
      </w:p>
    </w:sdtContent>
  </w:sdt>
  <w:p w14:paraId="52EECB7F" w14:textId="77777777" w:rsidR="006E1943" w:rsidRDefault="006E194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522BD" w14:textId="77777777" w:rsidR="00B95380" w:rsidRDefault="00B95380" w:rsidP="006E1943">
      <w:r>
        <w:separator/>
      </w:r>
    </w:p>
  </w:footnote>
  <w:footnote w:type="continuationSeparator" w:id="0">
    <w:p w14:paraId="387FD897" w14:textId="77777777" w:rsidR="00B95380" w:rsidRDefault="00B95380" w:rsidP="006E19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styleLink w:val="WW8Num222"/>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Times New Roman"/>
      </w:rPr>
    </w:lvl>
    <w:lvl w:ilvl="2">
      <w:start w:val="1"/>
      <w:numFmt w:val="bullet"/>
      <w:lvlText w:val="▪"/>
      <w:lvlJc w:val="left"/>
      <w:pPr>
        <w:tabs>
          <w:tab w:val="num" w:pos="1440"/>
        </w:tabs>
        <w:ind w:left="1440" w:hanging="360"/>
      </w:pPr>
      <w:rPr>
        <w:rFonts w:ascii="OpenSymbol" w:hAnsi="OpenSymbol" w:cs="Times New Roman"/>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Times New Roman"/>
      </w:rPr>
    </w:lvl>
    <w:lvl w:ilvl="5">
      <w:start w:val="1"/>
      <w:numFmt w:val="bullet"/>
      <w:lvlText w:val="▪"/>
      <w:lvlJc w:val="left"/>
      <w:pPr>
        <w:tabs>
          <w:tab w:val="num" w:pos="2520"/>
        </w:tabs>
        <w:ind w:left="2520" w:hanging="360"/>
      </w:pPr>
      <w:rPr>
        <w:rFonts w:ascii="OpenSymbol" w:hAnsi="OpenSymbol" w:cs="Times New Roman"/>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Times New Roman"/>
      </w:rPr>
    </w:lvl>
    <w:lvl w:ilvl="8">
      <w:start w:val="1"/>
      <w:numFmt w:val="bullet"/>
      <w:lvlText w:val="▪"/>
      <w:lvlJc w:val="left"/>
      <w:pPr>
        <w:tabs>
          <w:tab w:val="num" w:pos="3600"/>
        </w:tabs>
        <w:ind w:left="3600" w:hanging="360"/>
      </w:pPr>
      <w:rPr>
        <w:rFonts w:ascii="OpenSymbol" w:hAnsi="OpenSymbol" w:cs="Times New Roman"/>
      </w:rPr>
    </w:lvl>
  </w:abstractNum>
  <w:abstractNum w:abstractNumId="3"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 w15:restartNumberingAfterBreak="0">
    <w:nsid w:val="01456BD1"/>
    <w:multiLevelType w:val="multilevel"/>
    <w:tmpl w:val="FA7CEA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1BB0ED4"/>
    <w:multiLevelType w:val="multilevel"/>
    <w:tmpl w:val="2B9C87B6"/>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05D84DEE"/>
    <w:multiLevelType w:val="hybridMultilevel"/>
    <w:tmpl w:val="B77CA58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B35321F"/>
    <w:multiLevelType w:val="hybridMultilevel"/>
    <w:tmpl w:val="1AFA5D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0EEB7424"/>
    <w:multiLevelType w:val="hybridMultilevel"/>
    <w:tmpl w:val="F0989222"/>
    <w:lvl w:ilvl="0" w:tplc="B98812A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0900971"/>
    <w:multiLevelType w:val="multilevel"/>
    <w:tmpl w:val="DF72C782"/>
    <w:lvl w:ilvl="0">
      <w:numFmt w:val="bullet"/>
      <w:lvlText w:val="-"/>
      <w:lvlJc w:val="left"/>
      <w:pPr>
        <w:ind w:left="720" w:hanging="360"/>
      </w:pPr>
      <w:rPr>
        <w:rFonts w:ascii="Calibri" w:eastAsia="Lucida Sans Unicode"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3C77B40"/>
    <w:multiLevelType w:val="multilevel"/>
    <w:tmpl w:val="203AA182"/>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13EE3F26"/>
    <w:multiLevelType w:val="hybridMultilevel"/>
    <w:tmpl w:val="ADA2D3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6F32F65"/>
    <w:multiLevelType w:val="hybridMultilevel"/>
    <w:tmpl w:val="1CCC27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97E3D5D"/>
    <w:multiLevelType w:val="multilevel"/>
    <w:tmpl w:val="C5A60B84"/>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1AF719AE"/>
    <w:multiLevelType w:val="hybridMultilevel"/>
    <w:tmpl w:val="96E8EF6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1C2F5D2A"/>
    <w:multiLevelType w:val="hybridMultilevel"/>
    <w:tmpl w:val="9B663D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E887935"/>
    <w:multiLevelType w:val="hybridMultilevel"/>
    <w:tmpl w:val="9C82D6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1F581856"/>
    <w:multiLevelType w:val="hybridMultilevel"/>
    <w:tmpl w:val="EEFA7ADE"/>
    <w:lvl w:ilvl="0" w:tplc="512C73E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0B15A60"/>
    <w:multiLevelType w:val="multilevel"/>
    <w:tmpl w:val="A7BAFBBC"/>
    <w:lvl w:ilvl="0">
      <w:numFmt w:val="bullet"/>
      <w:lvlText w:val="-"/>
      <w:lvlJc w:val="left"/>
      <w:pPr>
        <w:ind w:left="723" w:hanging="360"/>
      </w:pPr>
      <w:rPr>
        <w:rFonts w:ascii="Calibri" w:eastAsia="Times New Roman" w:hAnsi="Calibri"/>
      </w:rPr>
    </w:lvl>
    <w:lvl w:ilvl="1">
      <w:numFmt w:val="bullet"/>
      <w:lvlText w:val="o"/>
      <w:lvlJc w:val="left"/>
      <w:pPr>
        <w:ind w:left="1443" w:hanging="360"/>
      </w:pPr>
      <w:rPr>
        <w:rFonts w:ascii="Courier New" w:hAnsi="Courier New"/>
      </w:rPr>
    </w:lvl>
    <w:lvl w:ilvl="2">
      <w:numFmt w:val="bullet"/>
      <w:lvlText w:val=""/>
      <w:lvlJc w:val="left"/>
      <w:pPr>
        <w:ind w:left="2163" w:hanging="360"/>
      </w:pPr>
      <w:rPr>
        <w:rFonts w:ascii="Wingdings" w:hAnsi="Wingdings"/>
      </w:rPr>
    </w:lvl>
    <w:lvl w:ilvl="3">
      <w:numFmt w:val="bullet"/>
      <w:lvlText w:val=""/>
      <w:lvlJc w:val="left"/>
      <w:pPr>
        <w:ind w:left="2883" w:hanging="360"/>
      </w:pPr>
      <w:rPr>
        <w:rFonts w:ascii="Symbol" w:hAnsi="Symbol"/>
      </w:rPr>
    </w:lvl>
    <w:lvl w:ilvl="4">
      <w:numFmt w:val="bullet"/>
      <w:lvlText w:val="o"/>
      <w:lvlJc w:val="left"/>
      <w:pPr>
        <w:ind w:left="3603" w:hanging="360"/>
      </w:pPr>
      <w:rPr>
        <w:rFonts w:ascii="Courier New" w:hAnsi="Courier New"/>
      </w:rPr>
    </w:lvl>
    <w:lvl w:ilvl="5">
      <w:numFmt w:val="bullet"/>
      <w:lvlText w:val=""/>
      <w:lvlJc w:val="left"/>
      <w:pPr>
        <w:ind w:left="4323" w:hanging="360"/>
      </w:pPr>
      <w:rPr>
        <w:rFonts w:ascii="Wingdings" w:hAnsi="Wingdings"/>
      </w:rPr>
    </w:lvl>
    <w:lvl w:ilvl="6">
      <w:numFmt w:val="bullet"/>
      <w:lvlText w:val=""/>
      <w:lvlJc w:val="left"/>
      <w:pPr>
        <w:ind w:left="5043" w:hanging="360"/>
      </w:pPr>
      <w:rPr>
        <w:rFonts w:ascii="Symbol" w:hAnsi="Symbol"/>
      </w:rPr>
    </w:lvl>
    <w:lvl w:ilvl="7">
      <w:numFmt w:val="bullet"/>
      <w:lvlText w:val="o"/>
      <w:lvlJc w:val="left"/>
      <w:pPr>
        <w:ind w:left="5763" w:hanging="360"/>
      </w:pPr>
      <w:rPr>
        <w:rFonts w:ascii="Courier New" w:hAnsi="Courier New"/>
      </w:rPr>
    </w:lvl>
    <w:lvl w:ilvl="8">
      <w:numFmt w:val="bullet"/>
      <w:lvlText w:val=""/>
      <w:lvlJc w:val="left"/>
      <w:pPr>
        <w:ind w:left="6483" w:hanging="360"/>
      </w:pPr>
      <w:rPr>
        <w:rFonts w:ascii="Wingdings" w:hAnsi="Wingdings"/>
      </w:rPr>
    </w:lvl>
  </w:abstractNum>
  <w:abstractNum w:abstractNumId="20" w15:restartNumberingAfterBreak="0">
    <w:nsid w:val="23E70FA3"/>
    <w:multiLevelType w:val="multilevel"/>
    <w:tmpl w:val="2244ECE6"/>
    <w:styleLink w:val="WW8Num2121"/>
    <w:lvl w:ilvl="0">
      <w:numFmt w:val="bullet"/>
      <w:lvlText w:val="-"/>
      <w:lvlJc w:val="left"/>
      <w:pPr>
        <w:ind w:left="720" w:hanging="360"/>
      </w:pPr>
      <w:rPr>
        <w:rFonts w:ascii="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25D352A3"/>
    <w:multiLevelType w:val="multilevel"/>
    <w:tmpl w:val="1220AC20"/>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26985D63"/>
    <w:multiLevelType w:val="hybridMultilevel"/>
    <w:tmpl w:val="B7E0C618"/>
    <w:lvl w:ilvl="0" w:tplc="2AC2D8B2">
      <w:start w:val="1"/>
      <w:numFmt w:val="ordin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9C76E9A"/>
    <w:multiLevelType w:val="hybridMultilevel"/>
    <w:tmpl w:val="7C08C1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29D04C39"/>
    <w:multiLevelType w:val="multilevel"/>
    <w:tmpl w:val="104A4476"/>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2A4D0D35"/>
    <w:multiLevelType w:val="multilevel"/>
    <w:tmpl w:val="49A6E01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570" w:hanging="720"/>
      </w:pPr>
      <w:rPr>
        <w:rFonts w:hint="default"/>
        <w:b/>
        <w:bCs w:val="0"/>
        <w:i/>
        <w:i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2A745596"/>
    <w:multiLevelType w:val="multilevel"/>
    <w:tmpl w:val="213415B8"/>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15:restartNumberingAfterBreak="0">
    <w:nsid w:val="2E4666A3"/>
    <w:multiLevelType w:val="multilevel"/>
    <w:tmpl w:val="B5BC9444"/>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15:restartNumberingAfterBreak="0">
    <w:nsid w:val="301972C0"/>
    <w:multiLevelType w:val="hybridMultilevel"/>
    <w:tmpl w:val="475849FA"/>
    <w:lvl w:ilvl="0" w:tplc="041A0001">
      <w:start w:val="1"/>
      <w:numFmt w:val="bullet"/>
      <w:lvlText w:val=""/>
      <w:lvlJc w:val="left"/>
      <w:pPr>
        <w:ind w:left="770" w:hanging="360"/>
      </w:pPr>
      <w:rPr>
        <w:rFonts w:ascii="Symbol" w:hAnsi="Symbol" w:hint="default"/>
      </w:rPr>
    </w:lvl>
    <w:lvl w:ilvl="1" w:tplc="041A0003" w:tentative="1">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abstractNum w:abstractNumId="29" w15:restartNumberingAfterBreak="0">
    <w:nsid w:val="327148DC"/>
    <w:multiLevelType w:val="multilevel"/>
    <w:tmpl w:val="BECC1D9A"/>
    <w:styleLink w:val="WW8Num211"/>
    <w:lvl w:ilvl="0">
      <w:numFmt w:val="bullet"/>
      <w:lvlText w:val="-"/>
      <w:lvlJc w:val="left"/>
      <w:pPr>
        <w:ind w:left="720" w:hanging="360"/>
      </w:pPr>
      <w:rPr>
        <w:rFonts w:ascii="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0" w15:restartNumberingAfterBreak="0">
    <w:nsid w:val="35995AB4"/>
    <w:multiLevelType w:val="hybridMultilevel"/>
    <w:tmpl w:val="EBDCEDC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1" w15:restartNumberingAfterBreak="0">
    <w:nsid w:val="36AD47BC"/>
    <w:multiLevelType w:val="multilevel"/>
    <w:tmpl w:val="506003CA"/>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377D73B8"/>
    <w:multiLevelType w:val="multilevel"/>
    <w:tmpl w:val="441EB3F0"/>
    <w:lvl w:ilvl="0">
      <w:numFmt w:val="bullet"/>
      <w:lvlText w:val="-"/>
      <w:lvlJc w:val="left"/>
      <w:pPr>
        <w:ind w:left="78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3" w15:restartNumberingAfterBreak="0">
    <w:nsid w:val="37F5600F"/>
    <w:multiLevelType w:val="hybridMultilevel"/>
    <w:tmpl w:val="AA14617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B3C3E48"/>
    <w:multiLevelType w:val="hybridMultilevel"/>
    <w:tmpl w:val="53881054"/>
    <w:lvl w:ilvl="0" w:tplc="07FA539E">
      <w:start w:val="182"/>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3C746DA5"/>
    <w:multiLevelType w:val="multilevel"/>
    <w:tmpl w:val="52445DF8"/>
    <w:styleLink w:val="WW8Num2"/>
    <w:lvl w:ilvl="0">
      <w:numFmt w:val="bullet"/>
      <w:lvlText w:val="-"/>
      <w:lvlJc w:val="left"/>
      <w:pPr>
        <w:ind w:left="720" w:hanging="360"/>
      </w:pPr>
      <w:rPr>
        <w:rFonts w:ascii="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6" w15:restartNumberingAfterBreak="0">
    <w:nsid w:val="3C8215E1"/>
    <w:multiLevelType w:val="multilevel"/>
    <w:tmpl w:val="394C752C"/>
    <w:lvl w:ilvl="0">
      <w:numFmt w:val="bullet"/>
      <w:lvlText w:val="-"/>
      <w:lvlJc w:val="left"/>
      <w:pPr>
        <w:ind w:left="720" w:hanging="360"/>
      </w:pPr>
      <w:rPr>
        <w:rFonts w:ascii="Calibri" w:eastAsia="Lucida Sans Unicode"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3E975C47"/>
    <w:multiLevelType w:val="multilevel"/>
    <w:tmpl w:val="6958F5A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3F2F3FD2"/>
    <w:multiLevelType w:val="hybridMultilevel"/>
    <w:tmpl w:val="733436FA"/>
    <w:styleLink w:val="WW8Num21"/>
    <w:lvl w:ilvl="0" w:tplc="9EA4A292">
      <w:start w:val="7"/>
      <w:numFmt w:val="bullet"/>
      <w:lvlText w:val="-"/>
      <w:lvlJc w:val="left"/>
      <w:pPr>
        <w:tabs>
          <w:tab w:val="num" w:pos="502"/>
        </w:tabs>
        <w:ind w:left="502" w:hanging="360"/>
      </w:pPr>
      <w:rPr>
        <w:rFonts w:ascii="Times New Roman" w:eastAsia="Times New Roman" w:hAnsi="Times New Roman" w:cs="Times New Roman" w:hint="default"/>
      </w:rPr>
    </w:lvl>
    <w:lvl w:ilvl="1" w:tplc="041A0003" w:tentative="1">
      <w:start w:val="1"/>
      <w:numFmt w:val="bullet"/>
      <w:lvlText w:val="o"/>
      <w:lvlJc w:val="left"/>
      <w:pPr>
        <w:tabs>
          <w:tab w:val="num" w:pos="1222"/>
        </w:tabs>
        <w:ind w:left="1222" w:hanging="360"/>
      </w:pPr>
      <w:rPr>
        <w:rFonts w:ascii="Courier New" w:hAnsi="Courier New" w:cs="Courier New" w:hint="default"/>
      </w:rPr>
    </w:lvl>
    <w:lvl w:ilvl="2" w:tplc="041A0005" w:tentative="1">
      <w:start w:val="1"/>
      <w:numFmt w:val="bullet"/>
      <w:lvlText w:val=""/>
      <w:lvlJc w:val="left"/>
      <w:pPr>
        <w:tabs>
          <w:tab w:val="num" w:pos="1942"/>
        </w:tabs>
        <w:ind w:left="1942" w:hanging="360"/>
      </w:pPr>
      <w:rPr>
        <w:rFonts w:ascii="Wingdings" w:hAnsi="Wingdings" w:hint="default"/>
      </w:rPr>
    </w:lvl>
    <w:lvl w:ilvl="3" w:tplc="041A0001" w:tentative="1">
      <w:start w:val="1"/>
      <w:numFmt w:val="bullet"/>
      <w:lvlText w:val=""/>
      <w:lvlJc w:val="left"/>
      <w:pPr>
        <w:tabs>
          <w:tab w:val="num" w:pos="2662"/>
        </w:tabs>
        <w:ind w:left="2662" w:hanging="360"/>
      </w:pPr>
      <w:rPr>
        <w:rFonts w:ascii="Symbol" w:hAnsi="Symbol" w:hint="default"/>
      </w:rPr>
    </w:lvl>
    <w:lvl w:ilvl="4" w:tplc="041A0003" w:tentative="1">
      <w:start w:val="1"/>
      <w:numFmt w:val="bullet"/>
      <w:lvlText w:val="o"/>
      <w:lvlJc w:val="left"/>
      <w:pPr>
        <w:tabs>
          <w:tab w:val="num" w:pos="3382"/>
        </w:tabs>
        <w:ind w:left="3382" w:hanging="360"/>
      </w:pPr>
      <w:rPr>
        <w:rFonts w:ascii="Courier New" w:hAnsi="Courier New" w:cs="Courier New" w:hint="default"/>
      </w:rPr>
    </w:lvl>
    <w:lvl w:ilvl="5" w:tplc="041A0005" w:tentative="1">
      <w:start w:val="1"/>
      <w:numFmt w:val="bullet"/>
      <w:lvlText w:val=""/>
      <w:lvlJc w:val="left"/>
      <w:pPr>
        <w:tabs>
          <w:tab w:val="num" w:pos="4102"/>
        </w:tabs>
        <w:ind w:left="4102" w:hanging="360"/>
      </w:pPr>
      <w:rPr>
        <w:rFonts w:ascii="Wingdings" w:hAnsi="Wingdings" w:hint="default"/>
      </w:rPr>
    </w:lvl>
    <w:lvl w:ilvl="6" w:tplc="041A0001" w:tentative="1">
      <w:start w:val="1"/>
      <w:numFmt w:val="bullet"/>
      <w:lvlText w:val=""/>
      <w:lvlJc w:val="left"/>
      <w:pPr>
        <w:tabs>
          <w:tab w:val="num" w:pos="4822"/>
        </w:tabs>
        <w:ind w:left="4822" w:hanging="360"/>
      </w:pPr>
      <w:rPr>
        <w:rFonts w:ascii="Symbol" w:hAnsi="Symbol" w:hint="default"/>
      </w:rPr>
    </w:lvl>
    <w:lvl w:ilvl="7" w:tplc="041A0003" w:tentative="1">
      <w:start w:val="1"/>
      <w:numFmt w:val="bullet"/>
      <w:lvlText w:val="o"/>
      <w:lvlJc w:val="left"/>
      <w:pPr>
        <w:tabs>
          <w:tab w:val="num" w:pos="5542"/>
        </w:tabs>
        <w:ind w:left="5542" w:hanging="360"/>
      </w:pPr>
      <w:rPr>
        <w:rFonts w:ascii="Courier New" w:hAnsi="Courier New" w:cs="Courier New" w:hint="default"/>
      </w:rPr>
    </w:lvl>
    <w:lvl w:ilvl="8" w:tplc="041A0005" w:tentative="1">
      <w:start w:val="1"/>
      <w:numFmt w:val="bullet"/>
      <w:lvlText w:val=""/>
      <w:lvlJc w:val="left"/>
      <w:pPr>
        <w:tabs>
          <w:tab w:val="num" w:pos="6262"/>
        </w:tabs>
        <w:ind w:left="6262" w:hanging="360"/>
      </w:pPr>
      <w:rPr>
        <w:rFonts w:ascii="Wingdings" w:hAnsi="Wingdings" w:hint="default"/>
      </w:rPr>
    </w:lvl>
  </w:abstractNum>
  <w:abstractNum w:abstractNumId="39" w15:restartNumberingAfterBreak="0">
    <w:nsid w:val="408448FD"/>
    <w:multiLevelType w:val="multilevel"/>
    <w:tmpl w:val="C666D444"/>
    <w:lvl w:ilvl="0">
      <w:numFmt w:val="bullet"/>
      <w:lvlText w:val="-"/>
      <w:lvlJc w:val="left"/>
      <w:pPr>
        <w:ind w:left="720" w:hanging="360"/>
      </w:pPr>
      <w:rPr>
        <w:rFonts w:ascii="Calibri" w:eastAsia="Times New Roman" w:hAnsi="Calibri"/>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40" w15:restartNumberingAfterBreak="0">
    <w:nsid w:val="410944C5"/>
    <w:multiLevelType w:val="hybridMultilevel"/>
    <w:tmpl w:val="1176197A"/>
    <w:lvl w:ilvl="0" w:tplc="E7380CF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1A932C3"/>
    <w:multiLevelType w:val="hybridMultilevel"/>
    <w:tmpl w:val="0AFCD4C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2F563C3"/>
    <w:multiLevelType w:val="hybridMultilevel"/>
    <w:tmpl w:val="C7824896"/>
    <w:lvl w:ilvl="0" w:tplc="5C3850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3CF216C"/>
    <w:multiLevelType w:val="multilevel"/>
    <w:tmpl w:val="EB166C0A"/>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4" w15:restartNumberingAfterBreak="0">
    <w:nsid w:val="469A471D"/>
    <w:multiLevelType w:val="hybridMultilevel"/>
    <w:tmpl w:val="311C8E5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BF54D03"/>
    <w:multiLevelType w:val="multilevel"/>
    <w:tmpl w:val="1440338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4C300618"/>
    <w:multiLevelType w:val="multilevel"/>
    <w:tmpl w:val="F7984808"/>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7" w15:restartNumberingAfterBreak="0">
    <w:nsid w:val="4D6F5112"/>
    <w:multiLevelType w:val="multilevel"/>
    <w:tmpl w:val="ED3E133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509C2A78"/>
    <w:multiLevelType w:val="multilevel"/>
    <w:tmpl w:val="0024B0A6"/>
    <w:styleLink w:val="WW8Num21111"/>
    <w:lvl w:ilvl="0">
      <w:numFmt w:val="bullet"/>
      <w:lvlText w:val="-"/>
      <w:lvlJc w:val="left"/>
      <w:pPr>
        <w:ind w:left="720" w:hanging="360"/>
      </w:pPr>
      <w:rPr>
        <w:rFonts w:ascii="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9" w15:restartNumberingAfterBreak="0">
    <w:nsid w:val="514A58EC"/>
    <w:multiLevelType w:val="hybridMultilevel"/>
    <w:tmpl w:val="339C69DC"/>
    <w:lvl w:ilvl="0" w:tplc="041A0001">
      <w:start w:val="1"/>
      <w:numFmt w:val="bullet"/>
      <w:lvlText w:val=""/>
      <w:lvlJc w:val="left"/>
      <w:pPr>
        <w:ind w:left="785" w:hanging="360"/>
      </w:pPr>
      <w:rPr>
        <w:rFonts w:ascii="Symbol" w:hAnsi="Symbol" w:cs="Symbol" w:hint="default"/>
      </w:rPr>
    </w:lvl>
    <w:lvl w:ilvl="1" w:tplc="041A0003">
      <w:start w:val="1"/>
      <w:numFmt w:val="bullet"/>
      <w:lvlText w:val="o"/>
      <w:lvlJc w:val="left"/>
      <w:pPr>
        <w:ind w:left="1505" w:hanging="360"/>
      </w:pPr>
      <w:rPr>
        <w:rFonts w:ascii="Courier New" w:hAnsi="Courier New" w:cs="Courier New" w:hint="default"/>
      </w:rPr>
    </w:lvl>
    <w:lvl w:ilvl="2" w:tplc="041A0005">
      <w:start w:val="1"/>
      <w:numFmt w:val="bullet"/>
      <w:lvlText w:val=""/>
      <w:lvlJc w:val="left"/>
      <w:pPr>
        <w:ind w:left="2225" w:hanging="360"/>
      </w:pPr>
      <w:rPr>
        <w:rFonts w:ascii="Wingdings" w:hAnsi="Wingdings" w:cs="Wingdings" w:hint="default"/>
      </w:rPr>
    </w:lvl>
    <w:lvl w:ilvl="3" w:tplc="041A0001">
      <w:start w:val="1"/>
      <w:numFmt w:val="bullet"/>
      <w:lvlText w:val=""/>
      <w:lvlJc w:val="left"/>
      <w:pPr>
        <w:ind w:left="2945" w:hanging="360"/>
      </w:pPr>
      <w:rPr>
        <w:rFonts w:ascii="Symbol" w:hAnsi="Symbol" w:cs="Symbol" w:hint="default"/>
      </w:rPr>
    </w:lvl>
    <w:lvl w:ilvl="4" w:tplc="041A0003">
      <w:start w:val="1"/>
      <w:numFmt w:val="bullet"/>
      <w:lvlText w:val="o"/>
      <w:lvlJc w:val="left"/>
      <w:pPr>
        <w:ind w:left="3665" w:hanging="360"/>
      </w:pPr>
      <w:rPr>
        <w:rFonts w:ascii="Courier New" w:hAnsi="Courier New" w:cs="Courier New" w:hint="default"/>
      </w:rPr>
    </w:lvl>
    <w:lvl w:ilvl="5" w:tplc="041A0005">
      <w:start w:val="1"/>
      <w:numFmt w:val="bullet"/>
      <w:lvlText w:val=""/>
      <w:lvlJc w:val="left"/>
      <w:pPr>
        <w:ind w:left="4385" w:hanging="360"/>
      </w:pPr>
      <w:rPr>
        <w:rFonts w:ascii="Wingdings" w:hAnsi="Wingdings" w:cs="Wingdings" w:hint="default"/>
      </w:rPr>
    </w:lvl>
    <w:lvl w:ilvl="6" w:tplc="041A0001">
      <w:start w:val="1"/>
      <w:numFmt w:val="bullet"/>
      <w:lvlText w:val=""/>
      <w:lvlJc w:val="left"/>
      <w:pPr>
        <w:ind w:left="5105" w:hanging="360"/>
      </w:pPr>
      <w:rPr>
        <w:rFonts w:ascii="Symbol" w:hAnsi="Symbol" w:cs="Symbol" w:hint="default"/>
      </w:rPr>
    </w:lvl>
    <w:lvl w:ilvl="7" w:tplc="041A0003">
      <w:start w:val="1"/>
      <w:numFmt w:val="bullet"/>
      <w:lvlText w:val="o"/>
      <w:lvlJc w:val="left"/>
      <w:pPr>
        <w:ind w:left="5825" w:hanging="360"/>
      </w:pPr>
      <w:rPr>
        <w:rFonts w:ascii="Courier New" w:hAnsi="Courier New" w:cs="Courier New" w:hint="default"/>
      </w:rPr>
    </w:lvl>
    <w:lvl w:ilvl="8" w:tplc="041A0005">
      <w:start w:val="1"/>
      <w:numFmt w:val="bullet"/>
      <w:lvlText w:val=""/>
      <w:lvlJc w:val="left"/>
      <w:pPr>
        <w:ind w:left="6545" w:hanging="360"/>
      </w:pPr>
      <w:rPr>
        <w:rFonts w:ascii="Wingdings" w:hAnsi="Wingdings" w:cs="Wingdings" w:hint="default"/>
      </w:rPr>
    </w:lvl>
  </w:abstractNum>
  <w:abstractNum w:abstractNumId="50" w15:restartNumberingAfterBreak="0">
    <w:nsid w:val="52E138E8"/>
    <w:multiLevelType w:val="multilevel"/>
    <w:tmpl w:val="B25E72F2"/>
    <w:styleLink w:val="WW8Num25"/>
    <w:lvl w:ilvl="0">
      <w:numFmt w:val="bullet"/>
      <w:lvlText w:val="-"/>
      <w:lvlJc w:val="left"/>
      <w:pPr>
        <w:ind w:left="720" w:hanging="360"/>
      </w:pPr>
      <w:rPr>
        <w:rFonts w:ascii="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1" w15:restartNumberingAfterBreak="0">
    <w:nsid w:val="53442AA9"/>
    <w:multiLevelType w:val="hybridMultilevel"/>
    <w:tmpl w:val="B1386140"/>
    <w:lvl w:ilvl="0" w:tplc="D80E36EA">
      <w:start w:val="1"/>
      <w:numFmt w:val="decimal"/>
      <w:lvlText w:val="%1)"/>
      <w:lvlJc w:val="left"/>
      <w:pPr>
        <w:ind w:left="720" w:hanging="360"/>
      </w:pPr>
      <w:rPr>
        <w:rFonts w:asciiTheme="minorHAnsi" w:hAnsiTheme="minorHAnsi" w:cstheme="minorHAns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40E5357"/>
    <w:multiLevelType w:val="hybridMultilevel"/>
    <w:tmpl w:val="E8D255C8"/>
    <w:lvl w:ilvl="0" w:tplc="71A65678">
      <w:start w:val="4"/>
      <w:numFmt w:val="decimal"/>
      <w:lvlText w:val="%1.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48E0900"/>
    <w:multiLevelType w:val="multilevel"/>
    <w:tmpl w:val="0158EE5C"/>
    <w:lvl w:ilvl="0">
      <w:numFmt w:val="bullet"/>
      <w:lvlText w:val="-"/>
      <w:lvlJc w:val="left"/>
      <w:pPr>
        <w:ind w:left="360" w:hanging="360"/>
      </w:pPr>
      <w:rPr>
        <w:rFonts w:ascii="Calibri" w:eastAsia="Times New Roman" w:hAnsi="Calibri"/>
      </w:rPr>
    </w:lvl>
    <w:lvl w:ilvl="1">
      <w:numFmt w:val="bullet"/>
      <w:lvlText w:val="-"/>
      <w:lvlJc w:val="left"/>
      <w:pPr>
        <w:ind w:left="1080" w:hanging="360"/>
      </w:pPr>
      <w:rPr>
        <w:rFonts w:ascii="Calibri" w:eastAsia="Times New Roman" w:hAnsi="Calibri"/>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54" w15:restartNumberingAfterBreak="0">
    <w:nsid w:val="557824E6"/>
    <w:multiLevelType w:val="multilevel"/>
    <w:tmpl w:val="8EE2EBC6"/>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5" w15:restartNumberingAfterBreak="0">
    <w:nsid w:val="55804FAB"/>
    <w:multiLevelType w:val="multilevel"/>
    <w:tmpl w:val="4E5A69E4"/>
    <w:styleLink w:val="WW8Num22"/>
    <w:lvl w:ilvl="0">
      <w:numFmt w:val="bullet"/>
      <w:lvlText w:val="-"/>
      <w:lvlJc w:val="left"/>
      <w:pPr>
        <w:ind w:left="720" w:hanging="360"/>
      </w:pPr>
      <w:rPr>
        <w:rFonts w:ascii="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6" w15:restartNumberingAfterBreak="0">
    <w:nsid w:val="55F44412"/>
    <w:multiLevelType w:val="multilevel"/>
    <w:tmpl w:val="66286534"/>
    <w:styleLink w:val="WW8Num221"/>
    <w:lvl w:ilvl="0">
      <w:numFmt w:val="bullet"/>
      <w:lvlText w:val="-"/>
      <w:lvlJc w:val="left"/>
      <w:pPr>
        <w:ind w:left="720" w:hanging="360"/>
      </w:pPr>
      <w:rPr>
        <w:rFonts w:ascii="Calibri" w:eastAsia="Times New Roman" w:hAnsi="Calibri"/>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57" w15:restartNumberingAfterBreak="0">
    <w:nsid w:val="593E56A9"/>
    <w:multiLevelType w:val="multilevel"/>
    <w:tmpl w:val="94FCEC08"/>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8" w15:restartNumberingAfterBreak="0">
    <w:nsid w:val="59B244D8"/>
    <w:multiLevelType w:val="hybridMultilevel"/>
    <w:tmpl w:val="9B2A3BA4"/>
    <w:lvl w:ilvl="0" w:tplc="BE2C3F80">
      <w:start w:val="18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A147673"/>
    <w:multiLevelType w:val="hybridMultilevel"/>
    <w:tmpl w:val="D33071DA"/>
    <w:styleLink w:val="WW8Num23"/>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5B256770"/>
    <w:multiLevelType w:val="hybridMultilevel"/>
    <w:tmpl w:val="0560794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15:restartNumberingAfterBreak="0">
    <w:nsid w:val="5D5A04D6"/>
    <w:multiLevelType w:val="hybridMultilevel"/>
    <w:tmpl w:val="5FCEF4EE"/>
    <w:lvl w:ilvl="0" w:tplc="512C73E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F800ADA"/>
    <w:multiLevelType w:val="hybridMultilevel"/>
    <w:tmpl w:val="F4D63A2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0F26768"/>
    <w:multiLevelType w:val="multilevel"/>
    <w:tmpl w:val="BEA683B8"/>
    <w:lvl w:ilvl="0">
      <w:numFmt w:val="bullet"/>
      <w:lvlText w:val="•"/>
      <w:lvlJc w:val="left"/>
      <w:pPr>
        <w:ind w:left="765" w:hanging="360"/>
      </w:pPr>
      <w:rPr>
        <w:rFonts w:ascii="Times New Roman" w:eastAsia="Times New Roman" w:hAnsi="Times New Roman" w:cs="Times New Roman"/>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64" w15:restartNumberingAfterBreak="0">
    <w:nsid w:val="62DB44FF"/>
    <w:multiLevelType w:val="multilevel"/>
    <w:tmpl w:val="41304076"/>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5" w15:restartNumberingAfterBreak="0">
    <w:nsid w:val="6441658D"/>
    <w:multiLevelType w:val="hybridMultilevel"/>
    <w:tmpl w:val="87960930"/>
    <w:lvl w:ilvl="0" w:tplc="44029144">
      <w:start w:val="1"/>
      <w:numFmt w:val="upperLetter"/>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53159CD"/>
    <w:multiLevelType w:val="multilevel"/>
    <w:tmpl w:val="D396B408"/>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7" w15:restartNumberingAfterBreak="0">
    <w:nsid w:val="69220F5B"/>
    <w:multiLevelType w:val="hybridMultilevel"/>
    <w:tmpl w:val="B2B8BFA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D0948A4"/>
    <w:multiLevelType w:val="multilevel"/>
    <w:tmpl w:val="2326C4F8"/>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9" w15:restartNumberingAfterBreak="0">
    <w:nsid w:val="6FD2223A"/>
    <w:multiLevelType w:val="hybridMultilevel"/>
    <w:tmpl w:val="80162DD6"/>
    <w:lvl w:ilvl="0" w:tplc="89D6809C">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0" w15:restartNumberingAfterBreak="0">
    <w:nsid w:val="7169131B"/>
    <w:multiLevelType w:val="multilevel"/>
    <w:tmpl w:val="6958F5A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1" w15:restartNumberingAfterBreak="0">
    <w:nsid w:val="719E0D62"/>
    <w:multiLevelType w:val="hybridMultilevel"/>
    <w:tmpl w:val="EDEC27D2"/>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2" w15:restartNumberingAfterBreak="0">
    <w:nsid w:val="732948D5"/>
    <w:multiLevelType w:val="hybridMultilevel"/>
    <w:tmpl w:val="8C6ED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4A07C0F"/>
    <w:multiLevelType w:val="hybridMultilevel"/>
    <w:tmpl w:val="960A7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74B9217A"/>
    <w:multiLevelType w:val="hybridMultilevel"/>
    <w:tmpl w:val="4DC621A6"/>
    <w:lvl w:ilvl="0" w:tplc="F7C49FA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6420F05"/>
    <w:multiLevelType w:val="hybridMultilevel"/>
    <w:tmpl w:val="3102873A"/>
    <w:styleLink w:val="WW8Num2111"/>
    <w:lvl w:ilvl="0" w:tplc="041A0001">
      <w:start w:val="1"/>
      <w:numFmt w:val="bullet"/>
      <w:lvlText w:val=""/>
      <w:lvlJc w:val="left"/>
      <w:pPr>
        <w:ind w:left="770" w:hanging="360"/>
      </w:pPr>
      <w:rPr>
        <w:rFonts w:ascii="Symbol" w:hAnsi="Symbol" w:hint="default"/>
      </w:rPr>
    </w:lvl>
    <w:lvl w:ilvl="1" w:tplc="041A0003" w:tentative="1">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abstractNum w:abstractNumId="76" w15:restartNumberingAfterBreak="0">
    <w:nsid w:val="770C6909"/>
    <w:multiLevelType w:val="hybridMultilevel"/>
    <w:tmpl w:val="59FA319A"/>
    <w:lvl w:ilvl="0" w:tplc="AEE07656">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7" w15:restartNumberingAfterBreak="0">
    <w:nsid w:val="78FC2058"/>
    <w:multiLevelType w:val="hybridMultilevel"/>
    <w:tmpl w:val="FC5CDB3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7D3657B2"/>
    <w:multiLevelType w:val="multilevel"/>
    <w:tmpl w:val="13446524"/>
    <w:lvl w:ilvl="0">
      <w:start w:val="1"/>
      <w:numFmt w:val="upperRoman"/>
      <w:lvlText w:val="%1."/>
      <w:lvlJc w:val="left"/>
      <w:pPr>
        <w:ind w:left="720" w:hanging="360"/>
      </w:pPr>
      <w:rPr>
        <w:rFonts w:ascii="Calibri" w:eastAsia="Times New Roman" w:hAnsi="Calibri" w:cs="Calibri"/>
      </w:rPr>
    </w:lvl>
    <w:lvl w:ilvl="1">
      <w:start w:val="1"/>
      <w:numFmt w:val="decimal"/>
      <w:isLgl/>
      <w:lvlText w:val="%1.%2."/>
      <w:lvlJc w:val="left"/>
      <w:pPr>
        <w:ind w:left="124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9" w15:restartNumberingAfterBreak="0">
    <w:nsid w:val="7EBE00C2"/>
    <w:multiLevelType w:val="hybridMultilevel"/>
    <w:tmpl w:val="0862D0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37725557">
    <w:abstractNumId w:val="0"/>
  </w:num>
  <w:num w:numId="2" w16cid:durableId="1102066239">
    <w:abstractNumId w:val="1"/>
  </w:num>
  <w:num w:numId="3" w16cid:durableId="1160536189">
    <w:abstractNumId w:val="2"/>
  </w:num>
  <w:num w:numId="4" w16cid:durableId="1818571829">
    <w:abstractNumId w:val="23"/>
  </w:num>
  <w:num w:numId="5" w16cid:durableId="1353722109">
    <w:abstractNumId w:val="76"/>
  </w:num>
  <w:num w:numId="6" w16cid:durableId="713653413">
    <w:abstractNumId w:val="3"/>
  </w:num>
  <w:num w:numId="7" w16cid:durableId="1603759627">
    <w:abstractNumId w:val="4"/>
  </w:num>
  <w:num w:numId="8" w16cid:durableId="695884051">
    <w:abstractNumId w:val="60"/>
  </w:num>
  <w:num w:numId="9" w16cid:durableId="744955050">
    <w:abstractNumId w:val="59"/>
  </w:num>
  <w:num w:numId="10" w16cid:durableId="854614148">
    <w:abstractNumId w:val="75"/>
  </w:num>
  <w:num w:numId="11" w16cid:durableId="27145317">
    <w:abstractNumId w:val="17"/>
  </w:num>
  <w:num w:numId="12" w16cid:durableId="709308264">
    <w:abstractNumId w:val="78"/>
  </w:num>
  <w:num w:numId="13" w16cid:durableId="839002675">
    <w:abstractNumId w:val="25"/>
  </w:num>
  <w:num w:numId="14" w16cid:durableId="26639698">
    <w:abstractNumId w:val="35"/>
  </w:num>
  <w:num w:numId="15" w16cid:durableId="1616206840">
    <w:abstractNumId w:val="49"/>
  </w:num>
  <w:num w:numId="16" w16cid:durableId="999575254">
    <w:abstractNumId w:val="79"/>
  </w:num>
  <w:num w:numId="17" w16cid:durableId="1993945124">
    <w:abstractNumId w:val="38"/>
  </w:num>
  <w:num w:numId="18" w16cid:durableId="1605113371">
    <w:abstractNumId w:val="29"/>
  </w:num>
  <w:num w:numId="19" w16cid:durableId="1593053048">
    <w:abstractNumId w:val="16"/>
  </w:num>
  <w:num w:numId="20" w16cid:durableId="1822696296">
    <w:abstractNumId w:val="55"/>
  </w:num>
  <w:num w:numId="21" w16cid:durableId="111871825">
    <w:abstractNumId w:val="67"/>
  </w:num>
  <w:num w:numId="22" w16cid:durableId="1119567338">
    <w:abstractNumId w:val="36"/>
  </w:num>
  <w:num w:numId="23" w16cid:durableId="2046170477">
    <w:abstractNumId w:val="33"/>
  </w:num>
  <w:num w:numId="24" w16cid:durableId="2030059722">
    <w:abstractNumId w:val="6"/>
  </w:num>
  <w:num w:numId="25" w16cid:durableId="1050688808">
    <w:abstractNumId w:val="57"/>
  </w:num>
  <w:num w:numId="26" w16cid:durableId="1674453793">
    <w:abstractNumId w:val="66"/>
  </w:num>
  <w:num w:numId="27" w16cid:durableId="1471095678">
    <w:abstractNumId w:val="56"/>
  </w:num>
  <w:num w:numId="28" w16cid:durableId="1351368699">
    <w:abstractNumId w:val="39"/>
  </w:num>
  <w:num w:numId="29" w16cid:durableId="1387677180">
    <w:abstractNumId w:val="63"/>
  </w:num>
  <w:num w:numId="30" w16cid:durableId="1250234874">
    <w:abstractNumId w:val="51"/>
  </w:num>
  <w:num w:numId="31" w16cid:durableId="2083602231">
    <w:abstractNumId w:val="11"/>
  </w:num>
  <w:num w:numId="32" w16cid:durableId="1537504460">
    <w:abstractNumId w:val="53"/>
  </w:num>
  <w:num w:numId="33" w16cid:durableId="417168039">
    <w:abstractNumId w:val="44"/>
  </w:num>
  <w:num w:numId="34" w16cid:durableId="1885561159">
    <w:abstractNumId w:val="50"/>
  </w:num>
  <w:num w:numId="35" w16cid:durableId="573660343">
    <w:abstractNumId w:val="20"/>
  </w:num>
  <w:num w:numId="36" w16cid:durableId="1852376338">
    <w:abstractNumId w:val="48"/>
  </w:num>
  <w:num w:numId="37" w16cid:durableId="467817631">
    <w:abstractNumId w:val="43"/>
  </w:num>
  <w:num w:numId="38" w16cid:durableId="504052801">
    <w:abstractNumId w:val="19"/>
  </w:num>
  <w:num w:numId="39" w16cid:durableId="599027451">
    <w:abstractNumId w:val="32"/>
  </w:num>
  <w:num w:numId="40" w16cid:durableId="1422293971">
    <w:abstractNumId w:val="27"/>
  </w:num>
  <w:num w:numId="41" w16cid:durableId="813253033">
    <w:abstractNumId w:val="46"/>
  </w:num>
  <w:num w:numId="42" w16cid:durableId="576402606">
    <w:abstractNumId w:val="54"/>
  </w:num>
  <w:num w:numId="43" w16cid:durableId="621619327">
    <w:abstractNumId w:val="68"/>
  </w:num>
  <w:num w:numId="44" w16cid:durableId="1093402794">
    <w:abstractNumId w:val="14"/>
  </w:num>
  <w:num w:numId="45" w16cid:durableId="444547809">
    <w:abstractNumId w:val="26"/>
  </w:num>
  <w:num w:numId="46" w16cid:durableId="1856460712">
    <w:abstractNumId w:val="64"/>
  </w:num>
  <w:num w:numId="47" w16cid:durableId="493108744">
    <w:abstractNumId w:val="10"/>
  </w:num>
  <w:num w:numId="48" w16cid:durableId="1502889274">
    <w:abstractNumId w:val="7"/>
  </w:num>
  <w:num w:numId="49" w16cid:durableId="10469509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9324674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49959435">
    <w:abstractNumId w:val="52"/>
  </w:num>
  <w:num w:numId="52" w16cid:durableId="1730838083">
    <w:abstractNumId w:val="31"/>
  </w:num>
  <w:num w:numId="53" w16cid:durableId="1722629132">
    <w:abstractNumId w:val="45"/>
  </w:num>
  <w:num w:numId="54" w16cid:durableId="1945920075">
    <w:abstractNumId w:val="24"/>
  </w:num>
  <w:num w:numId="55" w16cid:durableId="1816725203">
    <w:abstractNumId w:val="28"/>
  </w:num>
  <w:num w:numId="56" w16cid:durableId="849680548">
    <w:abstractNumId w:val="13"/>
  </w:num>
  <w:num w:numId="57" w16cid:durableId="994533335">
    <w:abstractNumId w:val="8"/>
  </w:num>
  <w:num w:numId="58" w16cid:durableId="1756247286">
    <w:abstractNumId w:val="71"/>
  </w:num>
  <w:num w:numId="59" w16cid:durableId="1886521294">
    <w:abstractNumId w:val="65"/>
  </w:num>
  <w:num w:numId="60" w16cid:durableId="407046787">
    <w:abstractNumId w:val="72"/>
  </w:num>
  <w:num w:numId="61" w16cid:durableId="1292789475">
    <w:abstractNumId w:val="62"/>
  </w:num>
  <w:num w:numId="62" w16cid:durableId="1847556591">
    <w:abstractNumId w:val="12"/>
  </w:num>
  <w:num w:numId="63" w16cid:durableId="1262565946">
    <w:abstractNumId w:val="73"/>
  </w:num>
  <w:num w:numId="64" w16cid:durableId="687605394">
    <w:abstractNumId w:val="69"/>
  </w:num>
  <w:num w:numId="65" w16cid:durableId="199980422">
    <w:abstractNumId w:val="77"/>
  </w:num>
  <w:num w:numId="66" w16cid:durableId="378289672">
    <w:abstractNumId w:val="74"/>
  </w:num>
  <w:num w:numId="67" w16cid:durableId="817577560">
    <w:abstractNumId w:val="41"/>
  </w:num>
  <w:num w:numId="68" w16cid:durableId="1890993783">
    <w:abstractNumId w:val="40"/>
  </w:num>
  <w:num w:numId="69" w16cid:durableId="1563981988">
    <w:abstractNumId w:val="18"/>
  </w:num>
  <w:num w:numId="70" w16cid:durableId="735931808">
    <w:abstractNumId w:val="61"/>
  </w:num>
  <w:num w:numId="71" w16cid:durableId="1845626340">
    <w:abstractNumId w:val="70"/>
  </w:num>
  <w:num w:numId="72" w16cid:durableId="111293197">
    <w:abstractNumId w:val="42"/>
  </w:num>
  <w:num w:numId="73" w16cid:durableId="1424035502">
    <w:abstractNumId w:val="15"/>
  </w:num>
  <w:num w:numId="74" w16cid:durableId="1616518791">
    <w:abstractNumId w:val="37"/>
  </w:num>
  <w:num w:numId="75" w16cid:durableId="1106119295">
    <w:abstractNumId w:val="47"/>
  </w:num>
  <w:num w:numId="76" w16cid:durableId="823736452">
    <w:abstractNumId w:val="9"/>
  </w:num>
  <w:num w:numId="77" w16cid:durableId="1846169118">
    <w:abstractNumId w:val="22"/>
  </w:num>
  <w:num w:numId="78" w16cid:durableId="1752770247">
    <w:abstractNumId w:val="58"/>
  </w:num>
  <w:num w:numId="79" w16cid:durableId="508640920">
    <w:abstractNumId w:val="34"/>
  </w:num>
  <w:num w:numId="80" w16cid:durableId="1859347076">
    <w:abstractNumId w:val="30"/>
  </w:num>
  <w:num w:numId="81" w16cid:durableId="1282298085">
    <w:abstractNumId w:val="5"/>
  </w:num>
  <w:num w:numId="82" w16cid:durableId="1312714229">
    <w:abstractNumId w:val="2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186"/>
    <w:rsid w:val="0000277B"/>
    <w:rsid w:val="00013A83"/>
    <w:rsid w:val="00013EA2"/>
    <w:rsid w:val="00026059"/>
    <w:rsid w:val="00027105"/>
    <w:rsid w:val="00033A9B"/>
    <w:rsid w:val="000403D2"/>
    <w:rsid w:val="00045EFE"/>
    <w:rsid w:val="00051C6D"/>
    <w:rsid w:val="00075898"/>
    <w:rsid w:val="00087629"/>
    <w:rsid w:val="000A063D"/>
    <w:rsid w:val="000A5ACF"/>
    <w:rsid w:val="000B5D43"/>
    <w:rsid w:val="000D093D"/>
    <w:rsid w:val="000D18B1"/>
    <w:rsid w:val="000D2C0D"/>
    <w:rsid w:val="000D5FD6"/>
    <w:rsid w:val="000D7FDB"/>
    <w:rsid w:val="0010505A"/>
    <w:rsid w:val="00122D75"/>
    <w:rsid w:val="001368A0"/>
    <w:rsid w:val="0015233F"/>
    <w:rsid w:val="001621B7"/>
    <w:rsid w:val="001B2BA4"/>
    <w:rsid w:val="001B35F1"/>
    <w:rsid w:val="001C0B40"/>
    <w:rsid w:val="001C1283"/>
    <w:rsid w:val="001C44CF"/>
    <w:rsid w:val="001F0EA7"/>
    <w:rsid w:val="001F6AB8"/>
    <w:rsid w:val="001F742B"/>
    <w:rsid w:val="002015ED"/>
    <w:rsid w:val="00211993"/>
    <w:rsid w:val="002167BE"/>
    <w:rsid w:val="002258FF"/>
    <w:rsid w:val="002304C1"/>
    <w:rsid w:val="002311C3"/>
    <w:rsid w:val="002360C6"/>
    <w:rsid w:val="00241FF5"/>
    <w:rsid w:val="00250165"/>
    <w:rsid w:val="002536DB"/>
    <w:rsid w:val="002638A0"/>
    <w:rsid w:val="00274B50"/>
    <w:rsid w:val="00274E5F"/>
    <w:rsid w:val="002A30B4"/>
    <w:rsid w:val="002C2DE8"/>
    <w:rsid w:val="002C5590"/>
    <w:rsid w:val="002C71C1"/>
    <w:rsid w:val="002F4FFE"/>
    <w:rsid w:val="00323ACB"/>
    <w:rsid w:val="00327184"/>
    <w:rsid w:val="00346D1E"/>
    <w:rsid w:val="003575DF"/>
    <w:rsid w:val="00370B1F"/>
    <w:rsid w:val="0037431E"/>
    <w:rsid w:val="00376CC4"/>
    <w:rsid w:val="003A6B85"/>
    <w:rsid w:val="003A7C47"/>
    <w:rsid w:val="003B76C2"/>
    <w:rsid w:val="003C330A"/>
    <w:rsid w:val="003F61B3"/>
    <w:rsid w:val="003F7266"/>
    <w:rsid w:val="004006C4"/>
    <w:rsid w:val="004038AB"/>
    <w:rsid w:val="004269B6"/>
    <w:rsid w:val="0042734A"/>
    <w:rsid w:val="00445BC3"/>
    <w:rsid w:val="00446B99"/>
    <w:rsid w:val="00450EBA"/>
    <w:rsid w:val="00455BA1"/>
    <w:rsid w:val="00475427"/>
    <w:rsid w:val="00486C74"/>
    <w:rsid w:val="004A1019"/>
    <w:rsid w:val="004A1AE6"/>
    <w:rsid w:val="004D3138"/>
    <w:rsid w:val="004E0525"/>
    <w:rsid w:val="004F262E"/>
    <w:rsid w:val="00500DB4"/>
    <w:rsid w:val="00520B05"/>
    <w:rsid w:val="005249BC"/>
    <w:rsid w:val="00551845"/>
    <w:rsid w:val="00561332"/>
    <w:rsid w:val="00562909"/>
    <w:rsid w:val="00562DCA"/>
    <w:rsid w:val="005660AD"/>
    <w:rsid w:val="00582CCD"/>
    <w:rsid w:val="00587ADF"/>
    <w:rsid w:val="00592D21"/>
    <w:rsid w:val="0059335B"/>
    <w:rsid w:val="005B4FE5"/>
    <w:rsid w:val="005D0DC3"/>
    <w:rsid w:val="005D0FA3"/>
    <w:rsid w:val="005D1B0F"/>
    <w:rsid w:val="005E24D1"/>
    <w:rsid w:val="005E75E3"/>
    <w:rsid w:val="005F15E9"/>
    <w:rsid w:val="005F2F09"/>
    <w:rsid w:val="005F7654"/>
    <w:rsid w:val="0061375A"/>
    <w:rsid w:val="00646C64"/>
    <w:rsid w:val="00654AD9"/>
    <w:rsid w:val="00654E5F"/>
    <w:rsid w:val="00674D97"/>
    <w:rsid w:val="00676356"/>
    <w:rsid w:val="00681691"/>
    <w:rsid w:val="00681B30"/>
    <w:rsid w:val="00682487"/>
    <w:rsid w:val="00685234"/>
    <w:rsid w:val="00690575"/>
    <w:rsid w:val="006A27DF"/>
    <w:rsid w:val="006A2AA1"/>
    <w:rsid w:val="006A59FB"/>
    <w:rsid w:val="006C13BE"/>
    <w:rsid w:val="006C28CF"/>
    <w:rsid w:val="006C7BA0"/>
    <w:rsid w:val="006E01A3"/>
    <w:rsid w:val="006E1943"/>
    <w:rsid w:val="006F0186"/>
    <w:rsid w:val="006F1AD6"/>
    <w:rsid w:val="006F25F5"/>
    <w:rsid w:val="006F56A5"/>
    <w:rsid w:val="006F63D8"/>
    <w:rsid w:val="007047FB"/>
    <w:rsid w:val="00712ADC"/>
    <w:rsid w:val="007209B5"/>
    <w:rsid w:val="007456E0"/>
    <w:rsid w:val="00780C33"/>
    <w:rsid w:val="00793696"/>
    <w:rsid w:val="00794D2A"/>
    <w:rsid w:val="007C56C7"/>
    <w:rsid w:val="007D5734"/>
    <w:rsid w:val="007D7418"/>
    <w:rsid w:val="007E618A"/>
    <w:rsid w:val="007E652E"/>
    <w:rsid w:val="007F3F1E"/>
    <w:rsid w:val="007F583C"/>
    <w:rsid w:val="0081483A"/>
    <w:rsid w:val="00845A75"/>
    <w:rsid w:val="0085279D"/>
    <w:rsid w:val="00856CE3"/>
    <w:rsid w:val="00883F05"/>
    <w:rsid w:val="00890081"/>
    <w:rsid w:val="008A4E5A"/>
    <w:rsid w:val="008A678B"/>
    <w:rsid w:val="008B32C2"/>
    <w:rsid w:val="008B52ED"/>
    <w:rsid w:val="008D047B"/>
    <w:rsid w:val="008E03FD"/>
    <w:rsid w:val="008E5892"/>
    <w:rsid w:val="008F3AC8"/>
    <w:rsid w:val="008F3E1D"/>
    <w:rsid w:val="00916325"/>
    <w:rsid w:val="009354F4"/>
    <w:rsid w:val="009429B9"/>
    <w:rsid w:val="00954CB3"/>
    <w:rsid w:val="009550B2"/>
    <w:rsid w:val="00981BF8"/>
    <w:rsid w:val="00982D36"/>
    <w:rsid w:val="0098414D"/>
    <w:rsid w:val="009B1E33"/>
    <w:rsid w:val="009B5593"/>
    <w:rsid w:val="009D35BC"/>
    <w:rsid w:val="009D4635"/>
    <w:rsid w:val="009D57B0"/>
    <w:rsid w:val="009D75AE"/>
    <w:rsid w:val="009E1138"/>
    <w:rsid w:val="009F271B"/>
    <w:rsid w:val="009F5D61"/>
    <w:rsid w:val="00A01C3A"/>
    <w:rsid w:val="00A11DA9"/>
    <w:rsid w:val="00A23465"/>
    <w:rsid w:val="00A3195C"/>
    <w:rsid w:val="00A332DB"/>
    <w:rsid w:val="00A370FD"/>
    <w:rsid w:val="00A400C6"/>
    <w:rsid w:val="00A55984"/>
    <w:rsid w:val="00A832BD"/>
    <w:rsid w:val="00A97674"/>
    <w:rsid w:val="00AA59FA"/>
    <w:rsid w:val="00AC77EB"/>
    <w:rsid w:val="00AD1B01"/>
    <w:rsid w:val="00AD61C1"/>
    <w:rsid w:val="00B06AA3"/>
    <w:rsid w:val="00B12D54"/>
    <w:rsid w:val="00B2317F"/>
    <w:rsid w:val="00B2448A"/>
    <w:rsid w:val="00B42176"/>
    <w:rsid w:val="00B80A0B"/>
    <w:rsid w:val="00B95380"/>
    <w:rsid w:val="00BA1718"/>
    <w:rsid w:val="00BA6A72"/>
    <w:rsid w:val="00BA710F"/>
    <w:rsid w:val="00BC7DC1"/>
    <w:rsid w:val="00BD061B"/>
    <w:rsid w:val="00BD1DBB"/>
    <w:rsid w:val="00BE3BA0"/>
    <w:rsid w:val="00C00C92"/>
    <w:rsid w:val="00C12E53"/>
    <w:rsid w:val="00C21267"/>
    <w:rsid w:val="00C25AAB"/>
    <w:rsid w:val="00C432FD"/>
    <w:rsid w:val="00C46A9C"/>
    <w:rsid w:val="00C46AB7"/>
    <w:rsid w:val="00C63DAF"/>
    <w:rsid w:val="00C7172A"/>
    <w:rsid w:val="00C721C8"/>
    <w:rsid w:val="00C725D5"/>
    <w:rsid w:val="00C7602B"/>
    <w:rsid w:val="00C87AFE"/>
    <w:rsid w:val="00C93163"/>
    <w:rsid w:val="00CA4557"/>
    <w:rsid w:val="00CA4B81"/>
    <w:rsid w:val="00CC23D9"/>
    <w:rsid w:val="00CC519D"/>
    <w:rsid w:val="00CF48ED"/>
    <w:rsid w:val="00D00B6B"/>
    <w:rsid w:val="00D02258"/>
    <w:rsid w:val="00D17ABF"/>
    <w:rsid w:val="00D17DAE"/>
    <w:rsid w:val="00D22EBE"/>
    <w:rsid w:val="00D24E59"/>
    <w:rsid w:val="00D322ED"/>
    <w:rsid w:val="00D36216"/>
    <w:rsid w:val="00D4286B"/>
    <w:rsid w:val="00D5253E"/>
    <w:rsid w:val="00D70AA6"/>
    <w:rsid w:val="00D74469"/>
    <w:rsid w:val="00D83B47"/>
    <w:rsid w:val="00D91631"/>
    <w:rsid w:val="00D9729B"/>
    <w:rsid w:val="00DA0211"/>
    <w:rsid w:val="00DB0525"/>
    <w:rsid w:val="00DC209E"/>
    <w:rsid w:val="00DC685D"/>
    <w:rsid w:val="00DD147C"/>
    <w:rsid w:val="00DE2476"/>
    <w:rsid w:val="00E00111"/>
    <w:rsid w:val="00E02DD8"/>
    <w:rsid w:val="00E30362"/>
    <w:rsid w:val="00E306E2"/>
    <w:rsid w:val="00E31AEE"/>
    <w:rsid w:val="00E63F42"/>
    <w:rsid w:val="00E72291"/>
    <w:rsid w:val="00E81519"/>
    <w:rsid w:val="00E82B9B"/>
    <w:rsid w:val="00E9448A"/>
    <w:rsid w:val="00E94749"/>
    <w:rsid w:val="00E94D5A"/>
    <w:rsid w:val="00EB7197"/>
    <w:rsid w:val="00EC20A5"/>
    <w:rsid w:val="00EC306B"/>
    <w:rsid w:val="00EC53F2"/>
    <w:rsid w:val="00EC6BC4"/>
    <w:rsid w:val="00ED0F49"/>
    <w:rsid w:val="00EE2D12"/>
    <w:rsid w:val="00EF0379"/>
    <w:rsid w:val="00EF1C5A"/>
    <w:rsid w:val="00EF4101"/>
    <w:rsid w:val="00EF58AD"/>
    <w:rsid w:val="00EF739D"/>
    <w:rsid w:val="00F01278"/>
    <w:rsid w:val="00F02F68"/>
    <w:rsid w:val="00F04CE4"/>
    <w:rsid w:val="00F05B7F"/>
    <w:rsid w:val="00F123BC"/>
    <w:rsid w:val="00F20B70"/>
    <w:rsid w:val="00F22417"/>
    <w:rsid w:val="00F3586C"/>
    <w:rsid w:val="00F363EE"/>
    <w:rsid w:val="00F36E55"/>
    <w:rsid w:val="00F408F6"/>
    <w:rsid w:val="00F53976"/>
    <w:rsid w:val="00F672CE"/>
    <w:rsid w:val="00F939CA"/>
    <w:rsid w:val="00F93FA7"/>
    <w:rsid w:val="00F96701"/>
    <w:rsid w:val="00FA082B"/>
    <w:rsid w:val="00FA2531"/>
    <w:rsid w:val="00FA4A6E"/>
    <w:rsid w:val="00FB3534"/>
    <w:rsid w:val="00FB5B8D"/>
    <w:rsid w:val="00FC1BCB"/>
    <w:rsid w:val="00FD3C09"/>
    <w:rsid w:val="00FE44E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8A42C"/>
  <w15:chartTrackingRefBased/>
  <w15:docId w15:val="{8B2067A7-8900-4729-B02C-2B2C791E4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6F0186"/>
    <w:pPr>
      <w:spacing w:after="0" w:line="240" w:lineRule="auto"/>
    </w:pPr>
    <w:rPr>
      <w:rFonts w:ascii="Times New Roman" w:eastAsia="Times New Roman" w:hAnsi="Times New Roman" w:cs="Times New Roman"/>
      <w:kern w:val="0"/>
      <w:sz w:val="24"/>
      <w:szCs w:val="20"/>
      <w:lang w:eastAsia="zh-CN"/>
      <w14:ligatures w14:val="none"/>
    </w:rPr>
  </w:style>
  <w:style w:type="paragraph" w:styleId="Naslov1">
    <w:name w:val="heading 1"/>
    <w:basedOn w:val="Normal"/>
    <w:next w:val="Normal"/>
    <w:link w:val="Naslov1Char"/>
    <w:uiPriority w:val="9"/>
    <w:qFormat/>
    <w:rsid w:val="006F01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unhideWhenUsed/>
    <w:qFormat/>
    <w:rsid w:val="006F01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unhideWhenUsed/>
    <w:qFormat/>
    <w:rsid w:val="006F0186"/>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unhideWhenUsed/>
    <w:qFormat/>
    <w:rsid w:val="006F0186"/>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unhideWhenUsed/>
    <w:qFormat/>
    <w:rsid w:val="006F0186"/>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6F0186"/>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6F0186"/>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6F0186"/>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6F0186"/>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F0186"/>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rsid w:val="006F0186"/>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rsid w:val="006F0186"/>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rsid w:val="006F0186"/>
    <w:rPr>
      <w:rFonts w:eastAsiaTheme="majorEastAsia" w:cstheme="majorBidi"/>
      <w:i/>
      <w:iCs/>
      <w:color w:val="2F5496" w:themeColor="accent1" w:themeShade="BF"/>
    </w:rPr>
  </w:style>
  <w:style w:type="character" w:customStyle="1" w:styleId="Naslov5Char">
    <w:name w:val="Naslov 5 Char"/>
    <w:basedOn w:val="Zadanifontodlomka"/>
    <w:link w:val="Naslov5"/>
    <w:uiPriority w:val="9"/>
    <w:rsid w:val="006F0186"/>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6F018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6F018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6F018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6F0186"/>
    <w:rPr>
      <w:rFonts w:eastAsiaTheme="majorEastAsia" w:cstheme="majorBidi"/>
      <w:color w:val="272727" w:themeColor="text1" w:themeTint="D8"/>
    </w:rPr>
  </w:style>
  <w:style w:type="paragraph" w:styleId="Naslov">
    <w:name w:val="Title"/>
    <w:basedOn w:val="Normal"/>
    <w:next w:val="Normal"/>
    <w:link w:val="NaslovChar"/>
    <w:uiPriority w:val="10"/>
    <w:qFormat/>
    <w:rsid w:val="006F0186"/>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6F018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6F018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6F018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F0186"/>
    <w:pPr>
      <w:spacing w:before="160"/>
      <w:jc w:val="center"/>
    </w:pPr>
    <w:rPr>
      <w:i/>
      <w:iCs/>
      <w:color w:val="404040" w:themeColor="text1" w:themeTint="BF"/>
    </w:rPr>
  </w:style>
  <w:style w:type="character" w:customStyle="1" w:styleId="CitatChar">
    <w:name w:val="Citat Char"/>
    <w:basedOn w:val="Zadanifontodlomka"/>
    <w:link w:val="Citat"/>
    <w:uiPriority w:val="29"/>
    <w:rsid w:val="006F0186"/>
    <w:rPr>
      <w:i/>
      <w:iCs/>
      <w:color w:val="404040" w:themeColor="text1" w:themeTint="BF"/>
    </w:rPr>
  </w:style>
  <w:style w:type="paragraph" w:styleId="Odlomakpopisa">
    <w:name w:val="List Paragraph"/>
    <w:basedOn w:val="Normal"/>
    <w:qFormat/>
    <w:rsid w:val="006F0186"/>
    <w:pPr>
      <w:ind w:left="720"/>
      <w:contextualSpacing/>
    </w:pPr>
  </w:style>
  <w:style w:type="character" w:styleId="Jakoisticanje">
    <w:name w:val="Intense Emphasis"/>
    <w:basedOn w:val="Zadanifontodlomka"/>
    <w:uiPriority w:val="21"/>
    <w:qFormat/>
    <w:rsid w:val="006F0186"/>
    <w:rPr>
      <w:i/>
      <w:iCs/>
      <w:color w:val="2F5496" w:themeColor="accent1" w:themeShade="BF"/>
    </w:rPr>
  </w:style>
  <w:style w:type="paragraph" w:styleId="Naglaencitat">
    <w:name w:val="Intense Quote"/>
    <w:basedOn w:val="Normal"/>
    <w:next w:val="Normal"/>
    <w:link w:val="NaglaencitatChar"/>
    <w:uiPriority w:val="30"/>
    <w:qFormat/>
    <w:rsid w:val="006F01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6F0186"/>
    <w:rPr>
      <w:i/>
      <w:iCs/>
      <w:color w:val="2F5496" w:themeColor="accent1" w:themeShade="BF"/>
    </w:rPr>
  </w:style>
  <w:style w:type="character" w:styleId="Istaknutareferenca">
    <w:name w:val="Intense Reference"/>
    <w:basedOn w:val="Zadanifontodlomka"/>
    <w:uiPriority w:val="32"/>
    <w:qFormat/>
    <w:rsid w:val="006F0186"/>
    <w:rPr>
      <w:b/>
      <w:bCs/>
      <w:smallCaps/>
      <w:color w:val="2F5496" w:themeColor="accent1" w:themeShade="BF"/>
      <w:spacing w:val="5"/>
    </w:rPr>
  </w:style>
  <w:style w:type="character" w:customStyle="1" w:styleId="WW8Num2z0">
    <w:name w:val="WW8Num2z0"/>
    <w:rsid w:val="006F0186"/>
    <w:rPr>
      <w:rFonts w:ascii="Times New Roman" w:hAnsi="Times New Roman" w:cs="Times New Roman"/>
    </w:rPr>
  </w:style>
  <w:style w:type="character" w:customStyle="1" w:styleId="WW8Num3z0">
    <w:name w:val="WW8Num3z0"/>
    <w:rsid w:val="006F0186"/>
    <w:rPr>
      <w:rFonts w:ascii="Symbol" w:hAnsi="Symbol" w:cs="OpenSymbol"/>
    </w:rPr>
  </w:style>
  <w:style w:type="character" w:customStyle="1" w:styleId="WW8Num3z1">
    <w:name w:val="WW8Num3z1"/>
    <w:rsid w:val="006F0186"/>
    <w:rPr>
      <w:rFonts w:ascii="OpenSymbol" w:hAnsi="OpenSymbol" w:cs="OpenSymbol"/>
    </w:rPr>
  </w:style>
  <w:style w:type="character" w:customStyle="1" w:styleId="WW8Num4z0">
    <w:name w:val="WW8Num4z0"/>
    <w:rsid w:val="006F0186"/>
    <w:rPr>
      <w:rFonts w:ascii="Symbol" w:hAnsi="Symbol" w:cs="OpenSymbol"/>
    </w:rPr>
  </w:style>
  <w:style w:type="character" w:customStyle="1" w:styleId="WW8Num4z1">
    <w:name w:val="WW8Num4z1"/>
    <w:rsid w:val="006F0186"/>
    <w:rPr>
      <w:rFonts w:ascii="OpenSymbol" w:hAnsi="OpenSymbol" w:cs="OpenSymbol"/>
    </w:rPr>
  </w:style>
  <w:style w:type="character" w:customStyle="1" w:styleId="WW8Num5z0">
    <w:name w:val="WW8Num5z0"/>
    <w:rsid w:val="006F0186"/>
    <w:rPr>
      <w:rFonts w:ascii="Symbol" w:hAnsi="Symbol" w:cs="OpenSymbol"/>
    </w:rPr>
  </w:style>
  <w:style w:type="character" w:customStyle="1" w:styleId="WW8Num5z1">
    <w:name w:val="WW8Num5z1"/>
    <w:rsid w:val="006F0186"/>
    <w:rPr>
      <w:rFonts w:ascii="Times New Roman" w:eastAsia="Times New Roman" w:hAnsi="Times New Roman" w:cs="Times New Roman"/>
    </w:rPr>
  </w:style>
  <w:style w:type="character" w:customStyle="1" w:styleId="WW8Num6z0">
    <w:name w:val="WW8Num6z0"/>
    <w:rsid w:val="006F0186"/>
    <w:rPr>
      <w:rFonts w:ascii="Symbol" w:hAnsi="Symbol" w:cs="OpenSymbol"/>
    </w:rPr>
  </w:style>
  <w:style w:type="character" w:customStyle="1" w:styleId="WW8Num6z1">
    <w:name w:val="WW8Num6z1"/>
    <w:rsid w:val="006F0186"/>
    <w:rPr>
      <w:rFonts w:ascii="OpenSymbol" w:hAnsi="OpenSymbol" w:cs="OpenSymbol"/>
    </w:rPr>
  </w:style>
  <w:style w:type="character" w:customStyle="1" w:styleId="WW8Num7z0">
    <w:name w:val="WW8Num7z0"/>
    <w:rsid w:val="006F0186"/>
    <w:rPr>
      <w:rFonts w:ascii="Symbol" w:hAnsi="Symbol" w:cs="OpenSymbol"/>
    </w:rPr>
  </w:style>
  <w:style w:type="character" w:customStyle="1" w:styleId="WW8Num7z1">
    <w:name w:val="WW8Num7z1"/>
    <w:rsid w:val="006F0186"/>
    <w:rPr>
      <w:rFonts w:ascii="OpenSymbol" w:hAnsi="OpenSymbol" w:cs="OpenSymbol"/>
    </w:rPr>
  </w:style>
  <w:style w:type="character" w:customStyle="1" w:styleId="Absatz-Standardschriftart">
    <w:name w:val="Absatz-Standardschriftart"/>
    <w:rsid w:val="006F0186"/>
  </w:style>
  <w:style w:type="character" w:customStyle="1" w:styleId="WW-Absatz-Standardschriftart">
    <w:name w:val="WW-Absatz-Standardschriftart"/>
    <w:rsid w:val="006F0186"/>
  </w:style>
  <w:style w:type="character" w:customStyle="1" w:styleId="WW-Absatz-Standardschriftart1">
    <w:name w:val="WW-Absatz-Standardschriftart1"/>
    <w:rsid w:val="006F0186"/>
  </w:style>
  <w:style w:type="character" w:customStyle="1" w:styleId="WW-Absatz-Standardschriftart11">
    <w:name w:val="WW-Absatz-Standardschriftart11"/>
    <w:rsid w:val="006F0186"/>
  </w:style>
  <w:style w:type="character" w:customStyle="1" w:styleId="Zadanifontodlomka1">
    <w:name w:val="Zadani font odlomka1"/>
    <w:rsid w:val="006F0186"/>
  </w:style>
  <w:style w:type="character" w:customStyle="1" w:styleId="WW-Absatz-Standardschriftart111">
    <w:name w:val="WW-Absatz-Standardschriftart111"/>
    <w:rsid w:val="006F0186"/>
  </w:style>
  <w:style w:type="character" w:customStyle="1" w:styleId="WW-Absatz-Standardschriftart1111">
    <w:name w:val="WW-Absatz-Standardschriftart1111"/>
    <w:rsid w:val="006F0186"/>
  </w:style>
  <w:style w:type="character" w:customStyle="1" w:styleId="WW-Absatz-Standardschriftart11111">
    <w:name w:val="WW-Absatz-Standardschriftart11111"/>
    <w:rsid w:val="006F0186"/>
  </w:style>
  <w:style w:type="character" w:customStyle="1" w:styleId="WW-Absatz-Standardschriftart111111">
    <w:name w:val="WW-Absatz-Standardschriftart111111"/>
    <w:rsid w:val="006F0186"/>
  </w:style>
  <w:style w:type="character" w:customStyle="1" w:styleId="WW-DefaultParagraphFont">
    <w:name w:val="WW-Default Paragraph Font"/>
    <w:rsid w:val="006F0186"/>
  </w:style>
  <w:style w:type="character" w:customStyle="1" w:styleId="Zadanifontodlomka2">
    <w:name w:val="Zadani font odlomka2"/>
    <w:rsid w:val="006F0186"/>
  </w:style>
  <w:style w:type="character" w:customStyle="1" w:styleId="WW-Absatz-Standardschriftart1111111">
    <w:name w:val="WW-Absatz-Standardschriftart1111111"/>
    <w:rsid w:val="006F0186"/>
  </w:style>
  <w:style w:type="character" w:customStyle="1" w:styleId="WW8Num9z0">
    <w:name w:val="WW8Num9z0"/>
    <w:rsid w:val="006F0186"/>
    <w:rPr>
      <w:rFonts w:ascii="Symbol" w:hAnsi="Symbol" w:cs="Symbol"/>
    </w:rPr>
  </w:style>
  <w:style w:type="character" w:customStyle="1" w:styleId="WW8Num9z1">
    <w:name w:val="WW8Num9z1"/>
    <w:rsid w:val="006F0186"/>
    <w:rPr>
      <w:rFonts w:ascii="Courier New" w:hAnsi="Courier New" w:cs="Courier New"/>
    </w:rPr>
  </w:style>
  <w:style w:type="character" w:customStyle="1" w:styleId="WW8Num9z2">
    <w:name w:val="WW8Num9z2"/>
    <w:rsid w:val="006F0186"/>
    <w:rPr>
      <w:rFonts w:ascii="Wingdings" w:hAnsi="Wingdings" w:cs="Wingdings"/>
    </w:rPr>
  </w:style>
  <w:style w:type="character" w:customStyle="1" w:styleId="WW8Num11z0">
    <w:name w:val="WW8Num11z0"/>
    <w:rsid w:val="006F0186"/>
    <w:rPr>
      <w:rFonts w:ascii="Times New Roman" w:eastAsia="Times New Roman" w:hAnsi="Times New Roman" w:cs="Times New Roman"/>
    </w:rPr>
  </w:style>
  <w:style w:type="character" w:customStyle="1" w:styleId="WW8Num11z1">
    <w:name w:val="WW8Num11z1"/>
    <w:rsid w:val="006F0186"/>
    <w:rPr>
      <w:rFonts w:ascii="Courier New" w:hAnsi="Courier New" w:cs="Courier New"/>
    </w:rPr>
  </w:style>
  <w:style w:type="character" w:customStyle="1" w:styleId="WW8Num11z2">
    <w:name w:val="WW8Num11z2"/>
    <w:rsid w:val="006F0186"/>
    <w:rPr>
      <w:rFonts w:ascii="Wingdings" w:hAnsi="Wingdings" w:cs="Wingdings"/>
    </w:rPr>
  </w:style>
  <w:style w:type="character" w:customStyle="1" w:styleId="WW8Num11z3">
    <w:name w:val="WW8Num11z3"/>
    <w:rsid w:val="006F0186"/>
    <w:rPr>
      <w:rFonts w:ascii="Symbol" w:hAnsi="Symbol" w:cs="Symbol"/>
    </w:rPr>
  </w:style>
  <w:style w:type="character" w:customStyle="1" w:styleId="WW8Num12z0">
    <w:name w:val="WW8Num12z0"/>
    <w:rsid w:val="006F0186"/>
    <w:rPr>
      <w:rFonts w:ascii="Times New Roman" w:eastAsia="Times New Roman" w:hAnsi="Times New Roman" w:cs="Times New Roman"/>
    </w:rPr>
  </w:style>
  <w:style w:type="character" w:customStyle="1" w:styleId="WW8Num12z1">
    <w:name w:val="WW8Num12z1"/>
    <w:rsid w:val="006F0186"/>
    <w:rPr>
      <w:rFonts w:ascii="Courier New" w:hAnsi="Courier New" w:cs="Courier New"/>
    </w:rPr>
  </w:style>
  <w:style w:type="character" w:customStyle="1" w:styleId="WW8Num12z2">
    <w:name w:val="WW8Num12z2"/>
    <w:rsid w:val="006F0186"/>
    <w:rPr>
      <w:rFonts w:ascii="Wingdings" w:hAnsi="Wingdings" w:cs="Wingdings"/>
    </w:rPr>
  </w:style>
  <w:style w:type="character" w:customStyle="1" w:styleId="WW8Num12z3">
    <w:name w:val="WW8Num12z3"/>
    <w:rsid w:val="006F0186"/>
    <w:rPr>
      <w:rFonts w:ascii="Symbol" w:hAnsi="Symbol" w:cs="Symbol"/>
    </w:rPr>
  </w:style>
  <w:style w:type="character" w:styleId="Brojstranice">
    <w:name w:val="page number"/>
    <w:basedOn w:val="Zadanifontodlomka1"/>
    <w:rsid w:val="006F0186"/>
  </w:style>
  <w:style w:type="character" w:customStyle="1" w:styleId="Bullets">
    <w:name w:val="Bullets"/>
    <w:rsid w:val="006F0186"/>
    <w:rPr>
      <w:rFonts w:ascii="OpenSymbol" w:eastAsia="OpenSymbol" w:hAnsi="OpenSymbol" w:cs="OpenSymbol"/>
    </w:rPr>
  </w:style>
  <w:style w:type="paragraph" w:customStyle="1" w:styleId="Heading">
    <w:name w:val="Heading"/>
    <w:basedOn w:val="Normal"/>
    <w:next w:val="Tijeloteksta"/>
    <w:rsid w:val="006F0186"/>
    <w:pPr>
      <w:keepNext/>
      <w:spacing w:before="240" w:after="120"/>
    </w:pPr>
    <w:rPr>
      <w:rFonts w:ascii="Arial" w:eastAsia="Lucida Sans Unicode" w:hAnsi="Arial" w:cs="Mangal"/>
      <w:sz w:val="28"/>
      <w:szCs w:val="28"/>
    </w:rPr>
  </w:style>
  <w:style w:type="paragraph" w:styleId="Tijeloteksta">
    <w:name w:val="Body Text"/>
    <w:basedOn w:val="Normal"/>
    <w:link w:val="TijelotekstaChar"/>
    <w:rsid w:val="006F0186"/>
    <w:pPr>
      <w:spacing w:after="120"/>
    </w:pPr>
  </w:style>
  <w:style w:type="character" w:customStyle="1" w:styleId="TijelotekstaChar">
    <w:name w:val="Tijelo teksta Char"/>
    <w:basedOn w:val="Zadanifontodlomka"/>
    <w:link w:val="Tijeloteksta"/>
    <w:rsid w:val="006F0186"/>
    <w:rPr>
      <w:rFonts w:ascii="Times New Roman" w:eastAsia="Times New Roman" w:hAnsi="Times New Roman" w:cs="Times New Roman"/>
      <w:kern w:val="0"/>
      <w:sz w:val="24"/>
      <w:szCs w:val="20"/>
      <w:lang w:eastAsia="zh-CN"/>
      <w14:ligatures w14:val="none"/>
    </w:rPr>
  </w:style>
  <w:style w:type="paragraph" w:styleId="Popis">
    <w:name w:val="List"/>
    <w:basedOn w:val="Tijeloteksta"/>
    <w:rsid w:val="006F0186"/>
    <w:rPr>
      <w:rFonts w:cs="Mangal"/>
    </w:rPr>
  </w:style>
  <w:style w:type="paragraph" w:styleId="Opisslike">
    <w:name w:val="caption"/>
    <w:basedOn w:val="Normal"/>
    <w:qFormat/>
    <w:rsid w:val="006F0186"/>
    <w:pPr>
      <w:suppressLineNumbers/>
      <w:spacing w:before="120" w:after="120"/>
    </w:pPr>
    <w:rPr>
      <w:rFonts w:cs="Mangal"/>
      <w:i/>
      <w:iCs/>
      <w:szCs w:val="24"/>
    </w:rPr>
  </w:style>
  <w:style w:type="paragraph" w:customStyle="1" w:styleId="Index">
    <w:name w:val="Index"/>
    <w:basedOn w:val="Normal"/>
    <w:rsid w:val="006F0186"/>
    <w:pPr>
      <w:suppressLineNumbers/>
    </w:pPr>
    <w:rPr>
      <w:rFonts w:cs="Mangal"/>
    </w:rPr>
  </w:style>
  <w:style w:type="paragraph" w:customStyle="1" w:styleId="Opisslike1">
    <w:name w:val="Opis slike1"/>
    <w:basedOn w:val="Normal"/>
    <w:rsid w:val="006F0186"/>
    <w:pPr>
      <w:suppressLineNumbers/>
      <w:spacing w:before="120" w:after="120"/>
    </w:pPr>
    <w:rPr>
      <w:rFonts w:cs="Mangal"/>
      <w:i/>
      <w:iCs/>
      <w:szCs w:val="24"/>
    </w:rPr>
  </w:style>
  <w:style w:type="paragraph" w:styleId="Zaglavlje">
    <w:name w:val="header"/>
    <w:basedOn w:val="Normal"/>
    <w:link w:val="ZaglavljeChar"/>
    <w:rsid w:val="006F0186"/>
    <w:pPr>
      <w:tabs>
        <w:tab w:val="center" w:pos="4536"/>
        <w:tab w:val="right" w:pos="9072"/>
      </w:tabs>
    </w:pPr>
  </w:style>
  <w:style w:type="character" w:customStyle="1" w:styleId="ZaglavljeChar">
    <w:name w:val="Zaglavlje Char"/>
    <w:basedOn w:val="Zadanifontodlomka"/>
    <w:link w:val="Zaglavlje"/>
    <w:rsid w:val="006F0186"/>
    <w:rPr>
      <w:rFonts w:ascii="Times New Roman" w:eastAsia="Times New Roman" w:hAnsi="Times New Roman" w:cs="Times New Roman"/>
      <w:kern w:val="0"/>
      <w:sz w:val="24"/>
      <w:szCs w:val="20"/>
      <w:lang w:eastAsia="zh-CN"/>
      <w14:ligatures w14:val="none"/>
    </w:rPr>
  </w:style>
  <w:style w:type="paragraph" w:styleId="Podnoje">
    <w:name w:val="footer"/>
    <w:basedOn w:val="Normal"/>
    <w:link w:val="PodnojeChar"/>
    <w:uiPriority w:val="99"/>
    <w:rsid w:val="006F0186"/>
    <w:pPr>
      <w:tabs>
        <w:tab w:val="center" w:pos="4536"/>
        <w:tab w:val="right" w:pos="9072"/>
      </w:tabs>
    </w:pPr>
  </w:style>
  <w:style w:type="character" w:customStyle="1" w:styleId="PodnojeChar">
    <w:name w:val="Podnožje Char"/>
    <w:basedOn w:val="Zadanifontodlomka"/>
    <w:link w:val="Podnoje"/>
    <w:uiPriority w:val="99"/>
    <w:rsid w:val="006F0186"/>
    <w:rPr>
      <w:rFonts w:ascii="Times New Roman" w:eastAsia="Times New Roman" w:hAnsi="Times New Roman" w:cs="Times New Roman"/>
      <w:kern w:val="0"/>
      <w:sz w:val="24"/>
      <w:szCs w:val="20"/>
      <w:lang w:eastAsia="zh-CN"/>
      <w14:ligatures w14:val="none"/>
    </w:rPr>
  </w:style>
  <w:style w:type="paragraph" w:styleId="Tekstbalonia">
    <w:name w:val="Balloon Text"/>
    <w:basedOn w:val="Normal"/>
    <w:link w:val="TekstbaloniaChar"/>
    <w:rsid w:val="006F0186"/>
    <w:rPr>
      <w:rFonts w:ascii="Tahoma" w:hAnsi="Tahoma" w:cs="Tahoma"/>
      <w:sz w:val="16"/>
      <w:szCs w:val="16"/>
    </w:rPr>
  </w:style>
  <w:style w:type="character" w:customStyle="1" w:styleId="TekstbaloniaChar">
    <w:name w:val="Tekst balončića Char"/>
    <w:basedOn w:val="Zadanifontodlomka"/>
    <w:link w:val="Tekstbalonia"/>
    <w:rsid w:val="006F0186"/>
    <w:rPr>
      <w:rFonts w:ascii="Tahoma" w:eastAsia="Times New Roman" w:hAnsi="Tahoma" w:cs="Tahoma"/>
      <w:kern w:val="0"/>
      <w:sz w:val="16"/>
      <w:szCs w:val="16"/>
      <w:lang w:eastAsia="zh-CN"/>
      <w14:ligatures w14:val="none"/>
    </w:rPr>
  </w:style>
  <w:style w:type="paragraph" w:customStyle="1" w:styleId="TableContents">
    <w:name w:val="Table Contents"/>
    <w:basedOn w:val="Normal"/>
    <w:rsid w:val="006F0186"/>
    <w:pPr>
      <w:suppressLineNumbers/>
    </w:pPr>
  </w:style>
  <w:style w:type="paragraph" w:customStyle="1" w:styleId="TableHeading">
    <w:name w:val="Table Heading"/>
    <w:basedOn w:val="TableContents"/>
    <w:rsid w:val="006F0186"/>
    <w:pPr>
      <w:jc w:val="center"/>
    </w:pPr>
    <w:rPr>
      <w:b/>
      <w:bCs/>
    </w:rPr>
  </w:style>
  <w:style w:type="paragraph" w:customStyle="1" w:styleId="Framecontents">
    <w:name w:val="Frame contents"/>
    <w:basedOn w:val="Tijeloteksta"/>
    <w:rsid w:val="006F0186"/>
  </w:style>
  <w:style w:type="table" w:styleId="Reetkatablice">
    <w:name w:val="Table Grid"/>
    <w:basedOn w:val="Obinatablica"/>
    <w:uiPriority w:val="39"/>
    <w:rsid w:val="006F0186"/>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qFormat/>
    <w:rsid w:val="006F0186"/>
    <w:pPr>
      <w:spacing w:after="0" w:line="240" w:lineRule="auto"/>
    </w:pPr>
    <w:rPr>
      <w:rFonts w:ascii="Calibri" w:eastAsia="Calibri" w:hAnsi="Calibri" w:cs="Times New Roman"/>
      <w:kern w:val="0"/>
      <w14:ligatures w14:val="none"/>
    </w:rPr>
  </w:style>
  <w:style w:type="character" w:styleId="Referencakomentara">
    <w:name w:val="annotation reference"/>
    <w:uiPriority w:val="99"/>
    <w:semiHidden/>
    <w:unhideWhenUsed/>
    <w:rsid w:val="006F0186"/>
    <w:rPr>
      <w:sz w:val="16"/>
      <w:szCs w:val="16"/>
    </w:rPr>
  </w:style>
  <w:style w:type="paragraph" w:styleId="Tekstkomentara">
    <w:name w:val="annotation text"/>
    <w:basedOn w:val="Normal"/>
    <w:link w:val="TekstkomentaraChar"/>
    <w:uiPriority w:val="99"/>
    <w:semiHidden/>
    <w:unhideWhenUsed/>
    <w:rsid w:val="006F0186"/>
    <w:rPr>
      <w:sz w:val="20"/>
    </w:rPr>
  </w:style>
  <w:style w:type="character" w:customStyle="1" w:styleId="TekstkomentaraChar">
    <w:name w:val="Tekst komentara Char"/>
    <w:basedOn w:val="Zadanifontodlomka"/>
    <w:link w:val="Tekstkomentara"/>
    <w:uiPriority w:val="99"/>
    <w:semiHidden/>
    <w:rsid w:val="006F0186"/>
    <w:rPr>
      <w:rFonts w:ascii="Times New Roman" w:eastAsia="Times New Roman" w:hAnsi="Times New Roman" w:cs="Times New Roman"/>
      <w:kern w:val="0"/>
      <w:sz w:val="20"/>
      <w:szCs w:val="20"/>
      <w:lang w:eastAsia="zh-CN"/>
      <w14:ligatures w14:val="none"/>
    </w:rPr>
  </w:style>
  <w:style w:type="paragraph" w:styleId="Predmetkomentara">
    <w:name w:val="annotation subject"/>
    <w:basedOn w:val="Tekstkomentara"/>
    <w:next w:val="Tekstkomentara"/>
    <w:link w:val="PredmetkomentaraChar"/>
    <w:uiPriority w:val="99"/>
    <w:semiHidden/>
    <w:unhideWhenUsed/>
    <w:rsid w:val="006F0186"/>
    <w:rPr>
      <w:b/>
      <w:bCs/>
    </w:rPr>
  </w:style>
  <w:style w:type="character" w:customStyle="1" w:styleId="PredmetkomentaraChar">
    <w:name w:val="Predmet komentara Char"/>
    <w:basedOn w:val="TekstkomentaraChar"/>
    <w:link w:val="Predmetkomentara"/>
    <w:uiPriority w:val="99"/>
    <w:semiHidden/>
    <w:rsid w:val="006F0186"/>
    <w:rPr>
      <w:rFonts w:ascii="Times New Roman" w:eastAsia="Times New Roman" w:hAnsi="Times New Roman" w:cs="Times New Roman"/>
      <w:b/>
      <w:bCs/>
      <w:kern w:val="0"/>
      <w:sz w:val="20"/>
      <w:szCs w:val="20"/>
      <w:lang w:eastAsia="zh-CN"/>
      <w14:ligatures w14:val="none"/>
    </w:rPr>
  </w:style>
  <w:style w:type="paragraph" w:styleId="Uvuenotijeloteksta">
    <w:name w:val="Body Text Indent"/>
    <w:basedOn w:val="Normal"/>
    <w:link w:val="UvuenotijelotekstaChar"/>
    <w:unhideWhenUsed/>
    <w:rsid w:val="006F0186"/>
    <w:pPr>
      <w:spacing w:after="120"/>
      <w:ind w:left="283"/>
    </w:pPr>
  </w:style>
  <w:style w:type="character" w:customStyle="1" w:styleId="UvuenotijelotekstaChar">
    <w:name w:val="Uvučeno tijelo teksta Char"/>
    <w:basedOn w:val="Zadanifontodlomka"/>
    <w:link w:val="Uvuenotijeloteksta"/>
    <w:rsid w:val="006F0186"/>
    <w:rPr>
      <w:rFonts w:ascii="Times New Roman" w:eastAsia="Times New Roman" w:hAnsi="Times New Roman" w:cs="Times New Roman"/>
      <w:kern w:val="0"/>
      <w:sz w:val="24"/>
      <w:szCs w:val="20"/>
      <w:lang w:eastAsia="zh-CN"/>
      <w14:ligatures w14:val="none"/>
    </w:rPr>
  </w:style>
  <w:style w:type="paragraph" w:styleId="Tijeloteksta2">
    <w:name w:val="Body Text 2"/>
    <w:basedOn w:val="Normal"/>
    <w:link w:val="Tijeloteksta2Char"/>
    <w:uiPriority w:val="99"/>
    <w:semiHidden/>
    <w:unhideWhenUsed/>
    <w:rsid w:val="006F0186"/>
    <w:pPr>
      <w:spacing w:after="120" w:line="480" w:lineRule="auto"/>
    </w:pPr>
  </w:style>
  <w:style w:type="character" w:customStyle="1" w:styleId="Tijeloteksta2Char">
    <w:name w:val="Tijelo teksta 2 Char"/>
    <w:basedOn w:val="Zadanifontodlomka"/>
    <w:link w:val="Tijeloteksta2"/>
    <w:uiPriority w:val="99"/>
    <w:semiHidden/>
    <w:rsid w:val="006F0186"/>
    <w:rPr>
      <w:rFonts w:ascii="Times New Roman" w:eastAsia="Times New Roman" w:hAnsi="Times New Roman" w:cs="Times New Roman"/>
      <w:kern w:val="0"/>
      <w:sz w:val="24"/>
      <w:szCs w:val="20"/>
      <w:lang w:eastAsia="zh-CN"/>
      <w14:ligatures w14:val="none"/>
    </w:rPr>
  </w:style>
  <w:style w:type="character" w:styleId="Hiperveza">
    <w:name w:val="Hyperlink"/>
    <w:basedOn w:val="Zadanifontodlomka"/>
    <w:unhideWhenUsed/>
    <w:rsid w:val="006F0186"/>
    <w:rPr>
      <w:color w:val="0563C1" w:themeColor="hyperlink"/>
      <w:u w:val="single"/>
    </w:rPr>
  </w:style>
  <w:style w:type="character" w:styleId="Tekstrezerviranogmjesta">
    <w:name w:val="Placeholder Text"/>
    <w:basedOn w:val="Zadanifontodlomka"/>
    <w:uiPriority w:val="99"/>
    <w:semiHidden/>
    <w:rsid w:val="006F0186"/>
    <w:rPr>
      <w:color w:val="808080"/>
    </w:rPr>
  </w:style>
  <w:style w:type="paragraph" w:styleId="StandardWeb">
    <w:name w:val="Normal (Web)"/>
    <w:basedOn w:val="Normal"/>
    <w:uiPriority w:val="99"/>
    <w:unhideWhenUsed/>
    <w:rsid w:val="006F0186"/>
    <w:rPr>
      <w:rFonts w:ascii="Calibri" w:eastAsiaTheme="minorHAnsi" w:hAnsi="Calibri" w:cs="Calibri"/>
      <w:sz w:val="22"/>
      <w:szCs w:val="22"/>
      <w:lang w:eastAsia="hr-HR"/>
    </w:rPr>
  </w:style>
  <w:style w:type="paragraph" w:customStyle="1" w:styleId="box471069">
    <w:name w:val="box471069"/>
    <w:basedOn w:val="Normal"/>
    <w:uiPriority w:val="99"/>
    <w:semiHidden/>
    <w:rsid w:val="006F0186"/>
    <w:rPr>
      <w:rFonts w:ascii="Calibri" w:eastAsiaTheme="minorHAnsi" w:hAnsi="Calibri" w:cs="Calibri"/>
      <w:sz w:val="22"/>
      <w:szCs w:val="22"/>
      <w:lang w:eastAsia="hr-HR"/>
    </w:rPr>
  </w:style>
  <w:style w:type="paragraph" w:customStyle="1" w:styleId="box463012">
    <w:name w:val="box463012"/>
    <w:basedOn w:val="Normal"/>
    <w:uiPriority w:val="99"/>
    <w:semiHidden/>
    <w:rsid w:val="006F0186"/>
    <w:rPr>
      <w:rFonts w:ascii="Calibri" w:eastAsiaTheme="minorHAnsi" w:hAnsi="Calibri" w:cs="Calibri"/>
      <w:sz w:val="22"/>
      <w:szCs w:val="22"/>
      <w:lang w:eastAsia="hr-HR"/>
    </w:rPr>
  </w:style>
  <w:style w:type="character" w:styleId="Nerijeenospominjanje">
    <w:name w:val="Unresolved Mention"/>
    <w:basedOn w:val="Zadanifontodlomka"/>
    <w:unhideWhenUsed/>
    <w:rsid w:val="006F0186"/>
    <w:rPr>
      <w:color w:val="605E5C"/>
      <w:shd w:val="clear" w:color="auto" w:fill="E1DFDD"/>
    </w:rPr>
  </w:style>
  <w:style w:type="numbering" w:customStyle="1" w:styleId="WW8Num2">
    <w:name w:val="WW8Num2"/>
    <w:basedOn w:val="Bezpopisa"/>
    <w:rsid w:val="006F0186"/>
    <w:pPr>
      <w:numPr>
        <w:numId w:val="14"/>
      </w:numPr>
    </w:pPr>
  </w:style>
  <w:style w:type="numbering" w:customStyle="1" w:styleId="Bezpopisa1">
    <w:name w:val="Bez popisa1"/>
    <w:next w:val="Bezpopisa"/>
    <w:uiPriority w:val="99"/>
    <w:semiHidden/>
    <w:unhideWhenUsed/>
    <w:rsid w:val="006F0186"/>
  </w:style>
  <w:style w:type="paragraph" w:customStyle="1" w:styleId="msonormal0">
    <w:name w:val="msonormal"/>
    <w:basedOn w:val="Normal"/>
    <w:rsid w:val="006F0186"/>
    <w:pPr>
      <w:spacing w:before="100" w:beforeAutospacing="1" w:after="100" w:afterAutospacing="1"/>
    </w:pPr>
    <w:rPr>
      <w:szCs w:val="24"/>
      <w:lang w:eastAsia="hr-HR"/>
    </w:rPr>
  </w:style>
  <w:style w:type="numbering" w:customStyle="1" w:styleId="Bezpopisa11">
    <w:name w:val="Bez popisa11"/>
    <w:next w:val="Bezpopisa"/>
    <w:uiPriority w:val="99"/>
    <w:semiHidden/>
    <w:unhideWhenUsed/>
    <w:rsid w:val="006F0186"/>
  </w:style>
  <w:style w:type="character" w:customStyle="1" w:styleId="WW8Num8z0">
    <w:name w:val="WW8Num8z0"/>
    <w:rsid w:val="006F0186"/>
    <w:rPr>
      <w:rFonts w:ascii="Symbol" w:hAnsi="Symbol" w:cs="OpenSymbol"/>
    </w:rPr>
  </w:style>
  <w:style w:type="character" w:customStyle="1" w:styleId="WW8Num8z1">
    <w:name w:val="WW8Num8z1"/>
    <w:rsid w:val="006F0186"/>
    <w:rPr>
      <w:rFonts w:ascii="OpenSymbol" w:hAnsi="OpenSymbol" w:cs="OpenSymbol"/>
    </w:rPr>
  </w:style>
  <w:style w:type="character" w:customStyle="1" w:styleId="WW8Num10z0">
    <w:name w:val="WW8Num10z0"/>
    <w:rsid w:val="006F0186"/>
    <w:rPr>
      <w:rFonts w:ascii="Symbol" w:hAnsi="Symbol" w:cs="OpenSymbol"/>
    </w:rPr>
  </w:style>
  <w:style w:type="character" w:customStyle="1" w:styleId="WW8Num10z1">
    <w:name w:val="WW8Num10z1"/>
    <w:rsid w:val="006F0186"/>
    <w:rPr>
      <w:rFonts w:ascii="OpenSymbol" w:hAnsi="OpenSymbol" w:cs="OpenSymbol"/>
    </w:rPr>
  </w:style>
  <w:style w:type="character" w:customStyle="1" w:styleId="WW8Num2z1">
    <w:name w:val="WW8Num2z1"/>
    <w:rsid w:val="006F0186"/>
    <w:rPr>
      <w:rFonts w:ascii="Courier New" w:hAnsi="Courier New" w:cs="Courier New"/>
    </w:rPr>
  </w:style>
  <w:style w:type="character" w:customStyle="1" w:styleId="WW8Num2z3">
    <w:name w:val="WW8Num2z3"/>
    <w:rsid w:val="006F0186"/>
    <w:rPr>
      <w:rFonts w:ascii="Symbol" w:hAnsi="Symbol" w:cs="Symbol"/>
    </w:rPr>
  </w:style>
  <w:style w:type="character" w:customStyle="1" w:styleId="WW8Num3z2">
    <w:name w:val="WW8Num3z2"/>
    <w:rsid w:val="006F0186"/>
    <w:rPr>
      <w:rFonts w:ascii="Wingdings" w:hAnsi="Wingdings" w:cs="Wingdings"/>
    </w:rPr>
  </w:style>
  <w:style w:type="character" w:customStyle="1" w:styleId="WW8Num3z3">
    <w:name w:val="WW8Num3z3"/>
    <w:rsid w:val="006F0186"/>
    <w:rPr>
      <w:rFonts w:ascii="Symbol" w:hAnsi="Symbol" w:cs="Symbol"/>
    </w:rPr>
  </w:style>
  <w:style w:type="character" w:customStyle="1" w:styleId="WW8Num4z3">
    <w:name w:val="WW8Num4z3"/>
    <w:rsid w:val="006F0186"/>
    <w:rPr>
      <w:rFonts w:ascii="Symbol" w:hAnsi="Symbol" w:cs="Symbol"/>
    </w:rPr>
  </w:style>
  <w:style w:type="character" w:customStyle="1" w:styleId="WW8Num5z3">
    <w:name w:val="WW8Num5z3"/>
    <w:rsid w:val="006F0186"/>
    <w:rPr>
      <w:rFonts w:ascii="Symbol" w:hAnsi="Symbol" w:cs="Symbol"/>
    </w:rPr>
  </w:style>
  <w:style w:type="paragraph" w:customStyle="1" w:styleId="Standard">
    <w:name w:val="Standard"/>
    <w:rsid w:val="006F018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14:ligatures w14:val="none"/>
    </w:rPr>
  </w:style>
  <w:style w:type="paragraph" w:customStyle="1" w:styleId="box4630120">
    <w:name w:val="box_463012"/>
    <w:basedOn w:val="Normal"/>
    <w:rsid w:val="006F0186"/>
    <w:pPr>
      <w:spacing w:before="100" w:beforeAutospacing="1" w:after="100" w:afterAutospacing="1"/>
    </w:pPr>
    <w:rPr>
      <w:szCs w:val="24"/>
      <w:lang w:val="en-US" w:eastAsia="en-US"/>
    </w:rPr>
  </w:style>
  <w:style w:type="numbering" w:customStyle="1" w:styleId="Bezpopisa2">
    <w:name w:val="Bez popisa2"/>
    <w:next w:val="Bezpopisa"/>
    <w:uiPriority w:val="99"/>
    <w:semiHidden/>
    <w:unhideWhenUsed/>
    <w:rsid w:val="006F0186"/>
  </w:style>
  <w:style w:type="paragraph" w:customStyle="1" w:styleId="Textbody">
    <w:name w:val="Text body"/>
    <w:basedOn w:val="Standard"/>
    <w:rsid w:val="006F0186"/>
    <w:pPr>
      <w:spacing w:after="120"/>
    </w:pPr>
  </w:style>
  <w:style w:type="character" w:customStyle="1" w:styleId="DefaultParagraphFont1">
    <w:name w:val="Default Paragraph Font1"/>
    <w:rsid w:val="006F0186"/>
  </w:style>
  <w:style w:type="character" w:customStyle="1" w:styleId="WW-Absatz-Standardschriftart11111111">
    <w:name w:val="WW-Absatz-Standardschriftart11111111"/>
    <w:rsid w:val="006F0186"/>
  </w:style>
  <w:style w:type="character" w:customStyle="1" w:styleId="WW-Absatz-Standardschriftart111111111">
    <w:name w:val="WW-Absatz-Standardschriftart111111111"/>
    <w:rsid w:val="006F0186"/>
  </w:style>
  <w:style w:type="character" w:customStyle="1" w:styleId="WW-Absatz-Standardschriftart1111111111">
    <w:name w:val="WW-Absatz-Standardschriftart1111111111"/>
    <w:rsid w:val="006F0186"/>
  </w:style>
  <w:style w:type="paragraph" w:customStyle="1" w:styleId="BalloonText1">
    <w:name w:val="Balloon Text1"/>
    <w:basedOn w:val="Normal"/>
    <w:rsid w:val="006F0186"/>
    <w:pPr>
      <w:suppressAutoHyphens/>
      <w:autoSpaceDN w:val="0"/>
    </w:pPr>
    <w:rPr>
      <w:rFonts w:ascii="Tahoma" w:hAnsi="Tahoma" w:cs="Tahoma"/>
      <w:sz w:val="16"/>
      <w:szCs w:val="16"/>
    </w:rPr>
  </w:style>
  <w:style w:type="character" w:customStyle="1" w:styleId="Nerijeenospominjanje1">
    <w:name w:val="Neriješeno spominjanje1"/>
    <w:basedOn w:val="Zadanifontodlomka"/>
    <w:rsid w:val="006F0186"/>
    <w:rPr>
      <w:color w:val="605E5C"/>
      <w:shd w:val="clear" w:color="auto" w:fill="E1DFDD"/>
    </w:rPr>
  </w:style>
  <w:style w:type="paragraph" w:customStyle="1" w:styleId="Bezproreda1">
    <w:name w:val="Bez proreda1"/>
    <w:rsid w:val="006F0186"/>
    <w:pPr>
      <w:suppressAutoHyphens/>
      <w:autoSpaceDN w:val="0"/>
      <w:spacing w:after="0" w:line="240" w:lineRule="auto"/>
      <w:textAlignment w:val="baseline"/>
    </w:pPr>
    <w:rPr>
      <w:rFonts w:ascii="Calibri" w:eastAsia="Calibri" w:hAnsi="Calibri" w:cs="Calibri"/>
      <w:kern w:val="0"/>
      <w14:ligatures w14:val="none"/>
    </w:rPr>
  </w:style>
  <w:style w:type="paragraph" w:customStyle="1" w:styleId="box458203">
    <w:name w:val="box_458203"/>
    <w:basedOn w:val="Normal"/>
    <w:rsid w:val="006F0186"/>
    <w:pPr>
      <w:autoSpaceDN w:val="0"/>
      <w:spacing w:before="100" w:after="100"/>
    </w:pPr>
    <w:rPr>
      <w:szCs w:val="24"/>
      <w:lang w:eastAsia="hr-HR"/>
    </w:rPr>
  </w:style>
  <w:style w:type="paragraph" w:customStyle="1" w:styleId="Naslov31">
    <w:name w:val="Naslov 31"/>
    <w:basedOn w:val="Normal"/>
    <w:next w:val="Normal"/>
    <w:rsid w:val="006F0186"/>
    <w:pPr>
      <w:keepNext/>
      <w:keepLines/>
      <w:widowControl w:val="0"/>
      <w:suppressAutoHyphens/>
      <w:autoSpaceDN w:val="0"/>
      <w:spacing w:before="40"/>
      <w:textAlignment w:val="baseline"/>
      <w:outlineLvl w:val="2"/>
    </w:pPr>
    <w:rPr>
      <w:rFonts w:ascii="Calibri Light" w:hAnsi="Calibri Light"/>
      <w:color w:val="1F3763"/>
      <w:kern w:val="3"/>
      <w:szCs w:val="24"/>
    </w:rPr>
  </w:style>
  <w:style w:type="character" w:customStyle="1" w:styleId="Naslov3Char1">
    <w:name w:val="Naslov 3 Char1"/>
    <w:basedOn w:val="Zadanifontodlomka"/>
    <w:rsid w:val="006F0186"/>
    <w:rPr>
      <w:rFonts w:ascii="Calibri Light" w:eastAsia="Times New Roman" w:hAnsi="Calibri Light" w:cs="Times New Roman"/>
      <w:color w:val="1F4D78"/>
      <w:sz w:val="24"/>
      <w:szCs w:val="24"/>
    </w:rPr>
  </w:style>
  <w:style w:type="numbering" w:customStyle="1" w:styleId="WW8Num21">
    <w:name w:val="WW8Num21"/>
    <w:basedOn w:val="Bezpopisa"/>
    <w:rsid w:val="006F0186"/>
    <w:pPr>
      <w:numPr>
        <w:numId w:val="17"/>
      </w:numPr>
    </w:pPr>
  </w:style>
  <w:style w:type="numbering" w:customStyle="1" w:styleId="WW8Num211">
    <w:name w:val="WW8Num211"/>
    <w:basedOn w:val="Bezpopisa"/>
    <w:rsid w:val="006F0186"/>
    <w:pPr>
      <w:numPr>
        <w:numId w:val="18"/>
      </w:numPr>
    </w:pPr>
  </w:style>
  <w:style w:type="numbering" w:customStyle="1" w:styleId="Bezpopisa111">
    <w:name w:val="Bez popisa111"/>
    <w:next w:val="Bezpopisa"/>
    <w:uiPriority w:val="99"/>
    <w:semiHidden/>
    <w:unhideWhenUsed/>
    <w:rsid w:val="006F0186"/>
  </w:style>
  <w:style w:type="numbering" w:customStyle="1" w:styleId="Bezpopisa3">
    <w:name w:val="Bez popisa3"/>
    <w:next w:val="Bezpopisa"/>
    <w:uiPriority w:val="99"/>
    <w:semiHidden/>
    <w:unhideWhenUsed/>
    <w:rsid w:val="006F0186"/>
  </w:style>
  <w:style w:type="table" w:customStyle="1" w:styleId="Reetkatablice1">
    <w:name w:val="Rešetka tablice1"/>
    <w:basedOn w:val="Obinatablica"/>
    <w:next w:val="Reetkatablice"/>
    <w:uiPriority w:val="39"/>
    <w:rsid w:val="006F018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
    <w:name w:val="WW8Num22"/>
    <w:basedOn w:val="Bezpopisa"/>
    <w:rsid w:val="00F3586C"/>
    <w:pPr>
      <w:numPr>
        <w:numId w:val="20"/>
      </w:numPr>
    </w:pPr>
  </w:style>
  <w:style w:type="numbering" w:customStyle="1" w:styleId="Bezpopisa4">
    <w:name w:val="Bez popisa4"/>
    <w:next w:val="Bezpopisa"/>
    <w:uiPriority w:val="99"/>
    <w:semiHidden/>
    <w:unhideWhenUsed/>
    <w:rsid w:val="00DB0525"/>
  </w:style>
  <w:style w:type="numbering" w:customStyle="1" w:styleId="Bezpopisa12">
    <w:name w:val="Bez popisa12"/>
    <w:next w:val="Bezpopisa"/>
    <w:uiPriority w:val="99"/>
    <w:semiHidden/>
    <w:unhideWhenUsed/>
    <w:rsid w:val="00DB0525"/>
  </w:style>
  <w:style w:type="numbering" w:customStyle="1" w:styleId="Bezpopisa112">
    <w:name w:val="Bez popisa112"/>
    <w:next w:val="Bezpopisa"/>
    <w:uiPriority w:val="99"/>
    <w:semiHidden/>
    <w:unhideWhenUsed/>
    <w:rsid w:val="00DB0525"/>
  </w:style>
  <w:style w:type="numbering" w:customStyle="1" w:styleId="WW8Num23">
    <w:name w:val="WW8Num23"/>
    <w:basedOn w:val="Bezpopisa"/>
    <w:rsid w:val="00DB0525"/>
    <w:pPr>
      <w:numPr>
        <w:numId w:val="9"/>
      </w:numPr>
    </w:pPr>
  </w:style>
  <w:style w:type="numbering" w:customStyle="1" w:styleId="Bezpopisa21">
    <w:name w:val="Bez popisa21"/>
    <w:next w:val="Bezpopisa"/>
    <w:uiPriority w:val="99"/>
    <w:semiHidden/>
    <w:unhideWhenUsed/>
    <w:rsid w:val="00DB0525"/>
  </w:style>
  <w:style w:type="numbering" w:customStyle="1" w:styleId="WW8Num212">
    <w:name w:val="WW8Num212"/>
    <w:basedOn w:val="Bezpopisa"/>
    <w:rsid w:val="00DB0525"/>
  </w:style>
  <w:style w:type="numbering" w:customStyle="1" w:styleId="WW8Num2111">
    <w:name w:val="WW8Num2111"/>
    <w:basedOn w:val="Bezpopisa"/>
    <w:rsid w:val="00DB0525"/>
    <w:pPr>
      <w:numPr>
        <w:numId w:val="10"/>
      </w:numPr>
    </w:pPr>
  </w:style>
  <w:style w:type="numbering" w:customStyle="1" w:styleId="Bezpopisa1111">
    <w:name w:val="Bez popisa1111"/>
    <w:next w:val="Bezpopisa"/>
    <w:uiPriority w:val="99"/>
    <w:semiHidden/>
    <w:unhideWhenUsed/>
    <w:rsid w:val="00DB0525"/>
  </w:style>
  <w:style w:type="numbering" w:customStyle="1" w:styleId="WW8Num221">
    <w:name w:val="WW8Num221"/>
    <w:basedOn w:val="Bezpopisa"/>
    <w:rsid w:val="00DB0525"/>
    <w:pPr>
      <w:numPr>
        <w:numId w:val="27"/>
      </w:numPr>
    </w:pPr>
  </w:style>
  <w:style w:type="numbering" w:customStyle="1" w:styleId="Bezpopisa31">
    <w:name w:val="Bez popisa31"/>
    <w:next w:val="Bezpopisa"/>
    <w:uiPriority w:val="99"/>
    <w:semiHidden/>
    <w:unhideWhenUsed/>
    <w:rsid w:val="00DB0525"/>
  </w:style>
  <w:style w:type="numbering" w:customStyle="1" w:styleId="Bezpopisa121">
    <w:name w:val="Bez popisa121"/>
    <w:next w:val="Bezpopisa"/>
    <w:uiPriority w:val="99"/>
    <w:semiHidden/>
    <w:unhideWhenUsed/>
    <w:rsid w:val="00DB0525"/>
  </w:style>
  <w:style w:type="paragraph" w:customStyle="1" w:styleId="Default">
    <w:name w:val="Default"/>
    <w:rsid w:val="00DB0525"/>
    <w:pPr>
      <w:autoSpaceDE w:val="0"/>
      <w:autoSpaceDN w:val="0"/>
      <w:adjustRightInd w:val="0"/>
      <w:spacing w:after="0" w:line="240" w:lineRule="auto"/>
    </w:pPr>
    <w:rPr>
      <w:rFonts w:ascii="Calibri" w:eastAsia="Lucida Sans Unicode" w:hAnsi="Calibri" w:cs="Calibri"/>
      <w:color w:val="000000"/>
      <w:kern w:val="0"/>
      <w:sz w:val="24"/>
      <w:szCs w:val="24"/>
      <w:lang w:eastAsia="hr-HR"/>
      <w14:ligatures w14:val="none"/>
    </w:rPr>
  </w:style>
  <w:style w:type="numbering" w:customStyle="1" w:styleId="WW8Num2211">
    <w:name w:val="WW8Num2211"/>
    <w:basedOn w:val="Bezpopisa"/>
    <w:rsid w:val="00DB0525"/>
  </w:style>
  <w:style w:type="numbering" w:customStyle="1" w:styleId="WW8Num231">
    <w:name w:val="WW8Num231"/>
    <w:basedOn w:val="Bezpopisa"/>
    <w:rsid w:val="00DB0525"/>
  </w:style>
  <w:style w:type="paragraph" w:customStyle="1" w:styleId="Tijelo">
    <w:name w:val="Tijelo"/>
    <w:rsid w:val="00DB0525"/>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0"/>
      <w:szCs w:val="20"/>
      <w:u w:color="000000"/>
      <w:bdr w:val="nil"/>
      <w:lang w:val="de-DE" w:eastAsia="hr-HR"/>
      <w14:ligatures w14:val="none"/>
    </w:rPr>
  </w:style>
  <w:style w:type="numbering" w:customStyle="1" w:styleId="Bezpopisa11111">
    <w:name w:val="Bez popisa11111"/>
    <w:next w:val="Bezpopisa"/>
    <w:uiPriority w:val="99"/>
    <w:semiHidden/>
    <w:unhideWhenUsed/>
    <w:rsid w:val="00DB0525"/>
  </w:style>
  <w:style w:type="numbering" w:customStyle="1" w:styleId="Bezpopisa111111">
    <w:name w:val="Bez popisa111111"/>
    <w:next w:val="Bezpopisa"/>
    <w:uiPriority w:val="99"/>
    <w:semiHidden/>
    <w:unhideWhenUsed/>
    <w:rsid w:val="00DB0525"/>
  </w:style>
  <w:style w:type="numbering" w:customStyle="1" w:styleId="WW8Num24">
    <w:name w:val="WW8Num24"/>
    <w:basedOn w:val="Bezpopisa"/>
    <w:rsid w:val="00DB0525"/>
  </w:style>
  <w:style w:type="numbering" w:customStyle="1" w:styleId="WW8Num21111">
    <w:name w:val="WW8Num21111"/>
    <w:basedOn w:val="Bezpopisa"/>
    <w:rsid w:val="00DB0525"/>
    <w:pPr>
      <w:numPr>
        <w:numId w:val="36"/>
      </w:numPr>
    </w:pPr>
  </w:style>
  <w:style w:type="numbering" w:customStyle="1" w:styleId="WW8Num25">
    <w:name w:val="WW8Num25"/>
    <w:basedOn w:val="Bezpopisa"/>
    <w:rsid w:val="00DB0525"/>
    <w:pPr>
      <w:numPr>
        <w:numId w:val="34"/>
      </w:numPr>
    </w:pPr>
  </w:style>
  <w:style w:type="numbering" w:customStyle="1" w:styleId="WW8Num2121">
    <w:name w:val="WW8Num2121"/>
    <w:basedOn w:val="Bezpopisa"/>
    <w:rsid w:val="00DB0525"/>
    <w:pPr>
      <w:numPr>
        <w:numId w:val="35"/>
      </w:numPr>
    </w:pPr>
  </w:style>
  <w:style w:type="numbering" w:customStyle="1" w:styleId="WW8Num222">
    <w:name w:val="WW8Num222"/>
    <w:basedOn w:val="Bezpopisa"/>
    <w:rsid w:val="00DB0525"/>
    <w:pPr>
      <w:numPr>
        <w:numId w:val="1"/>
      </w:numPr>
    </w:pPr>
  </w:style>
  <w:style w:type="numbering" w:customStyle="1" w:styleId="WW8Num223">
    <w:name w:val="WW8Num223"/>
    <w:basedOn w:val="Bezpopisa"/>
    <w:rsid w:val="00DB0525"/>
  </w:style>
  <w:style w:type="numbering" w:customStyle="1" w:styleId="Bezpopisa41">
    <w:name w:val="Bez popisa41"/>
    <w:next w:val="Bezpopisa"/>
    <w:uiPriority w:val="99"/>
    <w:semiHidden/>
    <w:unhideWhenUsed/>
    <w:rsid w:val="00DB0525"/>
  </w:style>
  <w:style w:type="character" w:styleId="SlijeenaHiperveza">
    <w:name w:val="FollowedHyperlink"/>
    <w:basedOn w:val="Zadanifontodlomka"/>
    <w:uiPriority w:val="99"/>
    <w:semiHidden/>
    <w:unhideWhenUsed/>
    <w:rsid w:val="00DB0525"/>
    <w:rPr>
      <w:color w:val="954F72" w:themeColor="followedHyperlink"/>
      <w:u w:val="single"/>
    </w:rPr>
  </w:style>
  <w:style w:type="numbering" w:customStyle="1" w:styleId="WW8Num21211">
    <w:name w:val="WW8Num21211"/>
    <w:rsid w:val="00DB0525"/>
  </w:style>
  <w:style w:type="numbering" w:customStyle="1" w:styleId="WW8Num2112">
    <w:name w:val="WW8Num2112"/>
    <w:rsid w:val="00DB0525"/>
  </w:style>
  <w:style w:type="numbering" w:customStyle="1" w:styleId="WW8Num26">
    <w:name w:val="WW8Num26"/>
    <w:rsid w:val="00DB0525"/>
  </w:style>
  <w:style w:type="numbering" w:customStyle="1" w:styleId="WW8Num2221">
    <w:name w:val="WW8Num2221"/>
    <w:rsid w:val="00DB0525"/>
  </w:style>
  <w:style w:type="numbering" w:customStyle="1" w:styleId="WW8Num211111">
    <w:name w:val="WW8Num211111"/>
    <w:rsid w:val="00DB0525"/>
  </w:style>
  <w:style w:type="numbering" w:customStyle="1" w:styleId="WW8Num251">
    <w:name w:val="WW8Num251"/>
    <w:rsid w:val="00DB0525"/>
  </w:style>
  <w:style w:type="numbering" w:customStyle="1" w:styleId="WW8Num224">
    <w:name w:val="WW8Num224"/>
    <w:rsid w:val="00DB0525"/>
  </w:style>
  <w:style w:type="numbering" w:customStyle="1" w:styleId="Bezpopisa5">
    <w:name w:val="Bez popisa5"/>
    <w:next w:val="Bezpopisa"/>
    <w:uiPriority w:val="99"/>
    <w:semiHidden/>
    <w:unhideWhenUsed/>
    <w:rsid w:val="00EF739D"/>
  </w:style>
  <w:style w:type="table" w:customStyle="1" w:styleId="Reetkatablice2">
    <w:name w:val="Rešetka tablice2"/>
    <w:basedOn w:val="Obinatablica"/>
    <w:next w:val="Reetkatablice"/>
    <w:uiPriority w:val="39"/>
    <w:rsid w:val="00EF73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popisa3-isticanje51">
    <w:name w:val="Tablica popisa 3 - isticanje 51"/>
    <w:basedOn w:val="Obinatablica"/>
    <w:next w:val="Tablicapopisa3-isticanje5"/>
    <w:uiPriority w:val="48"/>
    <w:rsid w:val="00EF739D"/>
    <w:pPr>
      <w:spacing w:after="0" w:line="240" w:lineRule="auto"/>
    </w:pPr>
    <w:rPr>
      <w:lang w:val="en-GB"/>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Tablicapopisa3-isticanje5">
    <w:name w:val="List Table 3 Accent 5"/>
    <w:basedOn w:val="Obinatablica"/>
    <w:uiPriority w:val="48"/>
    <w:rsid w:val="00EF739D"/>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numbering" w:customStyle="1" w:styleId="Bezpopisa6">
    <w:name w:val="Bez popisa6"/>
    <w:next w:val="Bezpopisa"/>
    <w:uiPriority w:val="99"/>
    <w:semiHidden/>
    <w:unhideWhenUsed/>
    <w:rsid w:val="009550B2"/>
  </w:style>
  <w:style w:type="table" w:customStyle="1" w:styleId="Reetkatablice3">
    <w:name w:val="Rešetka tablice3"/>
    <w:basedOn w:val="Obinatablica"/>
    <w:next w:val="Reetkatablice"/>
    <w:rsid w:val="009550B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5">
    <w:name w:val="WW8Num225"/>
    <w:basedOn w:val="Bezpopisa"/>
    <w:rsid w:val="00654AD9"/>
    <w:pPr>
      <w:numPr>
        <w:numId w:val="1"/>
      </w:numPr>
    </w:pPr>
  </w:style>
  <w:style w:type="numbering" w:customStyle="1" w:styleId="WW8Num2122">
    <w:name w:val="WW8Num2122"/>
    <w:basedOn w:val="Bezpopisa"/>
    <w:rsid w:val="00654AD9"/>
    <w:pPr>
      <w:numPr>
        <w:numId w:val="2"/>
      </w:numPr>
    </w:pPr>
  </w:style>
  <w:style w:type="numbering" w:customStyle="1" w:styleId="Bezpopisa7">
    <w:name w:val="Bez popisa7"/>
    <w:next w:val="Bezpopisa"/>
    <w:uiPriority w:val="99"/>
    <w:semiHidden/>
    <w:unhideWhenUsed/>
    <w:rsid w:val="00DE2476"/>
  </w:style>
  <w:style w:type="numbering" w:customStyle="1" w:styleId="Bezpopisa13">
    <w:name w:val="Bez popisa13"/>
    <w:next w:val="Bezpopisa"/>
    <w:uiPriority w:val="99"/>
    <w:semiHidden/>
    <w:unhideWhenUsed/>
    <w:rsid w:val="00DE2476"/>
  </w:style>
  <w:style w:type="numbering" w:customStyle="1" w:styleId="Bezpopisa113">
    <w:name w:val="Bez popisa113"/>
    <w:next w:val="Bezpopisa"/>
    <w:uiPriority w:val="99"/>
    <w:semiHidden/>
    <w:unhideWhenUsed/>
    <w:rsid w:val="00DE2476"/>
  </w:style>
  <w:style w:type="numbering" w:customStyle="1" w:styleId="WW8Num27">
    <w:name w:val="WW8Num27"/>
    <w:basedOn w:val="Bezpopisa"/>
    <w:rsid w:val="00DE2476"/>
    <w:pPr>
      <w:numPr>
        <w:numId w:val="2"/>
      </w:numPr>
    </w:pPr>
  </w:style>
  <w:style w:type="numbering" w:customStyle="1" w:styleId="Bezpopisa22">
    <w:name w:val="Bez popisa22"/>
    <w:next w:val="Bezpopisa"/>
    <w:uiPriority w:val="99"/>
    <w:semiHidden/>
    <w:unhideWhenUsed/>
    <w:rsid w:val="00DE2476"/>
  </w:style>
  <w:style w:type="numbering" w:customStyle="1" w:styleId="WW8Num213">
    <w:name w:val="WW8Num213"/>
    <w:basedOn w:val="Bezpopisa"/>
    <w:rsid w:val="00DE2476"/>
    <w:pPr>
      <w:numPr>
        <w:numId w:val="1"/>
      </w:numPr>
    </w:pPr>
  </w:style>
  <w:style w:type="numbering" w:customStyle="1" w:styleId="WW8Num2113">
    <w:name w:val="WW8Num2113"/>
    <w:basedOn w:val="Bezpopisa"/>
    <w:rsid w:val="00DE2476"/>
    <w:pPr>
      <w:numPr>
        <w:numId w:val="3"/>
      </w:numPr>
    </w:pPr>
  </w:style>
  <w:style w:type="numbering" w:customStyle="1" w:styleId="Bezpopisa1112">
    <w:name w:val="Bez popisa1112"/>
    <w:next w:val="Bezpopisa"/>
    <w:uiPriority w:val="99"/>
    <w:semiHidden/>
    <w:unhideWhenUsed/>
    <w:rsid w:val="00DE2476"/>
  </w:style>
  <w:style w:type="numbering" w:customStyle="1" w:styleId="WW8Num226">
    <w:name w:val="WW8Num226"/>
    <w:basedOn w:val="Bezpopisa"/>
    <w:rsid w:val="00DE2476"/>
    <w:pPr>
      <w:numPr>
        <w:numId w:val="4"/>
      </w:numPr>
    </w:pPr>
  </w:style>
  <w:style w:type="numbering" w:customStyle="1" w:styleId="Bezpopisa32">
    <w:name w:val="Bez popisa32"/>
    <w:next w:val="Bezpopisa"/>
    <w:uiPriority w:val="99"/>
    <w:semiHidden/>
    <w:unhideWhenUsed/>
    <w:rsid w:val="00DE2476"/>
  </w:style>
  <w:style w:type="numbering" w:customStyle="1" w:styleId="Bezpopisa122">
    <w:name w:val="Bez popisa122"/>
    <w:next w:val="Bezpopisa"/>
    <w:uiPriority w:val="99"/>
    <w:semiHidden/>
    <w:unhideWhenUsed/>
    <w:rsid w:val="00DE2476"/>
  </w:style>
  <w:style w:type="numbering" w:customStyle="1" w:styleId="WW8Num2212">
    <w:name w:val="WW8Num2212"/>
    <w:basedOn w:val="Bezpopisa"/>
    <w:rsid w:val="00DE2476"/>
  </w:style>
  <w:style w:type="numbering" w:customStyle="1" w:styleId="WW8Num232">
    <w:name w:val="WW8Num232"/>
    <w:basedOn w:val="Bezpopisa"/>
    <w:rsid w:val="00DE2476"/>
  </w:style>
  <w:style w:type="numbering" w:customStyle="1" w:styleId="Bezpopisa11112">
    <w:name w:val="Bez popisa11112"/>
    <w:next w:val="Bezpopisa"/>
    <w:uiPriority w:val="99"/>
    <w:semiHidden/>
    <w:unhideWhenUsed/>
    <w:rsid w:val="00DE2476"/>
  </w:style>
  <w:style w:type="numbering" w:customStyle="1" w:styleId="Bezpopisa111112">
    <w:name w:val="Bez popisa111112"/>
    <w:next w:val="Bezpopisa"/>
    <w:uiPriority w:val="99"/>
    <w:semiHidden/>
    <w:unhideWhenUsed/>
    <w:rsid w:val="00DE2476"/>
  </w:style>
  <w:style w:type="numbering" w:customStyle="1" w:styleId="WW8Num241">
    <w:name w:val="WW8Num241"/>
    <w:basedOn w:val="Bezpopisa"/>
    <w:rsid w:val="00DE2476"/>
  </w:style>
  <w:style w:type="numbering" w:customStyle="1" w:styleId="WW8Num21112">
    <w:name w:val="WW8Num21112"/>
    <w:basedOn w:val="Bezpopisa"/>
    <w:rsid w:val="00DE2476"/>
    <w:pPr>
      <w:numPr>
        <w:numId w:val="7"/>
      </w:numPr>
    </w:pPr>
  </w:style>
  <w:style w:type="numbering" w:customStyle="1" w:styleId="WW8Num252">
    <w:name w:val="WW8Num252"/>
    <w:basedOn w:val="Bezpopisa"/>
    <w:rsid w:val="00DE2476"/>
    <w:pPr>
      <w:numPr>
        <w:numId w:val="5"/>
      </w:numPr>
    </w:pPr>
  </w:style>
  <w:style w:type="numbering" w:customStyle="1" w:styleId="WW8Num2123">
    <w:name w:val="WW8Num2123"/>
    <w:basedOn w:val="Bezpopisa"/>
    <w:rsid w:val="00DE2476"/>
    <w:pPr>
      <w:numPr>
        <w:numId w:val="6"/>
      </w:numPr>
    </w:pPr>
  </w:style>
  <w:style w:type="character" w:styleId="Naglaeno">
    <w:name w:val="Strong"/>
    <w:uiPriority w:val="22"/>
    <w:qFormat/>
    <w:rsid w:val="00DE2476"/>
    <w:rPr>
      <w:b/>
      <w:bCs/>
    </w:rPr>
  </w:style>
  <w:style w:type="numbering" w:customStyle="1" w:styleId="WW8Num2222">
    <w:name w:val="WW8Num2222"/>
    <w:basedOn w:val="Bezpopisa"/>
    <w:rsid w:val="00DE2476"/>
  </w:style>
  <w:style w:type="numbering" w:customStyle="1" w:styleId="WW8Num21212">
    <w:name w:val="WW8Num21212"/>
    <w:basedOn w:val="Bezpopisa"/>
    <w:rsid w:val="00DE2476"/>
  </w:style>
  <w:style w:type="paragraph" w:customStyle="1" w:styleId="Naslov51">
    <w:name w:val="Naslov 51"/>
    <w:basedOn w:val="Normal"/>
    <w:next w:val="Normal"/>
    <w:uiPriority w:val="9"/>
    <w:semiHidden/>
    <w:unhideWhenUsed/>
    <w:qFormat/>
    <w:rsid w:val="00DE2476"/>
    <w:pPr>
      <w:keepNext/>
      <w:keepLines/>
      <w:spacing w:before="80" w:after="40" w:line="278" w:lineRule="auto"/>
      <w:outlineLvl w:val="4"/>
    </w:pPr>
    <w:rPr>
      <w:rFonts w:ascii="Aptos" w:hAnsi="Aptos"/>
      <w:color w:val="0F4761"/>
      <w:kern w:val="2"/>
      <w:szCs w:val="24"/>
      <w:lang w:eastAsia="en-US"/>
      <w14:ligatures w14:val="standardContextual"/>
    </w:rPr>
  </w:style>
  <w:style w:type="paragraph" w:customStyle="1" w:styleId="Naslov61">
    <w:name w:val="Naslov 61"/>
    <w:basedOn w:val="Normal"/>
    <w:next w:val="Normal"/>
    <w:uiPriority w:val="9"/>
    <w:semiHidden/>
    <w:unhideWhenUsed/>
    <w:qFormat/>
    <w:rsid w:val="00DE2476"/>
    <w:pPr>
      <w:keepNext/>
      <w:keepLines/>
      <w:spacing w:before="40" w:line="278" w:lineRule="auto"/>
      <w:outlineLvl w:val="5"/>
    </w:pPr>
    <w:rPr>
      <w:rFonts w:ascii="Aptos" w:hAnsi="Aptos"/>
      <w:i/>
      <w:iCs/>
      <w:color w:val="595959"/>
      <w:kern w:val="2"/>
      <w:szCs w:val="24"/>
      <w:lang w:eastAsia="en-US"/>
      <w14:ligatures w14:val="standardContextual"/>
    </w:rPr>
  </w:style>
  <w:style w:type="paragraph" w:customStyle="1" w:styleId="Naslov71">
    <w:name w:val="Naslov 71"/>
    <w:basedOn w:val="Normal"/>
    <w:next w:val="Normal"/>
    <w:uiPriority w:val="9"/>
    <w:semiHidden/>
    <w:unhideWhenUsed/>
    <w:qFormat/>
    <w:rsid w:val="00DE2476"/>
    <w:pPr>
      <w:keepNext/>
      <w:keepLines/>
      <w:spacing w:before="40" w:line="278" w:lineRule="auto"/>
      <w:outlineLvl w:val="6"/>
    </w:pPr>
    <w:rPr>
      <w:rFonts w:ascii="Aptos" w:hAnsi="Aptos"/>
      <w:color w:val="595959"/>
      <w:kern w:val="2"/>
      <w:szCs w:val="24"/>
      <w:lang w:eastAsia="en-US"/>
      <w14:ligatures w14:val="standardContextual"/>
    </w:rPr>
  </w:style>
  <w:style w:type="paragraph" w:customStyle="1" w:styleId="Naslov81">
    <w:name w:val="Naslov 81"/>
    <w:basedOn w:val="Normal"/>
    <w:next w:val="Normal"/>
    <w:uiPriority w:val="9"/>
    <w:semiHidden/>
    <w:unhideWhenUsed/>
    <w:qFormat/>
    <w:rsid w:val="00DE2476"/>
    <w:pPr>
      <w:keepNext/>
      <w:keepLines/>
      <w:spacing w:line="278" w:lineRule="auto"/>
      <w:outlineLvl w:val="7"/>
    </w:pPr>
    <w:rPr>
      <w:rFonts w:ascii="Aptos" w:hAnsi="Aptos"/>
      <w:i/>
      <w:iCs/>
      <w:color w:val="272727"/>
      <w:kern w:val="2"/>
      <w:szCs w:val="24"/>
      <w:lang w:eastAsia="en-US"/>
      <w14:ligatures w14:val="standardContextual"/>
    </w:rPr>
  </w:style>
  <w:style w:type="paragraph" w:customStyle="1" w:styleId="Naslov91">
    <w:name w:val="Naslov 91"/>
    <w:basedOn w:val="Normal"/>
    <w:next w:val="Normal"/>
    <w:uiPriority w:val="9"/>
    <w:semiHidden/>
    <w:unhideWhenUsed/>
    <w:qFormat/>
    <w:rsid w:val="00DE2476"/>
    <w:pPr>
      <w:keepNext/>
      <w:keepLines/>
      <w:spacing w:line="278" w:lineRule="auto"/>
      <w:outlineLvl w:val="8"/>
    </w:pPr>
    <w:rPr>
      <w:rFonts w:ascii="Aptos" w:hAnsi="Aptos"/>
      <w:color w:val="272727"/>
      <w:kern w:val="2"/>
      <w:szCs w:val="24"/>
      <w:lang w:eastAsia="en-US"/>
      <w14:ligatures w14:val="standardContextual"/>
    </w:rPr>
  </w:style>
  <w:style w:type="numbering" w:customStyle="1" w:styleId="Bezpopisa42">
    <w:name w:val="Bez popisa42"/>
    <w:next w:val="Bezpopisa"/>
    <w:uiPriority w:val="99"/>
    <w:semiHidden/>
    <w:unhideWhenUsed/>
    <w:rsid w:val="00DE2476"/>
  </w:style>
  <w:style w:type="paragraph" w:customStyle="1" w:styleId="Podnaslov1">
    <w:name w:val="Podnaslov1"/>
    <w:basedOn w:val="Normal"/>
    <w:next w:val="Normal"/>
    <w:uiPriority w:val="11"/>
    <w:qFormat/>
    <w:rsid w:val="00DE2476"/>
    <w:pPr>
      <w:numPr>
        <w:ilvl w:val="1"/>
      </w:numPr>
      <w:spacing w:after="160" w:line="278" w:lineRule="auto"/>
    </w:pPr>
    <w:rPr>
      <w:rFonts w:ascii="Aptos" w:hAnsi="Aptos"/>
      <w:color w:val="595959"/>
      <w:spacing w:val="15"/>
      <w:kern w:val="2"/>
      <w:sz w:val="28"/>
      <w:szCs w:val="28"/>
      <w:lang w:eastAsia="en-US"/>
      <w14:ligatures w14:val="standardContextual"/>
    </w:rPr>
  </w:style>
  <w:style w:type="paragraph" w:customStyle="1" w:styleId="Citat1">
    <w:name w:val="Citat1"/>
    <w:basedOn w:val="Normal"/>
    <w:next w:val="Normal"/>
    <w:uiPriority w:val="29"/>
    <w:qFormat/>
    <w:rsid w:val="00DE2476"/>
    <w:pPr>
      <w:spacing w:before="160" w:after="160" w:line="278" w:lineRule="auto"/>
      <w:jc w:val="center"/>
    </w:pPr>
    <w:rPr>
      <w:rFonts w:ascii="Calibri" w:eastAsia="Aptos" w:hAnsi="Calibri"/>
      <w:i/>
      <w:iCs/>
      <w:color w:val="404040"/>
      <w:kern w:val="2"/>
      <w:szCs w:val="24"/>
      <w:lang w:eastAsia="en-US"/>
      <w14:ligatures w14:val="standardContextual"/>
    </w:rPr>
  </w:style>
  <w:style w:type="character" w:customStyle="1" w:styleId="Jakoisticanje1">
    <w:name w:val="Jako isticanje1"/>
    <w:basedOn w:val="Zadanifontodlomka"/>
    <w:uiPriority w:val="21"/>
    <w:qFormat/>
    <w:rsid w:val="00DE2476"/>
    <w:rPr>
      <w:i/>
      <w:iCs/>
      <w:color w:val="0F4761"/>
    </w:rPr>
  </w:style>
  <w:style w:type="paragraph" w:customStyle="1" w:styleId="Naglaencitat1">
    <w:name w:val="Naglašen citat1"/>
    <w:basedOn w:val="Normal"/>
    <w:next w:val="Normal"/>
    <w:uiPriority w:val="30"/>
    <w:qFormat/>
    <w:rsid w:val="00DE2476"/>
    <w:pPr>
      <w:pBdr>
        <w:top w:val="single" w:sz="4" w:space="10" w:color="0F4761"/>
        <w:bottom w:val="single" w:sz="4" w:space="10" w:color="0F4761"/>
      </w:pBdr>
      <w:spacing w:before="360" w:after="360" w:line="278" w:lineRule="auto"/>
      <w:ind w:left="864" w:right="864"/>
      <w:jc w:val="center"/>
    </w:pPr>
    <w:rPr>
      <w:rFonts w:ascii="Calibri" w:eastAsia="Aptos" w:hAnsi="Calibri"/>
      <w:i/>
      <w:iCs/>
      <w:color w:val="0F4761"/>
      <w:kern w:val="2"/>
      <w:szCs w:val="24"/>
      <w:lang w:eastAsia="en-US"/>
      <w14:ligatures w14:val="standardContextual"/>
    </w:rPr>
  </w:style>
  <w:style w:type="character" w:customStyle="1" w:styleId="Istaknutareferenca1">
    <w:name w:val="Istaknuta referenca1"/>
    <w:basedOn w:val="Zadanifontodlomka"/>
    <w:uiPriority w:val="32"/>
    <w:qFormat/>
    <w:rsid w:val="00DE2476"/>
    <w:rPr>
      <w:b/>
      <w:bCs/>
      <w:smallCaps/>
      <w:color w:val="0F4761"/>
      <w:spacing w:val="5"/>
    </w:rPr>
  </w:style>
  <w:style w:type="numbering" w:customStyle="1" w:styleId="Bezpopisa131">
    <w:name w:val="Bez popisa131"/>
    <w:next w:val="Bezpopisa"/>
    <w:uiPriority w:val="99"/>
    <w:semiHidden/>
    <w:unhideWhenUsed/>
    <w:rsid w:val="00DE2476"/>
  </w:style>
  <w:style w:type="numbering" w:customStyle="1" w:styleId="Bezpopisa1121">
    <w:name w:val="Bez popisa1121"/>
    <w:next w:val="Bezpopisa"/>
    <w:uiPriority w:val="99"/>
    <w:semiHidden/>
    <w:unhideWhenUsed/>
    <w:rsid w:val="00DE2476"/>
  </w:style>
  <w:style w:type="numbering" w:customStyle="1" w:styleId="Bezpopisa11121">
    <w:name w:val="Bez popisa11121"/>
    <w:next w:val="Bezpopisa"/>
    <w:uiPriority w:val="99"/>
    <w:semiHidden/>
    <w:unhideWhenUsed/>
    <w:rsid w:val="00DE2476"/>
  </w:style>
  <w:style w:type="numbering" w:customStyle="1" w:styleId="WW8Num261">
    <w:name w:val="WW8Num261"/>
    <w:basedOn w:val="Bezpopisa"/>
    <w:rsid w:val="00DE2476"/>
  </w:style>
  <w:style w:type="numbering" w:customStyle="1" w:styleId="Bezpopisa211">
    <w:name w:val="Bez popisa211"/>
    <w:next w:val="Bezpopisa"/>
    <w:uiPriority w:val="99"/>
    <w:semiHidden/>
    <w:unhideWhenUsed/>
    <w:rsid w:val="00DE2476"/>
  </w:style>
  <w:style w:type="numbering" w:customStyle="1" w:styleId="WW8Num2131">
    <w:name w:val="WW8Num2131"/>
    <w:basedOn w:val="Bezpopisa"/>
    <w:rsid w:val="00DE2476"/>
  </w:style>
  <w:style w:type="numbering" w:customStyle="1" w:styleId="WW8Num21121">
    <w:name w:val="WW8Num21121"/>
    <w:basedOn w:val="Bezpopisa"/>
    <w:rsid w:val="00DE2476"/>
  </w:style>
  <w:style w:type="numbering" w:customStyle="1" w:styleId="Bezpopisa1111111">
    <w:name w:val="Bez popisa1111111"/>
    <w:next w:val="Bezpopisa"/>
    <w:uiPriority w:val="99"/>
    <w:semiHidden/>
    <w:unhideWhenUsed/>
    <w:rsid w:val="00DE2476"/>
  </w:style>
  <w:style w:type="numbering" w:customStyle="1" w:styleId="WW8Num2231">
    <w:name w:val="WW8Num2231"/>
    <w:basedOn w:val="Bezpopisa"/>
    <w:rsid w:val="00DE2476"/>
  </w:style>
  <w:style w:type="numbering" w:customStyle="1" w:styleId="Bezpopisa311">
    <w:name w:val="Bez popisa311"/>
    <w:next w:val="Bezpopisa"/>
    <w:uiPriority w:val="99"/>
    <w:semiHidden/>
    <w:unhideWhenUsed/>
    <w:rsid w:val="00DE2476"/>
  </w:style>
  <w:style w:type="numbering" w:customStyle="1" w:styleId="Bezpopisa1211">
    <w:name w:val="Bez popisa1211"/>
    <w:next w:val="Bezpopisa"/>
    <w:uiPriority w:val="99"/>
    <w:semiHidden/>
    <w:unhideWhenUsed/>
    <w:rsid w:val="00DE2476"/>
  </w:style>
  <w:style w:type="numbering" w:customStyle="1" w:styleId="WW8Num22111">
    <w:name w:val="WW8Num22111"/>
    <w:basedOn w:val="Bezpopisa"/>
    <w:rsid w:val="00DE2476"/>
  </w:style>
  <w:style w:type="numbering" w:customStyle="1" w:styleId="WW8Num2311">
    <w:name w:val="WW8Num2311"/>
    <w:basedOn w:val="Bezpopisa"/>
    <w:rsid w:val="00DE2476"/>
  </w:style>
  <w:style w:type="numbering" w:customStyle="1" w:styleId="Bezpopisa11111111">
    <w:name w:val="Bez popisa11111111"/>
    <w:next w:val="Bezpopisa"/>
    <w:uiPriority w:val="99"/>
    <w:semiHidden/>
    <w:unhideWhenUsed/>
    <w:rsid w:val="00DE2476"/>
  </w:style>
  <w:style w:type="numbering" w:customStyle="1" w:styleId="Bezpopisa111111111">
    <w:name w:val="Bez popisa111111111"/>
    <w:next w:val="Bezpopisa"/>
    <w:uiPriority w:val="99"/>
    <w:semiHidden/>
    <w:unhideWhenUsed/>
    <w:rsid w:val="00DE2476"/>
  </w:style>
  <w:style w:type="numbering" w:customStyle="1" w:styleId="WW8Num2411">
    <w:name w:val="WW8Num2411"/>
    <w:basedOn w:val="Bezpopisa"/>
    <w:rsid w:val="00DE2476"/>
  </w:style>
  <w:style w:type="numbering" w:customStyle="1" w:styleId="WW8Num211112">
    <w:name w:val="WW8Num211112"/>
    <w:basedOn w:val="Bezpopisa"/>
    <w:rsid w:val="00DE2476"/>
  </w:style>
  <w:style w:type="numbering" w:customStyle="1" w:styleId="WW8Num2511">
    <w:name w:val="WW8Num2511"/>
    <w:basedOn w:val="Bezpopisa"/>
    <w:rsid w:val="00DE2476"/>
  </w:style>
  <w:style w:type="numbering" w:customStyle="1" w:styleId="WW8Num21221">
    <w:name w:val="WW8Num21221"/>
    <w:basedOn w:val="Bezpopisa"/>
    <w:rsid w:val="00DE2476"/>
  </w:style>
  <w:style w:type="numbering" w:customStyle="1" w:styleId="WW8Num22211">
    <w:name w:val="WW8Num22211"/>
    <w:basedOn w:val="Bezpopisa"/>
    <w:rsid w:val="00DE2476"/>
  </w:style>
  <w:style w:type="numbering" w:customStyle="1" w:styleId="WW8Num22311">
    <w:name w:val="WW8Num22311"/>
    <w:basedOn w:val="Bezpopisa"/>
    <w:rsid w:val="00DE2476"/>
  </w:style>
  <w:style w:type="character" w:customStyle="1" w:styleId="Naslov5Char1">
    <w:name w:val="Naslov 5 Char1"/>
    <w:basedOn w:val="Zadanifontodlomka"/>
    <w:uiPriority w:val="9"/>
    <w:semiHidden/>
    <w:rsid w:val="00DE2476"/>
    <w:rPr>
      <w:rFonts w:ascii="Calibri Light" w:eastAsia="Times New Roman" w:hAnsi="Calibri Light" w:cs="Times New Roman"/>
      <w:color w:val="2F5496"/>
      <w:kern w:val="0"/>
      <w:sz w:val="24"/>
      <w:szCs w:val="24"/>
      <w:lang w:eastAsia="hr-HR"/>
      <w14:ligatures w14:val="none"/>
    </w:rPr>
  </w:style>
  <w:style w:type="character" w:customStyle="1" w:styleId="Naslov6Char1">
    <w:name w:val="Naslov 6 Char1"/>
    <w:basedOn w:val="Zadanifontodlomka"/>
    <w:uiPriority w:val="9"/>
    <w:semiHidden/>
    <w:rsid w:val="00DE2476"/>
    <w:rPr>
      <w:rFonts w:ascii="Calibri Light" w:eastAsia="Times New Roman" w:hAnsi="Calibri Light" w:cs="Times New Roman"/>
      <w:color w:val="1F3763"/>
      <w:kern w:val="0"/>
      <w:sz w:val="24"/>
      <w:szCs w:val="24"/>
      <w:lang w:eastAsia="hr-HR"/>
      <w14:ligatures w14:val="none"/>
    </w:rPr>
  </w:style>
  <w:style w:type="character" w:customStyle="1" w:styleId="Naslov7Char1">
    <w:name w:val="Naslov 7 Char1"/>
    <w:basedOn w:val="Zadanifontodlomka"/>
    <w:uiPriority w:val="9"/>
    <w:semiHidden/>
    <w:rsid w:val="00DE2476"/>
    <w:rPr>
      <w:rFonts w:ascii="Calibri Light" w:eastAsia="Times New Roman" w:hAnsi="Calibri Light" w:cs="Times New Roman"/>
      <w:i/>
      <w:iCs/>
      <w:color w:val="1F3763"/>
      <w:kern w:val="0"/>
      <w:sz w:val="24"/>
      <w:szCs w:val="24"/>
      <w:lang w:eastAsia="hr-HR"/>
      <w14:ligatures w14:val="none"/>
    </w:rPr>
  </w:style>
  <w:style w:type="character" w:customStyle="1" w:styleId="Naslov8Char1">
    <w:name w:val="Naslov 8 Char1"/>
    <w:basedOn w:val="Zadanifontodlomka"/>
    <w:uiPriority w:val="9"/>
    <w:semiHidden/>
    <w:rsid w:val="00DE2476"/>
    <w:rPr>
      <w:rFonts w:ascii="Calibri Light" w:eastAsia="Times New Roman" w:hAnsi="Calibri Light" w:cs="Times New Roman"/>
      <w:color w:val="272727"/>
      <w:kern w:val="0"/>
      <w:sz w:val="21"/>
      <w:szCs w:val="21"/>
      <w:lang w:eastAsia="hr-HR"/>
      <w14:ligatures w14:val="none"/>
    </w:rPr>
  </w:style>
  <w:style w:type="character" w:customStyle="1" w:styleId="Naslov9Char1">
    <w:name w:val="Naslov 9 Char1"/>
    <w:basedOn w:val="Zadanifontodlomka"/>
    <w:uiPriority w:val="9"/>
    <w:semiHidden/>
    <w:rsid w:val="00DE2476"/>
    <w:rPr>
      <w:rFonts w:ascii="Calibri Light" w:eastAsia="Times New Roman" w:hAnsi="Calibri Light" w:cs="Times New Roman"/>
      <w:i/>
      <w:iCs/>
      <w:color w:val="272727"/>
      <w:kern w:val="0"/>
      <w:sz w:val="21"/>
      <w:szCs w:val="21"/>
      <w:lang w:eastAsia="hr-HR"/>
      <w14:ligatures w14:val="none"/>
    </w:rPr>
  </w:style>
  <w:style w:type="character" w:customStyle="1" w:styleId="PodnaslovChar1">
    <w:name w:val="Podnaslov Char1"/>
    <w:basedOn w:val="Zadanifontodlomka"/>
    <w:uiPriority w:val="11"/>
    <w:rsid w:val="00DE2476"/>
    <w:rPr>
      <w:rFonts w:eastAsia="Times New Roman"/>
      <w:color w:val="5A5A5A"/>
      <w:spacing w:val="15"/>
      <w:kern w:val="0"/>
      <w:lang w:eastAsia="hr-HR"/>
      <w14:ligatures w14:val="none"/>
    </w:rPr>
  </w:style>
  <w:style w:type="character" w:customStyle="1" w:styleId="CitatChar1">
    <w:name w:val="Citat Char1"/>
    <w:basedOn w:val="Zadanifontodlomka"/>
    <w:uiPriority w:val="29"/>
    <w:rsid w:val="00DE2476"/>
    <w:rPr>
      <w:rFonts w:ascii="Times New Roman" w:eastAsia="Times New Roman" w:hAnsi="Times New Roman" w:cs="Times New Roman"/>
      <w:i/>
      <w:iCs/>
      <w:color w:val="404040"/>
      <w:kern w:val="0"/>
      <w:sz w:val="24"/>
      <w:szCs w:val="24"/>
      <w:lang w:eastAsia="hr-HR"/>
      <w14:ligatures w14:val="none"/>
    </w:rPr>
  </w:style>
  <w:style w:type="character" w:customStyle="1" w:styleId="NaglaencitatChar1">
    <w:name w:val="Naglašen citat Char1"/>
    <w:basedOn w:val="Zadanifontodlomka"/>
    <w:uiPriority w:val="30"/>
    <w:rsid w:val="00DE2476"/>
    <w:rPr>
      <w:rFonts w:ascii="Times New Roman" w:eastAsia="Times New Roman" w:hAnsi="Times New Roman" w:cs="Times New Roman"/>
      <w:i/>
      <w:iCs/>
      <w:color w:val="4472C4"/>
      <w:kern w:val="0"/>
      <w:sz w:val="24"/>
      <w:szCs w:val="24"/>
      <w:lang w:eastAsia="hr-HR"/>
      <w14:ligatures w14:val="none"/>
    </w:rPr>
  </w:style>
  <w:style w:type="numbering" w:customStyle="1" w:styleId="WW8Num271">
    <w:name w:val="WW8Num271"/>
    <w:basedOn w:val="Bezpopisa"/>
    <w:rsid w:val="00DE2476"/>
  </w:style>
  <w:style w:type="numbering" w:customStyle="1" w:styleId="WW8Num214">
    <w:name w:val="WW8Num214"/>
    <w:basedOn w:val="Bezpopisa"/>
    <w:rsid w:val="00DE2476"/>
  </w:style>
  <w:style w:type="numbering" w:customStyle="1" w:styleId="WW8Num21131">
    <w:name w:val="WW8Num21131"/>
    <w:basedOn w:val="Bezpopisa"/>
    <w:rsid w:val="00DE2476"/>
  </w:style>
  <w:style w:type="numbering" w:customStyle="1" w:styleId="WW8Num2241">
    <w:name w:val="WW8Num2241"/>
    <w:basedOn w:val="Bezpopisa"/>
    <w:rsid w:val="00DE2476"/>
  </w:style>
  <w:style w:type="numbering" w:customStyle="1" w:styleId="WW8Num211121">
    <w:name w:val="WW8Num211121"/>
    <w:basedOn w:val="Bezpopisa"/>
    <w:rsid w:val="00DE2476"/>
  </w:style>
  <w:style w:type="numbering" w:customStyle="1" w:styleId="WW8Num2521">
    <w:name w:val="WW8Num2521"/>
    <w:basedOn w:val="Bezpopisa"/>
    <w:rsid w:val="00DE2476"/>
  </w:style>
  <w:style w:type="numbering" w:customStyle="1" w:styleId="WW8Num21231">
    <w:name w:val="WW8Num21231"/>
    <w:basedOn w:val="Bezpopisa"/>
    <w:rsid w:val="00DE2476"/>
  </w:style>
  <w:style w:type="character" w:customStyle="1" w:styleId="SlijeenaHiperveza1">
    <w:name w:val="SlijeđenaHiperveza1"/>
    <w:basedOn w:val="Zadanifontodlomka"/>
    <w:uiPriority w:val="99"/>
    <w:semiHidden/>
    <w:unhideWhenUsed/>
    <w:rsid w:val="00DE2476"/>
    <w:rPr>
      <w:color w:val="96607D"/>
      <w:u w:val="single"/>
    </w:rPr>
  </w:style>
  <w:style w:type="character" w:customStyle="1" w:styleId="SlijeenaHiperveza2">
    <w:name w:val="SlijeđenaHiperveza2"/>
    <w:basedOn w:val="Zadanifontodlomka"/>
    <w:uiPriority w:val="99"/>
    <w:semiHidden/>
    <w:unhideWhenUsed/>
    <w:rsid w:val="00DE2476"/>
    <w:rPr>
      <w:color w:val="954F72"/>
      <w:u w:val="single"/>
    </w:rPr>
  </w:style>
  <w:style w:type="numbering" w:customStyle="1" w:styleId="WW8Num2251">
    <w:name w:val="WW8Num2251"/>
    <w:basedOn w:val="Bezpopisa"/>
    <w:rsid w:val="00DE2476"/>
  </w:style>
  <w:style w:type="numbering" w:customStyle="1" w:styleId="WW8Num2124">
    <w:name w:val="WW8Num2124"/>
    <w:basedOn w:val="Bezpopisa"/>
    <w:rsid w:val="00DE2476"/>
  </w:style>
  <w:style w:type="character" w:customStyle="1" w:styleId="whitespace-normal">
    <w:name w:val="whitespace-normal"/>
    <w:basedOn w:val="Zadanifontodlomka"/>
    <w:rsid w:val="00DE2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244329">
      <w:bodyDiv w:val="1"/>
      <w:marLeft w:val="0"/>
      <w:marRight w:val="0"/>
      <w:marTop w:val="0"/>
      <w:marBottom w:val="0"/>
      <w:divBdr>
        <w:top w:val="none" w:sz="0" w:space="0" w:color="auto"/>
        <w:left w:val="none" w:sz="0" w:space="0" w:color="auto"/>
        <w:bottom w:val="none" w:sz="0" w:space="0" w:color="auto"/>
        <w:right w:val="none" w:sz="0" w:space="0" w:color="auto"/>
      </w:divBdr>
    </w:div>
    <w:div w:id="837622549">
      <w:bodyDiv w:val="1"/>
      <w:marLeft w:val="0"/>
      <w:marRight w:val="0"/>
      <w:marTop w:val="0"/>
      <w:marBottom w:val="0"/>
      <w:divBdr>
        <w:top w:val="none" w:sz="0" w:space="0" w:color="auto"/>
        <w:left w:val="none" w:sz="0" w:space="0" w:color="auto"/>
        <w:bottom w:val="none" w:sz="0" w:space="0" w:color="auto"/>
        <w:right w:val="none" w:sz="0" w:space="0" w:color="auto"/>
      </w:divBdr>
    </w:div>
    <w:div w:id="1040319184">
      <w:bodyDiv w:val="1"/>
      <w:marLeft w:val="0"/>
      <w:marRight w:val="0"/>
      <w:marTop w:val="0"/>
      <w:marBottom w:val="0"/>
      <w:divBdr>
        <w:top w:val="none" w:sz="0" w:space="0" w:color="auto"/>
        <w:left w:val="none" w:sz="0" w:space="0" w:color="auto"/>
        <w:bottom w:val="none" w:sz="0" w:space="0" w:color="auto"/>
        <w:right w:val="none" w:sz="0" w:space="0" w:color="auto"/>
      </w:divBdr>
    </w:div>
    <w:div w:id="1674339708">
      <w:bodyDiv w:val="1"/>
      <w:marLeft w:val="0"/>
      <w:marRight w:val="0"/>
      <w:marTop w:val="0"/>
      <w:marBottom w:val="0"/>
      <w:divBdr>
        <w:top w:val="none" w:sz="0" w:space="0" w:color="auto"/>
        <w:left w:val="none" w:sz="0" w:space="0" w:color="auto"/>
        <w:bottom w:val="none" w:sz="0" w:space="0" w:color="auto"/>
        <w:right w:val="none" w:sz="0" w:space="0" w:color="auto"/>
      </w:divBdr>
    </w:div>
    <w:div w:id="1870023535">
      <w:bodyDiv w:val="1"/>
      <w:marLeft w:val="0"/>
      <w:marRight w:val="0"/>
      <w:marTop w:val="0"/>
      <w:marBottom w:val="0"/>
      <w:divBdr>
        <w:top w:val="none" w:sz="0" w:space="0" w:color="auto"/>
        <w:left w:val="none" w:sz="0" w:space="0" w:color="auto"/>
        <w:bottom w:val="none" w:sz="0" w:space="0" w:color="auto"/>
        <w:right w:val="none" w:sz="0" w:space="0" w:color="auto"/>
      </w:divBdr>
    </w:div>
    <w:div w:id="196518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astrebarsko.hr/gospodarstvo/eu_projekti/" TargetMode="External"/><Relationship Id="rId3" Type="http://schemas.openxmlformats.org/officeDocument/2006/relationships/settings" Target="settings.xml"/><Relationship Id="rId7" Type="http://schemas.openxmlformats.org/officeDocument/2006/relationships/hyperlink" Target="https://www.jastrebarsko.hr/gospodarstvo/eu_projekt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jastrebarsko.hr/gospodarstvo/eu_projekti/"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83</Pages>
  <Words>34359</Words>
  <Characters>195849</Characters>
  <Application>Microsoft Office Word</Application>
  <DocSecurity>0</DocSecurity>
  <Lines>1632</Lines>
  <Paragraphs>459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Spanic</dc:creator>
  <cp:keywords/>
  <dc:description/>
  <cp:lastModifiedBy>Ivana Spanic</cp:lastModifiedBy>
  <cp:revision>2</cp:revision>
  <cp:lastPrinted>2026-04-21T11:28:00Z</cp:lastPrinted>
  <dcterms:created xsi:type="dcterms:W3CDTF">2026-04-28T11:05:00Z</dcterms:created>
  <dcterms:modified xsi:type="dcterms:W3CDTF">2026-04-28T11:05:00Z</dcterms:modified>
</cp:coreProperties>
</file>