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CC6D9" w14:textId="77777777" w:rsidR="000D6289" w:rsidRPr="000D6289" w:rsidRDefault="000D6289" w:rsidP="000D62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iCs/>
          <w:kern w:val="0"/>
          <w:sz w:val="22"/>
          <w:szCs w:val="22"/>
        </w:rPr>
      </w:pPr>
      <w:r w:rsidRPr="000D6289">
        <w:rPr>
          <w:rFonts w:ascii="Times New Roman" w:eastAsia="Calibri" w:hAnsi="Times New Roman" w:cs="Times New Roman"/>
          <w:i/>
          <w:iCs/>
          <w:kern w:val="0"/>
          <w:sz w:val="22"/>
          <w:szCs w:val="22"/>
        </w:rPr>
        <w:t>NACRT</w:t>
      </w:r>
    </w:p>
    <w:p w14:paraId="57B56ACB" w14:textId="77777777" w:rsidR="000D6289" w:rsidRPr="000D6289" w:rsidRDefault="000D6289" w:rsidP="000D62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iCs/>
          <w:kern w:val="0"/>
          <w:sz w:val="22"/>
          <w:szCs w:val="22"/>
        </w:rPr>
      </w:pPr>
    </w:p>
    <w:p w14:paraId="65CEC03D" w14:textId="77777777" w:rsidR="000D6289" w:rsidRPr="000D6289" w:rsidRDefault="000D6289" w:rsidP="000D628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0D6289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Na temelju članka 35. Zakona o lokalnoj i područnoj (regionalnoj) samoupravi („Narodne novine“, br. 33/01, 60/01, 129/05, 109/07, 125/08, 36/09, 36/11, 144/12, 19/13, 137/15, 123/17, 98/19 i 144/20) i članka 32. Statuta Grada Jastrebarskog („Službeni vjesnik Grada Jastrebarskog“, broj 1/18, 3/20 i 2/21), Gradsko vijeće Grada Jastrebarskog na ___. sjednici održanoj ___________. godine, donosi</w:t>
      </w:r>
    </w:p>
    <w:p w14:paraId="47B1E3D6" w14:textId="77777777" w:rsidR="000D6289" w:rsidRPr="000D6289" w:rsidRDefault="000D6289" w:rsidP="000D628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</w:p>
    <w:p w14:paraId="0E7E765E" w14:textId="77777777" w:rsidR="000D6289" w:rsidRPr="000D6289" w:rsidRDefault="000D6289" w:rsidP="000D62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r-HR"/>
          <w14:ligatures w14:val="none"/>
        </w:rPr>
      </w:pPr>
      <w:r w:rsidRPr="000D628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r-HR"/>
          <w14:ligatures w14:val="none"/>
        </w:rPr>
        <w:t>ODLUKU</w:t>
      </w:r>
    </w:p>
    <w:p w14:paraId="248F9DA9" w14:textId="77777777" w:rsidR="000D6289" w:rsidRPr="000D6289" w:rsidRDefault="000D6289" w:rsidP="000D62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r-HR"/>
          <w14:ligatures w14:val="none"/>
        </w:rPr>
      </w:pPr>
      <w:r w:rsidRPr="000D628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r-HR"/>
          <w14:ligatures w14:val="none"/>
        </w:rPr>
        <w:t>o proglašenju prigodnih dana Grada Jastrebarskog</w:t>
      </w:r>
    </w:p>
    <w:p w14:paraId="34A02800" w14:textId="77777777" w:rsidR="000D6289" w:rsidRPr="000D6289" w:rsidRDefault="000D6289" w:rsidP="000D62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r-HR"/>
          <w14:ligatures w14:val="none"/>
        </w:rPr>
      </w:pPr>
    </w:p>
    <w:p w14:paraId="7F2B4609" w14:textId="77777777" w:rsidR="000D6289" w:rsidRPr="000D6289" w:rsidRDefault="000D6289" w:rsidP="000D62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r-HR"/>
          <w14:ligatures w14:val="none"/>
        </w:rPr>
      </w:pPr>
      <w:r w:rsidRPr="000D628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r-HR"/>
          <w14:ligatures w14:val="none"/>
        </w:rPr>
        <w:t>Članak 1.</w:t>
      </w:r>
    </w:p>
    <w:p w14:paraId="3A2AD6C2" w14:textId="77777777" w:rsidR="000D6289" w:rsidRPr="000D6289" w:rsidRDefault="000D6289" w:rsidP="000D628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0D6289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br/>
        <w:t>Prigodni dani Grada Jastrebarskog su:</w:t>
      </w:r>
    </w:p>
    <w:p w14:paraId="187DA453" w14:textId="77777777" w:rsidR="000D6289" w:rsidRPr="000D6289" w:rsidRDefault="000D6289" w:rsidP="000D628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</w:p>
    <w:p w14:paraId="2715C172" w14:textId="77777777" w:rsidR="000D6289" w:rsidRPr="000D6289" w:rsidRDefault="000D6289" w:rsidP="000D6289">
      <w:pPr>
        <w:numPr>
          <w:ilvl w:val="0"/>
          <w:numId w:val="1"/>
        </w:numPr>
        <w:spacing w:after="0" w:line="256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0D628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r-HR"/>
          <w14:ligatures w14:val="none"/>
        </w:rPr>
        <w:t>20. srpnja</w:t>
      </w:r>
      <w:r w:rsidRPr="000D6289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 – Dan dr. Vladka Mačeka</w:t>
      </w:r>
    </w:p>
    <w:p w14:paraId="08AAFC39" w14:textId="77777777" w:rsidR="000D6289" w:rsidRPr="000D6289" w:rsidRDefault="000D6289" w:rsidP="000D6289">
      <w:pPr>
        <w:numPr>
          <w:ilvl w:val="0"/>
          <w:numId w:val="1"/>
        </w:numPr>
        <w:spacing w:after="0" w:line="256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0D628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r-HR"/>
          <w14:ligatures w14:val="none"/>
        </w:rPr>
        <w:t>16. kolovoza</w:t>
      </w:r>
      <w:r w:rsidRPr="000D6289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 – Dan hrvatskih branitelja </w:t>
      </w:r>
      <w:proofErr w:type="spellStart"/>
      <w:r w:rsidRPr="000D6289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jaskanskog</w:t>
      </w:r>
      <w:proofErr w:type="spellEnd"/>
      <w:r w:rsidRPr="000D6289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 kraja</w:t>
      </w:r>
    </w:p>
    <w:p w14:paraId="229AC6F7" w14:textId="77777777" w:rsidR="000D6289" w:rsidRPr="000D6289" w:rsidRDefault="000D6289" w:rsidP="000D628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r-HR"/>
          <w14:ligatures w14:val="none"/>
        </w:rPr>
      </w:pPr>
    </w:p>
    <w:p w14:paraId="26CFA44F" w14:textId="77777777" w:rsidR="000D6289" w:rsidRPr="000D6289" w:rsidRDefault="000D6289" w:rsidP="000D628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0D628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r-HR"/>
          <w14:ligatures w14:val="none"/>
        </w:rPr>
        <w:t>Članak 2.</w:t>
      </w:r>
      <w:r w:rsidRPr="000D6289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br/>
      </w:r>
    </w:p>
    <w:p w14:paraId="06DF357B" w14:textId="77777777" w:rsidR="000D6289" w:rsidRPr="000D6289" w:rsidRDefault="000D6289" w:rsidP="000D628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0D6289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(1) Dan dr. Vladka Mačeka određuje se u spomen na dan rođenja ovog istaknutog hrvatskog pravnika, političara i vođe hrvatskog naroda rođenog u Jastrebarskom.</w:t>
      </w:r>
      <w:r w:rsidRPr="000D6289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br/>
        <w:t>(2) Ovaj prigodni dan proglašava se u čast njegova povijesnog naslijeđa kao zagovaratelja hrvatske samostalnosti, demokratskih sloboda i mirotvorstva, čime se promiču vrijednosti tolerancije, uvažavanja i zajedništva.</w:t>
      </w:r>
      <w:r w:rsidRPr="000D6289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br/>
        <w:t>(3) Dan dr. Vladka Mačeka prigodno se obilježava u pravilu u organizaciji Grada Jastrebarskog.</w:t>
      </w:r>
      <w:r w:rsidRPr="000D6289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br/>
        <w:t>(4) Oblik, sadržaj, termin, trajanje i obilježavanje Dana dr. Vladka Mačeka za svaku kalendarsku godinu posebnim aktom utvrđuje Gradonačelnik.</w:t>
      </w:r>
    </w:p>
    <w:p w14:paraId="3C136DCD" w14:textId="77777777" w:rsidR="000D6289" w:rsidRPr="000D6289" w:rsidRDefault="000D6289" w:rsidP="000D628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r-HR"/>
          <w14:ligatures w14:val="none"/>
        </w:rPr>
      </w:pPr>
    </w:p>
    <w:p w14:paraId="50681B34" w14:textId="77777777" w:rsidR="000D6289" w:rsidRPr="000D6289" w:rsidRDefault="000D6289" w:rsidP="000D628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0D628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r-HR"/>
          <w14:ligatures w14:val="none"/>
        </w:rPr>
        <w:t>Članak 3.</w:t>
      </w:r>
      <w:r w:rsidRPr="000D6289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br/>
      </w:r>
    </w:p>
    <w:p w14:paraId="44E8698A" w14:textId="77777777" w:rsidR="000D6289" w:rsidRPr="000D6289" w:rsidRDefault="000D6289" w:rsidP="000D628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0D6289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(1) Dan hrvatskih branitelja </w:t>
      </w:r>
      <w:proofErr w:type="spellStart"/>
      <w:r w:rsidRPr="000D6289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jaskanskog</w:t>
      </w:r>
      <w:proofErr w:type="spellEnd"/>
      <w:r w:rsidRPr="000D6289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 kraja određuje se u spomen na obrambeni i oslobodilački Domovinski rat te u spomen na sve žrtve koje su hrvatski branitelji podnijeli u obrani neovisnosti, teritorijalne cjelovitosti i suvereniteta Republike Hrvatske, kao i opstojnosti i slobode hrvatskog naroda.</w:t>
      </w:r>
      <w:r w:rsidRPr="000D6289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br/>
        <w:t>(2) Ovim se danom odaje čast i znak zahvalnosti svim hrvatskim braniteljima s područja bivše Općine Jastrebarsko koji su sudjelovali u oslobađanju i obrani Republike Hrvatske.</w:t>
      </w:r>
    </w:p>
    <w:p w14:paraId="2325B032" w14:textId="77777777" w:rsidR="000D6289" w:rsidRPr="000D6289" w:rsidRDefault="000D6289" w:rsidP="000D628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r-HR"/>
          <w14:ligatures w14:val="none"/>
        </w:rPr>
      </w:pPr>
    </w:p>
    <w:p w14:paraId="77E53891" w14:textId="77777777" w:rsidR="000D6289" w:rsidRPr="000D6289" w:rsidRDefault="000D6289" w:rsidP="000D628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0D628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r-HR"/>
          <w14:ligatures w14:val="none"/>
        </w:rPr>
        <w:t>Članak 4.</w:t>
      </w:r>
      <w:r w:rsidRPr="000D6289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br/>
      </w:r>
    </w:p>
    <w:p w14:paraId="2FB7FAAD" w14:textId="77777777" w:rsidR="000D6289" w:rsidRPr="000D6289" w:rsidRDefault="000D6289" w:rsidP="000D628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0D6289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(1) Dan hrvatskih branitelja </w:t>
      </w:r>
      <w:proofErr w:type="spellStart"/>
      <w:r w:rsidRPr="000D6289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jaskanskog</w:t>
      </w:r>
      <w:proofErr w:type="spellEnd"/>
      <w:r w:rsidRPr="000D6289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 kraja prigodno se obilježava 16. kolovoza službenim protokolom polaganja vijenaca i odavanja počasti, u organizaciji braniteljskih udruga i u suradnji s Gradom Jastrebarskom, uz sudjelovanje općina bivše Općine Jastrebarsko.</w:t>
      </w:r>
      <w:r w:rsidRPr="000D6289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br/>
        <w:t>(2) Iznimno od stavka 1. ovoga članka, protokol odavanja počasti može se održati u dane neposredno prije ili nakon tog datuma.</w:t>
      </w:r>
      <w:r w:rsidRPr="000D6289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br/>
        <w:t>(3) Središnja proslava i druženje branitelja održava se zadnje subote u kolovozu, uz sudjelovanje općina bivše Općine Jastrebarsko.</w:t>
      </w:r>
    </w:p>
    <w:p w14:paraId="40189D2F" w14:textId="77777777" w:rsidR="000D6289" w:rsidRPr="000D6289" w:rsidRDefault="000D6289" w:rsidP="000D628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r-HR"/>
          <w14:ligatures w14:val="none"/>
        </w:rPr>
      </w:pPr>
    </w:p>
    <w:p w14:paraId="0B52E1DA" w14:textId="77777777" w:rsidR="000D6289" w:rsidRPr="000D6289" w:rsidRDefault="000D6289" w:rsidP="000D628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0D628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r-HR"/>
          <w14:ligatures w14:val="none"/>
        </w:rPr>
        <w:t>Članak 5.</w:t>
      </w:r>
      <w:r w:rsidRPr="000D6289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br/>
      </w:r>
    </w:p>
    <w:p w14:paraId="05AF3081" w14:textId="77777777" w:rsidR="000D6289" w:rsidRPr="000D6289" w:rsidRDefault="000D6289" w:rsidP="000D628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0D6289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Stupanjem na snagu ove Odluke prestaje važiti Odluka o obilježavanju "Mačekovih dana" na području Grada Jastrebarskog, KLASA: 021-05/01-01/05, URBROJ: 238/12-01-01-8 od 5. srpnja 2001. godine ("Službeni vjesnik Grada Jastrebarskog" br. 4/01).</w:t>
      </w:r>
    </w:p>
    <w:p w14:paraId="2CE48335" w14:textId="77777777" w:rsidR="000D6289" w:rsidRPr="000D6289" w:rsidRDefault="000D6289" w:rsidP="000D628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r-HR"/>
          <w14:ligatures w14:val="none"/>
        </w:rPr>
      </w:pPr>
    </w:p>
    <w:p w14:paraId="558A4086" w14:textId="77777777" w:rsidR="000D6289" w:rsidRPr="000D6289" w:rsidRDefault="000D6289" w:rsidP="000D62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r-HR"/>
          <w14:ligatures w14:val="none"/>
        </w:rPr>
      </w:pPr>
      <w:r w:rsidRPr="000D628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r-HR"/>
          <w14:ligatures w14:val="none"/>
        </w:rPr>
        <w:t>Članak 6.</w:t>
      </w:r>
    </w:p>
    <w:p w14:paraId="33DA3E54" w14:textId="77777777" w:rsidR="000D6289" w:rsidRPr="000D6289" w:rsidRDefault="000D6289" w:rsidP="000D628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0D6289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br/>
        <w:t>Ova Odluka stupa na snagu osmog dana od dana objave u „Službenom vjesniku Grada Jastrebarskog“.</w:t>
      </w:r>
    </w:p>
    <w:p w14:paraId="5695FAB3" w14:textId="77777777" w:rsidR="000D6289" w:rsidRPr="000D6289" w:rsidRDefault="000D6289" w:rsidP="000D628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0D6289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lastRenderedPageBreak/>
        <w:br/>
      </w:r>
    </w:p>
    <w:p w14:paraId="52BF8B3B" w14:textId="77777777" w:rsidR="000D6289" w:rsidRPr="000D6289" w:rsidRDefault="000D6289" w:rsidP="000D628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0D6289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KLASA:</w:t>
      </w:r>
      <w:r w:rsidRPr="000D6289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br/>
        <w:t xml:space="preserve">URBROJ: </w:t>
      </w:r>
      <w:r w:rsidRPr="000D6289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br/>
        <w:t xml:space="preserve">Jastrebarsko, </w:t>
      </w:r>
    </w:p>
    <w:p w14:paraId="194D26FC" w14:textId="77777777" w:rsidR="000D6289" w:rsidRPr="000D6289" w:rsidRDefault="000D6289" w:rsidP="000D628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</w:p>
    <w:p w14:paraId="3FDD4F23" w14:textId="77777777" w:rsidR="000D6289" w:rsidRPr="000D6289" w:rsidRDefault="000D6289" w:rsidP="000D6289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</w:p>
    <w:p w14:paraId="2831D765" w14:textId="77777777" w:rsidR="000D6289" w:rsidRPr="000D6289" w:rsidRDefault="000D6289" w:rsidP="000D6289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0D6289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PREDSJEDNIK GRADSKOG VIJEĆA </w:t>
      </w:r>
    </w:p>
    <w:p w14:paraId="1B2103D4" w14:textId="77777777" w:rsidR="000D6289" w:rsidRPr="000D6289" w:rsidRDefault="000D6289" w:rsidP="000D6289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0D6289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GRADA JASTREBARSKO</w:t>
      </w:r>
    </w:p>
    <w:p w14:paraId="5C9C9017" w14:textId="77777777" w:rsidR="000D6289" w:rsidRPr="000D6289" w:rsidRDefault="000D6289" w:rsidP="000D6289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0D6289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Velimir Kokot, </w:t>
      </w:r>
      <w:proofErr w:type="spellStart"/>
      <w:r w:rsidRPr="000D6289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dipl.ing</w:t>
      </w:r>
      <w:proofErr w:type="spellEnd"/>
      <w:r w:rsidRPr="000D6289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.</w:t>
      </w:r>
    </w:p>
    <w:p w14:paraId="1D72D61E" w14:textId="77777777" w:rsidR="00CC7346" w:rsidRDefault="00CC7346"/>
    <w:sectPr w:rsidR="00CC73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F3DFB"/>
    <w:multiLevelType w:val="multilevel"/>
    <w:tmpl w:val="277E8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0948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289"/>
    <w:rsid w:val="000D6289"/>
    <w:rsid w:val="001D1699"/>
    <w:rsid w:val="00556C5A"/>
    <w:rsid w:val="00C452AF"/>
    <w:rsid w:val="00CC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DB8D1"/>
  <w15:chartTrackingRefBased/>
  <w15:docId w15:val="{42DEADF8-4E04-48D0-94B7-8E32A196D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D62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D62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D62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D62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D62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D62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D62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D62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D62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D62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D62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D62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D628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D628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D628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D628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D628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D628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D62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D62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D62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D62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D62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D628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D628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D628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D62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D628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D62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2321</Characters>
  <Application>Microsoft Office Word</Application>
  <DocSecurity>0</DocSecurity>
  <Lines>19</Lines>
  <Paragraphs>5</Paragraphs>
  <ScaleCrop>false</ScaleCrop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Nadica Žužak</dc:creator>
  <cp:keywords/>
  <dc:description/>
  <cp:lastModifiedBy>Nadica Žužak</cp:lastModifiedBy>
  <cp:revision>1</cp:revision>
  <dcterms:created xsi:type="dcterms:W3CDTF">2026-05-28T12:39:00Z</dcterms:created>
  <dcterms:modified xsi:type="dcterms:W3CDTF">2026-05-28T12:40:00Z</dcterms:modified>
</cp:coreProperties>
</file>