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67E4" w14:textId="0A20597F" w:rsidR="00AA3CEA" w:rsidRPr="00923CF8" w:rsidRDefault="00923CF8" w:rsidP="00CF0C03">
      <w:pPr>
        <w:spacing w:line="276" w:lineRule="auto"/>
        <w:jc w:val="both"/>
        <w:rPr>
          <w:rFonts w:ascii="Calibri" w:hAnsi="Calibri" w:cs="Calibri"/>
          <w:b/>
          <w:bCs/>
        </w:rPr>
      </w:pPr>
      <w:r>
        <w:rPr>
          <w:rFonts w:ascii="Calibri" w:hAnsi="Calibri" w:cs="Calibri"/>
          <w:b/>
          <w:bCs/>
        </w:rPr>
        <w:t xml:space="preserve">III. </w:t>
      </w:r>
      <w:r w:rsidR="00AA3CEA" w:rsidRPr="002B0177">
        <w:rPr>
          <w:rFonts w:ascii="Calibri" w:hAnsi="Calibri" w:cs="Calibri"/>
          <w:b/>
          <w:bCs/>
        </w:rPr>
        <w:t>OBRAZLOŽENJE</w:t>
      </w:r>
      <w:r>
        <w:rPr>
          <w:rFonts w:ascii="Calibri" w:hAnsi="Calibri" w:cs="Calibri"/>
          <w:b/>
          <w:bCs/>
        </w:rPr>
        <w:t xml:space="preserve"> PRIJEDLOGA</w:t>
      </w:r>
      <w:r w:rsidR="009D306D">
        <w:rPr>
          <w:rFonts w:ascii="Calibri" w:hAnsi="Calibri" w:cs="Calibri"/>
          <w:b/>
          <w:bCs/>
        </w:rPr>
        <w:t xml:space="preserve"> </w:t>
      </w:r>
      <w:r w:rsidR="00AA3CEA" w:rsidRPr="002B0177">
        <w:rPr>
          <w:rFonts w:ascii="Calibri" w:hAnsi="Calibri" w:cs="Calibri"/>
          <w:b/>
          <w:bCs/>
        </w:rPr>
        <w:t>I. IZMJENA I DOPUNA PRORAČUNA</w:t>
      </w:r>
      <w:r>
        <w:rPr>
          <w:rFonts w:ascii="Calibri" w:hAnsi="Calibri" w:cs="Calibri"/>
          <w:b/>
          <w:bCs/>
        </w:rPr>
        <w:t xml:space="preserve"> </w:t>
      </w:r>
      <w:r w:rsidR="00AA3CEA" w:rsidRPr="002B0177">
        <w:rPr>
          <w:rFonts w:ascii="Calibri" w:hAnsi="Calibri" w:cs="Calibri"/>
          <w:b/>
          <w:bCs/>
        </w:rPr>
        <w:t xml:space="preserve">GRADA </w:t>
      </w:r>
      <w:r>
        <w:rPr>
          <w:rFonts w:ascii="Calibri" w:hAnsi="Calibri" w:cs="Calibri"/>
          <w:b/>
          <w:bCs/>
        </w:rPr>
        <w:t>J</w:t>
      </w:r>
      <w:r w:rsidR="00AA3CEA" w:rsidRPr="002B0177">
        <w:rPr>
          <w:rFonts w:ascii="Calibri" w:hAnsi="Calibri" w:cs="Calibri"/>
          <w:b/>
          <w:bCs/>
        </w:rPr>
        <w:t>ASTREBARSKOG ZA 202</w:t>
      </w:r>
      <w:r w:rsidR="00E107E1">
        <w:rPr>
          <w:rFonts w:ascii="Calibri" w:hAnsi="Calibri" w:cs="Calibri"/>
          <w:b/>
          <w:bCs/>
        </w:rPr>
        <w:t>6</w:t>
      </w:r>
      <w:r w:rsidR="00AA3CEA" w:rsidRPr="002B0177">
        <w:rPr>
          <w:rFonts w:ascii="Calibri" w:hAnsi="Calibri" w:cs="Calibri"/>
          <w:b/>
          <w:bCs/>
        </w:rPr>
        <w:t>. GODINU</w:t>
      </w:r>
    </w:p>
    <w:p w14:paraId="7D388FA8" w14:textId="77777777" w:rsidR="00AA3CEA" w:rsidRPr="002B0177" w:rsidRDefault="00AA3CEA" w:rsidP="00CF0C03">
      <w:pPr>
        <w:suppressAutoHyphens/>
        <w:spacing w:line="276" w:lineRule="auto"/>
        <w:jc w:val="both"/>
        <w:rPr>
          <w:rFonts w:ascii="Calibri" w:hAnsi="Calibri" w:cs="Calibri"/>
          <w:b/>
          <w:bCs/>
          <w:i/>
          <w:sz w:val="22"/>
          <w:szCs w:val="22"/>
          <w:highlight w:val="yellow"/>
          <w:lang w:eastAsia="zh-CN"/>
        </w:rPr>
      </w:pPr>
    </w:p>
    <w:p w14:paraId="68A2D843" w14:textId="66B37246" w:rsidR="00AA3CEA" w:rsidRPr="0021417E" w:rsidRDefault="00AA3CEA" w:rsidP="00CF0C03">
      <w:pPr>
        <w:suppressAutoHyphens/>
        <w:spacing w:line="276" w:lineRule="auto"/>
        <w:jc w:val="both"/>
        <w:rPr>
          <w:rFonts w:ascii="Calibri" w:hAnsi="Calibri" w:cs="Calibri"/>
          <w:i/>
          <w:sz w:val="22"/>
          <w:szCs w:val="22"/>
          <w:u w:val="single"/>
          <w:lang w:eastAsia="zh-CN"/>
        </w:rPr>
      </w:pPr>
      <w:r w:rsidRPr="0021417E">
        <w:rPr>
          <w:rFonts w:ascii="Calibri" w:hAnsi="Calibri" w:cs="Calibri"/>
          <w:i/>
          <w:sz w:val="22"/>
          <w:szCs w:val="22"/>
          <w:u w:val="single"/>
          <w:lang w:eastAsia="zh-CN"/>
        </w:rPr>
        <w:t xml:space="preserve">Pravni temelj za donošenje </w:t>
      </w:r>
      <w:r>
        <w:rPr>
          <w:rFonts w:ascii="Calibri" w:hAnsi="Calibri" w:cs="Calibri"/>
          <w:i/>
          <w:sz w:val="22"/>
          <w:szCs w:val="22"/>
          <w:u w:val="single"/>
          <w:lang w:eastAsia="zh-CN"/>
        </w:rPr>
        <w:t>I</w:t>
      </w:r>
      <w:r w:rsidRPr="0021417E">
        <w:rPr>
          <w:rFonts w:ascii="Calibri" w:hAnsi="Calibri" w:cs="Calibri"/>
          <w:i/>
          <w:sz w:val="22"/>
          <w:szCs w:val="22"/>
          <w:u w:val="single"/>
          <w:lang w:eastAsia="zh-CN"/>
        </w:rPr>
        <w:t>. Izmjena i dopuna Proračuna Grada Jastrebarskog za 202</w:t>
      </w:r>
      <w:r w:rsidR="00E107E1">
        <w:rPr>
          <w:rFonts w:ascii="Calibri" w:hAnsi="Calibri" w:cs="Calibri"/>
          <w:i/>
          <w:sz w:val="22"/>
          <w:szCs w:val="22"/>
          <w:u w:val="single"/>
          <w:lang w:eastAsia="zh-CN"/>
        </w:rPr>
        <w:t>6</w:t>
      </w:r>
      <w:r w:rsidRPr="0021417E">
        <w:rPr>
          <w:rFonts w:ascii="Calibri" w:hAnsi="Calibri" w:cs="Calibri"/>
          <w:i/>
          <w:sz w:val="22"/>
          <w:szCs w:val="22"/>
          <w:u w:val="single"/>
          <w:lang w:eastAsia="zh-CN"/>
        </w:rPr>
        <w:t>. godinu</w:t>
      </w:r>
    </w:p>
    <w:p w14:paraId="4A4F7C3F" w14:textId="77777777" w:rsidR="00AA3CEA" w:rsidRPr="0021417E" w:rsidRDefault="00AA3CEA" w:rsidP="00CF0C03">
      <w:pPr>
        <w:spacing w:line="276" w:lineRule="auto"/>
        <w:jc w:val="both"/>
        <w:rPr>
          <w:rFonts w:ascii="Calibri" w:hAnsi="Calibri" w:cs="Calibri"/>
          <w:b/>
          <w:sz w:val="22"/>
          <w:szCs w:val="22"/>
        </w:rPr>
      </w:pPr>
    </w:p>
    <w:p w14:paraId="665E6B07" w14:textId="77777777" w:rsidR="00AA3CEA" w:rsidRPr="0021417E" w:rsidRDefault="00AA3CEA" w:rsidP="00CF0C03">
      <w:pPr>
        <w:numPr>
          <w:ilvl w:val="0"/>
          <w:numId w:val="3"/>
        </w:numPr>
        <w:suppressAutoHyphens/>
        <w:spacing w:line="276" w:lineRule="auto"/>
        <w:jc w:val="both"/>
        <w:rPr>
          <w:rFonts w:ascii="Calibri" w:hAnsi="Calibri" w:cs="Calibri"/>
          <w:sz w:val="22"/>
          <w:szCs w:val="22"/>
        </w:rPr>
      </w:pPr>
      <w:r w:rsidRPr="0021417E">
        <w:rPr>
          <w:rFonts w:ascii="Calibri" w:hAnsi="Calibri" w:cs="Calibri"/>
          <w:sz w:val="22"/>
          <w:szCs w:val="22"/>
        </w:rPr>
        <w:t>članak 10. i članak 45. Zakona o proračunu („Narodne novine“, broj 144/21)</w:t>
      </w:r>
    </w:p>
    <w:p w14:paraId="1AEE07AA" w14:textId="77777777" w:rsidR="00E107E1" w:rsidRDefault="00AA3CEA" w:rsidP="00CF0C03">
      <w:pPr>
        <w:numPr>
          <w:ilvl w:val="0"/>
          <w:numId w:val="3"/>
        </w:numPr>
        <w:suppressAutoHyphens/>
        <w:spacing w:line="276" w:lineRule="auto"/>
        <w:jc w:val="both"/>
        <w:rPr>
          <w:rFonts w:ascii="Calibri" w:hAnsi="Calibri" w:cs="Calibri"/>
          <w:sz w:val="22"/>
          <w:szCs w:val="22"/>
        </w:rPr>
      </w:pPr>
      <w:r w:rsidRPr="0021417E">
        <w:rPr>
          <w:rFonts w:ascii="Calibri" w:hAnsi="Calibri" w:cs="Calibri"/>
          <w:sz w:val="22"/>
          <w:szCs w:val="22"/>
        </w:rPr>
        <w:t>članak 1</w:t>
      </w:r>
      <w:r>
        <w:rPr>
          <w:rFonts w:ascii="Calibri" w:hAnsi="Calibri" w:cs="Calibri"/>
          <w:sz w:val="22"/>
          <w:szCs w:val="22"/>
        </w:rPr>
        <w:t>7</w:t>
      </w:r>
      <w:r w:rsidRPr="0021417E">
        <w:rPr>
          <w:rFonts w:ascii="Calibri" w:hAnsi="Calibri" w:cs="Calibri"/>
          <w:sz w:val="22"/>
          <w:szCs w:val="22"/>
        </w:rPr>
        <w:t xml:space="preserve">. – </w:t>
      </w:r>
      <w:r>
        <w:rPr>
          <w:rFonts w:ascii="Calibri" w:hAnsi="Calibri" w:cs="Calibri"/>
          <w:sz w:val="22"/>
          <w:szCs w:val="22"/>
        </w:rPr>
        <w:t>45</w:t>
      </w:r>
      <w:r w:rsidRPr="0021417E">
        <w:rPr>
          <w:rFonts w:ascii="Calibri" w:hAnsi="Calibri" w:cs="Calibri"/>
          <w:sz w:val="22"/>
          <w:szCs w:val="22"/>
        </w:rPr>
        <w:t xml:space="preserve">. Zakona o proračunu („Narodne novine“, broj 144/21)        </w:t>
      </w:r>
    </w:p>
    <w:p w14:paraId="4F3CEC32" w14:textId="2CBE97AB" w:rsidR="00AA3CEA" w:rsidRPr="0021417E" w:rsidRDefault="00E107E1" w:rsidP="00CF0C03">
      <w:pPr>
        <w:numPr>
          <w:ilvl w:val="0"/>
          <w:numId w:val="3"/>
        </w:numPr>
        <w:suppressAutoHyphens/>
        <w:spacing w:line="276" w:lineRule="auto"/>
        <w:jc w:val="both"/>
        <w:rPr>
          <w:rFonts w:ascii="Calibri" w:hAnsi="Calibri" w:cs="Calibri"/>
          <w:sz w:val="22"/>
          <w:szCs w:val="22"/>
        </w:rPr>
      </w:pPr>
      <w:r>
        <w:rPr>
          <w:rFonts w:ascii="Calibri" w:hAnsi="Calibri" w:cs="Calibri"/>
          <w:sz w:val="22"/>
          <w:szCs w:val="22"/>
        </w:rPr>
        <w:t>Pravilnik o planiranju u sustavu proračuna („Narodne novine“, broj 1/24)</w:t>
      </w:r>
      <w:r w:rsidR="00AA3CEA" w:rsidRPr="0021417E">
        <w:rPr>
          <w:rFonts w:ascii="Calibri" w:hAnsi="Calibri" w:cs="Calibri"/>
          <w:sz w:val="22"/>
          <w:szCs w:val="22"/>
        </w:rPr>
        <w:t xml:space="preserve">                                                                                                                                                                                                                                                                                                                                                                                                                                                                                                                                                                                                                                    </w:t>
      </w:r>
    </w:p>
    <w:p w14:paraId="6F3E0F48" w14:textId="77777777" w:rsidR="00AA3CEA" w:rsidRPr="0021417E" w:rsidRDefault="00AA3CEA" w:rsidP="00CF0C03">
      <w:pPr>
        <w:numPr>
          <w:ilvl w:val="0"/>
          <w:numId w:val="3"/>
        </w:numPr>
        <w:suppressAutoHyphens/>
        <w:spacing w:line="276" w:lineRule="auto"/>
        <w:jc w:val="both"/>
        <w:rPr>
          <w:rFonts w:ascii="Calibri" w:hAnsi="Calibri" w:cs="Calibri"/>
          <w:sz w:val="22"/>
          <w:szCs w:val="22"/>
        </w:rPr>
      </w:pPr>
      <w:r w:rsidRPr="0021417E">
        <w:rPr>
          <w:rFonts w:ascii="Calibri" w:hAnsi="Calibri" w:cs="Calibri"/>
          <w:sz w:val="22"/>
          <w:szCs w:val="22"/>
        </w:rPr>
        <w:t>članak 32. Statuta Grada Jastrebarskog („Službeni vjesnik Grada Jastrebarskog“, broj 1/18, 3/20 i 2/21)</w:t>
      </w:r>
    </w:p>
    <w:p w14:paraId="3ADD242F" w14:textId="77777777" w:rsidR="00AA3CEA" w:rsidRPr="002B0177" w:rsidRDefault="00AA3CEA" w:rsidP="00CF0C03">
      <w:pPr>
        <w:spacing w:line="276" w:lineRule="auto"/>
        <w:jc w:val="both"/>
        <w:rPr>
          <w:rFonts w:ascii="Calibri" w:hAnsi="Calibri" w:cs="Calibri"/>
          <w:sz w:val="22"/>
          <w:szCs w:val="22"/>
          <w:highlight w:val="yellow"/>
        </w:rPr>
      </w:pPr>
    </w:p>
    <w:p w14:paraId="50C1EF9F" w14:textId="229B15FE" w:rsidR="00AA3CEA" w:rsidRPr="0021417E" w:rsidRDefault="00AA3CEA" w:rsidP="00CF0C03">
      <w:pPr>
        <w:suppressAutoHyphens/>
        <w:spacing w:line="276" w:lineRule="auto"/>
        <w:jc w:val="both"/>
        <w:rPr>
          <w:rFonts w:ascii="Calibri" w:hAnsi="Calibri" w:cs="Calibri"/>
          <w:sz w:val="22"/>
          <w:szCs w:val="22"/>
          <w:u w:val="single"/>
          <w:lang w:eastAsia="zh-CN"/>
        </w:rPr>
      </w:pPr>
      <w:r w:rsidRPr="0021417E">
        <w:rPr>
          <w:rFonts w:ascii="Calibri" w:hAnsi="Calibri" w:cs="Calibri"/>
          <w:i/>
          <w:sz w:val="22"/>
          <w:szCs w:val="22"/>
          <w:u w:val="single"/>
          <w:lang w:eastAsia="zh-CN"/>
        </w:rPr>
        <w:t>Razlozi za donošenje I. Izmjena i dopuna Proračuna Grada Jastrebarskog za 202</w:t>
      </w:r>
      <w:r w:rsidR="00E107E1">
        <w:rPr>
          <w:rFonts w:ascii="Calibri" w:hAnsi="Calibri" w:cs="Calibri"/>
          <w:i/>
          <w:sz w:val="22"/>
          <w:szCs w:val="22"/>
          <w:u w:val="single"/>
          <w:lang w:eastAsia="zh-CN"/>
        </w:rPr>
        <w:t>6</w:t>
      </w:r>
      <w:r w:rsidRPr="0021417E">
        <w:rPr>
          <w:rFonts w:ascii="Calibri" w:hAnsi="Calibri" w:cs="Calibri"/>
          <w:i/>
          <w:sz w:val="22"/>
          <w:szCs w:val="22"/>
          <w:u w:val="single"/>
          <w:lang w:eastAsia="zh-CN"/>
        </w:rPr>
        <w:t>.</w:t>
      </w:r>
      <w:r>
        <w:rPr>
          <w:rFonts w:ascii="Calibri" w:hAnsi="Calibri" w:cs="Calibri"/>
          <w:i/>
          <w:sz w:val="22"/>
          <w:szCs w:val="22"/>
          <w:u w:val="single"/>
          <w:lang w:eastAsia="zh-CN"/>
        </w:rPr>
        <w:t xml:space="preserve"> </w:t>
      </w:r>
      <w:r w:rsidRPr="0021417E">
        <w:rPr>
          <w:rFonts w:ascii="Calibri" w:hAnsi="Calibri" w:cs="Calibri"/>
          <w:i/>
          <w:sz w:val="22"/>
          <w:szCs w:val="22"/>
          <w:u w:val="single"/>
          <w:lang w:eastAsia="zh-CN"/>
        </w:rPr>
        <w:t xml:space="preserve">godinu </w:t>
      </w:r>
    </w:p>
    <w:p w14:paraId="3B128AB7" w14:textId="77777777" w:rsidR="00AA3CEA" w:rsidRPr="0021417E" w:rsidRDefault="00AA3CEA" w:rsidP="00CF0C03">
      <w:pPr>
        <w:pStyle w:val="Odlomakpopisa"/>
        <w:autoSpaceDE w:val="0"/>
        <w:autoSpaceDN w:val="0"/>
        <w:adjustRightInd w:val="0"/>
        <w:spacing w:line="276" w:lineRule="auto"/>
        <w:ind w:left="0"/>
        <w:outlineLvl w:val="0"/>
        <w:rPr>
          <w:rFonts w:ascii="Calibri" w:hAnsi="Calibri" w:cs="Calibri"/>
          <w:b/>
          <w:sz w:val="22"/>
          <w:szCs w:val="22"/>
        </w:rPr>
      </w:pPr>
    </w:p>
    <w:p w14:paraId="51607428" w14:textId="1A56080D" w:rsidR="00AA3CEA" w:rsidRPr="0021417E" w:rsidRDefault="00AA3CEA" w:rsidP="00CF0C03">
      <w:pPr>
        <w:spacing w:line="276" w:lineRule="auto"/>
        <w:jc w:val="both"/>
        <w:rPr>
          <w:rFonts w:ascii="Calibri" w:hAnsi="Calibri" w:cs="Calibri"/>
          <w:sz w:val="22"/>
          <w:szCs w:val="22"/>
        </w:rPr>
      </w:pPr>
      <w:r w:rsidRPr="0021417E">
        <w:rPr>
          <w:rFonts w:ascii="Calibri" w:hAnsi="Calibri" w:cs="Calibri"/>
          <w:sz w:val="22"/>
          <w:szCs w:val="22"/>
        </w:rPr>
        <w:t xml:space="preserve">Gradsko vijeće Grada Jastrebarskog </w:t>
      </w:r>
      <w:r>
        <w:rPr>
          <w:rFonts w:ascii="Calibri" w:hAnsi="Calibri" w:cs="Calibri"/>
          <w:sz w:val="22"/>
          <w:szCs w:val="22"/>
        </w:rPr>
        <w:t xml:space="preserve">na </w:t>
      </w:r>
      <w:r w:rsidR="00E107E1">
        <w:rPr>
          <w:rFonts w:ascii="Calibri" w:hAnsi="Calibri" w:cs="Calibri"/>
          <w:sz w:val="22"/>
          <w:szCs w:val="22"/>
        </w:rPr>
        <w:t>4</w:t>
      </w:r>
      <w:r>
        <w:rPr>
          <w:rFonts w:ascii="Calibri" w:hAnsi="Calibri" w:cs="Calibri"/>
          <w:sz w:val="22"/>
          <w:szCs w:val="22"/>
        </w:rPr>
        <w:t xml:space="preserve">. sjednici </w:t>
      </w:r>
      <w:r w:rsidR="00094008">
        <w:rPr>
          <w:rFonts w:ascii="Calibri" w:hAnsi="Calibri" w:cs="Calibri"/>
          <w:sz w:val="22"/>
          <w:szCs w:val="22"/>
        </w:rPr>
        <w:t xml:space="preserve">održanoj </w:t>
      </w:r>
      <w:r w:rsidR="008D626F">
        <w:rPr>
          <w:rFonts w:ascii="Calibri" w:hAnsi="Calibri" w:cs="Calibri"/>
          <w:sz w:val="22"/>
          <w:szCs w:val="22"/>
        </w:rPr>
        <w:t>1</w:t>
      </w:r>
      <w:r w:rsidR="00E107E1">
        <w:rPr>
          <w:rFonts w:ascii="Calibri" w:hAnsi="Calibri" w:cs="Calibri"/>
          <w:sz w:val="22"/>
          <w:szCs w:val="22"/>
        </w:rPr>
        <w:t>5</w:t>
      </w:r>
      <w:r w:rsidR="00094008">
        <w:rPr>
          <w:rFonts w:ascii="Calibri" w:hAnsi="Calibri" w:cs="Calibri"/>
          <w:sz w:val="22"/>
          <w:szCs w:val="22"/>
        </w:rPr>
        <w:t xml:space="preserve">. </w:t>
      </w:r>
      <w:r w:rsidR="008D626F">
        <w:rPr>
          <w:rFonts w:ascii="Calibri" w:hAnsi="Calibri" w:cs="Calibri"/>
          <w:sz w:val="22"/>
          <w:szCs w:val="22"/>
        </w:rPr>
        <w:t>prosinca</w:t>
      </w:r>
      <w:r w:rsidR="00094008">
        <w:rPr>
          <w:rFonts w:ascii="Calibri" w:hAnsi="Calibri" w:cs="Calibri"/>
          <w:sz w:val="22"/>
          <w:szCs w:val="22"/>
        </w:rPr>
        <w:t xml:space="preserve"> </w:t>
      </w:r>
      <w:r w:rsidRPr="0021417E">
        <w:rPr>
          <w:rFonts w:ascii="Calibri" w:hAnsi="Calibri" w:cs="Calibri"/>
          <w:sz w:val="22"/>
          <w:szCs w:val="22"/>
        </w:rPr>
        <w:t>202</w:t>
      </w:r>
      <w:r w:rsidR="00E107E1">
        <w:rPr>
          <w:rFonts w:ascii="Calibri" w:hAnsi="Calibri" w:cs="Calibri"/>
          <w:sz w:val="22"/>
          <w:szCs w:val="22"/>
        </w:rPr>
        <w:t>5</w:t>
      </w:r>
      <w:r w:rsidRPr="0021417E">
        <w:rPr>
          <w:rFonts w:ascii="Calibri" w:hAnsi="Calibri" w:cs="Calibri"/>
          <w:sz w:val="22"/>
          <w:szCs w:val="22"/>
        </w:rPr>
        <w:t>. godine usvojilo je</w:t>
      </w:r>
      <w:r>
        <w:rPr>
          <w:rFonts w:ascii="Calibri" w:hAnsi="Calibri" w:cs="Calibri"/>
          <w:sz w:val="22"/>
          <w:szCs w:val="22"/>
        </w:rPr>
        <w:t xml:space="preserve"> </w:t>
      </w:r>
      <w:r w:rsidRPr="0021417E">
        <w:rPr>
          <w:rFonts w:ascii="Calibri" w:hAnsi="Calibri" w:cs="Calibri"/>
          <w:sz w:val="22"/>
          <w:szCs w:val="22"/>
        </w:rPr>
        <w:t>Proračun Grada Jastrebarskog za 202</w:t>
      </w:r>
      <w:r w:rsidR="00E107E1">
        <w:rPr>
          <w:rFonts w:ascii="Calibri" w:hAnsi="Calibri" w:cs="Calibri"/>
          <w:sz w:val="22"/>
          <w:szCs w:val="22"/>
        </w:rPr>
        <w:t>6</w:t>
      </w:r>
      <w:r w:rsidRPr="0021417E">
        <w:rPr>
          <w:rFonts w:ascii="Calibri" w:hAnsi="Calibri" w:cs="Calibri"/>
          <w:sz w:val="22"/>
          <w:szCs w:val="22"/>
        </w:rPr>
        <w:t xml:space="preserve">. godinu („Službeni vjesnik Grada Jastrebarskog“, broj </w:t>
      </w:r>
      <w:r w:rsidR="00E107E1">
        <w:rPr>
          <w:rFonts w:ascii="Calibri" w:hAnsi="Calibri" w:cs="Calibri"/>
          <w:sz w:val="22"/>
          <w:szCs w:val="22"/>
        </w:rPr>
        <w:t>6</w:t>
      </w:r>
      <w:r w:rsidRPr="0021417E">
        <w:rPr>
          <w:rFonts w:ascii="Calibri" w:hAnsi="Calibri" w:cs="Calibri"/>
          <w:sz w:val="22"/>
          <w:szCs w:val="22"/>
        </w:rPr>
        <w:t>/2</w:t>
      </w:r>
      <w:r w:rsidR="00E107E1">
        <w:rPr>
          <w:rFonts w:ascii="Calibri" w:hAnsi="Calibri" w:cs="Calibri"/>
          <w:sz w:val="22"/>
          <w:szCs w:val="22"/>
        </w:rPr>
        <w:t>5</w:t>
      </w:r>
      <w:r w:rsidRPr="0021417E">
        <w:rPr>
          <w:rFonts w:ascii="Calibri" w:hAnsi="Calibri" w:cs="Calibri"/>
          <w:sz w:val="22"/>
          <w:szCs w:val="22"/>
        </w:rPr>
        <w:t>) u ukupnom iznosu od</w:t>
      </w:r>
      <w:r w:rsidR="00094008">
        <w:rPr>
          <w:rFonts w:ascii="Calibri" w:hAnsi="Calibri" w:cs="Calibri"/>
          <w:sz w:val="22"/>
          <w:szCs w:val="22"/>
        </w:rPr>
        <w:t xml:space="preserve"> </w:t>
      </w:r>
      <w:r w:rsidR="008D626F">
        <w:rPr>
          <w:rFonts w:ascii="Calibri" w:hAnsi="Calibri" w:cs="Calibri"/>
          <w:sz w:val="22"/>
          <w:szCs w:val="22"/>
        </w:rPr>
        <w:t>3</w:t>
      </w:r>
      <w:r w:rsidR="00E107E1">
        <w:rPr>
          <w:rFonts w:ascii="Calibri" w:hAnsi="Calibri" w:cs="Calibri"/>
          <w:sz w:val="22"/>
          <w:szCs w:val="22"/>
        </w:rPr>
        <w:t>2</w:t>
      </w:r>
      <w:r w:rsidR="008D626F">
        <w:rPr>
          <w:rFonts w:ascii="Calibri" w:hAnsi="Calibri" w:cs="Calibri"/>
          <w:sz w:val="22"/>
          <w:szCs w:val="22"/>
        </w:rPr>
        <w:t>.</w:t>
      </w:r>
      <w:r w:rsidR="00E107E1">
        <w:rPr>
          <w:rFonts w:ascii="Calibri" w:hAnsi="Calibri" w:cs="Calibri"/>
          <w:sz w:val="22"/>
          <w:szCs w:val="22"/>
        </w:rPr>
        <w:t>525</w:t>
      </w:r>
      <w:r w:rsidR="008D626F">
        <w:rPr>
          <w:rFonts w:ascii="Calibri" w:hAnsi="Calibri" w:cs="Calibri"/>
          <w:sz w:val="22"/>
          <w:szCs w:val="22"/>
        </w:rPr>
        <w:t>.000,00</w:t>
      </w:r>
      <w:r w:rsidR="00094008">
        <w:rPr>
          <w:rFonts w:ascii="Calibri" w:hAnsi="Calibri" w:cs="Calibri"/>
          <w:sz w:val="22"/>
          <w:szCs w:val="22"/>
        </w:rPr>
        <w:t xml:space="preserve"> €</w:t>
      </w:r>
      <w:r w:rsidRPr="0021417E">
        <w:rPr>
          <w:rFonts w:ascii="Calibri" w:hAnsi="Calibri" w:cs="Calibri"/>
          <w:sz w:val="22"/>
          <w:szCs w:val="22"/>
        </w:rPr>
        <w:t>.</w:t>
      </w:r>
    </w:p>
    <w:p w14:paraId="7C550F06" w14:textId="77777777" w:rsidR="00AA3CEA" w:rsidRPr="002B0177" w:rsidRDefault="00AA3CEA" w:rsidP="00CF0C03">
      <w:pPr>
        <w:spacing w:line="276" w:lineRule="auto"/>
        <w:jc w:val="both"/>
        <w:rPr>
          <w:rFonts w:ascii="Calibri" w:hAnsi="Calibri" w:cs="Calibri"/>
          <w:sz w:val="22"/>
          <w:szCs w:val="22"/>
          <w:highlight w:val="yellow"/>
        </w:rPr>
      </w:pPr>
    </w:p>
    <w:p w14:paraId="05F69EFB" w14:textId="0BEBE534" w:rsidR="008D626F" w:rsidRPr="008D626F" w:rsidRDefault="00094008" w:rsidP="00CF0C03">
      <w:pPr>
        <w:widowControl w:val="0"/>
        <w:suppressAutoHyphens/>
        <w:autoSpaceDN w:val="0"/>
        <w:spacing w:line="276" w:lineRule="auto"/>
        <w:jc w:val="both"/>
        <w:textAlignment w:val="baseline"/>
        <w:rPr>
          <w:rFonts w:ascii="Calibri" w:hAnsi="Calibri" w:cs="Calibri"/>
          <w:sz w:val="22"/>
          <w:szCs w:val="22"/>
          <w:lang w:eastAsia="zh-CN"/>
        </w:rPr>
      </w:pPr>
      <w:r>
        <w:rPr>
          <w:rFonts w:ascii="Calibri" w:hAnsi="Calibri" w:cs="Calibri"/>
          <w:sz w:val="22"/>
          <w:szCs w:val="22"/>
        </w:rPr>
        <w:t>Tada su s</w:t>
      </w:r>
      <w:r w:rsidR="00AA3CEA" w:rsidRPr="0021417E">
        <w:rPr>
          <w:rFonts w:ascii="Calibri" w:hAnsi="Calibri" w:cs="Calibri"/>
          <w:sz w:val="22"/>
          <w:szCs w:val="22"/>
        </w:rPr>
        <w:t>redstva Proračuna Grada Jastrebarskog za 202</w:t>
      </w:r>
      <w:r w:rsidR="00E107E1">
        <w:rPr>
          <w:rFonts w:ascii="Calibri" w:hAnsi="Calibri" w:cs="Calibri"/>
          <w:sz w:val="22"/>
          <w:szCs w:val="22"/>
        </w:rPr>
        <w:t>6</w:t>
      </w:r>
      <w:r w:rsidR="00AA3CEA" w:rsidRPr="0021417E">
        <w:rPr>
          <w:rFonts w:ascii="Calibri" w:hAnsi="Calibri" w:cs="Calibri"/>
          <w:sz w:val="22"/>
          <w:szCs w:val="22"/>
        </w:rPr>
        <w:t xml:space="preserve">. godinu planirana </w:t>
      </w:r>
      <w:r w:rsidRPr="00316A32">
        <w:rPr>
          <w:rFonts w:ascii="Calibri" w:hAnsi="Calibri" w:cs="Calibri"/>
          <w:sz w:val="22"/>
          <w:szCs w:val="22"/>
        </w:rPr>
        <w:t xml:space="preserve">sukladno </w:t>
      </w:r>
      <w:r w:rsidR="00E107E1">
        <w:rPr>
          <w:rFonts w:ascii="Calibri" w:hAnsi="Calibri" w:cs="Calibri"/>
          <w:sz w:val="22"/>
          <w:szCs w:val="22"/>
        </w:rPr>
        <w:t xml:space="preserve">važećim zakonima iz područja poreza, te na </w:t>
      </w:r>
      <w:r w:rsidR="008D626F" w:rsidRPr="008D626F">
        <w:rPr>
          <w:rFonts w:ascii="Calibri" w:hAnsi="Calibri" w:cs="Calibri"/>
          <w:sz w:val="22"/>
          <w:szCs w:val="22"/>
          <w:lang w:eastAsia="zh-CN"/>
        </w:rPr>
        <w:t xml:space="preserve">osnovi makroekonomskih predviđanja, stanja gospodarstva na lokalnoj razini, podacima o ugovorenim sredstvima za provedbu projekata Grada iz vanjskih izvora financiranja te na osnovi realizacije prihoda prethodna tri kvartala </w:t>
      </w:r>
      <w:r w:rsidR="008D626F">
        <w:rPr>
          <w:rFonts w:ascii="Calibri" w:hAnsi="Calibri" w:cs="Calibri"/>
          <w:sz w:val="22"/>
          <w:szCs w:val="22"/>
          <w:lang w:eastAsia="zh-CN"/>
        </w:rPr>
        <w:t>202</w:t>
      </w:r>
      <w:r w:rsidR="00E107E1">
        <w:rPr>
          <w:rFonts w:ascii="Calibri" w:hAnsi="Calibri" w:cs="Calibri"/>
          <w:sz w:val="22"/>
          <w:szCs w:val="22"/>
          <w:lang w:eastAsia="zh-CN"/>
        </w:rPr>
        <w:t>5</w:t>
      </w:r>
      <w:r w:rsidR="008D626F">
        <w:rPr>
          <w:rFonts w:ascii="Calibri" w:hAnsi="Calibri" w:cs="Calibri"/>
          <w:sz w:val="22"/>
          <w:szCs w:val="22"/>
          <w:lang w:eastAsia="zh-CN"/>
        </w:rPr>
        <w:t xml:space="preserve">. </w:t>
      </w:r>
      <w:r w:rsidR="008D626F" w:rsidRPr="008D626F">
        <w:rPr>
          <w:rFonts w:ascii="Calibri" w:hAnsi="Calibri" w:cs="Calibri"/>
          <w:sz w:val="22"/>
          <w:szCs w:val="22"/>
          <w:lang w:eastAsia="zh-CN"/>
        </w:rPr>
        <w:t xml:space="preserve">godine. </w:t>
      </w:r>
    </w:p>
    <w:p w14:paraId="3DDE0B81" w14:textId="77777777" w:rsidR="008D626F" w:rsidRDefault="008D626F" w:rsidP="00CF0C03">
      <w:pPr>
        <w:spacing w:line="276" w:lineRule="auto"/>
        <w:jc w:val="both"/>
        <w:rPr>
          <w:rFonts w:ascii="Calibri" w:hAnsi="Calibri" w:cs="Calibri"/>
          <w:sz w:val="22"/>
          <w:szCs w:val="22"/>
        </w:rPr>
      </w:pPr>
    </w:p>
    <w:p w14:paraId="047C831E" w14:textId="2CACC7F5" w:rsidR="008D626F" w:rsidRDefault="00AA3CEA" w:rsidP="00CF0C03">
      <w:pPr>
        <w:spacing w:line="276" w:lineRule="auto"/>
        <w:jc w:val="both"/>
        <w:rPr>
          <w:rFonts w:ascii="Calibri" w:hAnsi="Calibri" w:cs="Calibri"/>
          <w:sz w:val="22"/>
          <w:szCs w:val="22"/>
        </w:rPr>
      </w:pPr>
      <w:r w:rsidRPr="0021417E">
        <w:rPr>
          <w:rFonts w:ascii="Calibri" w:hAnsi="Calibri" w:cs="Calibri"/>
          <w:sz w:val="22"/>
          <w:szCs w:val="22"/>
        </w:rPr>
        <w:t>Od donošenja Proračuna za 202</w:t>
      </w:r>
      <w:r w:rsidR="00E107E1">
        <w:rPr>
          <w:rFonts w:ascii="Calibri" w:hAnsi="Calibri" w:cs="Calibri"/>
          <w:sz w:val="22"/>
          <w:szCs w:val="22"/>
        </w:rPr>
        <w:t>6</w:t>
      </w:r>
      <w:r w:rsidRPr="0021417E">
        <w:rPr>
          <w:rFonts w:ascii="Calibri" w:hAnsi="Calibri" w:cs="Calibri"/>
          <w:sz w:val="22"/>
          <w:szCs w:val="22"/>
        </w:rPr>
        <w:t xml:space="preserve">. godinu </w:t>
      </w:r>
      <w:r w:rsidR="008D626F">
        <w:rPr>
          <w:rFonts w:ascii="Calibri" w:hAnsi="Calibri" w:cs="Calibri"/>
          <w:sz w:val="22"/>
          <w:szCs w:val="22"/>
        </w:rPr>
        <w:t>određene planirane postavke rashoda</w:t>
      </w:r>
      <w:r w:rsidR="008F2909">
        <w:rPr>
          <w:rFonts w:ascii="Calibri" w:hAnsi="Calibri" w:cs="Calibri"/>
          <w:sz w:val="22"/>
          <w:szCs w:val="22"/>
        </w:rPr>
        <w:t xml:space="preserve"> su</w:t>
      </w:r>
      <w:r w:rsidR="008D626F">
        <w:rPr>
          <w:rFonts w:ascii="Calibri" w:hAnsi="Calibri" w:cs="Calibri"/>
          <w:sz w:val="22"/>
          <w:szCs w:val="22"/>
        </w:rPr>
        <w:t xml:space="preserve"> odstupile od planiranog, a na prihodovnoj strani proračuna je došlo do novonastalih okolnosti u provođenju EU projekata i projekata financiranih iz nacionalnih izvora</w:t>
      </w:r>
      <w:r w:rsidR="008F2909">
        <w:rPr>
          <w:rFonts w:ascii="Calibri" w:hAnsi="Calibri" w:cs="Calibri"/>
          <w:sz w:val="22"/>
          <w:szCs w:val="22"/>
        </w:rPr>
        <w:t xml:space="preserve"> stoga se</w:t>
      </w:r>
      <w:r w:rsidR="008D626F">
        <w:rPr>
          <w:rFonts w:ascii="Calibri" w:hAnsi="Calibri" w:cs="Calibri"/>
          <w:sz w:val="22"/>
          <w:szCs w:val="22"/>
        </w:rPr>
        <w:t xml:space="preserve"> pristupilo </w:t>
      </w:r>
      <w:r w:rsidR="008F2909">
        <w:rPr>
          <w:rFonts w:ascii="Calibri" w:hAnsi="Calibri" w:cs="Calibri"/>
          <w:sz w:val="22"/>
          <w:szCs w:val="22"/>
        </w:rPr>
        <w:t>i</w:t>
      </w:r>
      <w:r w:rsidR="008D626F">
        <w:rPr>
          <w:rFonts w:ascii="Calibri" w:hAnsi="Calibri" w:cs="Calibri"/>
          <w:sz w:val="22"/>
          <w:szCs w:val="22"/>
        </w:rPr>
        <w:t>zradi nacrta I. izmjenama i dopunama proračuna za 202</w:t>
      </w:r>
      <w:r w:rsidR="00E107E1">
        <w:rPr>
          <w:rFonts w:ascii="Calibri" w:hAnsi="Calibri" w:cs="Calibri"/>
          <w:sz w:val="22"/>
          <w:szCs w:val="22"/>
        </w:rPr>
        <w:t>6</w:t>
      </w:r>
      <w:r w:rsidR="008D626F">
        <w:rPr>
          <w:rFonts w:ascii="Calibri" w:hAnsi="Calibri" w:cs="Calibri"/>
          <w:sz w:val="22"/>
          <w:szCs w:val="22"/>
        </w:rPr>
        <w:t>. godinu.</w:t>
      </w:r>
    </w:p>
    <w:p w14:paraId="1AC073D5" w14:textId="77777777" w:rsidR="008F2909" w:rsidRDefault="008F2909" w:rsidP="00CF0C03">
      <w:pPr>
        <w:spacing w:line="276" w:lineRule="auto"/>
        <w:jc w:val="both"/>
        <w:rPr>
          <w:rFonts w:ascii="Calibri" w:hAnsi="Calibri" w:cs="Calibri"/>
          <w:sz w:val="22"/>
          <w:szCs w:val="22"/>
        </w:rPr>
      </w:pPr>
    </w:p>
    <w:p w14:paraId="37BEBD29" w14:textId="6810A8DE" w:rsidR="008D626F" w:rsidRDefault="008F2909" w:rsidP="00CF0C03">
      <w:pPr>
        <w:spacing w:line="276" w:lineRule="auto"/>
        <w:jc w:val="both"/>
        <w:rPr>
          <w:rFonts w:ascii="Calibri" w:hAnsi="Calibri" w:cs="Calibri"/>
          <w:sz w:val="22"/>
          <w:szCs w:val="22"/>
        </w:rPr>
      </w:pPr>
      <w:r>
        <w:rPr>
          <w:rFonts w:ascii="Calibri" w:hAnsi="Calibri" w:cs="Calibri"/>
          <w:sz w:val="22"/>
          <w:szCs w:val="22"/>
        </w:rPr>
        <w:t xml:space="preserve">Prijedlog </w:t>
      </w:r>
      <w:r w:rsidRPr="002D2CF8">
        <w:rPr>
          <w:rFonts w:ascii="Calibri" w:hAnsi="Calibri" w:cs="Calibri"/>
          <w:sz w:val="22"/>
          <w:szCs w:val="22"/>
        </w:rPr>
        <w:t>I. Izmjena i dopuna Proračuna Grada Jastrebarskog za 20</w:t>
      </w:r>
      <w:r>
        <w:rPr>
          <w:rFonts w:ascii="Calibri" w:hAnsi="Calibri" w:cs="Calibri"/>
          <w:sz w:val="22"/>
          <w:szCs w:val="22"/>
        </w:rPr>
        <w:t>2</w:t>
      </w:r>
      <w:r w:rsidR="00E107E1">
        <w:rPr>
          <w:rFonts w:ascii="Calibri" w:hAnsi="Calibri" w:cs="Calibri"/>
          <w:sz w:val="22"/>
          <w:szCs w:val="22"/>
        </w:rPr>
        <w:t>6</w:t>
      </w:r>
      <w:r w:rsidRPr="002D2CF8">
        <w:rPr>
          <w:rFonts w:ascii="Calibri" w:hAnsi="Calibri" w:cs="Calibri"/>
          <w:sz w:val="22"/>
          <w:szCs w:val="22"/>
        </w:rPr>
        <w:t>. godinu izrađen je na temelju procjene stvarnog stanja, ali i realizacije prihoda i rashoda u prv</w:t>
      </w:r>
      <w:r w:rsidR="00E107E1">
        <w:rPr>
          <w:rFonts w:ascii="Calibri" w:hAnsi="Calibri" w:cs="Calibri"/>
          <w:sz w:val="22"/>
          <w:szCs w:val="22"/>
        </w:rPr>
        <w:t xml:space="preserve">om </w:t>
      </w:r>
      <w:r w:rsidR="00E107E1" w:rsidRPr="00E107E1">
        <w:rPr>
          <w:rFonts w:ascii="Calibri" w:hAnsi="Calibri" w:cs="Calibri"/>
          <w:sz w:val="22"/>
          <w:szCs w:val="22"/>
        </w:rPr>
        <w:t>kvartalu proračunske 2026. godine, zahtjeva proračunskih korisnika i trgovačkih društava u vlasništvu Grada te sukladno terminskim planovima provedbe EU projekata.</w:t>
      </w:r>
      <w:r>
        <w:rPr>
          <w:rFonts w:ascii="Calibri" w:hAnsi="Calibri" w:cs="Calibri"/>
          <w:sz w:val="22"/>
          <w:szCs w:val="22"/>
        </w:rPr>
        <w:t xml:space="preserve"> </w:t>
      </w:r>
      <w:r w:rsidRPr="00B26274">
        <w:rPr>
          <w:rFonts w:ascii="Calibri" w:hAnsi="Calibri" w:cs="Calibri"/>
          <w:sz w:val="22"/>
          <w:szCs w:val="22"/>
        </w:rPr>
        <w:t>I. Izmjenama i dopunama Proračuna obuhvaćeni su započeti, a nerealizirani projekti iz 202</w:t>
      </w:r>
      <w:r w:rsidR="00E107E1">
        <w:rPr>
          <w:rFonts w:ascii="Calibri" w:hAnsi="Calibri" w:cs="Calibri"/>
          <w:sz w:val="22"/>
          <w:szCs w:val="22"/>
        </w:rPr>
        <w:t>5</w:t>
      </w:r>
      <w:r w:rsidRPr="00B26274">
        <w:rPr>
          <w:rFonts w:ascii="Calibri" w:hAnsi="Calibri" w:cs="Calibri"/>
          <w:sz w:val="22"/>
          <w:szCs w:val="22"/>
        </w:rPr>
        <w:t>. godin</w:t>
      </w:r>
      <w:r>
        <w:rPr>
          <w:rFonts w:ascii="Calibri" w:hAnsi="Calibri" w:cs="Calibri"/>
          <w:sz w:val="22"/>
          <w:szCs w:val="22"/>
        </w:rPr>
        <w:t>e</w:t>
      </w:r>
      <w:r w:rsidRPr="00B26274">
        <w:rPr>
          <w:rFonts w:ascii="Calibri" w:hAnsi="Calibri" w:cs="Calibri"/>
          <w:sz w:val="22"/>
          <w:szCs w:val="22"/>
        </w:rPr>
        <w:t>, a</w:t>
      </w:r>
      <w:r>
        <w:rPr>
          <w:rFonts w:ascii="Calibri" w:hAnsi="Calibri" w:cs="Calibri"/>
          <w:sz w:val="22"/>
          <w:szCs w:val="22"/>
        </w:rPr>
        <w:t xml:space="preserve"> čija r</w:t>
      </w:r>
      <w:r w:rsidRPr="002D2CF8">
        <w:rPr>
          <w:rFonts w:ascii="Calibri" w:hAnsi="Calibri" w:cs="Calibri"/>
          <w:sz w:val="22"/>
          <w:szCs w:val="22"/>
        </w:rPr>
        <w:t xml:space="preserve">ealizacija </w:t>
      </w:r>
      <w:r>
        <w:rPr>
          <w:rFonts w:ascii="Calibri" w:hAnsi="Calibri" w:cs="Calibri"/>
          <w:sz w:val="22"/>
          <w:szCs w:val="22"/>
        </w:rPr>
        <w:t>s</w:t>
      </w:r>
      <w:r w:rsidRPr="002D2CF8">
        <w:rPr>
          <w:rFonts w:ascii="Calibri" w:hAnsi="Calibri" w:cs="Calibri"/>
          <w:sz w:val="22"/>
          <w:szCs w:val="22"/>
        </w:rPr>
        <w:t xml:space="preserve">e očekuje tijekom </w:t>
      </w:r>
      <w:r>
        <w:rPr>
          <w:rFonts w:ascii="Calibri" w:hAnsi="Calibri" w:cs="Calibri"/>
          <w:sz w:val="22"/>
          <w:szCs w:val="22"/>
        </w:rPr>
        <w:t>ove proračunske godine</w:t>
      </w:r>
      <w:r w:rsidRPr="002D2CF8">
        <w:rPr>
          <w:rFonts w:ascii="Calibri" w:hAnsi="Calibri" w:cs="Calibri"/>
          <w:sz w:val="22"/>
          <w:szCs w:val="22"/>
        </w:rPr>
        <w:t>. Također, u</w:t>
      </w:r>
      <w:r>
        <w:rPr>
          <w:rFonts w:ascii="Calibri" w:hAnsi="Calibri" w:cs="Calibri"/>
          <w:sz w:val="22"/>
          <w:szCs w:val="22"/>
        </w:rPr>
        <w:t xml:space="preserve"> prijedlog </w:t>
      </w:r>
      <w:r w:rsidRPr="002D2CF8">
        <w:rPr>
          <w:rFonts w:ascii="Calibri" w:hAnsi="Calibri" w:cs="Calibri"/>
          <w:sz w:val="22"/>
          <w:szCs w:val="22"/>
        </w:rPr>
        <w:t>I. Izmjena i dopuna Proračuna Grada Jastrebarskog za 20</w:t>
      </w:r>
      <w:r>
        <w:rPr>
          <w:rFonts w:ascii="Calibri" w:hAnsi="Calibri" w:cs="Calibri"/>
          <w:sz w:val="22"/>
          <w:szCs w:val="22"/>
        </w:rPr>
        <w:t>2</w:t>
      </w:r>
      <w:r w:rsidR="00E107E1">
        <w:rPr>
          <w:rFonts w:ascii="Calibri" w:hAnsi="Calibri" w:cs="Calibri"/>
          <w:sz w:val="22"/>
          <w:szCs w:val="22"/>
        </w:rPr>
        <w:t>6</w:t>
      </w:r>
      <w:r w:rsidRPr="002D2CF8">
        <w:rPr>
          <w:rFonts w:ascii="Calibri" w:hAnsi="Calibri" w:cs="Calibri"/>
          <w:sz w:val="22"/>
          <w:szCs w:val="22"/>
        </w:rPr>
        <w:t>. godinu uvršten je ostvareni konsolidirani rezultat poslovanja za 20</w:t>
      </w:r>
      <w:r>
        <w:rPr>
          <w:rFonts w:ascii="Calibri" w:hAnsi="Calibri" w:cs="Calibri"/>
          <w:sz w:val="22"/>
          <w:szCs w:val="22"/>
        </w:rPr>
        <w:t>2</w:t>
      </w:r>
      <w:r w:rsidR="00E107E1">
        <w:rPr>
          <w:rFonts w:ascii="Calibri" w:hAnsi="Calibri" w:cs="Calibri"/>
          <w:sz w:val="22"/>
          <w:szCs w:val="22"/>
        </w:rPr>
        <w:t>5</w:t>
      </w:r>
      <w:r w:rsidRPr="002D2CF8">
        <w:rPr>
          <w:rFonts w:ascii="Calibri" w:hAnsi="Calibri" w:cs="Calibri"/>
          <w:sz w:val="22"/>
          <w:szCs w:val="22"/>
        </w:rPr>
        <w:t>. godinu</w:t>
      </w:r>
      <w:r>
        <w:rPr>
          <w:rFonts w:ascii="Calibri" w:hAnsi="Calibri" w:cs="Calibri"/>
          <w:sz w:val="22"/>
          <w:szCs w:val="22"/>
        </w:rPr>
        <w:t xml:space="preserve">: višak u iznosu od </w:t>
      </w:r>
      <w:r w:rsidR="00E107E1">
        <w:rPr>
          <w:rFonts w:ascii="Calibri" w:hAnsi="Calibri" w:cs="Calibri"/>
          <w:sz w:val="22"/>
          <w:szCs w:val="22"/>
        </w:rPr>
        <w:t>2</w:t>
      </w:r>
      <w:r>
        <w:rPr>
          <w:rFonts w:ascii="Calibri" w:hAnsi="Calibri" w:cs="Calibri"/>
          <w:sz w:val="22"/>
          <w:szCs w:val="22"/>
        </w:rPr>
        <w:t>.</w:t>
      </w:r>
      <w:r w:rsidR="00E107E1">
        <w:rPr>
          <w:rFonts w:ascii="Calibri" w:hAnsi="Calibri" w:cs="Calibri"/>
          <w:sz w:val="22"/>
          <w:szCs w:val="22"/>
        </w:rPr>
        <w:t>799.4</w:t>
      </w:r>
      <w:r w:rsidR="000A2D27">
        <w:rPr>
          <w:rFonts w:ascii="Calibri" w:hAnsi="Calibri" w:cs="Calibri"/>
          <w:sz w:val="22"/>
          <w:szCs w:val="22"/>
        </w:rPr>
        <w:t>00,00</w:t>
      </w:r>
      <w:r>
        <w:rPr>
          <w:rFonts w:ascii="Calibri" w:hAnsi="Calibri" w:cs="Calibri"/>
          <w:sz w:val="22"/>
          <w:szCs w:val="22"/>
        </w:rPr>
        <w:t xml:space="preserve"> € (utvrđen Godišnjim izvještajem o izvršenju proračuna Grada Jastrebarskog za 202</w:t>
      </w:r>
      <w:r w:rsidR="00E107E1">
        <w:rPr>
          <w:rFonts w:ascii="Calibri" w:hAnsi="Calibri" w:cs="Calibri"/>
          <w:sz w:val="22"/>
          <w:szCs w:val="22"/>
        </w:rPr>
        <w:t>5</w:t>
      </w:r>
      <w:r>
        <w:rPr>
          <w:rFonts w:ascii="Calibri" w:hAnsi="Calibri" w:cs="Calibri"/>
          <w:sz w:val="22"/>
          <w:szCs w:val="22"/>
        </w:rPr>
        <w:t xml:space="preserve">. godinu).  </w:t>
      </w:r>
    </w:p>
    <w:p w14:paraId="1253DC03" w14:textId="77777777" w:rsidR="00573F06" w:rsidRDefault="00573F06" w:rsidP="00CF0C03">
      <w:pPr>
        <w:spacing w:line="276" w:lineRule="auto"/>
        <w:jc w:val="both"/>
        <w:rPr>
          <w:rFonts w:ascii="Calibri" w:hAnsi="Calibri" w:cs="Calibri"/>
          <w:sz w:val="22"/>
          <w:szCs w:val="22"/>
        </w:rPr>
      </w:pPr>
    </w:p>
    <w:p w14:paraId="39EDD033" w14:textId="1579B680" w:rsidR="00AA3CEA" w:rsidRPr="0021417E" w:rsidRDefault="00AA3CEA" w:rsidP="00CF0C03">
      <w:p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 xml:space="preserve">Nastavno na prethodno navedeno, kod </w:t>
      </w:r>
      <w:r w:rsidRPr="0021417E">
        <w:rPr>
          <w:rFonts w:ascii="Calibri" w:hAnsi="Calibri" w:cs="Calibri"/>
          <w:sz w:val="22"/>
          <w:szCs w:val="22"/>
          <w:lang w:eastAsia="zh-CN"/>
        </w:rPr>
        <w:t>izrad</w:t>
      </w:r>
      <w:r>
        <w:rPr>
          <w:rFonts w:ascii="Calibri" w:hAnsi="Calibri" w:cs="Calibri"/>
          <w:sz w:val="22"/>
          <w:szCs w:val="22"/>
          <w:lang w:eastAsia="zh-CN"/>
        </w:rPr>
        <w:t>e prijedloga</w:t>
      </w:r>
      <w:r w:rsidRPr="0021417E">
        <w:rPr>
          <w:rFonts w:ascii="Calibri" w:hAnsi="Calibri" w:cs="Calibri"/>
          <w:sz w:val="22"/>
          <w:szCs w:val="22"/>
          <w:lang w:eastAsia="zh-CN"/>
        </w:rPr>
        <w:t xml:space="preserve"> I. Izmjena i dopuna proračuna Grada Jastrebarskog za 202</w:t>
      </w:r>
      <w:r w:rsidR="00556C3B">
        <w:rPr>
          <w:rFonts w:ascii="Calibri" w:hAnsi="Calibri" w:cs="Calibri"/>
          <w:sz w:val="22"/>
          <w:szCs w:val="22"/>
          <w:lang w:eastAsia="zh-CN"/>
        </w:rPr>
        <w:t>6</w:t>
      </w:r>
      <w:r w:rsidRPr="0021417E">
        <w:rPr>
          <w:rFonts w:ascii="Calibri" w:hAnsi="Calibri" w:cs="Calibri"/>
          <w:sz w:val="22"/>
          <w:szCs w:val="22"/>
          <w:lang w:eastAsia="zh-CN"/>
        </w:rPr>
        <w:t>. godinu</w:t>
      </w:r>
      <w:r>
        <w:rPr>
          <w:rFonts w:ascii="Calibri" w:hAnsi="Calibri" w:cs="Calibri"/>
          <w:sz w:val="22"/>
          <w:szCs w:val="22"/>
          <w:lang w:eastAsia="zh-CN"/>
        </w:rPr>
        <w:t xml:space="preserve"> se</w:t>
      </w:r>
      <w:r w:rsidRPr="0021417E">
        <w:rPr>
          <w:rFonts w:ascii="Calibri" w:hAnsi="Calibri" w:cs="Calibri"/>
          <w:sz w:val="22"/>
          <w:szCs w:val="22"/>
          <w:lang w:eastAsia="zh-CN"/>
        </w:rPr>
        <w:t>:</w:t>
      </w:r>
    </w:p>
    <w:p w14:paraId="73590D17" w14:textId="3517B49A" w:rsidR="00AA3CEA" w:rsidRPr="0021417E" w:rsidRDefault="00AA3CEA" w:rsidP="00CF0C03">
      <w:pPr>
        <w:numPr>
          <w:ilvl w:val="0"/>
          <w:numId w:val="4"/>
        </w:numPr>
        <w:suppressAutoHyphens/>
        <w:spacing w:line="276" w:lineRule="auto"/>
        <w:jc w:val="both"/>
        <w:rPr>
          <w:rFonts w:ascii="Calibri" w:hAnsi="Calibri" w:cs="Calibri"/>
          <w:sz w:val="22"/>
          <w:szCs w:val="22"/>
          <w:lang w:eastAsia="zh-CN"/>
        </w:rPr>
      </w:pPr>
      <w:r w:rsidRPr="0021417E">
        <w:rPr>
          <w:rFonts w:ascii="Calibri" w:hAnsi="Calibri" w:cs="Calibri"/>
          <w:sz w:val="22"/>
          <w:szCs w:val="22"/>
          <w:lang w:eastAsia="zh-CN"/>
        </w:rPr>
        <w:t>ponovno realno procijenilo plansko ostvarenje prihoda i rashoda do kraja proračunske 202</w:t>
      </w:r>
      <w:r w:rsidR="00556C3B">
        <w:rPr>
          <w:rFonts w:ascii="Calibri" w:hAnsi="Calibri" w:cs="Calibri"/>
          <w:sz w:val="22"/>
          <w:szCs w:val="22"/>
          <w:lang w:eastAsia="zh-CN"/>
        </w:rPr>
        <w:t>6</w:t>
      </w:r>
      <w:r w:rsidRPr="0021417E">
        <w:rPr>
          <w:rFonts w:ascii="Calibri" w:hAnsi="Calibri" w:cs="Calibri"/>
          <w:sz w:val="22"/>
          <w:szCs w:val="22"/>
          <w:lang w:eastAsia="zh-CN"/>
        </w:rPr>
        <w:t>. godine sukladno programima te aktivnostima/ projektima koji se planiraju provoditi,</w:t>
      </w:r>
    </w:p>
    <w:p w14:paraId="3A582005" w14:textId="7C59B9AB" w:rsidR="00AA3CEA" w:rsidRPr="0021417E" w:rsidRDefault="00AA3CEA" w:rsidP="00CF0C03">
      <w:pPr>
        <w:numPr>
          <w:ilvl w:val="0"/>
          <w:numId w:val="4"/>
        </w:numPr>
        <w:suppressAutoHyphens/>
        <w:spacing w:line="276" w:lineRule="auto"/>
        <w:jc w:val="both"/>
        <w:rPr>
          <w:rFonts w:ascii="Calibri" w:hAnsi="Calibri" w:cs="Calibri"/>
          <w:sz w:val="22"/>
          <w:szCs w:val="22"/>
          <w:lang w:eastAsia="zh-CN"/>
        </w:rPr>
      </w:pPr>
      <w:r w:rsidRPr="0021417E">
        <w:rPr>
          <w:rFonts w:ascii="Calibri" w:hAnsi="Calibri" w:cs="Calibri"/>
          <w:sz w:val="22"/>
          <w:szCs w:val="22"/>
          <w:lang w:eastAsia="zh-CN"/>
        </w:rPr>
        <w:t>izmjene i dopune plana prethodno uskladile s prijedlozima nadležnih upravnih odjela i s prijedlozima proračunskih korisnika</w:t>
      </w:r>
      <w:r w:rsidR="00556C3B">
        <w:rPr>
          <w:rFonts w:ascii="Calibri" w:hAnsi="Calibri" w:cs="Calibri"/>
          <w:sz w:val="22"/>
          <w:szCs w:val="22"/>
          <w:lang w:eastAsia="zh-CN"/>
        </w:rPr>
        <w:t>, a pritom uzimajući u obzir proračunske mogućnosti</w:t>
      </w:r>
      <w:r w:rsidRPr="0021417E">
        <w:rPr>
          <w:rFonts w:ascii="Calibri" w:hAnsi="Calibri" w:cs="Calibri"/>
          <w:sz w:val="22"/>
          <w:szCs w:val="22"/>
          <w:lang w:eastAsia="zh-CN"/>
        </w:rPr>
        <w:t>,</w:t>
      </w:r>
    </w:p>
    <w:p w14:paraId="61D1329C" w14:textId="77777777" w:rsidR="00AA3CEA" w:rsidRDefault="00AA3CEA" w:rsidP="00CF0C03">
      <w:pPr>
        <w:numPr>
          <w:ilvl w:val="0"/>
          <w:numId w:val="4"/>
        </w:num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 xml:space="preserve">procijenile aktivnosti i sredstva potrebna za </w:t>
      </w:r>
      <w:r w:rsidRPr="0021417E">
        <w:rPr>
          <w:rFonts w:ascii="Calibri" w:hAnsi="Calibri" w:cs="Calibri"/>
          <w:sz w:val="22"/>
          <w:szCs w:val="22"/>
          <w:lang w:eastAsia="zh-CN"/>
        </w:rPr>
        <w:t>provedb</w:t>
      </w:r>
      <w:r>
        <w:rPr>
          <w:rFonts w:ascii="Calibri" w:hAnsi="Calibri" w:cs="Calibri"/>
          <w:sz w:val="22"/>
          <w:szCs w:val="22"/>
          <w:lang w:eastAsia="zh-CN"/>
        </w:rPr>
        <w:t>u</w:t>
      </w:r>
      <w:r w:rsidRPr="0021417E">
        <w:rPr>
          <w:rFonts w:ascii="Calibri" w:hAnsi="Calibri" w:cs="Calibri"/>
          <w:sz w:val="22"/>
          <w:szCs w:val="22"/>
          <w:lang w:eastAsia="zh-CN"/>
        </w:rPr>
        <w:t xml:space="preserve"> kapitalnih i EU projekata </w:t>
      </w:r>
      <w:r>
        <w:rPr>
          <w:rFonts w:ascii="Calibri" w:hAnsi="Calibri" w:cs="Calibri"/>
          <w:sz w:val="22"/>
          <w:szCs w:val="22"/>
          <w:lang w:eastAsia="zh-CN"/>
        </w:rPr>
        <w:t>temeljem sklopljenih ugovora i dinamike provođenja aktivnosti u okviru istih te posljedično tome, refundacije odobrenih sredstava pomoći,</w:t>
      </w:r>
    </w:p>
    <w:p w14:paraId="00896628" w14:textId="5FA83342" w:rsidR="00305A98" w:rsidRDefault="00305A98" w:rsidP="00CF0C03">
      <w:pPr>
        <w:numPr>
          <w:ilvl w:val="0"/>
          <w:numId w:val="4"/>
        </w:num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lastRenderedPageBreak/>
        <w:t>rasporedio ostvareni višak iz 202</w:t>
      </w:r>
      <w:r w:rsidR="00556C3B">
        <w:rPr>
          <w:rFonts w:ascii="Calibri" w:hAnsi="Calibri" w:cs="Calibri"/>
          <w:sz w:val="22"/>
          <w:szCs w:val="22"/>
          <w:lang w:eastAsia="zh-CN"/>
        </w:rPr>
        <w:t>5</w:t>
      </w:r>
      <w:r>
        <w:rPr>
          <w:rFonts w:ascii="Calibri" w:hAnsi="Calibri" w:cs="Calibri"/>
          <w:sz w:val="22"/>
          <w:szCs w:val="22"/>
          <w:lang w:eastAsia="zh-CN"/>
        </w:rPr>
        <w:t>. godine sukladno namjenama izvora financiranja iz kojeg potječe</w:t>
      </w:r>
      <w:r w:rsidR="0023737D">
        <w:rPr>
          <w:rFonts w:ascii="Calibri" w:hAnsi="Calibri" w:cs="Calibri"/>
          <w:sz w:val="22"/>
          <w:szCs w:val="22"/>
          <w:lang w:eastAsia="zh-CN"/>
        </w:rPr>
        <w:t>,</w:t>
      </w:r>
    </w:p>
    <w:p w14:paraId="318F7FDC" w14:textId="2761D507" w:rsidR="00AA3CEA" w:rsidRDefault="00AA3CEA" w:rsidP="00CF0C03">
      <w:pPr>
        <w:numPr>
          <w:ilvl w:val="0"/>
          <w:numId w:val="4"/>
        </w:num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ponovno uravnotežio proračun</w:t>
      </w:r>
      <w:r w:rsidR="0023737D">
        <w:rPr>
          <w:rFonts w:ascii="Calibri" w:hAnsi="Calibri" w:cs="Calibri"/>
          <w:sz w:val="22"/>
          <w:szCs w:val="22"/>
          <w:lang w:eastAsia="zh-CN"/>
        </w:rPr>
        <w:t>.</w:t>
      </w:r>
    </w:p>
    <w:p w14:paraId="1219B09D" w14:textId="77777777" w:rsidR="008F2909" w:rsidRDefault="008F2909" w:rsidP="00CF0C03">
      <w:pPr>
        <w:suppressAutoHyphens/>
        <w:spacing w:line="276" w:lineRule="auto"/>
        <w:jc w:val="both"/>
        <w:rPr>
          <w:rFonts w:ascii="Calibri" w:hAnsi="Calibri" w:cs="Calibri"/>
          <w:sz w:val="22"/>
          <w:szCs w:val="22"/>
          <w:lang w:eastAsia="zh-CN"/>
        </w:rPr>
      </w:pPr>
    </w:p>
    <w:p w14:paraId="55B8ACFC" w14:textId="77777777" w:rsidR="008F2909" w:rsidRDefault="008F2909" w:rsidP="00CF0C03">
      <w:pPr>
        <w:suppressAutoHyphens/>
        <w:spacing w:line="276" w:lineRule="auto"/>
        <w:jc w:val="both"/>
        <w:rPr>
          <w:rFonts w:ascii="Calibri" w:hAnsi="Calibri" w:cs="Calibri"/>
          <w:sz w:val="22"/>
          <w:szCs w:val="22"/>
          <w:lang w:eastAsia="zh-CN"/>
        </w:rPr>
      </w:pPr>
    </w:p>
    <w:p w14:paraId="797434E0" w14:textId="77777777" w:rsidR="008F2909" w:rsidRPr="00B928E8" w:rsidRDefault="008F2909" w:rsidP="00CF0C03">
      <w:pPr>
        <w:suppressAutoHyphens/>
        <w:spacing w:line="276" w:lineRule="auto"/>
        <w:jc w:val="both"/>
        <w:rPr>
          <w:rFonts w:ascii="Calibri" w:hAnsi="Calibri" w:cs="Calibri"/>
          <w:sz w:val="22"/>
          <w:szCs w:val="22"/>
          <w:lang w:eastAsia="zh-CN"/>
        </w:rPr>
      </w:pPr>
    </w:p>
    <w:p w14:paraId="5AC39B22" w14:textId="793F3377" w:rsidR="00AA3CEA" w:rsidRPr="00923CF8" w:rsidRDefault="00923CF8" w:rsidP="00CF0C03">
      <w:pPr>
        <w:pStyle w:val="Odlomakpopisa"/>
        <w:numPr>
          <w:ilvl w:val="1"/>
          <w:numId w:val="12"/>
        </w:numPr>
        <w:suppressAutoHyphens/>
        <w:spacing w:line="276" w:lineRule="auto"/>
        <w:jc w:val="both"/>
        <w:rPr>
          <w:rFonts w:ascii="Calibri" w:hAnsi="Calibri" w:cs="Calibri"/>
          <w:b/>
          <w:sz w:val="22"/>
          <w:szCs w:val="22"/>
        </w:rPr>
      </w:pPr>
      <w:r>
        <w:rPr>
          <w:rFonts w:ascii="Calibri" w:hAnsi="Calibri" w:cs="Calibri"/>
          <w:b/>
          <w:sz w:val="22"/>
          <w:szCs w:val="22"/>
        </w:rPr>
        <w:t>OBRAZLOŽENJE OPĆEG DIJELA I. IZMJENA I DOPUNA PRORAČUNA GRADA JASTREBARSKOG ZA 202</w:t>
      </w:r>
      <w:r w:rsidR="00556C3B">
        <w:rPr>
          <w:rFonts w:ascii="Calibri" w:hAnsi="Calibri" w:cs="Calibri"/>
          <w:b/>
          <w:sz w:val="22"/>
          <w:szCs w:val="22"/>
        </w:rPr>
        <w:t>6</w:t>
      </w:r>
      <w:r>
        <w:rPr>
          <w:rFonts w:ascii="Calibri" w:hAnsi="Calibri" w:cs="Calibri"/>
          <w:b/>
          <w:sz w:val="22"/>
          <w:szCs w:val="22"/>
        </w:rPr>
        <w:t xml:space="preserve">. GODINU </w:t>
      </w:r>
      <w:r w:rsidR="00AA3CEA" w:rsidRPr="00923CF8">
        <w:rPr>
          <w:rFonts w:ascii="Calibri" w:hAnsi="Calibri" w:cs="Calibri"/>
          <w:b/>
          <w:sz w:val="22"/>
          <w:szCs w:val="22"/>
        </w:rPr>
        <w:t xml:space="preserve"> </w:t>
      </w:r>
    </w:p>
    <w:p w14:paraId="1D23416B" w14:textId="77777777" w:rsidR="00AA3CEA" w:rsidRDefault="00AA3CEA" w:rsidP="00CF0C03">
      <w:pPr>
        <w:spacing w:line="276" w:lineRule="auto"/>
        <w:ind w:left="1080"/>
        <w:jc w:val="both"/>
        <w:rPr>
          <w:rFonts w:ascii="Calibri" w:hAnsi="Calibri" w:cs="Calibri"/>
          <w:b/>
          <w:sz w:val="22"/>
          <w:szCs w:val="22"/>
        </w:rPr>
      </w:pPr>
    </w:p>
    <w:p w14:paraId="0DBE815E" w14:textId="0E1C8D30" w:rsidR="00322DD3" w:rsidRDefault="00322DD3" w:rsidP="00CF0C03">
      <w:pPr>
        <w:pStyle w:val="Odlomakpopisa"/>
        <w:numPr>
          <w:ilvl w:val="2"/>
          <w:numId w:val="12"/>
        </w:numPr>
        <w:spacing w:line="276" w:lineRule="auto"/>
        <w:jc w:val="both"/>
        <w:rPr>
          <w:rFonts w:ascii="Calibri" w:hAnsi="Calibri" w:cs="Calibri"/>
          <w:b/>
          <w:sz w:val="22"/>
          <w:szCs w:val="22"/>
        </w:rPr>
      </w:pPr>
      <w:r>
        <w:rPr>
          <w:rFonts w:ascii="Calibri" w:hAnsi="Calibri" w:cs="Calibri"/>
          <w:b/>
          <w:sz w:val="22"/>
          <w:szCs w:val="22"/>
        </w:rPr>
        <w:t xml:space="preserve">Obrazloženje prihoda i primitaka, rashoda i izdataka proračuna </w:t>
      </w:r>
    </w:p>
    <w:p w14:paraId="438B6BBC" w14:textId="77777777" w:rsidR="00322DD3" w:rsidRPr="00322DD3" w:rsidRDefault="00322DD3" w:rsidP="00CF0C03">
      <w:pPr>
        <w:pStyle w:val="Odlomakpopisa"/>
        <w:spacing w:line="276" w:lineRule="auto"/>
        <w:ind w:left="1440"/>
        <w:jc w:val="both"/>
        <w:rPr>
          <w:rFonts w:ascii="Calibri" w:hAnsi="Calibri" w:cs="Calibri"/>
          <w:b/>
          <w:sz w:val="22"/>
          <w:szCs w:val="22"/>
        </w:rPr>
      </w:pPr>
    </w:p>
    <w:p w14:paraId="6FD1DC48" w14:textId="4078B4AB" w:rsidR="009D306D" w:rsidRPr="008B5C5C" w:rsidRDefault="009D306D" w:rsidP="00CF0C03">
      <w:pPr>
        <w:spacing w:line="276" w:lineRule="auto"/>
        <w:jc w:val="both"/>
        <w:rPr>
          <w:rFonts w:ascii="Calibri" w:hAnsi="Calibri" w:cs="Calibri"/>
          <w:i/>
          <w:iCs/>
          <w:color w:val="000000" w:themeColor="text1"/>
          <w:sz w:val="22"/>
          <w:szCs w:val="22"/>
        </w:rPr>
      </w:pPr>
      <w:r w:rsidRPr="00B36FE4">
        <w:rPr>
          <w:rFonts w:ascii="Calibri" w:hAnsi="Calibri" w:cs="Calibri"/>
          <w:sz w:val="22"/>
          <w:szCs w:val="22"/>
        </w:rPr>
        <w:t>Prijedlogom I. Izmjena i dopuna Proračuna Grada Jastrebarskog za 202</w:t>
      </w:r>
      <w:r w:rsidR="00556C3B">
        <w:rPr>
          <w:rFonts w:ascii="Calibri" w:hAnsi="Calibri" w:cs="Calibri"/>
          <w:sz w:val="22"/>
          <w:szCs w:val="22"/>
        </w:rPr>
        <w:t>6</w:t>
      </w:r>
      <w:r w:rsidRPr="00B36FE4">
        <w:rPr>
          <w:rFonts w:ascii="Calibri" w:hAnsi="Calibri" w:cs="Calibri"/>
          <w:sz w:val="22"/>
          <w:szCs w:val="22"/>
        </w:rPr>
        <w:t xml:space="preserve">. godinu ukupni konsolidirani prihodi i primici </w:t>
      </w:r>
      <w:r>
        <w:rPr>
          <w:rFonts w:ascii="Calibri" w:hAnsi="Calibri" w:cs="Calibri"/>
          <w:sz w:val="22"/>
          <w:szCs w:val="22"/>
        </w:rPr>
        <w:t>povećavaju se z</w:t>
      </w:r>
      <w:r w:rsidRPr="00B36FE4">
        <w:rPr>
          <w:rFonts w:ascii="Calibri" w:hAnsi="Calibri" w:cs="Calibri"/>
          <w:sz w:val="22"/>
          <w:szCs w:val="22"/>
        </w:rPr>
        <w:t xml:space="preserve">a </w:t>
      </w:r>
      <w:r w:rsidR="00556C3B">
        <w:rPr>
          <w:rFonts w:ascii="Calibri" w:hAnsi="Calibri" w:cs="Calibri"/>
          <w:sz w:val="22"/>
          <w:szCs w:val="22"/>
        </w:rPr>
        <w:t>2.198.6</w:t>
      </w:r>
      <w:r w:rsidR="00926E68">
        <w:rPr>
          <w:rFonts w:ascii="Calibri" w:hAnsi="Calibri" w:cs="Calibri"/>
          <w:sz w:val="22"/>
          <w:szCs w:val="22"/>
        </w:rPr>
        <w:t>00</w:t>
      </w:r>
      <w:r>
        <w:rPr>
          <w:rFonts w:ascii="Calibri" w:hAnsi="Calibri" w:cs="Calibri"/>
          <w:sz w:val="22"/>
          <w:szCs w:val="22"/>
        </w:rPr>
        <w:t xml:space="preserve">,00 € </w:t>
      </w:r>
      <w:r w:rsidRPr="00B36FE4">
        <w:rPr>
          <w:rFonts w:ascii="Calibri" w:hAnsi="Calibri" w:cs="Calibri"/>
          <w:sz w:val="22"/>
          <w:szCs w:val="22"/>
        </w:rPr>
        <w:t xml:space="preserve">te iznose </w:t>
      </w:r>
      <w:r w:rsidR="003D744D">
        <w:rPr>
          <w:rFonts w:ascii="Calibri" w:hAnsi="Calibri" w:cs="Calibri"/>
          <w:sz w:val="22"/>
          <w:szCs w:val="22"/>
        </w:rPr>
        <w:t>33.595.6</w:t>
      </w:r>
      <w:r>
        <w:rPr>
          <w:rFonts w:ascii="Calibri" w:hAnsi="Calibri" w:cs="Calibri"/>
          <w:sz w:val="22"/>
          <w:szCs w:val="22"/>
        </w:rPr>
        <w:t>00,00 €</w:t>
      </w:r>
      <w:r w:rsidRPr="00B36FE4">
        <w:rPr>
          <w:rFonts w:ascii="Calibri" w:hAnsi="Calibri" w:cs="Calibri"/>
          <w:sz w:val="22"/>
          <w:szCs w:val="22"/>
        </w:rPr>
        <w:t xml:space="preserve">, a ukupni konsolidirani rashodi i izdaci, </w:t>
      </w:r>
      <w:r>
        <w:rPr>
          <w:rFonts w:ascii="Calibri" w:hAnsi="Calibri" w:cs="Calibri"/>
          <w:sz w:val="22"/>
          <w:szCs w:val="22"/>
        </w:rPr>
        <w:t>povećavaju</w:t>
      </w:r>
      <w:r w:rsidRPr="00B36FE4">
        <w:rPr>
          <w:rFonts w:ascii="Calibri" w:hAnsi="Calibri" w:cs="Calibri"/>
          <w:sz w:val="22"/>
          <w:szCs w:val="22"/>
        </w:rPr>
        <w:t xml:space="preserve"> se za </w:t>
      </w:r>
      <w:r w:rsidR="003D744D">
        <w:rPr>
          <w:rFonts w:ascii="Calibri" w:hAnsi="Calibri" w:cs="Calibri"/>
          <w:sz w:val="22"/>
          <w:szCs w:val="22"/>
        </w:rPr>
        <w:t>3.870</w:t>
      </w:r>
      <w:r>
        <w:rPr>
          <w:rFonts w:ascii="Calibri" w:hAnsi="Calibri" w:cs="Calibri"/>
          <w:sz w:val="22"/>
          <w:szCs w:val="22"/>
        </w:rPr>
        <w:t xml:space="preserve">.000,00 € </w:t>
      </w:r>
      <w:r w:rsidRPr="00B36FE4">
        <w:rPr>
          <w:rFonts w:ascii="Calibri" w:hAnsi="Calibri" w:cs="Calibri"/>
          <w:sz w:val="22"/>
          <w:szCs w:val="22"/>
        </w:rPr>
        <w:t>te</w:t>
      </w:r>
      <w:r>
        <w:rPr>
          <w:rFonts w:ascii="Calibri" w:hAnsi="Calibri" w:cs="Calibri"/>
          <w:sz w:val="22"/>
          <w:szCs w:val="22"/>
        </w:rPr>
        <w:t xml:space="preserve"> </w:t>
      </w:r>
      <w:r w:rsidRPr="00B36FE4">
        <w:rPr>
          <w:rFonts w:ascii="Calibri" w:hAnsi="Calibri" w:cs="Calibri"/>
          <w:sz w:val="22"/>
          <w:szCs w:val="22"/>
        </w:rPr>
        <w:t xml:space="preserve">iznose </w:t>
      </w:r>
      <w:r w:rsidR="00926E68">
        <w:rPr>
          <w:rFonts w:ascii="Calibri" w:hAnsi="Calibri" w:cs="Calibri"/>
          <w:sz w:val="22"/>
          <w:szCs w:val="22"/>
        </w:rPr>
        <w:t>36.</w:t>
      </w:r>
      <w:r w:rsidR="003D744D">
        <w:rPr>
          <w:rFonts w:ascii="Calibri" w:hAnsi="Calibri" w:cs="Calibri"/>
          <w:sz w:val="22"/>
          <w:szCs w:val="22"/>
        </w:rPr>
        <w:t>395</w:t>
      </w:r>
      <w:r w:rsidR="00926E68">
        <w:rPr>
          <w:rFonts w:ascii="Calibri" w:hAnsi="Calibri" w:cs="Calibri"/>
          <w:sz w:val="22"/>
          <w:szCs w:val="22"/>
        </w:rPr>
        <w:t>.</w:t>
      </w:r>
      <w:r>
        <w:rPr>
          <w:rFonts w:ascii="Calibri" w:hAnsi="Calibri" w:cs="Calibri"/>
          <w:sz w:val="22"/>
          <w:szCs w:val="22"/>
        </w:rPr>
        <w:t>000,00 €</w:t>
      </w:r>
      <w:r w:rsidRPr="00B36FE4">
        <w:rPr>
          <w:rFonts w:ascii="Calibri" w:hAnsi="Calibri" w:cs="Calibri"/>
          <w:sz w:val="22"/>
          <w:szCs w:val="22"/>
        </w:rPr>
        <w:t>.</w:t>
      </w:r>
      <w:r>
        <w:rPr>
          <w:rFonts w:ascii="Calibri" w:hAnsi="Calibri" w:cs="Calibri"/>
          <w:sz w:val="22"/>
          <w:szCs w:val="22"/>
        </w:rPr>
        <w:t xml:space="preserve"> </w:t>
      </w:r>
      <w:r w:rsidRPr="00B36FE4">
        <w:rPr>
          <w:rFonts w:ascii="Calibri" w:hAnsi="Calibri" w:cs="Calibri"/>
          <w:color w:val="000000" w:themeColor="text1"/>
          <w:sz w:val="22"/>
          <w:szCs w:val="22"/>
        </w:rPr>
        <w:t xml:space="preserve">Više planirana sredstva rashoda nad prihodima u iznosu od </w:t>
      </w:r>
      <w:r w:rsidR="003D744D">
        <w:rPr>
          <w:rFonts w:ascii="Calibri" w:hAnsi="Calibri" w:cs="Calibri"/>
          <w:color w:val="000000" w:themeColor="text1"/>
          <w:sz w:val="22"/>
          <w:szCs w:val="22"/>
        </w:rPr>
        <w:t>2</w:t>
      </w:r>
      <w:r w:rsidR="00926E68">
        <w:rPr>
          <w:rFonts w:ascii="Calibri" w:hAnsi="Calibri" w:cs="Calibri"/>
          <w:color w:val="000000" w:themeColor="text1"/>
          <w:sz w:val="22"/>
          <w:szCs w:val="22"/>
        </w:rPr>
        <w:t>.</w:t>
      </w:r>
      <w:r w:rsidR="003D744D">
        <w:rPr>
          <w:rFonts w:ascii="Calibri" w:hAnsi="Calibri" w:cs="Calibri"/>
          <w:color w:val="000000" w:themeColor="text1"/>
          <w:sz w:val="22"/>
          <w:szCs w:val="22"/>
        </w:rPr>
        <w:t>799.4</w:t>
      </w:r>
      <w:r w:rsidR="00926E68">
        <w:rPr>
          <w:rFonts w:ascii="Calibri" w:hAnsi="Calibri" w:cs="Calibri"/>
          <w:color w:val="000000" w:themeColor="text1"/>
          <w:sz w:val="22"/>
          <w:szCs w:val="22"/>
        </w:rPr>
        <w:t>00</w:t>
      </w:r>
      <w:r>
        <w:rPr>
          <w:rFonts w:ascii="Calibri" w:hAnsi="Calibri" w:cs="Calibri"/>
          <w:color w:val="000000" w:themeColor="text1"/>
          <w:sz w:val="22"/>
          <w:szCs w:val="22"/>
        </w:rPr>
        <w:t>,00 €</w:t>
      </w:r>
      <w:r w:rsidRPr="00B36FE4">
        <w:rPr>
          <w:rFonts w:ascii="Calibri" w:hAnsi="Calibri" w:cs="Calibri"/>
          <w:color w:val="000000" w:themeColor="text1"/>
          <w:sz w:val="22"/>
          <w:szCs w:val="22"/>
        </w:rPr>
        <w:t xml:space="preserve"> pokrivaju se raspoloživim sredstvima iz prethodnih godina, a koja su utvrđena Godišnjim izvještajem o izvršenju proračuna Grada Jastrebarskog za 202</w:t>
      </w:r>
      <w:r w:rsidR="003D744D">
        <w:rPr>
          <w:rFonts w:ascii="Calibri" w:hAnsi="Calibri" w:cs="Calibri"/>
          <w:color w:val="000000" w:themeColor="text1"/>
          <w:sz w:val="22"/>
          <w:szCs w:val="22"/>
        </w:rPr>
        <w:t>5</w:t>
      </w:r>
      <w:r w:rsidRPr="00B36FE4">
        <w:rPr>
          <w:rFonts w:ascii="Calibri" w:hAnsi="Calibri" w:cs="Calibri"/>
          <w:color w:val="000000" w:themeColor="text1"/>
          <w:sz w:val="22"/>
          <w:szCs w:val="22"/>
        </w:rPr>
        <w:t>. godinu</w:t>
      </w:r>
      <w:r>
        <w:rPr>
          <w:rFonts w:ascii="Calibri" w:hAnsi="Calibri" w:cs="Calibri"/>
          <w:color w:val="000000" w:themeColor="text1"/>
          <w:sz w:val="22"/>
          <w:szCs w:val="22"/>
        </w:rPr>
        <w:t>.</w:t>
      </w:r>
      <w:r w:rsidRPr="00322DD3">
        <w:rPr>
          <w:rFonts w:ascii="Calibri" w:hAnsi="Calibri" w:cs="Calibri"/>
          <w:i/>
          <w:iCs/>
          <w:color w:val="000000" w:themeColor="text1"/>
          <w:sz w:val="22"/>
          <w:szCs w:val="22"/>
        </w:rPr>
        <w:t xml:space="preserve"> </w:t>
      </w:r>
      <w:r w:rsidRPr="00B36FE4">
        <w:rPr>
          <w:rFonts w:ascii="Calibri" w:hAnsi="Calibri" w:cs="Calibri"/>
          <w:color w:val="000000" w:themeColor="text1"/>
          <w:sz w:val="22"/>
          <w:szCs w:val="22"/>
        </w:rPr>
        <w:t xml:space="preserve">Utvrđeni višak prihoda sastoji se od: viška prihoda Grada u iznosu od </w:t>
      </w:r>
      <w:r w:rsidR="00926E68">
        <w:rPr>
          <w:rFonts w:ascii="Calibri" w:hAnsi="Calibri" w:cs="Calibri"/>
          <w:color w:val="000000" w:themeColor="text1"/>
          <w:sz w:val="22"/>
          <w:szCs w:val="22"/>
        </w:rPr>
        <w:t>3.1</w:t>
      </w:r>
      <w:r w:rsidR="003D744D">
        <w:rPr>
          <w:rFonts w:ascii="Calibri" w:hAnsi="Calibri" w:cs="Calibri"/>
          <w:color w:val="000000" w:themeColor="text1"/>
          <w:sz w:val="22"/>
          <w:szCs w:val="22"/>
        </w:rPr>
        <w:t>13.6</w:t>
      </w:r>
      <w:r w:rsidR="00926E68">
        <w:rPr>
          <w:rFonts w:ascii="Calibri" w:hAnsi="Calibri" w:cs="Calibri"/>
          <w:color w:val="000000" w:themeColor="text1"/>
          <w:sz w:val="22"/>
          <w:szCs w:val="22"/>
        </w:rPr>
        <w:t>0</w:t>
      </w:r>
      <w:r>
        <w:rPr>
          <w:rFonts w:ascii="Calibri" w:hAnsi="Calibri" w:cs="Calibri"/>
          <w:color w:val="000000" w:themeColor="text1"/>
          <w:sz w:val="22"/>
          <w:szCs w:val="22"/>
        </w:rPr>
        <w:t>0,00 €</w:t>
      </w:r>
      <w:r w:rsidR="003D744D">
        <w:rPr>
          <w:rFonts w:ascii="Calibri" w:hAnsi="Calibri" w:cs="Calibri"/>
          <w:color w:val="000000" w:themeColor="text1"/>
          <w:sz w:val="22"/>
          <w:szCs w:val="22"/>
        </w:rPr>
        <w:t xml:space="preserve"> te manjka prihoda proračunskih korisnika u iznosu od 314.200,00 €. </w:t>
      </w:r>
      <w:r w:rsidR="008B5C5C">
        <w:rPr>
          <w:rFonts w:ascii="Calibri" w:hAnsi="Calibri" w:cs="Calibri"/>
          <w:color w:val="000000" w:themeColor="text1"/>
          <w:sz w:val="22"/>
          <w:szCs w:val="22"/>
        </w:rPr>
        <w:t xml:space="preserve">Detaljan prikaz rezultata se daje pod točkom </w:t>
      </w:r>
      <w:r w:rsidR="008B5C5C" w:rsidRPr="008B5C5C">
        <w:rPr>
          <w:rFonts w:ascii="Calibri" w:hAnsi="Calibri" w:cs="Calibri"/>
          <w:i/>
          <w:iCs/>
          <w:color w:val="000000" w:themeColor="text1"/>
          <w:sz w:val="22"/>
          <w:szCs w:val="22"/>
        </w:rPr>
        <w:t xml:space="preserve">3.1.2. Prikaz manjka odnosno viška proračuna. </w:t>
      </w:r>
    </w:p>
    <w:p w14:paraId="5EC3D24C" w14:textId="77777777" w:rsidR="008B5C5C" w:rsidRPr="00F9577D" w:rsidRDefault="008B5C5C" w:rsidP="00CF0C03">
      <w:pPr>
        <w:spacing w:line="276" w:lineRule="auto"/>
        <w:jc w:val="both"/>
        <w:rPr>
          <w:rFonts w:ascii="Calibri" w:hAnsi="Calibri" w:cs="Calibri"/>
          <w:sz w:val="22"/>
          <w:szCs w:val="22"/>
        </w:rPr>
      </w:pPr>
    </w:p>
    <w:p w14:paraId="74F0187B" w14:textId="34C9B718" w:rsidR="00AA3CEA" w:rsidRDefault="00AA3CEA" w:rsidP="00CF0C03">
      <w:pPr>
        <w:spacing w:line="276" w:lineRule="auto"/>
        <w:jc w:val="both"/>
        <w:rPr>
          <w:rFonts w:ascii="Calibri" w:hAnsi="Calibri" w:cs="Calibri"/>
          <w:sz w:val="22"/>
          <w:szCs w:val="22"/>
        </w:rPr>
      </w:pPr>
      <w:r w:rsidRPr="00932F95">
        <w:rPr>
          <w:rFonts w:ascii="Calibri" w:hAnsi="Calibri" w:cs="Calibri"/>
          <w:sz w:val="22"/>
          <w:szCs w:val="22"/>
        </w:rPr>
        <w:t xml:space="preserve">U nastavku </w:t>
      </w:r>
      <w:r>
        <w:rPr>
          <w:rFonts w:ascii="Calibri" w:hAnsi="Calibri" w:cs="Calibri"/>
          <w:sz w:val="22"/>
          <w:szCs w:val="22"/>
        </w:rPr>
        <w:t xml:space="preserve">u tablici </w:t>
      </w:r>
      <w:r w:rsidR="00322DD3">
        <w:rPr>
          <w:rFonts w:ascii="Calibri" w:hAnsi="Calibri" w:cs="Calibri"/>
          <w:sz w:val="22"/>
          <w:szCs w:val="22"/>
        </w:rPr>
        <w:t>1</w:t>
      </w:r>
      <w:r>
        <w:rPr>
          <w:rFonts w:ascii="Calibri" w:hAnsi="Calibri" w:cs="Calibri"/>
          <w:sz w:val="22"/>
          <w:szCs w:val="22"/>
        </w:rPr>
        <w:t>. Daje se prikaz promjena prihoda i primitaka te rashoda i izdataka kao i prikaz prenesenog viška iz prethodne godin</w:t>
      </w:r>
      <w:r w:rsidR="00E739C8">
        <w:rPr>
          <w:rFonts w:ascii="Calibri" w:hAnsi="Calibri" w:cs="Calibri"/>
          <w:sz w:val="22"/>
          <w:szCs w:val="22"/>
        </w:rPr>
        <w:t>e</w:t>
      </w:r>
      <w:r>
        <w:rPr>
          <w:rFonts w:ascii="Calibri" w:hAnsi="Calibri" w:cs="Calibri"/>
          <w:sz w:val="22"/>
          <w:szCs w:val="22"/>
        </w:rPr>
        <w:t xml:space="preserve">.  </w:t>
      </w:r>
    </w:p>
    <w:p w14:paraId="39E824DD" w14:textId="77777777" w:rsidR="00AA3CEA" w:rsidRDefault="00AA3CEA" w:rsidP="00CF0C03">
      <w:pPr>
        <w:spacing w:line="276" w:lineRule="auto"/>
        <w:jc w:val="both"/>
        <w:rPr>
          <w:rFonts w:ascii="Calibri" w:hAnsi="Calibri" w:cs="Calibri"/>
          <w:sz w:val="22"/>
          <w:szCs w:val="22"/>
        </w:rPr>
      </w:pPr>
    </w:p>
    <w:p w14:paraId="1BB4FA0C" w14:textId="6F7FBDE2" w:rsidR="00F9577D" w:rsidRDefault="00AA3CEA" w:rsidP="00CF0C03">
      <w:pPr>
        <w:spacing w:line="276" w:lineRule="auto"/>
        <w:jc w:val="center"/>
        <w:rPr>
          <w:rFonts w:ascii="Calibri" w:hAnsi="Calibri" w:cs="Calibri"/>
          <w:i/>
          <w:sz w:val="22"/>
          <w:szCs w:val="22"/>
        </w:rPr>
      </w:pPr>
      <w:r w:rsidRPr="00335CFE">
        <w:rPr>
          <w:rFonts w:ascii="Calibri" w:hAnsi="Calibri" w:cs="Calibri"/>
          <w:i/>
          <w:sz w:val="22"/>
          <w:szCs w:val="22"/>
        </w:rPr>
        <w:t xml:space="preserve">Tablica </w:t>
      </w:r>
      <w:r w:rsidR="00322DD3">
        <w:rPr>
          <w:rFonts w:ascii="Calibri" w:hAnsi="Calibri" w:cs="Calibri"/>
          <w:i/>
          <w:sz w:val="22"/>
          <w:szCs w:val="22"/>
        </w:rPr>
        <w:t>1</w:t>
      </w:r>
      <w:r w:rsidRPr="00335CFE">
        <w:rPr>
          <w:rFonts w:ascii="Calibri" w:hAnsi="Calibri" w:cs="Calibri"/>
          <w:i/>
          <w:sz w:val="22"/>
          <w:szCs w:val="22"/>
        </w:rPr>
        <w:t>. I. Izmjene i dopune Proračuna Grada Jastrebarskog za 202</w:t>
      </w:r>
      <w:r w:rsidR="00866998">
        <w:rPr>
          <w:rFonts w:ascii="Calibri" w:hAnsi="Calibri" w:cs="Calibri"/>
          <w:i/>
          <w:sz w:val="22"/>
          <w:szCs w:val="22"/>
        </w:rPr>
        <w:t>6</w:t>
      </w:r>
      <w:r w:rsidRPr="00335CFE">
        <w:rPr>
          <w:rFonts w:ascii="Calibri" w:hAnsi="Calibri" w:cs="Calibri"/>
          <w:i/>
          <w:sz w:val="22"/>
          <w:szCs w:val="22"/>
        </w:rPr>
        <w:t>. godinu prema osnovnoj klasifikaciji</w:t>
      </w:r>
    </w:p>
    <w:tbl>
      <w:tblPr>
        <w:tblW w:w="9559" w:type="dxa"/>
        <w:jc w:val="center"/>
        <w:tblLayout w:type="fixed"/>
        <w:tblLook w:val="04A0" w:firstRow="1" w:lastRow="0" w:firstColumn="1" w:lastColumn="0" w:noHBand="0" w:noVBand="1"/>
      </w:tblPr>
      <w:tblGrid>
        <w:gridCol w:w="4422"/>
        <w:gridCol w:w="1361"/>
        <w:gridCol w:w="1510"/>
        <w:gridCol w:w="906"/>
        <w:gridCol w:w="1360"/>
      </w:tblGrid>
      <w:tr w:rsidR="00AA3CEA" w:rsidRPr="0004501D" w14:paraId="1E7DB2E5" w14:textId="77777777" w:rsidTr="00D37791">
        <w:trPr>
          <w:trHeight w:val="509"/>
          <w:jc w:val="center"/>
        </w:trPr>
        <w:tc>
          <w:tcPr>
            <w:tcW w:w="4422" w:type="dxa"/>
            <w:tcBorders>
              <w:top w:val="single" w:sz="4" w:space="0" w:color="auto"/>
              <w:left w:val="nil"/>
              <w:bottom w:val="single" w:sz="4" w:space="0" w:color="auto"/>
              <w:right w:val="nil"/>
            </w:tcBorders>
            <w:shd w:val="clear" w:color="auto" w:fill="F2F2F2" w:themeFill="background1" w:themeFillShade="F2"/>
            <w:noWrap/>
            <w:vAlign w:val="center"/>
            <w:hideMark/>
          </w:tcPr>
          <w:p w14:paraId="2E23E08F" w14:textId="77777777" w:rsidR="00AA3CEA" w:rsidRPr="0004501D" w:rsidRDefault="00AA3CEA" w:rsidP="00412729">
            <w:pPr>
              <w:rPr>
                <w:rFonts w:ascii="Calibri" w:hAnsi="Calibri" w:cs="Arial"/>
                <w:b/>
                <w:bCs/>
                <w:sz w:val="18"/>
                <w:szCs w:val="18"/>
              </w:rPr>
            </w:pPr>
            <w:r w:rsidRPr="0004501D">
              <w:rPr>
                <w:rFonts w:ascii="Calibri" w:hAnsi="Calibri" w:cs="Arial"/>
                <w:b/>
                <w:bCs/>
                <w:sz w:val="18"/>
                <w:szCs w:val="18"/>
              </w:rPr>
              <w:t>OPIS</w:t>
            </w:r>
          </w:p>
        </w:tc>
        <w:tc>
          <w:tcPr>
            <w:tcW w:w="1361" w:type="dxa"/>
            <w:tcBorders>
              <w:top w:val="single" w:sz="4" w:space="0" w:color="auto"/>
              <w:left w:val="nil"/>
              <w:bottom w:val="single" w:sz="4" w:space="0" w:color="auto"/>
              <w:right w:val="nil"/>
            </w:tcBorders>
            <w:shd w:val="clear" w:color="auto" w:fill="F2F2F2" w:themeFill="background1" w:themeFillShade="F2"/>
            <w:vAlign w:val="bottom"/>
            <w:hideMark/>
          </w:tcPr>
          <w:p w14:paraId="316AAC10" w14:textId="794831E6" w:rsidR="00AA3CEA" w:rsidRPr="0004501D" w:rsidRDefault="00AA3CEA" w:rsidP="00412729">
            <w:pPr>
              <w:jc w:val="center"/>
              <w:rPr>
                <w:rFonts w:ascii="Calibri" w:hAnsi="Calibri" w:cs="Arial"/>
                <w:b/>
                <w:bCs/>
                <w:sz w:val="18"/>
                <w:szCs w:val="18"/>
              </w:rPr>
            </w:pPr>
            <w:r w:rsidRPr="0004501D">
              <w:rPr>
                <w:rFonts w:ascii="Calibri" w:hAnsi="Calibri" w:cs="Arial"/>
                <w:b/>
                <w:bCs/>
                <w:sz w:val="18"/>
                <w:szCs w:val="18"/>
              </w:rPr>
              <w:t>PLANIRANO      202</w:t>
            </w:r>
            <w:r w:rsidR="00866998">
              <w:rPr>
                <w:rFonts w:ascii="Calibri" w:hAnsi="Calibri" w:cs="Arial"/>
                <w:b/>
                <w:bCs/>
                <w:sz w:val="18"/>
                <w:szCs w:val="18"/>
              </w:rPr>
              <w:t>6</w:t>
            </w:r>
            <w:r w:rsidRPr="0004501D">
              <w:rPr>
                <w:rFonts w:ascii="Calibri" w:hAnsi="Calibri" w:cs="Arial"/>
                <w:b/>
                <w:bCs/>
                <w:sz w:val="18"/>
                <w:szCs w:val="18"/>
              </w:rPr>
              <w:t>.</w:t>
            </w:r>
          </w:p>
        </w:tc>
        <w:tc>
          <w:tcPr>
            <w:tcW w:w="1510" w:type="dxa"/>
            <w:tcBorders>
              <w:top w:val="single" w:sz="4" w:space="0" w:color="auto"/>
              <w:left w:val="nil"/>
              <w:bottom w:val="single" w:sz="4" w:space="0" w:color="auto"/>
              <w:right w:val="nil"/>
            </w:tcBorders>
            <w:shd w:val="clear" w:color="auto" w:fill="F2F2F2" w:themeFill="background1" w:themeFillShade="F2"/>
            <w:vAlign w:val="bottom"/>
            <w:hideMark/>
          </w:tcPr>
          <w:p w14:paraId="6457B1AF" w14:textId="77777777" w:rsidR="00AA3CEA" w:rsidRPr="0004501D" w:rsidRDefault="00AA3CEA" w:rsidP="00412729">
            <w:pPr>
              <w:jc w:val="center"/>
              <w:rPr>
                <w:rFonts w:ascii="Calibri" w:hAnsi="Calibri" w:cs="Arial"/>
                <w:b/>
                <w:bCs/>
                <w:sz w:val="18"/>
                <w:szCs w:val="18"/>
              </w:rPr>
            </w:pPr>
            <w:r w:rsidRPr="0004501D">
              <w:rPr>
                <w:rFonts w:ascii="Calibri" w:hAnsi="Calibri" w:cs="Arial"/>
                <w:b/>
                <w:bCs/>
                <w:sz w:val="18"/>
                <w:szCs w:val="18"/>
              </w:rPr>
              <w:t>PROMJENA      IZNOS</w:t>
            </w:r>
          </w:p>
        </w:tc>
        <w:tc>
          <w:tcPr>
            <w:tcW w:w="906" w:type="dxa"/>
            <w:tcBorders>
              <w:top w:val="single" w:sz="4" w:space="0" w:color="auto"/>
              <w:left w:val="nil"/>
              <w:bottom w:val="single" w:sz="4" w:space="0" w:color="auto"/>
              <w:right w:val="nil"/>
            </w:tcBorders>
            <w:shd w:val="clear" w:color="auto" w:fill="F2F2F2" w:themeFill="background1" w:themeFillShade="F2"/>
            <w:vAlign w:val="bottom"/>
            <w:hideMark/>
          </w:tcPr>
          <w:p w14:paraId="1348788B" w14:textId="77777777" w:rsidR="00AA3CEA" w:rsidRPr="0004501D" w:rsidRDefault="00AA3CEA" w:rsidP="00412729">
            <w:pPr>
              <w:jc w:val="center"/>
              <w:rPr>
                <w:rFonts w:ascii="Calibri" w:hAnsi="Calibri" w:cs="Arial"/>
                <w:b/>
                <w:bCs/>
                <w:sz w:val="18"/>
                <w:szCs w:val="18"/>
              </w:rPr>
            </w:pPr>
            <w:r w:rsidRPr="0004501D">
              <w:rPr>
                <w:rFonts w:ascii="Calibri" w:hAnsi="Calibri" w:cs="Arial"/>
                <w:b/>
                <w:bCs/>
                <w:sz w:val="18"/>
                <w:szCs w:val="18"/>
              </w:rPr>
              <w:t>INDEKS        (%)</w:t>
            </w:r>
          </w:p>
        </w:tc>
        <w:tc>
          <w:tcPr>
            <w:tcW w:w="1360" w:type="dxa"/>
            <w:tcBorders>
              <w:top w:val="single" w:sz="4" w:space="0" w:color="auto"/>
              <w:left w:val="nil"/>
              <w:bottom w:val="single" w:sz="4" w:space="0" w:color="auto"/>
              <w:right w:val="nil"/>
            </w:tcBorders>
            <w:shd w:val="clear" w:color="auto" w:fill="F2F2F2" w:themeFill="background1" w:themeFillShade="F2"/>
            <w:vAlign w:val="bottom"/>
            <w:hideMark/>
          </w:tcPr>
          <w:p w14:paraId="5E452A89" w14:textId="1C3B34CF" w:rsidR="00AA3CEA" w:rsidRPr="0004501D" w:rsidRDefault="00AA3CEA" w:rsidP="00412729">
            <w:pPr>
              <w:jc w:val="center"/>
              <w:rPr>
                <w:rFonts w:ascii="Calibri" w:hAnsi="Calibri" w:cs="Arial"/>
                <w:b/>
                <w:bCs/>
                <w:sz w:val="18"/>
                <w:szCs w:val="18"/>
              </w:rPr>
            </w:pPr>
            <w:r w:rsidRPr="0004501D">
              <w:rPr>
                <w:rFonts w:ascii="Calibri" w:hAnsi="Calibri" w:cs="Arial"/>
                <w:b/>
                <w:bCs/>
                <w:sz w:val="18"/>
                <w:szCs w:val="18"/>
              </w:rPr>
              <w:t>NOVI IZNOS     202</w:t>
            </w:r>
            <w:r w:rsidR="00866998">
              <w:rPr>
                <w:rFonts w:ascii="Calibri" w:hAnsi="Calibri" w:cs="Arial"/>
                <w:b/>
                <w:bCs/>
                <w:sz w:val="18"/>
                <w:szCs w:val="18"/>
              </w:rPr>
              <w:t>6</w:t>
            </w:r>
            <w:r w:rsidRPr="0004501D">
              <w:rPr>
                <w:rFonts w:ascii="Calibri" w:hAnsi="Calibri" w:cs="Arial"/>
                <w:b/>
                <w:bCs/>
                <w:sz w:val="18"/>
                <w:szCs w:val="18"/>
              </w:rPr>
              <w:t>.</w:t>
            </w:r>
          </w:p>
        </w:tc>
      </w:tr>
      <w:tr w:rsidR="00AA3CEA" w:rsidRPr="0004501D" w14:paraId="1F9BE1FE" w14:textId="77777777" w:rsidTr="00D37791">
        <w:trPr>
          <w:trHeight w:val="269"/>
          <w:jc w:val="center"/>
        </w:trPr>
        <w:tc>
          <w:tcPr>
            <w:tcW w:w="4422" w:type="dxa"/>
            <w:tcBorders>
              <w:top w:val="nil"/>
              <w:left w:val="nil"/>
              <w:bottom w:val="single" w:sz="4" w:space="0" w:color="auto"/>
              <w:right w:val="nil"/>
            </w:tcBorders>
            <w:noWrap/>
            <w:vAlign w:val="bottom"/>
            <w:hideMark/>
          </w:tcPr>
          <w:p w14:paraId="5744CEF6" w14:textId="77777777" w:rsidR="00AA3CEA" w:rsidRPr="0004501D" w:rsidRDefault="00AA3CEA" w:rsidP="00412729">
            <w:pPr>
              <w:rPr>
                <w:rFonts w:ascii="Calibri" w:hAnsi="Calibri" w:cs="Arial"/>
                <w:b/>
                <w:bCs/>
                <w:sz w:val="18"/>
                <w:szCs w:val="18"/>
              </w:rPr>
            </w:pPr>
            <w:r w:rsidRPr="0004501D">
              <w:rPr>
                <w:rFonts w:ascii="Calibri" w:hAnsi="Calibri" w:cs="Arial"/>
                <w:b/>
                <w:bCs/>
                <w:sz w:val="18"/>
                <w:szCs w:val="18"/>
              </w:rPr>
              <w:t>A. UKUPNO PRIHODI I PRIMICI</w:t>
            </w:r>
          </w:p>
        </w:tc>
        <w:tc>
          <w:tcPr>
            <w:tcW w:w="1361" w:type="dxa"/>
            <w:tcBorders>
              <w:top w:val="nil"/>
              <w:left w:val="nil"/>
              <w:bottom w:val="single" w:sz="4" w:space="0" w:color="auto"/>
              <w:right w:val="nil"/>
            </w:tcBorders>
            <w:noWrap/>
            <w:vAlign w:val="bottom"/>
          </w:tcPr>
          <w:p w14:paraId="05C4900F" w14:textId="6A24C297" w:rsidR="00AA3CEA" w:rsidRPr="0004501D" w:rsidRDefault="00556C3B" w:rsidP="00412729">
            <w:pPr>
              <w:jc w:val="right"/>
              <w:rPr>
                <w:rFonts w:ascii="Calibri" w:hAnsi="Calibri" w:cs="Arial"/>
                <w:b/>
                <w:bCs/>
                <w:sz w:val="18"/>
                <w:szCs w:val="18"/>
              </w:rPr>
            </w:pPr>
            <w:r>
              <w:rPr>
                <w:rFonts w:ascii="Calibri" w:hAnsi="Calibri" w:cs="Arial"/>
                <w:b/>
                <w:bCs/>
                <w:sz w:val="18"/>
                <w:szCs w:val="18"/>
              </w:rPr>
              <w:t>31.397.000,00</w:t>
            </w:r>
          </w:p>
        </w:tc>
        <w:tc>
          <w:tcPr>
            <w:tcW w:w="1510" w:type="dxa"/>
            <w:tcBorders>
              <w:top w:val="nil"/>
              <w:left w:val="nil"/>
              <w:bottom w:val="single" w:sz="4" w:space="0" w:color="auto"/>
              <w:right w:val="nil"/>
            </w:tcBorders>
            <w:noWrap/>
            <w:vAlign w:val="bottom"/>
          </w:tcPr>
          <w:p w14:paraId="60D73702" w14:textId="77E3EDAA" w:rsidR="00AA3CEA" w:rsidRPr="0004501D" w:rsidRDefault="00556C3B" w:rsidP="00412729">
            <w:pPr>
              <w:jc w:val="right"/>
              <w:rPr>
                <w:rFonts w:ascii="Calibri" w:hAnsi="Calibri" w:cs="Arial"/>
                <w:b/>
                <w:bCs/>
                <w:sz w:val="18"/>
                <w:szCs w:val="18"/>
              </w:rPr>
            </w:pPr>
            <w:r>
              <w:rPr>
                <w:rFonts w:ascii="Calibri" w:hAnsi="Calibri" w:cs="Arial"/>
                <w:b/>
                <w:bCs/>
                <w:sz w:val="18"/>
                <w:szCs w:val="18"/>
              </w:rPr>
              <w:t>2.198.600,00</w:t>
            </w:r>
          </w:p>
        </w:tc>
        <w:tc>
          <w:tcPr>
            <w:tcW w:w="906" w:type="dxa"/>
            <w:tcBorders>
              <w:top w:val="nil"/>
              <w:left w:val="nil"/>
              <w:bottom w:val="single" w:sz="4" w:space="0" w:color="auto"/>
              <w:right w:val="nil"/>
            </w:tcBorders>
            <w:shd w:val="clear" w:color="000000" w:fill="FFFFFF"/>
            <w:noWrap/>
            <w:vAlign w:val="bottom"/>
          </w:tcPr>
          <w:p w14:paraId="3B664455" w14:textId="709C68BE" w:rsidR="00AA3CEA" w:rsidRPr="0004501D" w:rsidRDefault="00556C3B" w:rsidP="00412729">
            <w:pPr>
              <w:jc w:val="right"/>
              <w:rPr>
                <w:rFonts w:ascii="Calibri" w:hAnsi="Calibri" w:cs="Arial"/>
                <w:b/>
                <w:bCs/>
                <w:sz w:val="18"/>
                <w:szCs w:val="18"/>
              </w:rPr>
            </w:pPr>
            <w:r>
              <w:rPr>
                <w:rFonts w:ascii="Calibri" w:hAnsi="Calibri" w:cs="Arial"/>
                <w:b/>
                <w:bCs/>
                <w:sz w:val="18"/>
                <w:szCs w:val="18"/>
              </w:rPr>
              <w:t>107,00</w:t>
            </w:r>
          </w:p>
        </w:tc>
        <w:tc>
          <w:tcPr>
            <w:tcW w:w="1360" w:type="dxa"/>
            <w:tcBorders>
              <w:top w:val="nil"/>
              <w:left w:val="nil"/>
              <w:bottom w:val="single" w:sz="4" w:space="0" w:color="auto"/>
              <w:right w:val="nil"/>
            </w:tcBorders>
            <w:noWrap/>
            <w:vAlign w:val="bottom"/>
          </w:tcPr>
          <w:p w14:paraId="5D584D57" w14:textId="16AFBF09" w:rsidR="00AA3CEA" w:rsidRPr="0004501D" w:rsidRDefault="00556C3B" w:rsidP="00412729">
            <w:pPr>
              <w:jc w:val="right"/>
              <w:rPr>
                <w:rFonts w:ascii="Calibri" w:hAnsi="Calibri" w:cs="Arial"/>
                <w:b/>
                <w:bCs/>
                <w:sz w:val="18"/>
                <w:szCs w:val="18"/>
              </w:rPr>
            </w:pPr>
            <w:r>
              <w:rPr>
                <w:rFonts w:ascii="Calibri" w:hAnsi="Calibri" w:cs="Arial"/>
                <w:b/>
                <w:bCs/>
                <w:sz w:val="18"/>
                <w:szCs w:val="18"/>
              </w:rPr>
              <w:t>33.595.600,00</w:t>
            </w:r>
          </w:p>
        </w:tc>
      </w:tr>
      <w:tr w:rsidR="00AA3CEA" w:rsidRPr="0004501D" w14:paraId="5861BACF" w14:textId="77777777" w:rsidTr="00D37791">
        <w:trPr>
          <w:trHeight w:val="269"/>
          <w:jc w:val="center"/>
        </w:trPr>
        <w:tc>
          <w:tcPr>
            <w:tcW w:w="4422" w:type="dxa"/>
            <w:tcBorders>
              <w:top w:val="nil"/>
              <w:left w:val="nil"/>
              <w:bottom w:val="nil"/>
              <w:right w:val="nil"/>
            </w:tcBorders>
            <w:noWrap/>
            <w:vAlign w:val="bottom"/>
            <w:hideMark/>
          </w:tcPr>
          <w:p w14:paraId="3A398984" w14:textId="77777777" w:rsidR="00AA3CEA" w:rsidRPr="0004501D" w:rsidRDefault="00AA3CEA" w:rsidP="00412729">
            <w:pPr>
              <w:rPr>
                <w:rFonts w:ascii="Calibri" w:hAnsi="Calibri" w:cs="Arial"/>
                <w:sz w:val="18"/>
                <w:szCs w:val="18"/>
              </w:rPr>
            </w:pPr>
            <w:r w:rsidRPr="0004501D">
              <w:rPr>
                <w:rFonts w:ascii="Calibri" w:hAnsi="Calibri" w:cs="Arial"/>
                <w:sz w:val="18"/>
                <w:szCs w:val="18"/>
              </w:rPr>
              <w:t xml:space="preserve">Prihodi poslovanja                                                                                  </w:t>
            </w:r>
          </w:p>
        </w:tc>
        <w:tc>
          <w:tcPr>
            <w:tcW w:w="1361" w:type="dxa"/>
            <w:tcBorders>
              <w:top w:val="nil"/>
              <w:left w:val="nil"/>
              <w:bottom w:val="nil"/>
              <w:right w:val="nil"/>
            </w:tcBorders>
            <w:noWrap/>
            <w:vAlign w:val="bottom"/>
          </w:tcPr>
          <w:p w14:paraId="4C5D684A" w14:textId="23D37587" w:rsidR="00AA3CEA" w:rsidRPr="0004501D" w:rsidRDefault="00556C3B" w:rsidP="00412729">
            <w:pPr>
              <w:jc w:val="right"/>
              <w:rPr>
                <w:rFonts w:ascii="Calibri" w:hAnsi="Calibri" w:cs="Arial"/>
                <w:sz w:val="18"/>
                <w:szCs w:val="18"/>
              </w:rPr>
            </w:pPr>
            <w:r>
              <w:rPr>
                <w:rFonts w:ascii="Calibri" w:hAnsi="Calibri" w:cs="Arial"/>
                <w:sz w:val="18"/>
                <w:szCs w:val="18"/>
              </w:rPr>
              <w:t>26.916.000,00</w:t>
            </w:r>
          </w:p>
        </w:tc>
        <w:tc>
          <w:tcPr>
            <w:tcW w:w="1510" w:type="dxa"/>
            <w:tcBorders>
              <w:top w:val="nil"/>
              <w:left w:val="nil"/>
              <w:bottom w:val="nil"/>
              <w:right w:val="nil"/>
            </w:tcBorders>
            <w:noWrap/>
            <w:vAlign w:val="bottom"/>
          </w:tcPr>
          <w:p w14:paraId="3676C8D5" w14:textId="10793FC7" w:rsidR="00AA3CEA" w:rsidRPr="0004501D" w:rsidRDefault="00556C3B" w:rsidP="00412729">
            <w:pPr>
              <w:jc w:val="right"/>
              <w:rPr>
                <w:rFonts w:ascii="Calibri" w:hAnsi="Calibri" w:cs="Arial"/>
                <w:sz w:val="18"/>
                <w:szCs w:val="18"/>
              </w:rPr>
            </w:pPr>
            <w:r>
              <w:rPr>
                <w:rFonts w:ascii="Calibri" w:hAnsi="Calibri" w:cs="Arial"/>
                <w:sz w:val="18"/>
                <w:szCs w:val="18"/>
              </w:rPr>
              <w:t>2.135.800,00</w:t>
            </w:r>
          </w:p>
        </w:tc>
        <w:tc>
          <w:tcPr>
            <w:tcW w:w="906" w:type="dxa"/>
            <w:tcBorders>
              <w:top w:val="nil"/>
              <w:left w:val="nil"/>
              <w:bottom w:val="nil"/>
              <w:right w:val="nil"/>
            </w:tcBorders>
            <w:shd w:val="clear" w:color="000000" w:fill="FFFFFF"/>
            <w:noWrap/>
            <w:vAlign w:val="bottom"/>
          </w:tcPr>
          <w:p w14:paraId="06036714" w14:textId="7D04D7BE" w:rsidR="00AA3CEA" w:rsidRPr="0004501D" w:rsidRDefault="00556C3B" w:rsidP="00412729">
            <w:pPr>
              <w:jc w:val="right"/>
              <w:rPr>
                <w:rFonts w:ascii="Calibri" w:hAnsi="Calibri" w:cs="Arial"/>
                <w:sz w:val="18"/>
                <w:szCs w:val="18"/>
              </w:rPr>
            </w:pPr>
            <w:r>
              <w:rPr>
                <w:rFonts w:ascii="Calibri" w:hAnsi="Calibri" w:cs="Arial"/>
                <w:sz w:val="18"/>
                <w:szCs w:val="18"/>
              </w:rPr>
              <w:t>107,94</w:t>
            </w:r>
          </w:p>
        </w:tc>
        <w:tc>
          <w:tcPr>
            <w:tcW w:w="1360" w:type="dxa"/>
            <w:tcBorders>
              <w:top w:val="nil"/>
              <w:left w:val="nil"/>
              <w:bottom w:val="nil"/>
              <w:right w:val="nil"/>
            </w:tcBorders>
            <w:noWrap/>
            <w:vAlign w:val="bottom"/>
          </w:tcPr>
          <w:p w14:paraId="4B96199F" w14:textId="22708288" w:rsidR="00AA3CEA" w:rsidRPr="0004501D" w:rsidRDefault="00556C3B" w:rsidP="00412729">
            <w:pPr>
              <w:jc w:val="right"/>
              <w:rPr>
                <w:rFonts w:ascii="Calibri" w:hAnsi="Calibri" w:cs="Arial"/>
                <w:sz w:val="18"/>
                <w:szCs w:val="18"/>
              </w:rPr>
            </w:pPr>
            <w:r>
              <w:rPr>
                <w:rFonts w:ascii="Calibri" w:hAnsi="Calibri" w:cs="Arial"/>
                <w:sz w:val="18"/>
                <w:szCs w:val="18"/>
              </w:rPr>
              <w:t>29.051.800,00</w:t>
            </w:r>
          </w:p>
        </w:tc>
      </w:tr>
      <w:tr w:rsidR="00AA3CEA" w:rsidRPr="0004501D" w14:paraId="0D101960" w14:textId="77777777" w:rsidTr="00D37791">
        <w:trPr>
          <w:trHeight w:val="269"/>
          <w:jc w:val="center"/>
        </w:trPr>
        <w:tc>
          <w:tcPr>
            <w:tcW w:w="4422" w:type="dxa"/>
            <w:tcBorders>
              <w:top w:val="nil"/>
              <w:left w:val="nil"/>
              <w:bottom w:val="nil"/>
              <w:right w:val="nil"/>
            </w:tcBorders>
            <w:noWrap/>
            <w:vAlign w:val="bottom"/>
            <w:hideMark/>
          </w:tcPr>
          <w:p w14:paraId="38486D11" w14:textId="074BA333" w:rsidR="00AA3CEA" w:rsidRPr="0004501D" w:rsidRDefault="00AA3CEA" w:rsidP="00412729">
            <w:pPr>
              <w:rPr>
                <w:rFonts w:ascii="Calibri" w:hAnsi="Calibri" w:cs="Arial"/>
                <w:sz w:val="18"/>
                <w:szCs w:val="18"/>
              </w:rPr>
            </w:pPr>
            <w:r w:rsidRPr="0004501D">
              <w:rPr>
                <w:rFonts w:ascii="Calibri" w:hAnsi="Calibri" w:cs="Arial"/>
                <w:sz w:val="18"/>
                <w:szCs w:val="18"/>
              </w:rPr>
              <w:t xml:space="preserve">Prihodi od prodaje nefinancijske imovine                                                            </w:t>
            </w:r>
          </w:p>
        </w:tc>
        <w:tc>
          <w:tcPr>
            <w:tcW w:w="1361" w:type="dxa"/>
            <w:tcBorders>
              <w:top w:val="nil"/>
              <w:left w:val="nil"/>
              <w:bottom w:val="nil"/>
              <w:right w:val="nil"/>
            </w:tcBorders>
            <w:noWrap/>
            <w:vAlign w:val="bottom"/>
          </w:tcPr>
          <w:p w14:paraId="4D8D0529" w14:textId="237DDF8C" w:rsidR="00AA3CEA" w:rsidRPr="0004501D" w:rsidRDefault="00556C3B" w:rsidP="00412729">
            <w:pPr>
              <w:jc w:val="right"/>
              <w:rPr>
                <w:rFonts w:ascii="Calibri" w:hAnsi="Calibri" w:cs="Arial"/>
                <w:sz w:val="18"/>
                <w:szCs w:val="18"/>
              </w:rPr>
            </w:pPr>
            <w:r>
              <w:rPr>
                <w:rFonts w:ascii="Calibri" w:hAnsi="Calibri" w:cs="Arial"/>
                <w:sz w:val="18"/>
                <w:szCs w:val="18"/>
              </w:rPr>
              <w:t>1.081.000,00</w:t>
            </w:r>
          </w:p>
        </w:tc>
        <w:tc>
          <w:tcPr>
            <w:tcW w:w="1510" w:type="dxa"/>
            <w:tcBorders>
              <w:top w:val="nil"/>
              <w:left w:val="nil"/>
              <w:bottom w:val="nil"/>
              <w:right w:val="nil"/>
            </w:tcBorders>
            <w:noWrap/>
            <w:vAlign w:val="bottom"/>
          </w:tcPr>
          <w:p w14:paraId="360BC385" w14:textId="4B6F372C" w:rsidR="00AA3CEA" w:rsidRPr="0004501D" w:rsidRDefault="00556C3B" w:rsidP="00412729">
            <w:pPr>
              <w:jc w:val="right"/>
              <w:rPr>
                <w:rFonts w:ascii="Calibri" w:hAnsi="Calibri" w:cs="Arial"/>
                <w:sz w:val="18"/>
                <w:szCs w:val="18"/>
              </w:rPr>
            </w:pPr>
            <w:r>
              <w:rPr>
                <w:rFonts w:ascii="Calibri" w:hAnsi="Calibri" w:cs="Arial"/>
                <w:sz w:val="18"/>
                <w:szCs w:val="18"/>
              </w:rPr>
              <w:t>62.800,00</w:t>
            </w:r>
          </w:p>
        </w:tc>
        <w:tc>
          <w:tcPr>
            <w:tcW w:w="906" w:type="dxa"/>
            <w:tcBorders>
              <w:top w:val="nil"/>
              <w:left w:val="nil"/>
              <w:bottom w:val="nil"/>
              <w:right w:val="nil"/>
            </w:tcBorders>
            <w:shd w:val="clear" w:color="000000" w:fill="FFFFFF"/>
            <w:noWrap/>
            <w:vAlign w:val="bottom"/>
          </w:tcPr>
          <w:p w14:paraId="7C58A60C" w14:textId="1F04B5CB" w:rsidR="00AA3CEA" w:rsidRPr="0004501D" w:rsidRDefault="00556C3B" w:rsidP="00412729">
            <w:pPr>
              <w:jc w:val="right"/>
              <w:rPr>
                <w:rFonts w:ascii="Calibri" w:hAnsi="Calibri" w:cs="Arial"/>
                <w:sz w:val="18"/>
                <w:szCs w:val="18"/>
              </w:rPr>
            </w:pPr>
            <w:r>
              <w:rPr>
                <w:rFonts w:ascii="Calibri" w:hAnsi="Calibri" w:cs="Arial"/>
                <w:sz w:val="18"/>
                <w:szCs w:val="18"/>
              </w:rPr>
              <w:t>105,81</w:t>
            </w:r>
          </w:p>
        </w:tc>
        <w:tc>
          <w:tcPr>
            <w:tcW w:w="1360" w:type="dxa"/>
            <w:tcBorders>
              <w:top w:val="nil"/>
              <w:left w:val="nil"/>
              <w:bottom w:val="nil"/>
              <w:right w:val="nil"/>
            </w:tcBorders>
            <w:noWrap/>
            <w:vAlign w:val="bottom"/>
          </w:tcPr>
          <w:p w14:paraId="6FE7074D" w14:textId="0CA76064" w:rsidR="00AA3CEA" w:rsidRPr="0004501D" w:rsidRDefault="00556C3B" w:rsidP="00412729">
            <w:pPr>
              <w:jc w:val="right"/>
              <w:rPr>
                <w:rFonts w:ascii="Calibri" w:hAnsi="Calibri" w:cs="Arial"/>
                <w:sz w:val="18"/>
                <w:szCs w:val="18"/>
              </w:rPr>
            </w:pPr>
            <w:r>
              <w:rPr>
                <w:rFonts w:ascii="Calibri" w:hAnsi="Calibri" w:cs="Arial"/>
                <w:sz w:val="18"/>
                <w:szCs w:val="18"/>
              </w:rPr>
              <w:t>1.143.800,00</w:t>
            </w:r>
          </w:p>
        </w:tc>
      </w:tr>
      <w:tr w:rsidR="00AA3CEA" w:rsidRPr="0004501D" w14:paraId="14EAF533" w14:textId="77777777" w:rsidTr="00D37791">
        <w:trPr>
          <w:trHeight w:val="269"/>
          <w:jc w:val="center"/>
        </w:trPr>
        <w:tc>
          <w:tcPr>
            <w:tcW w:w="4422" w:type="dxa"/>
            <w:tcBorders>
              <w:top w:val="nil"/>
              <w:left w:val="nil"/>
              <w:bottom w:val="nil"/>
              <w:right w:val="nil"/>
            </w:tcBorders>
            <w:noWrap/>
            <w:vAlign w:val="bottom"/>
            <w:hideMark/>
          </w:tcPr>
          <w:p w14:paraId="3DAA29DA" w14:textId="77777777" w:rsidR="00AA3CEA" w:rsidRPr="0004501D" w:rsidRDefault="00AA3CEA" w:rsidP="00412729">
            <w:pPr>
              <w:rPr>
                <w:rFonts w:ascii="Calibri" w:hAnsi="Calibri" w:cs="Arial"/>
                <w:sz w:val="18"/>
                <w:szCs w:val="18"/>
              </w:rPr>
            </w:pPr>
            <w:r w:rsidRPr="0004501D">
              <w:rPr>
                <w:rFonts w:ascii="Calibri" w:hAnsi="Calibri" w:cs="Arial"/>
                <w:sz w:val="18"/>
                <w:szCs w:val="18"/>
              </w:rPr>
              <w:t xml:space="preserve">Primici od financijske imovine i zaduživanja                                                        </w:t>
            </w:r>
          </w:p>
        </w:tc>
        <w:tc>
          <w:tcPr>
            <w:tcW w:w="1361" w:type="dxa"/>
            <w:tcBorders>
              <w:top w:val="nil"/>
              <w:left w:val="nil"/>
              <w:bottom w:val="nil"/>
              <w:right w:val="nil"/>
            </w:tcBorders>
            <w:noWrap/>
            <w:vAlign w:val="bottom"/>
          </w:tcPr>
          <w:p w14:paraId="44146FF4" w14:textId="60CD1A6B" w:rsidR="00AA3CEA" w:rsidRPr="0004501D" w:rsidRDefault="00556C3B" w:rsidP="00412729">
            <w:pPr>
              <w:jc w:val="right"/>
              <w:rPr>
                <w:rFonts w:ascii="Calibri" w:hAnsi="Calibri" w:cs="Arial"/>
                <w:sz w:val="18"/>
                <w:szCs w:val="18"/>
              </w:rPr>
            </w:pPr>
            <w:r>
              <w:rPr>
                <w:rFonts w:ascii="Calibri" w:hAnsi="Calibri" w:cs="Arial"/>
                <w:sz w:val="18"/>
                <w:szCs w:val="18"/>
              </w:rPr>
              <w:t>3.400.000,00</w:t>
            </w:r>
          </w:p>
        </w:tc>
        <w:tc>
          <w:tcPr>
            <w:tcW w:w="1510" w:type="dxa"/>
            <w:tcBorders>
              <w:top w:val="nil"/>
              <w:left w:val="nil"/>
              <w:bottom w:val="nil"/>
              <w:right w:val="nil"/>
            </w:tcBorders>
            <w:noWrap/>
            <w:vAlign w:val="bottom"/>
          </w:tcPr>
          <w:p w14:paraId="5F17C2B9" w14:textId="1B8319B8" w:rsidR="00AA3CEA" w:rsidRPr="0004501D" w:rsidRDefault="00556C3B" w:rsidP="00412729">
            <w:pPr>
              <w:jc w:val="right"/>
              <w:rPr>
                <w:rFonts w:ascii="Calibri" w:hAnsi="Calibri" w:cs="Arial"/>
                <w:sz w:val="18"/>
                <w:szCs w:val="18"/>
              </w:rPr>
            </w:pPr>
            <w:r>
              <w:rPr>
                <w:rFonts w:ascii="Calibri" w:hAnsi="Calibri" w:cs="Arial"/>
                <w:sz w:val="18"/>
                <w:szCs w:val="18"/>
              </w:rPr>
              <w:t>0,00</w:t>
            </w:r>
          </w:p>
        </w:tc>
        <w:tc>
          <w:tcPr>
            <w:tcW w:w="906" w:type="dxa"/>
            <w:tcBorders>
              <w:top w:val="nil"/>
              <w:left w:val="nil"/>
              <w:bottom w:val="nil"/>
              <w:right w:val="nil"/>
            </w:tcBorders>
            <w:shd w:val="clear" w:color="000000" w:fill="FFFFFF"/>
            <w:noWrap/>
            <w:vAlign w:val="bottom"/>
          </w:tcPr>
          <w:p w14:paraId="2D96204E" w14:textId="00815B95" w:rsidR="00AA3CEA" w:rsidRPr="0004501D" w:rsidRDefault="00556C3B" w:rsidP="00412729">
            <w:pPr>
              <w:jc w:val="right"/>
              <w:rPr>
                <w:rFonts w:ascii="Calibri" w:hAnsi="Calibri" w:cs="Arial"/>
                <w:sz w:val="18"/>
                <w:szCs w:val="18"/>
              </w:rPr>
            </w:pPr>
            <w:r>
              <w:rPr>
                <w:rFonts w:ascii="Calibri" w:hAnsi="Calibri" w:cs="Arial"/>
                <w:sz w:val="18"/>
                <w:szCs w:val="18"/>
              </w:rPr>
              <w:t>0,00</w:t>
            </w:r>
          </w:p>
        </w:tc>
        <w:tc>
          <w:tcPr>
            <w:tcW w:w="1360" w:type="dxa"/>
            <w:tcBorders>
              <w:top w:val="nil"/>
              <w:left w:val="nil"/>
              <w:bottom w:val="nil"/>
              <w:right w:val="nil"/>
            </w:tcBorders>
            <w:noWrap/>
            <w:vAlign w:val="bottom"/>
          </w:tcPr>
          <w:p w14:paraId="736215CB" w14:textId="04537AB8" w:rsidR="00AA3CEA" w:rsidRPr="0004501D" w:rsidRDefault="00556C3B" w:rsidP="00412729">
            <w:pPr>
              <w:jc w:val="right"/>
              <w:rPr>
                <w:rFonts w:ascii="Calibri" w:hAnsi="Calibri" w:cs="Arial"/>
                <w:sz w:val="18"/>
                <w:szCs w:val="18"/>
              </w:rPr>
            </w:pPr>
            <w:r>
              <w:rPr>
                <w:rFonts w:ascii="Calibri" w:hAnsi="Calibri" w:cs="Arial"/>
                <w:sz w:val="18"/>
                <w:szCs w:val="18"/>
              </w:rPr>
              <w:t>3.400.000,00</w:t>
            </w:r>
          </w:p>
        </w:tc>
      </w:tr>
      <w:tr w:rsidR="00AA3CEA" w:rsidRPr="0004501D" w14:paraId="37A650E7" w14:textId="77777777" w:rsidTr="00D37791">
        <w:trPr>
          <w:trHeight w:val="269"/>
          <w:jc w:val="center"/>
        </w:trPr>
        <w:tc>
          <w:tcPr>
            <w:tcW w:w="4422" w:type="dxa"/>
            <w:tcBorders>
              <w:top w:val="nil"/>
              <w:left w:val="nil"/>
              <w:bottom w:val="nil"/>
              <w:right w:val="nil"/>
            </w:tcBorders>
            <w:noWrap/>
            <w:vAlign w:val="bottom"/>
            <w:hideMark/>
          </w:tcPr>
          <w:p w14:paraId="14CD6119" w14:textId="77777777" w:rsidR="00AA3CEA" w:rsidRPr="0004501D" w:rsidRDefault="00AA3CEA" w:rsidP="00412729">
            <w:pPr>
              <w:jc w:val="right"/>
              <w:rPr>
                <w:rFonts w:ascii="Calibri" w:hAnsi="Calibri" w:cs="Arial"/>
                <w:sz w:val="18"/>
                <w:szCs w:val="18"/>
              </w:rPr>
            </w:pPr>
          </w:p>
        </w:tc>
        <w:tc>
          <w:tcPr>
            <w:tcW w:w="1361" w:type="dxa"/>
            <w:tcBorders>
              <w:top w:val="nil"/>
              <w:left w:val="nil"/>
              <w:bottom w:val="nil"/>
              <w:right w:val="nil"/>
            </w:tcBorders>
            <w:noWrap/>
            <w:vAlign w:val="bottom"/>
          </w:tcPr>
          <w:p w14:paraId="2612BF12" w14:textId="77777777" w:rsidR="00AA3CEA" w:rsidRPr="0004501D" w:rsidRDefault="00AA3CEA" w:rsidP="00412729">
            <w:pPr>
              <w:rPr>
                <w:sz w:val="20"/>
                <w:szCs w:val="20"/>
              </w:rPr>
            </w:pPr>
          </w:p>
        </w:tc>
        <w:tc>
          <w:tcPr>
            <w:tcW w:w="1510" w:type="dxa"/>
            <w:tcBorders>
              <w:top w:val="nil"/>
              <w:left w:val="nil"/>
              <w:bottom w:val="nil"/>
              <w:right w:val="nil"/>
            </w:tcBorders>
            <w:noWrap/>
            <w:vAlign w:val="bottom"/>
          </w:tcPr>
          <w:p w14:paraId="3838D7DA" w14:textId="77777777" w:rsidR="00AA3CEA" w:rsidRPr="0004501D" w:rsidRDefault="00AA3CEA" w:rsidP="00412729">
            <w:pPr>
              <w:rPr>
                <w:sz w:val="20"/>
                <w:szCs w:val="20"/>
              </w:rPr>
            </w:pPr>
          </w:p>
        </w:tc>
        <w:tc>
          <w:tcPr>
            <w:tcW w:w="906" w:type="dxa"/>
            <w:tcBorders>
              <w:top w:val="nil"/>
              <w:left w:val="nil"/>
              <w:bottom w:val="nil"/>
              <w:right w:val="nil"/>
            </w:tcBorders>
            <w:shd w:val="clear" w:color="000000" w:fill="FFFFFF"/>
            <w:noWrap/>
            <w:vAlign w:val="bottom"/>
          </w:tcPr>
          <w:p w14:paraId="77BD9684" w14:textId="77777777" w:rsidR="00AA3CEA" w:rsidRPr="0004501D" w:rsidRDefault="00AA3CEA" w:rsidP="00412729">
            <w:pPr>
              <w:jc w:val="right"/>
              <w:rPr>
                <w:rFonts w:ascii="Calibri" w:hAnsi="Calibri" w:cs="Arial"/>
                <w:sz w:val="18"/>
                <w:szCs w:val="18"/>
              </w:rPr>
            </w:pPr>
          </w:p>
        </w:tc>
        <w:tc>
          <w:tcPr>
            <w:tcW w:w="1360" w:type="dxa"/>
            <w:tcBorders>
              <w:top w:val="nil"/>
              <w:left w:val="nil"/>
              <w:bottom w:val="nil"/>
              <w:right w:val="nil"/>
            </w:tcBorders>
            <w:noWrap/>
            <w:vAlign w:val="bottom"/>
          </w:tcPr>
          <w:p w14:paraId="3F443B5E" w14:textId="77777777" w:rsidR="00AA3CEA" w:rsidRPr="0004501D" w:rsidRDefault="00AA3CEA" w:rsidP="00412729">
            <w:pPr>
              <w:jc w:val="right"/>
              <w:rPr>
                <w:rFonts w:ascii="Calibri" w:hAnsi="Calibri" w:cs="Arial"/>
                <w:sz w:val="18"/>
                <w:szCs w:val="18"/>
              </w:rPr>
            </w:pPr>
          </w:p>
        </w:tc>
      </w:tr>
      <w:tr w:rsidR="00AA3CEA" w:rsidRPr="0004501D" w14:paraId="18E4BE5A" w14:textId="77777777" w:rsidTr="00D37791">
        <w:trPr>
          <w:trHeight w:val="269"/>
          <w:jc w:val="center"/>
        </w:trPr>
        <w:tc>
          <w:tcPr>
            <w:tcW w:w="4422" w:type="dxa"/>
            <w:tcBorders>
              <w:top w:val="single" w:sz="4" w:space="0" w:color="auto"/>
              <w:left w:val="nil"/>
              <w:bottom w:val="single" w:sz="4" w:space="0" w:color="auto"/>
              <w:right w:val="nil"/>
            </w:tcBorders>
            <w:noWrap/>
            <w:vAlign w:val="bottom"/>
            <w:hideMark/>
          </w:tcPr>
          <w:p w14:paraId="027A79E6" w14:textId="77777777" w:rsidR="00AA3CEA" w:rsidRPr="0004501D" w:rsidRDefault="00AA3CEA" w:rsidP="00412729">
            <w:pPr>
              <w:rPr>
                <w:rFonts w:ascii="Calibri" w:hAnsi="Calibri" w:cs="Arial"/>
                <w:b/>
                <w:bCs/>
                <w:sz w:val="18"/>
                <w:szCs w:val="18"/>
              </w:rPr>
            </w:pPr>
            <w:r w:rsidRPr="0004501D">
              <w:rPr>
                <w:rFonts w:ascii="Calibri" w:hAnsi="Calibri" w:cs="Arial"/>
                <w:b/>
                <w:bCs/>
                <w:sz w:val="18"/>
                <w:szCs w:val="18"/>
              </w:rPr>
              <w:t>B. UKUPNO RASHODI I IZDACI</w:t>
            </w:r>
          </w:p>
        </w:tc>
        <w:tc>
          <w:tcPr>
            <w:tcW w:w="1361" w:type="dxa"/>
            <w:tcBorders>
              <w:top w:val="single" w:sz="4" w:space="0" w:color="auto"/>
              <w:left w:val="nil"/>
              <w:bottom w:val="single" w:sz="4" w:space="0" w:color="auto"/>
              <w:right w:val="nil"/>
            </w:tcBorders>
            <w:noWrap/>
            <w:vAlign w:val="bottom"/>
          </w:tcPr>
          <w:p w14:paraId="2FA32713" w14:textId="634D9BBA" w:rsidR="00AA3CEA" w:rsidRPr="0004501D" w:rsidRDefault="00BF20E1" w:rsidP="00412729">
            <w:pPr>
              <w:jc w:val="right"/>
              <w:rPr>
                <w:rFonts w:ascii="Calibri" w:hAnsi="Calibri" w:cs="Arial"/>
                <w:b/>
                <w:bCs/>
                <w:sz w:val="18"/>
                <w:szCs w:val="18"/>
              </w:rPr>
            </w:pPr>
            <w:r>
              <w:rPr>
                <w:rFonts w:ascii="Calibri" w:hAnsi="Calibri" w:cs="Arial"/>
                <w:b/>
                <w:bCs/>
                <w:sz w:val="18"/>
                <w:szCs w:val="18"/>
              </w:rPr>
              <w:t>32.525.000,00</w:t>
            </w:r>
          </w:p>
        </w:tc>
        <w:tc>
          <w:tcPr>
            <w:tcW w:w="1510" w:type="dxa"/>
            <w:tcBorders>
              <w:top w:val="single" w:sz="4" w:space="0" w:color="auto"/>
              <w:left w:val="nil"/>
              <w:bottom w:val="single" w:sz="4" w:space="0" w:color="auto"/>
              <w:right w:val="nil"/>
            </w:tcBorders>
            <w:noWrap/>
            <w:vAlign w:val="bottom"/>
          </w:tcPr>
          <w:p w14:paraId="211ED86D" w14:textId="1C9730E7" w:rsidR="00AA3CEA" w:rsidRPr="0004501D" w:rsidRDefault="003D744D" w:rsidP="00412729">
            <w:pPr>
              <w:jc w:val="right"/>
              <w:rPr>
                <w:rFonts w:ascii="Calibri" w:hAnsi="Calibri" w:cs="Arial"/>
                <w:b/>
                <w:bCs/>
                <w:sz w:val="18"/>
                <w:szCs w:val="18"/>
              </w:rPr>
            </w:pPr>
            <w:r>
              <w:rPr>
                <w:rFonts w:ascii="Calibri" w:hAnsi="Calibri" w:cs="Arial"/>
                <w:b/>
                <w:bCs/>
                <w:sz w:val="18"/>
                <w:szCs w:val="18"/>
              </w:rPr>
              <w:t>3.870.000,00</w:t>
            </w:r>
          </w:p>
        </w:tc>
        <w:tc>
          <w:tcPr>
            <w:tcW w:w="906" w:type="dxa"/>
            <w:tcBorders>
              <w:top w:val="single" w:sz="4" w:space="0" w:color="auto"/>
              <w:left w:val="nil"/>
              <w:bottom w:val="single" w:sz="4" w:space="0" w:color="auto"/>
              <w:right w:val="nil"/>
            </w:tcBorders>
            <w:shd w:val="clear" w:color="000000" w:fill="FFFFFF"/>
            <w:noWrap/>
            <w:vAlign w:val="bottom"/>
          </w:tcPr>
          <w:p w14:paraId="376193E2" w14:textId="77F58369" w:rsidR="00AA3CEA" w:rsidRPr="0004501D" w:rsidRDefault="003D744D" w:rsidP="00412729">
            <w:pPr>
              <w:jc w:val="right"/>
              <w:rPr>
                <w:rFonts w:ascii="Calibri" w:hAnsi="Calibri" w:cs="Arial"/>
                <w:b/>
                <w:bCs/>
                <w:sz w:val="18"/>
                <w:szCs w:val="18"/>
              </w:rPr>
            </w:pPr>
            <w:r>
              <w:rPr>
                <w:rFonts w:ascii="Calibri" w:hAnsi="Calibri" w:cs="Arial"/>
                <w:b/>
                <w:bCs/>
                <w:sz w:val="18"/>
                <w:szCs w:val="18"/>
              </w:rPr>
              <w:t>111,90</w:t>
            </w:r>
          </w:p>
        </w:tc>
        <w:tc>
          <w:tcPr>
            <w:tcW w:w="1360" w:type="dxa"/>
            <w:tcBorders>
              <w:top w:val="single" w:sz="4" w:space="0" w:color="auto"/>
              <w:left w:val="nil"/>
              <w:bottom w:val="single" w:sz="4" w:space="0" w:color="auto"/>
              <w:right w:val="nil"/>
            </w:tcBorders>
            <w:noWrap/>
            <w:vAlign w:val="bottom"/>
          </w:tcPr>
          <w:p w14:paraId="3573071D" w14:textId="6A7F7575" w:rsidR="00AA3CEA" w:rsidRPr="0004501D" w:rsidRDefault="003D744D" w:rsidP="00412729">
            <w:pPr>
              <w:jc w:val="right"/>
              <w:rPr>
                <w:rFonts w:ascii="Calibri" w:hAnsi="Calibri" w:cs="Arial"/>
                <w:b/>
                <w:bCs/>
                <w:sz w:val="18"/>
                <w:szCs w:val="18"/>
              </w:rPr>
            </w:pPr>
            <w:r>
              <w:rPr>
                <w:rFonts w:ascii="Calibri" w:hAnsi="Calibri" w:cs="Arial"/>
                <w:b/>
                <w:bCs/>
                <w:sz w:val="18"/>
                <w:szCs w:val="18"/>
              </w:rPr>
              <w:t>36.395.000,00</w:t>
            </w:r>
          </w:p>
        </w:tc>
      </w:tr>
      <w:tr w:rsidR="00AA3CEA" w:rsidRPr="0004501D" w14:paraId="16F548A2" w14:textId="77777777" w:rsidTr="00D37791">
        <w:trPr>
          <w:trHeight w:val="269"/>
          <w:jc w:val="center"/>
        </w:trPr>
        <w:tc>
          <w:tcPr>
            <w:tcW w:w="4422" w:type="dxa"/>
            <w:tcBorders>
              <w:top w:val="nil"/>
              <w:left w:val="nil"/>
              <w:bottom w:val="nil"/>
              <w:right w:val="nil"/>
            </w:tcBorders>
            <w:noWrap/>
            <w:vAlign w:val="bottom"/>
            <w:hideMark/>
          </w:tcPr>
          <w:p w14:paraId="1A673BDE" w14:textId="77777777" w:rsidR="00AA3CEA" w:rsidRPr="0004501D" w:rsidRDefault="00AA3CEA" w:rsidP="00412729">
            <w:pPr>
              <w:rPr>
                <w:rFonts w:ascii="Calibri" w:hAnsi="Calibri" w:cs="Arial"/>
                <w:sz w:val="18"/>
                <w:szCs w:val="18"/>
              </w:rPr>
            </w:pPr>
            <w:r w:rsidRPr="0004501D">
              <w:rPr>
                <w:rFonts w:ascii="Calibri" w:hAnsi="Calibri" w:cs="Arial"/>
                <w:sz w:val="18"/>
                <w:szCs w:val="18"/>
              </w:rPr>
              <w:t xml:space="preserve">Rashodi poslovanja                                                                                  </w:t>
            </w:r>
          </w:p>
        </w:tc>
        <w:tc>
          <w:tcPr>
            <w:tcW w:w="1361" w:type="dxa"/>
            <w:tcBorders>
              <w:top w:val="nil"/>
              <w:left w:val="nil"/>
              <w:bottom w:val="nil"/>
              <w:right w:val="nil"/>
            </w:tcBorders>
            <w:noWrap/>
            <w:vAlign w:val="bottom"/>
          </w:tcPr>
          <w:p w14:paraId="05707DD5" w14:textId="7251465F" w:rsidR="00AA3CEA" w:rsidRPr="0004501D" w:rsidRDefault="00556C3B" w:rsidP="00412729">
            <w:pPr>
              <w:jc w:val="right"/>
              <w:rPr>
                <w:rFonts w:ascii="Calibri" w:hAnsi="Calibri" w:cs="Arial"/>
                <w:sz w:val="18"/>
                <w:szCs w:val="18"/>
              </w:rPr>
            </w:pPr>
            <w:r>
              <w:rPr>
                <w:rFonts w:ascii="Calibri" w:hAnsi="Calibri" w:cs="Arial"/>
                <w:sz w:val="18"/>
                <w:szCs w:val="18"/>
              </w:rPr>
              <w:t>15.225.600,00</w:t>
            </w:r>
          </w:p>
        </w:tc>
        <w:tc>
          <w:tcPr>
            <w:tcW w:w="1510" w:type="dxa"/>
            <w:tcBorders>
              <w:top w:val="nil"/>
              <w:left w:val="nil"/>
              <w:bottom w:val="nil"/>
              <w:right w:val="nil"/>
            </w:tcBorders>
            <w:noWrap/>
            <w:vAlign w:val="bottom"/>
          </w:tcPr>
          <w:p w14:paraId="4798011C" w14:textId="5BF36021" w:rsidR="00AA3CEA" w:rsidRPr="0004501D" w:rsidRDefault="00556C3B" w:rsidP="00412729">
            <w:pPr>
              <w:jc w:val="right"/>
              <w:rPr>
                <w:rFonts w:ascii="Calibri" w:hAnsi="Calibri" w:cs="Arial"/>
                <w:sz w:val="18"/>
                <w:szCs w:val="18"/>
              </w:rPr>
            </w:pPr>
            <w:r>
              <w:rPr>
                <w:rFonts w:ascii="Calibri" w:hAnsi="Calibri" w:cs="Arial"/>
                <w:sz w:val="18"/>
                <w:szCs w:val="18"/>
              </w:rPr>
              <w:t>621.400,00</w:t>
            </w:r>
          </w:p>
        </w:tc>
        <w:tc>
          <w:tcPr>
            <w:tcW w:w="906" w:type="dxa"/>
            <w:tcBorders>
              <w:top w:val="nil"/>
              <w:left w:val="nil"/>
              <w:bottom w:val="nil"/>
              <w:right w:val="nil"/>
            </w:tcBorders>
            <w:shd w:val="clear" w:color="000000" w:fill="FFFFFF"/>
            <w:noWrap/>
            <w:vAlign w:val="bottom"/>
          </w:tcPr>
          <w:p w14:paraId="2D6F79DF" w14:textId="730467BA" w:rsidR="00AA3CEA" w:rsidRPr="0004501D" w:rsidRDefault="000442B1" w:rsidP="00412729">
            <w:pPr>
              <w:jc w:val="right"/>
              <w:rPr>
                <w:rFonts w:ascii="Calibri" w:hAnsi="Calibri" w:cs="Arial"/>
                <w:sz w:val="18"/>
                <w:szCs w:val="18"/>
              </w:rPr>
            </w:pPr>
            <w:r>
              <w:rPr>
                <w:rFonts w:ascii="Calibri" w:hAnsi="Calibri" w:cs="Arial"/>
                <w:sz w:val="18"/>
                <w:szCs w:val="18"/>
              </w:rPr>
              <w:t>104,08</w:t>
            </w:r>
          </w:p>
        </w:tc>
        <w:tc>
          <w:tcPr>
            <w:tcW w:w="1360" w:type="dxa"/>
            <w:tcBorders>
              <w:top w:val="nil"/>
              <w:left w:val="nil"/>
              <w:bottom w:val="nil"/>
              <w:right w:val="nil"/>
            </w:tcBorders>
            <w:noWrap/>
            <w:vAlign w:val="bottom"/>
          </w:tcPr>
          <w:p w14:paraId="28A32CAA" w14:textId="799DD8F9" w:rsidR="00AA3CEA" w:rsidRPr="0004501D" w:rsidRDefault="00556C3B" w:rsidP="00412729">
            <w:pPr>
              <w:jc w:val="right"/>
              <w:rPr>
                <w:rFonts w:ascii="Calibri" w:hAnsi="Calibri" w:cs="Arial"/>
                <w:sz w:val="18"/>
                <w:szCs w:val="18"/>
              </w:rPr>
            </w:pPr>
            <w:r>
              <w:rPr>
                <w:rFonts w:ascii="Calibri" w:hAnsi="Calibri" w:cs="Arial"/>
                <w:sz w:val="18"/>
                <w:szCs w:val="18"/>
              </w:rPr>
              <w:t>15.847.000,00</w:t>
            </w:r>
          </w:p>
        </w:tc>
      </w:tr>
      <w:tr w:rsidR="00AA3CEA" w:rsidRPr="0004501D" w14:paraId="4A674FD2" w14:textId="77777777" w:rsidTr="00D37791">
        <w:trPr>
          <w:trHeight w:val="269"/>
          <w:jc w:val="center"/>
        </w:trPr>
        <w:tc>
          <w:tcPr>
            <w:tcW w:w="4422" w:type="dxa"/>
            <w:tcBorders>
              <w:top w:val="nil"/>
              <w:left w:val="nil"/>
              <w:bottom w:val="nil"/>
              <w:right w:val="nil"/>
            </w:tcBorders>
            <w:noWrap/>
            <w:vAlign w:val="bottom"/>
            <w:hideMark/>
          </w:tcPr>
          <w:p w14:paraId="5AF01E48" w14:textId="77777777" w:rsidR="00AA3CEA" w:rsidRPr="0004501D" w:rsidRDefault="00AA3CEA" w:rsidP="00412729">
            <w:pPr>
              <w:rPr>
                <w:rFonts w:ascii="Calibri" w:hAnsi="Calibri" w:cs="Arial"/>
                <w:sz w:val="18"/>
                <w:szCs w:val="18"/>
              </w:rPr>
            </w:pPr>
            <w:r w:rsidRPr="0004501D">
              <w:rPr>
                <w:rFonts w:ascii="Calibri" w:hAnsi="Calibri" w:cs="Arial"/>
                <w:sz w:val="18"/>
                <w:szCs w:val="18"/>
              </w:rPr>
              <w:t xml:space="preserve">Rashodi za nabavu nefinancijske imovine                                                             </w:t>
            </w:r>
          </w:p>
        </w:tc>
        <w:tc>
          <w:tcPr>
            <w:tcW w:w="1361" w:type="dxa"/>
            <w:tcBorders>
              <w:top w:val="nil"/>
              <w:left w:val="nil"/>
              <w:bottom w:val="nil"/>
              <w:right w:val="nil"/>
            </w:tcBorders>
            <w:noWrap/>
            <w:vAlign w:val="bottom"/>
          </w:tcPr>
          <w:p w14:paraId="48C6892C" w14:textId="55148660" w:rsidR="00AA3CEA" w:rsidRPr="0004501D" w:rsidRDefault="00556C3B" w:rsidP="00412729">
            <w:pPr>
              <w:jc w:val="right"/>
              <w:rPr>
                <w:rFonts w:ascii="Calibri" w:hAnsi="Calibri" w:cs="Arial"/>
                <w:sz w:val="18"/>
                <w:szCs w:val="18"/>
              </w:rPr>
            </w:pPr>
            <w:r>
              <w:rPr>
                <w:rFonts w:ascii="Calibri" w:hAnsi="Calibri" w:cs="Arial"/>
                <w:sz w:val="18"/>
                <w:szCs w:val="18"/>
              </w:rPr>
              <w:t>16.882.400,00</w:t>
            </w:r>
          </w:p>
        </w:tc>
        <w:tc>
          <w:tcPr>
            <w:tcW w:w="1510" w:type="dxa"/>
            <w:tcBorders>
              <w:top w:val="nil"/>
              <w:left w:val="nil"/>
              <w:bottom w:val="nil"/>
              <w:right w:val="nil"/>
            </w:tcBorders>
            <w:noWrap/>
            <w:vAlign w:val="bottom"/>
          </w:tcPr>
          <w:p w14:paraId="03892EBC" w14:textId="36DCDDB5" w:rsidR="00AA3CEA" w:rsidRPr="0004501D" w:rsidRDefault="00556C3B" w:rsidP="00412729">
            <w:pPr>
              <w:jc w:val="right"/>
              <w:rPr>
                <w:rFonts w:ascii="Calibri" w:hAnsi="Calibri" w:cs="Arial"/>
                <w:sz w:val="18"/>
                <w:szCs w:val="18"/>
              </w:rPr>
            </w:pPr>
            <w:r>
              <w:rPr>
                <w:rFonts w:ascii="Calibri" w:hAnsi="Calibri" w:cs="Arial"/>
                <w:sz w:val="18"/>
                <w:szCs w:val="18"/>
              </w:rPr>
              <w:t>3.248.600,00</w:t>
            </w:r>
          </w:p>
        </w:tc>
        <w:tc>
          <w:tcPr>
            <w:tcW w:w="906" w:type="dxa"/>
            <w:tcBorders>
              <w:top w:val="nil"/>
              <w:left w:val="nil"/>
              <w:bottom w:val="nil"/>
              <w:right w:val="nil"/>
            </w:tcBorders>
            <w:shd w:val="clear" w:color="000000" w:fill="FFFFFF"/>
            <w:noWrap/>
            <w:vAlign w:val="bottom"/>
          </w:tcPr>
          <w:p w14:paraId="40D29C4B" w14:textId="5005B0AD" w:rsidR="00AA3CEA" w:rsidRPr="0004501D" w:rsidRDefault="000442B1" w:rsidP="00412729">
            <w:pPr>
              <w:jc w:val="right"/>
              <w:rPr>
                <w:rFonts w:ascii="Calibri" w:hAnsi="Calibri" w:cs="Arial"/>
                <w:sz w:val="18"/>
                <w:szCs w:val="18"/>
              </w:rPr>
            </w:pPr>
            <w:r>
              <w:rPr>
                <w:rFonts w:ascii="Calibri" w:hAnsi="Calibri" w:cs="Arial"/>
                <w:sz w:val="18"/>
                <w:szCs w:val="18"/>
              </w:rPr>
              <w:t>119,24</w:t>
            </w:r>
          </w:p>
        </w:tc>
        <w:tc>
          <w:tcPr>
            <w:tcW w:w="1360" w:type="dxa"/>
            <w:tcBorders>
              <w:top w:val="nil"/>
              <w:left w:val="nil"/>
              <w:bottom w:val="nil"/>
              <w:right w:val="nil"/>
            </w:tcBorders>
            <w:noWrap/>
            <w:vAlign w:val="bottom"/>
          </w:tcPr>
          <w:p w14:paraId="6AC2B359" w14:textId="0B201F69" w:rsidR="00AA3CEA" w:rsidRPr="0004501D" w:rsidRDefault="00556C3B" w:rsidP="00412729">
            <w:pPr>
              <w:jc w:val="right"/>
              <w:rPr>
                <w:rFonts w:ascii="Calibri" w:hAnsi="Calibri" w:cs="Arial"/>
                <w:sz w:val="18"/>
                <w:szCs w:val="18"/>
              </w:rPr>
            </w:pPr>
            <w:r>
              <w:rPr>
                <w:rFonts w:ascii="Calibri" w:hAnsi="Calibri" w:cs="Arial"/>
                <w:sz w:val="18"/>
                <w:szCs w:val="18"/>
              </w:rPr>
              <w:t>20.131.000,00</w:t>
            </w:r>
          </w:p>
        </w:tc>
      </w:tr>
      <w:tr w:rsidR="00AA3CEA" w:rsidRPr="0004501D" w14:paraId="3ADABEC4" w14:textId="77777777" w:rsidTr="00D37791">
        <w:trPr>
          <w:trHeight w:val="269"/>
          <w:jc w:val="center"/>
        </w:trPr>
        <w:tc>
          <w:tcPr>
            <w:tcW w:w="4422" w:type="dxa"/>
            <w:tcBorders>
              <w:top w:val="nil"/>
              <w:left w:val="nil"/>
              <w:bottom w:val="nil"/>
              <w:right w:val="nil"/>
            </w:tcBorders>
            <w:noWrap/>
            <w:vAlign w:val="bottom"/>
            <w:hideMark/>
          </w:tcPr>
          <w:p w14:paraId="786E1A1B" w14:textId="77777777" w:rsidR="00AA3CEA" w:rsidRPr="0004501D" w:rsidRDefault="00AA3CEA" w:rsidP="00412729">
            <w:pPr>
              <w:rPr>
                <w:rFonts w:ascii="Calibri" w:hAnsi="Calibri" w:cs="Arial"/>
                <w:sz w:val="18"/>
                <w:szCs w:val="18"/>
              </w:rPr>
            </w:pPr>
            <w:r w:rsidRPr="0004501D">
              <w:rPr>
                <w:rFonts w:ascii="Calibri" w:hAnsi="Calibri" w:cs="Arial"/>
                <w:sz w:val="18"/>
                <w:szCs w:val="18"/>
              </w:rPr>
              <w:t xml:space="preserve">Izdaci za financijsku imovinu i otplate zajmova                                                     </w:t>
            </w:r>
          </w:p>
        </w:tc>
        <w:tc>
          <w:tcPr>
            <w:tcW w:w="1361" w:type="dxa"/>
            <w:tcBorders>
              <w:top w:val="nil"/>
              <w:left w:val="nil"/>
              <w:bottom w:val="nil"/>
              <w:right w:val="nil"/>
            </w:tcBorders>
            <w:noWrap/>
            <w:vAlign w:val="bottom"/>
          </w:tcPr>
          <w:p w14:paraId="32EC7073" w14:textId="0CC99512" w:rsidR="00AA3CEA" w:rsidRPr="0004501D" w:rsidRDefault="000442B1" w:rsidP="00412729">
            <w:pPr>
              <w:jc w:val="right"/>
              <w:rPr>
                <w:rFonts w:ascii="Calibri" w:hAnsi="Calibri" w:cs="Arial"/>
                <w:sz w:val="18"/>
                <w:szCs w:val="18"/>
              </w:rPr>
            </w:pPr>
            <w:r>
              <w:rPr>
                <w:rFonts w:ascii="Calibri" w:hAnsi="Calibri" w:cs="Arial"/>
                <w:sz w:val="18"/>
                <w:szCs w:val="18"/>
              </w:rPr>
              <w:t>417.000,00</w:t>
            </w:r>
          </w:p>
        </w:tc>
        <w:tc>
          <w:tcPr>
            <w:tcW w:w="1510" w:type="dxa"/>
            <w:tcBorders>
              <w:top w:val="nil"/>
              <w:left w:val="nil"/>
              <w:bottom w:val="nil"/>
              <w:right w:val="nil"/>
            </w:tcBorders>
            <w:noWrap/>
            <w:vAlign w:val="bottom"/>
          </w:tcPr>
          <w:p w14:paraId="33A2C252" w14:textId="5E4D0E25" w:rsidR="00AA3CEA" w:rsidRPr="0004501D" w:rsidRDefault="000442B1" w:rsidP="00412729">
            <w:pPr>
              <w:jc w:val="right"/>
              <w:rPr>
                <w:rFonts w:ascii="Calibri" w:hAnsi="Calibri" w:cs="Arial"/>
                <w:sz w:val="18"/>
                <w:szCs w:val="18"/>
              </w:rPr>
            </w:pPr>
            <w:r>
              <w:rPr>
                <w:rFonts w:ascii="Calibri" w:hAnsi="Calibri" w:cs="Arial"/>
                <w:sz w:val="18"/>
                <w:szCs w:val="18"/>
              </w:rPr>
              <w:t>0,00</w:t>
            </w:r>
          </w:p>
        </w:tc>
        <w:tc>
          <w:tcPr>
            <w:tcW w:w="906" w:type="dxa"/>
            <w:tcBorders>
              <w:top w:val="nil"/>
              <w:left w:val="nil"/>
              <w:bottom w:val="nil"/>
              <w:right w:val="nil"/>
            </w:tcBorders>
            <w:shd w:val="clear" w:color="000000" w:fill="FFFFFF"/>
            <w:noWrap/>
            <w:vAlign w:val="bottom"/>
          </w:tcPr>
          <w:p w14:paraId="060595C4" w14:textId="2C57E9AB" w:rsidR="00AA3CEA" w:rsidRPr="0004501D" w:rsidRDefault="000442B1" w:rsidP="00412729">
            <w:pPr>
              <w:jc w:val="right"/>
              <w:rPr>
                <w:rFonts w:ascii="Calibri" w:hAnsi="Calibri" w:cs="Arial"/>
                <w:sz w:val="18"/>
                <w:szCs w:val="18"/>
              </w:rPr>
            </w:pPr>
            <w:r>
              <w:rPr>
                <w:rFonts w:ascii="Calibri" w:hAnsi="Calibri" w:cs="Arial"/>
                <w:sz w:val="18"/>
                <w:szCs w:val="18"/>
              </w:rPr>
              <w:t>0,00</w:t>
            </w:r>
          </w:p>
        </w:tc>
        <w:tc>
          <w:tcPr>
            <w:tcW w:w="1360" w:type="dxa"/>
            <w:tcBorders>
              <w:top w:val="nil"/>
              <w:left w:val="nil"/>
              <w:bottom w:val="nil"/>
              <w:right w:val="nil"/>
            </w:tcBorders>
            <w:noWrap/>
            <w:vAlign w:val="bottom"/>
          </w:tcPr>
          <w:p w14:paraId="1F4F28BE" w14:textId="179237F2" w:rsidR="00AA3CEA" w:rsidRPr="0004501D" w:rsidRDefault="000442B1" w:rsidP="00412729">
            <w:pPr>
              <w:jc w:val="right"/>
              <w:rPr>
                <w:rFonts w:ascii="Calibri" w:hAnsi="Calibri" w:cs="Arial"/>
                <w:sz w:val="18"/>
                <w:szCs w:val="18"/>
              </w:rPr>
            </w:pPr>
            <w:r>
              <w:rPr>
                <w:rFonts w:ascii="Calibri" w:hAnsi="Calibri" w:cs="Arial"/>
                <w:sz w:val="18"/>
                <w:szCs w:val="18"/>
              </w:rPr>
              <w:t>417.000,00</w:t>
            </w:r>
          </w:p>
        </w:tc>
      </w:tr>
      <w:tr w:rsidR="00AA3CEA" w:rsidRPr="0004501D" w14:paraId="490A1E50" w14:textId="77777777" w:rsidTr="00D37791">
        <w:trPr>
          <w:trHeight w:val="269"/>
          <w:jc w:val="center"/>
        </w:trPr>
        <w:tc>
          <w:tcPr>
            <w:tcW w:w="4422" w:type="dxa"/>
            <w:tcBorders>
              <w:top w:val="nil"/>
              <w:left w:val="nil"/>
              <w:bottom w:val="nil"/>
              <w:right w:val="nil"/>
            </w:tcBorders>
            <w:noWrap/>
            <w:vAlign w:val="bottom"/>
            <w:hideMark/>
          </w:tcPr>
          <w:p w14:paraId="74D53274" w14:textId="77777777" w:rsidR="00AA3CEA" w:rsidRPr="0004501D" w:rsidRDefault="00AA3CEA" w:rsidP="00412729">
            <w:pPr>
              <w:jc w:val="right"/>
              <w:rPr>
                <w:rFonts w:ascii="Calibri" w:hAnsi="Calibri" w:cs="Arial"/>
                <w:sz w:val="18"/>
                <w:szCs w:val="18"/>
              </w:rPr>
            </w:pPr>
          </w:p>
        </w:tc>
        <w:tc>
          <w:tcPr>
            <w:tcW w:w="1361" w:type="dxa"/>
            <w:tcBorders>
              <w:top w:val="nil"/>
              <w:left w:val="nil"/>
              <w:bottom w:val="nil"/>
              <w:right w:val="nil"/>
            </w:tcBorders>
            <w:noWrap/>
            <w:vAlign w:val="bottom"/>
          </w:tcPr>
          <w:p w14:paraId="31FD7065" w14:textId="77777777" w:rsidR="00AA3CEA" w:rsidRPr="0004501D" w:rsidRDefault="00AA3CEA" w:rsidP="00412729">
            <w:pPr>
              <w:rPr>
                <w:sz w:val="20"/>
                <w:szCs w:val="20"/>
              </w:rPr>
            </w:pPr>
          </w:p>
        </w:tc>
        <w:tc>
          <w:tcPr>
            <w:tcW w:w="1510" w:type="dxa"/>
            <w:tcBorders>
              <w:top w:val="nil"/>
              <w:left w:val="nil"/>
              <w:bottom w:val="nil"/>
              <w:right w:val="nil"/>
            </w:tcBorders>
            <w:noWrap/>
            <w:vAlign w:val="bottom"/>
          </w:tcPr>
          <w:p w14:paraId="62CDAE07" w14:textId="77777777" w:rsidR="00AA3CEA" w:rsidRPr="0004501D" w:rsidRDefault="00AA3CEA" w:rsidP="00412729">
            <w:pPr>
              <w:rPr>
                <w:sz w:val="20"/>
                <w:szCs w:val="20"/>
              </w:rPr>
            </w:pPr>
          </w:p>
        </w:tc>
        <w:tc>
          <w:tcPr>
            <w:tcW w:w="906" w:type="dxa"/>
            <w:tcBorders>
              <w:top w:val="nil"/>
              <w:left w:val="nil"/>
              <w:bottom w:val="nil"/>
              <w:right w:val="nil"/>
            </w:tcBorders>
            <w:shd w:val="clear" w:color="000000" w:fill="FFFFFF"/>
            <w:noWrap/>
            <w:vAlign w:val="bottom"/>
          </w:tcPr>
          <w:p w14:paraId="079A2C7F" w14:textId="77777777" w:rsidR="00AA3CEA" w:rsidRPr="0004501D" w:rsidRDefault="00AA3CEA" w:rsidP="00412729">
            <w:pPr>
              <w:rPr>
                <w:rFonts w:ascii="Calibri" w:hAnsi="Calibri" w:cs="Arial"/>
                <w:sz w:val="18"/>
                <w:szCs w:val="18"/>
              </w:rPr>
            </w:pPr>
          </w:p>
        </w:tc>
        <w:tc>
          <w:tcPr>
            <w:tcW w:w="1360" w:type="dxa"/>
            <w:tcBorders>
              <w:top w:val="nil"/>
              <w:left w:val="nil"/>
              <w:bottom w:val="nil"/>
              <w:right w:val="nil"/>
            </w:tcBorders>
            <w:noWrap/>
            <w:vAlign w:val="bottom"/>
          </w:tcPr>
          <w:p w14:paraId="40A9B178" w14:textId="77777777" w:rsidR="00AA3CEA" w:rsidRPr="0004501D" w:rsidRDefault="00AA3CEA" w:rsidP="00412729">
            <w:pPr>
              <w:rPr>
                <w:rFonts w:ascii="Calibri" w:hAnsi="Calibri" w:cs="Arial"/>
                <w:sz w:val="18"/>
                <w:szCs w:val="18"/>
              </w:rPr>
            </w:pPr>
          </w:p>
        </w:tc>
      </w:tr>
      <w:tr w:rsidR="00AA3CEA" w:rsidRPr="0004501D" w14:paraId="70004C96" w14:textId="77777777" w:rsidTr="00D37791">
        <w:trPr>
          <w:trHeight w:val="329"/>
          <w:jc w:val="center"/>
        </w:trPr>
        <w:tc>
          <w:tcPr>
            <w:tcW w:w="4422" w:type="dxa"/>
            <w:tcBorders>
              <w:top w:val="single" w:sz="4" w:space="0" w:color="auto"/>
              <w:left w:val="nil"/>
              <w:bottom w:val="single" w:sz="4" w:space="0" w:color="auto"/>
              <w:right w:val="nil"/>
            </w:tcBorders>
            <w:vAlign w:val="bottom"/>
            <w:hideMark/>
          </w:tcPr>
          <w:p w14:paraId="2439B51C" w14:textId="77777777" w:rsidR="00AA3CEA" w:rsidRPr="0004501D" w:rsidRDefault="00AA3CEA" w:rsidP="00412729">
            <w:pPr>
              <w:rPr>
                <w:rFonts w:ascii="Calibri" w:hAnsi="Calibri" w:cs="Arial"/>
                <w:b/>
                <w:bCs/>
                <w:sz w:val="18"/>
                <w:szCs w:val="18"/>
              </w:rPr>
            </w:pPr>
            <w:r w:rsidRPr="0004501D">
              <w:rPr>
                <w:rFonts w:ascii="Calibri" w:hAnsi="Calibri" w:cs="Arial"/>
                <w:b/>
                <w:bCs/>
                <w:sz w:val="18"/>
                <w:szCs w:val="18"/>
              </w:rPr>
              <w:t>C. RASPOLOŽIVA SREDSTVA IZ PRETHODNIH GODINA</w:t>
            </w:r>
          </w:p>
        </w:tc>
        <w:tc>
          <w:tcPr>
            <w:tcW w:w="1361" w:type="dxa"/>
            <w:tcBorders>
              <w:top w:val="single" w:sz="4" w:space="0" w:color="auto"/>
              <w:left w:val="nil"/>
              <w:bottom w:val="single" w:sz="4" w:space="0" w:color="auto"/>
              <w:right w:val="nil"/>
            </w:tcBorders>
            <w:noWrap/>
            <w:vAlign w:val="bottom"/>
          </w:tcPr>
          <w:p w14:paraId="54E5C90A" w14:textId="7865B370" w:rsidR="00AA3CEA" w:rsidRPr="00277662" w:rsidRDefault="000442B1" w:rsidP="00412729">
            <w:pPr>
              <w:jc w:val="right"/>
              <w:rPr>
                <w:rFonts w:ascii="Calibri" w:hAnsi="Calibri" w:cs="Arial"/>
                <w:b/>
                <w:bCs/>
                <w:sz w:val="18"/>
                <w:szCs w:val="18"/>
              </w:rPr>
            </w:pPr>
            <w:r>
              <w:rPr>
                <w:rFonts w:ascii="Calibri" w:hAnsi="Calibri" w:cs="Arial"/>
                <w:b/>
                <w:bCs/>
                <w:sz w:val="18"/>
                <w:szCs w:val="18"/>
              </w:rPr>
              <w:t>1.128.000,00</w:t>
            </w:r>
          </w:p>
        </w:tc>
        <w:tc>
          <w:tcPr>
            <w:tcW w:w="1510" w:type="dxa"/>
            <w:tcBorders>
              <w:top w:val="single" w:sz="4" w:space="0" w:color="auto"/>
              <w:left w:val="nil"/>
              <w:bottom w:val="nil"/>
              <w:right w:val="nil"/>
            </w:tcBorders>
            <w:noWrap/>
            <w:vAlign w:val="bottom"/>
          </w:tcPr>
          <w:p w14:paraId="0E5E649F" w14:textId="1FBAE48E" w:rsidR="00AA3CEA" w:rsidRPr="00277662" w:rsidRDefault="000442B1" w:rsidP="00412729">
            <w:pPr>
              <w:jc w:val="right"/>
              <w:rPr>
                <w:rFonts w:ascii="Calibri" w:hAnsi="Calibri" w:cs="Arial"/>
                <w:b/>
                <w:bCs/>
                <w:sz w:val="18"/>
                <w:szCs w:val="18"/>
              </w:rPr>
            </w:pPr>
            <w:r>
              <w:rPr>
                <w:rFonts w:ascii="Calibri" w:hAnsi="Calibri" w:cs="Arial"/>
                <w:b/>
                <w:bCs/>
                <w:sz w:val="18"/>
                <w:szCs w:val="18"/>
              </w:rPr>
              <w:t>1.671.400,00</w:t>
            </w:r>
          </w:p>
        </w:tc>
        <w:tc>
          <w:tcPr>
            <w:tcW w:w="906" w:type="dxa"/>
            <w:tcBorders>
              <w:top w:val="single" w:sz="4" w:space="0" w:color="auto"/>
              <w:left w:val="nil"/>
              <w:bottom w:val="single" w:sz="4" w:space="0" w:color="auto"/>
              <w:right w:val="nil"/>
            </w:tcBorders>
            <w:shd w:val="clear" w:color="000000" w:fill="FFFFFF"/>
            <w:noWrap/>
            <w:vAlign w:val="bottom"/>
          </w:tcPr>
          <w:p w14:paraId="5646CF06" w14:textId="0FA64304" w:rsidR="00AA3CEA" w:rsidRPr="00277662" w:rsidRDefault="000442B1" w:rsidP="00412729">
            <w:pPr>
              <w:jc w:val="right"/>
              <w:rPr>
                <w:rFonts w:ascii="Calibri" w:hAnsi="Calibri" w:cs="Arial"/>
                <w:b/>
                <w:bCs/>
                <w:sz w:val="18"/>
                <w:szCs w:val="18"/>
              </w:rPr>
            </w:pPr>
            <w:r>
              <w:rPr>
                <w:rFonts w:ascii="Calibri" w:hAnsi="Calibri" w:cs="Arial"/>
                <w:b/>
                <w:bCs/>
                <w:sz w:val="18"/>
                <w:szCs w:val="18"/>
              </w:rPr>
              <w:t>248,17</w:t>
            </w:r>
          </w:p>
        </w:tc>
        <w:tc>
          <w:tcPr>
            <w:tcW w:w="1360" w:type="dxa"/>
            <w:tcBorders>
              <w:top w:val="single" w:sz="4" w:space="0" w:color="auto"/>
              <w:left w:val="nil"/>
              <w:bottom w:val="single" w:sz="4" w:space="0" w:color="auto"/>
              <w:right w:val="nil"/>
            </w:tcBorders>
            <w:noWrap/>
            <w:vAlign w:val="bottom"/>
          </w:tcPr>
          <w:p w14:paraId="7580F9E9" w14:textId="2BD3317E" w:rsidR="00AA3CEA" w:rsidRPr="00277662" w:rsidRDefault="000442B1" w:rsidP="00412729">
            <w:pPr>
              <w:jc w:val="right"/>
              <w:rPr>
                <w:rFonts w:ascii="Calibri" w:hAnsi="Calibri" w:cs="Arial"/>
                <w:b/>
                <w:bCs/>
                <w:sz w:val="18"/>
                <w:szCs w:val="18"/>
              </w:rPr>
            </w:pPr>
            <w:r>
              <w:rPr>
                <w:rFonts w:ascii="Calibri" w:hAnsi="Calibri" w:cs="Arial"/>
                <w:b/>
                <w:bCs/>
                <w:sz w:val="18"/>
                <w:szCs w:val="18"/>
              </w:rPr>
              <w:t>2.799.400,00</w:t>
            </w:r>
          </w:p>
        </w:tc>
      </w:tr>
      <w:tr w:rsidR="00AA3CEA" w:rsidRPr="0004501D" w14:paraId="291229ED" w14:textId="77777777" w:rsidTr="00D37791">
        <w:trPr>
          <w:trHeight w:val="269"/>
          <w:jc w:val="center"/>
        </w:trPr>
        <w:tc>
          <w:tcPr>
            <w:tcW w:w="4422" w:type="dxa"/>
            <w:tcBorders>
              <w:top w:val="nil"/>
              <w:left w:val="nil"/>
              <w:bottom w:val="nil"/>
              <w:right w:val="nil"/>
            </w:tcBorders>
            <w:noWrap/>
            <w:vAlign w:val="bottom"/>
            <w:hideMark/>
          </w:tcPr>
          <w:p w14:paraId="56871AE4" w14:textId="77777777" w:rsidR="00AA3CEA" w:rsidRPr="0004501D" w:rsidRDefault="00AA3CEA" w:rsidP="00412729">
            <w:pPr>
              <w:jc w:val="right"/>
              <w:rPr>
                <w:rFonts w:ascii="Calibri" w:hAnsi="Calibri" w:cs="Arial"/>
                <w:sz w:val="18"/>
                <w:szCs w:val="18"/>
              </w:rPr>
            </w:pPr>
          </w:p>
        </w:tc>
        <w:tc>
          <w:tcPr>
            <w:tcW w:w="1361" w:type="dxa"/>
            <w:tcBorders>
              <w:top w:val="nil"/>
              <w:left w:val="nil"/>
              <w:bottom w:val="nil"/>
              <w:right w:val="nil"/>
            </w:tcBorders>
            <w:noWrap/>
            <w:vAlign w:val="bottom"/>
          </w:tcPr>
          <w:p w14:paraId="181F752C" w14:textId="77777777" w:rsidR="00AA3CEA" w:rsidRPr="0004501D" w:rsidRDefault="00AA3CEA" w:rsidP="00412729">
            <w:pPr>
              <w:rPr>
                <w:rFonts w:ascii="Calibri" w:hAnsi="Calibri" w:cs="Arial"/>
                <w:sz w:val="18"/>
                <w:szCs w:val="18"/>
              </w:rPr>
            </w:pPr>
          </w:p>
        </w:tc>
        <w:tc>
          <w:tcPr>
            <w:tcW w:w="1510" w:type="dxa"/>
            <w:tcBorders>
              <w:top w:val="single" w:sz="4" w:space="0" w:color="auto"/>
              <w:left w:val="nil"/>
              <w:bottom w:val="single" w:sz="4" w:space="0" w:color="auto"/>
              <w:right w:val="nil"/>
            </w:tcBorders>
            <w:noWrap/>
            <w:vAlign w:val="bottom"/>
          </w:tcPr>
          <w:p w14:paraId="09DED262" w14:textId="77777777" w:rsidR="00AA3CEA" w:rsidRPr="0004501D" w:rsidRDefault="00AA3CEA" w:rsidP="00412729">
            <w:pPr>
              <w:rPr>
                <w:rFonts w:ascii="Calibri" w:hAnsi="Calibri" w:cs="Arial"/>
                <w:sz w:val="18"/>
                <w:szCs w:val="18"/>
              </w:rPr>
            </w:pPr>
          </w:p>
        </w:tc>
        <w:tc>
          <w:tcPr>
            <w:tcW w:w="906" w:type="dxa"/>
            <w:tcBorders>
              <w:top w:val="nil"/>
              <w:left w:val="nil"/>
              <w:bottom w:val="nil"/>
              <w:right w:val="nil"/>
            </w:tcBorders>
            <w:shd w:val="clear" w:color="000000" w:fill="FFFFFF"/>
            <w:noWrap/>
            <w:vAlign w:val="bottom"/>
          </w:tcPr>
          <w:p w14:paraId="4439B253" w14:textId="77777777" w:rsidR="00AA3CEA" w:rsidRPr="0004501D" w:rsidRDefault="00AA3CEA" w:rsidP="00412729">
            <w:pPr>
              <w:rPr>
                <w:rFonts w:ascii="Calibri" w:hAnsi="Calibri" w:cs="Arial"/>
                <w:sz w:val="18"/>
                <w:szCs w:val="18"/>
              </w:rPr>
            </w:pPr>
          </w:p>
        </w:tc>
        <w:tc>
          <w:tcPr>
            <w:tcW w:w="1360" w:type="dxa"/>
            <w:tcBorders>
              <w:top w:val="nil"/>
              <w:left w:val="nil"/>
              <w:bottom w:val="nil"/>
              <w:right w:val="nil"/>
            </w:tcBorders>
            <w:noWrap/>
            <w:vAlign w:val="bottom"/>
          </w:tcPr>
          <w:p w14:paraId="747AE0E2" w14:textId="77777777" w:rsidR="00AA3CEA" w:rsidRPr="0004501D" w:rsidRDefault="00AA3CEA" w:rsidP="00412729">
            <w:pPr>
              <w:rPr>
                <w:rFonts w:ascii="Calibri" w:hAnsi="Calibri" w:cs="Arial"/>
                <w:sz w:val="18"/>
                <w:szCs w:val="18"/>
              </w:rPr>
            </w:pPr>
          </w:p>
        </w:tc>
      </w:tr>
      <w:tr w:rsidR="00AA3CEA" w:rsidRPr="0004501D" w14:paraId="0A1A96C3" w14:textId="77777777" w:rsidTr="00D37791">
        <w:trPr>
          <w:trHeight w:val="269"/>
          <w:jc w:val="center"/>
        </w:trPr>
        <w:tc>
          <w:tcPr>
            <w:tcW w:w="4422" w:type="dxa"/>
            <w:tcBorders>
              <w:top w:val="single" w:sz="4" w:space="0" w:color="auto"/>
              <w:left w:val="nil"/>
              <w:bottom w:val="single" w:sz="4" w:space="0" w:color="auto"/>
              <w:right w:val="nil"/>
            </w:tcBorders>
            <w:noWrap/>
            <w:vAlign w:val="bottom"/>
            <w:hideMark/>
          </w:tcPr>
          <w:p w14:paraId="38DF2B43" w14:textId="77777777" w:rsidR="00AA3CEA" w:rsidRPr="0004501D" w:rsidRDefault="00AA3CEA" w:rsidP="00412729">
            <w:pPr>
              <w:rPr>
                <w:rFonts w:ascii="Calibri" w:hAnsi="Calibri" w:cs="Arial"/>
                <w:b/>
                <w:bCs/>
                <w:sz w:val="18"/>
                <w:szCs w:val="18"/>
              </w:rPr>
            </w:pPr>
            <w:r w:rsidRPr="0004501D">
              <w:rPr>
                <w:rFonts w:ascii="Calibri" w:hAnsi="Calibri" w:cs="Arial"/>
                <w:b/>
                <w:bCs/>
                <w:sz w:val="18"/>
                <w:szCs w:val="18"/>
              </w:rPr>
              <w:t>VIŠAK/MANJAK (A+B+C)</w:t>
            </w:r>
          </w:p>
        </w:tc>
        <w:tc>
          <w:tcPr>
            <w:tcW w:w="1361" w:type="dxa"/>
            <w:tcBorders>
              <w:top w:val="single" w:sz="4" w:space="0" w:color="auto"/>
              <w:left w:val="nil"/>
              <w:bottom w:val="single" w:sz="4" w:space="0" w:color="auto"/>
              <w:right w:val="nil"/>
            </w:tcBorders>
            <w:noWrap/>
            <w:vAlign w:val="bottom"/>
          </w:tcPr>
          <w:p w14:paraId="648B6BB9" w14:textId="3E108CD7" w:rsidR="00AA3CEA" w:rsidRPr="0004501D" w:rsidRDefault="00F15010" w:rsidP="00412729">
            <w:pPr>
              <w:jc w:val="right"/>
              <w:rPr>
                <w:rFonts w:ascii="Calibri" w:hAnsi="Calibri" w:cs="Arial"/>
                <w:b/>
                <w:bCs/>
                <w:sz w:val="18"/>
                <w:szCs w:val="18"/>
              </w:rPr>
            </w:pPr>
            <w:r>
              <w:rPr>
                <w:rFonts w:ascii="Calibri" w:hAnsi="Calibri" w:cs="Arial"/>
                <w:b/>
                <w:bCs/>
                <w:sz w:val="18"/>
                <w:szCs w:val="18"/>
              </w:rPr>
              <w:t>0,00</w:t>
            </w:r>
          </w:p>
        </w:tc>
        <w:tc>
          <w:tcPr>
            <w:tcW w:w="1510" w:type="dxa"/>
            <w:tcBorders>
              <w:top w:val="nil"/>
              <w:left w:val="nil"/>
              <w:bottom w:val="single" w:sz="4" w:space="0" w:color="auto"/>
              <w:right w:val="nil"/>
            </w:tcBorders>
            <w:noWrap/>
            <w:vAlign w:val="bottom"/>
          </w:tcPr>
          <w:p w14:paraId="53B095DC" w14:textId="317EB484" w:rsidR="00AA3CEA" w:rsidRPr="0004501D" w:rsidRDefault="00F15010" w:rsidP="00412729">
            <w:pPr>
              <w:jc w:val="right"/>
              <w:rPr>
                <w:rFonts w:ascii="Calibri" w:hAnsi="Calibri" w:cs="Arial"/>
                <w:b/>
                <w:bCs/>
                <w:sz w:val="18"/>
                <w:szCs w:val="18"/>
              </w:rPr>
            </w:pPr>
            <w:r>
              <w:rPr>
                <w:rFonts w:ascii="Calibri" w:hAnsi="Calibri" w:cs="Arial"/>
                <w:b/>
                <w:bCs/>
                <w:sz w:val="18"/>
                <w:szCs w:val="18"/>
              </w:rPr>
              <w:t>0,00</w:t>
            </w:r>
          </w:p>
        </w:tc>
        <w:tc>
          <w:tcPr>
            <w:tcW w:w="906" w:type="dxa"/>
            <w:tcBorders>
              <w:top w:val="single" w:sz="4" w:space="0" w:color="auto"/>
              <w:left w:val="nil"/>
              <w:bottom w:val="single" w:sz="4" w:space="0" w:color="auto"/>
              <w:right w:val="nil"/>
            </w:tcBorders>
            <w:shd w:val="clear" w:color="000000" w:fill="FFFFFF"/>
            <w:noWrap/>
            <w:vAlign w:val="bottom"/>
          </w:tcPr>
          <w:p w14:paraId="38720A37" w14:textId="0E2E02BF" w:rsidR="00AA3CEA" w:rsidRPr="0004501D" w:rsidRDefault="00F15010" w:rsidP="00412729">
            <w:pPr>
              <w:jc w:val="right"/>
              <w:rPr>
                <w:rFonts w:ascii="Calibri" w:hAnsi="Calibri" w:cs="Arial"/>
                <w:b/>
                <w:bCs/>
                <w:sz w:val="18"/>
                <w:szCs w:val="18"/>
              </w:rPr>
            </w:pPr>
            <w:r>
              <w:rPr>
                <w:rFonts w:ascii="Calibri" w:hAnsi="Calibri" w:cs="Arial"/>
                <w:b/>
                <w:bCs/>
                <w:sz w:val="18"/>
                <w:szCs w:val="18"/>
              </w:rPr>
              <w:t>0,0</w:t>
            </w:r>
          </w:p>
        </w:tc>
        <w:tc>
          <w:tcPr>
            <w:tcW w:w="1360" w:type="dxa"/>
            <w:tcBorders>
              <w:top w:val="single" w:sz="4" w:space="0" w:color="auto"/>
              <w:left w:val="nil"/>
              <w:bottom w:val="single" w:sz="4" w:space="0" w:color="auto"/>
              <w:right w:val="nil"/>
            </w:tcBorders>
            <w:noWrap/>
            <w:vAlign w:val="bottom"/>
          </w:tcPr>
          <w:p w14:paraId="09FEAC09" w14:textId="5F59B156" w:rsidR="00AA3CEA" w:rsidRPr="0004501D" w:rsidRDefault="00F15010" w:rsidP="00412729">
            <w:pPr>
              <w:jc w:val="right"/>
              <w:rPr>
                <w:rFonts w:ascii="Calibri" w:hAnsi="Calibri" w:cs="Arial"/>
                <w:b/>
                <w:bCs/>
                <w:sz w:val="18"/>
                <w:szCs w:val="18"/>
              </w:rPr>
            </w:pPr>
            <w:r>
              <w:rPr>
                <w:rFonts w:ascii="Calibri" w:hAnsi="Calibri" w:cs="Arial"/>
                <w:b/>
                <w:bCs/>
                <w:sz w:val="18"/>
                <w:szCs w:val="18"/>
              </w:rPr>
              <w:t>00,00</w:t>
            </w:r>
          </w:p>
        </w:tc>
      </w:tr>
    </w:tbl>
    <w:p w14:paraId="32D72828" w14:textId="77777777" w:rsidR="00B8154D" w:rsidRDefault="00B8154D" w:rsidP="00AA3CEA">
      <w:pPr>
        <w:spacing w:line="276" w:lineRule="auto"/>
        <w:jc w:val="both"/>
        <w:rPr>
          <w:rFonts w:ascii="Calibri" w:hAnsi="Calibri" w:cs="Calibri"/>
          <w:sz w:val="22"/>
          <w:szCs w:val="22"/>
        </w:rPr>
      </w:pPr>
    </w:p>
    <w:p w14:paraId="55B2B53F" w14:textId="6A7558A8" w:rsidR="00AA3CEA" w:rsidRDefault="00AA3CEA" w:rsidP="00AA3CEA">
      <w:pPr>
        <w:spacing w:line="276" w:lineRule="auto"/>
        <w:jc w:val="both"/>
        <w:rPr>
          <w:rFonts w:ascii="Calibri" w:hAnsi="Calibri" w:cs="Calibri"/>
          <w:sz w:val="22"/>
          <w:szCs w:val="22"/>
        </w:rPr>
      </w:pPr>
      <w:r w:rsidRPr="00335CFE">
        <w:rPr>
          <w:rFonts w:ascii="Calibri" w:hAnsi="Calibri" w:cs="Calibri"/>
          <w:sz w:val="22"/>
          <w:szCs w:val="22"/>
        </w:rPr>
        <w:t xml:space="preserve">U nastavku </w:t>
      </w:r>
      <w:r>
        <w:rPr>
          <w:rFonts w:ascii="Calibri" w:hAnsi="Calibri" w:cs="Calibri"/>
          <w:sz w:val="22"/>
          <w:szCs w:val="22"/>
        </w:rPr>
        <w:t xml:space="preserve">se </w:t>
      </w:r>
      <w:r w:rsidRPr="00335CFE">
        <w:rPr>
          <w:rFonts w:ascii="Calibri" w:hAnsi="Calibri" w:cs="Calibri"/>
          <w:sz w:val="22"/>
          <w:szCs w:val="22"/>
        </w:rPr>
        <w:t>daje pojašnjenje predloženih povećanja</w:t>
      </w:r>
      <w:r>
        <w:rPr>
          <w:rFonts w:ascii="Calibri" w:hAnsi="Calibri" w:cs="Calibri"/>
          <w:sz w:val="22"/>
          <w:szCs w:val="22"/>
        </w:rPr>
        <w:t>/smanjenja</w:t>
      </w:r>
      <w:r w:rsidRPr="00335CFE">
        <w:rPr>
          <w:rFonts w:ascii="Calibri" w:hAnsi="Calibri" w:cs="Calibri"/>
          <w:sz w:val="22"/>
          <w:szCs w:val="22"/>
        </w:rPr>
        <w:t xml:space="preserve"> prihoda i primitaka te rashoda i izdataka </w:t>
      </w:r>
      <w:r>
        <w:rPr>
          <w:rFonts w:ascii="Calibri" w:hAnsi="Calibri" w:cs="Calibri"/>
          <w:sz w:val="22"/>
          <w:szCs w:val="22"/>
        </w:rPr>
        <w:t>na razini razreda</w:t>
      </w:r>
      <w:r w:rsidRPr="00335CFE">
        <w:rPr>
          <w:rFonts w:ascii="Calibri" w:hAnsi="Calibri" w:cs="Calibri"/>
          <w:sz w:val="22"/>
          <w:szCs w:val="22"/>
        </w:rPr>
        <w:t xml:space="preserve"> i skupin</w:t>
      </w:r>
      <w:r>
        <w:rPr>
          <w:rFonts w:ascii="Calibri" w:hAnsi="Calibri" w:cs="Calibri"/>
          <w:sz w:val="22"/>
          <w:szCs w:val="22"/>
        </w:rPr>
        <w:t>a</w:t>
      </w:r>
      <w:r w:rsidRPr="00335CFE">
        <w:rPr>
          <w:rFonts w:ascii="Calibri" w:hAnsi="Calibri" w:cs="Calibri"/>
          <w:sz w:val="22"/>
          <w:szCs w:val="22"/>
        </w:rPr>
        <w:t xml:space="preserve"> </w:t>
      </w:r>
      <w:r>
        <w:rPr>
          <w:rFonts w:ascii="Calibri" w:hAnsi="Calibri" w:cs="Calibri"/>
          <w:sz w:val="22"/>
          <w:szCs w:val="22"/>
        </w:rPr>
        <w:t>pripadajuće ekonomske klasifikacije, kao i</w:t>
      </w:r>
      <w:r w:rsidRPr="00335CFE">
        <w:rPr>
          <w:rFonts w:ascii="Calibri" w:hAnsi="Calibri" w:cs="Calibri"/>
          <w:sz w:val="22"/>
          <w:szCs w:val="22"/>
        </w:rPr>
        <w:t xml:space="preserve"> indeksi njihovih promjena.</w:t>
      </w:r>
    </w:p>
    <w:p w14:paraId="37379641" w14:textId="77777777" w:rsidR="00F9577D" w:rsidRDefault="00F9577D" w:rsidP="00AA3CEA">
      <w:pPr>
        <w:spacing w:line="276" w:lineRule="auto"/>
        <w:jc w:val="both"/>
        <w:rPr>
          <w:rFonts w:ascii="Calibri" w:hAnsi="Calibri" w:cs="Calibri"/>
          <w:bCs/>
          <w:sz w:val="22"/>
          <w:szCs w:val="22"/>
        </w:rPr>
      </w:pPr>
    </w:p>
    <w:p w14:paraId="14F224A0" w14:textId="77777777" w:rsidR="000761D1" w:rsidRDefault="000761D1" w:rsidP="00AA3CEA">
      <w:pPr>
        <w:spacing w:line="276" w:lineRule="auto"/>
        <w:jc w:val="both"/>
        <w:rPr>
          <w:rFonts w:ascii="Calibri" w:hAnsi="Calibri" w:cs="Calibri"/>
          <w:b/>
          <w:bCs/>
          <w:i/>
          <w:sz w:val="22"/>
          <w:szCs w:val="22"/>
        </w:rPr>
      </w:pPr>
    </w:p>
    <w:p w14:paraId="07DDB156" w14:textId="6573578A" w:rsidR="00AA3CEA" w:rsidRPr="00335CFE" w:rsidRDefault="00AA3CEA" w:rsidP="00AA3CEA">
      <w:pPr>
        <w:spacing w:line="276" w:lineRule="auto"/>
        <w:jc w:val="both"/>
        <w:rPr>
          <w:rFonts w:ascii="Calibri" w:hAnsi="Calibri" w:cs="Calibri"/>
          <w:sz w:val="22"/>
          <w:szCs w:val="22"/>
        </w:rPr>
      </w:pPr>
      <w:r w:rsidRPr="00335CFE">
        <w:rPr>
          <w:rFonts w:ascii="Calibri" w:hAnsi="Calibri" w:cs="Calibri"/>
          <w:b/>
          <w:bCs/>
          <w:i/>
          <w:sz w:val="22"/>
          <w:szCs w:val="22"/>
        </w:rPr>
        <w:lastRenderedPageBreak/>
        <w:t>PRIHODI I PRIMICI PRORAČUNA</w:t>
      </w:r>
    </w:p>
    <w:p w14:paraId="5EE8EFC8" w14:textId="77777777" w:rsidR="00AA3CEA" w:rsidRPr="00335CFE" w:rsidRDefault="00AA3CEA" w:rsidP="00AA3CEA">
      <w:pPr>
        <w:rPr>
          <w:rFonts w:ascii="Calibri" w:eastAsia="Calibri" w:hAnsi="Calibri" w:cs="Calibri"/>
          <w:i/>
          <w:sz w:val="22"/>
          <w:szCs w:val="22"/>
        </w:rPr>
      </w:pPr>
    </w:p>
    <w:p w14:paraId="2943A6B2" w14:textId="051ED37C" w:rsidR="00AA3CEA" w:rsidRDefault="00AA3CEA" w:rsidP="006D4F65">
      <w:pPr>
        <w:jc w:val="center"/>
        <w:rPr>
          <w:rFonts w:ascii="Calibri" w:hAnsi="Calibri"/>
          <w:i/>
          <w:iCs/>
          <w:sz w:val="22"/>
          <w:szCs w:val="22"/>
        </w:rPr>
      </w:pPr>
      <w:r w:rsidRPr="00335CFE">
        <w:rPr>
          <w:rFonts w:ascii="Calibri" w:hAnsi="Calibri" w:cs="Calibri"/>
          <w:i/>
          <w:sz w:val="22"/>
          <w:szCs w:val="22"/>
        </w:rPr>
        <w:t xml:space="preserve">Tablica </w:t>
      </w:r>
      <w:r w:rsidR="00322DD3">
        <w:rPr>
          <w:rFonts w:ascii="Calibri" w:hAnsi="Calibri" w:cs="Calibri"/>
          <w:i/>
          <w:sz w:val="22"/>
          <w:szCs w:val="22"/>
        </w:rPr>
        <w:t>2</w:t>
      </w:r>
      <w:r w:rsidRPr="00335CFE">
        <w:rPr>
          <w:rFonts w:ascii="Calibri" w:hAnsi="Calibri"/>
          <w:i/>
          <w:iCs/>
          <w:sz w:val="22"/>
          <w:szCs w:val="22"/>
        </w:rPr>
        <w:t xml:space="preserve">. Prikaz promjena </w:t>
      </w:r>
      <w:r>
        <w:rPr>
          <w:rFonts w:ascii="Calibri" w:hAnsi="Calibri"/>
          <w:i/>
          <w:iCs/>
          <w:sz w:val="22"/>
          <w:szCs w:val="22"/>
        </w:rPr>
        <w:t xml:space="preserve">razreda i </w:t>
      </w:r>
      <w:r w:rsidRPr="00335CFE">
        <w:rPr>
          <w:rFonts w:ascii="Calibri" w:hAnsi="Calibri"/>
          <w:i/>
          <w:iCs/>
          <w:sz w:val="22"/>
          <w:szCs w:val="22"/>
        </w:rPr>
        <w:t>osnovnih skupina prihoda i primitaka</w:t>
      </w:r>
    </w:p>
    <w:tbl>
      <w:tblPr>
        <w:tblW w:w="10126" w:type="dxa"/>
        <w:jc w:val="center"/>
        <w:tblLook w:val="04A0" w:firstRow="1" w:lastRow="0" w:firstColumn="1" w:lastColumn="0" w:noHBand="0" w:noVBand="1"/>
      </w:tblPr>
      <w:tblGrid>
        <w:gridCol w:w="774"/>
        <w:gridCol w:w="4934"/>
        <w:gridCol w:w="1430"/>
        <w:gridCol w:w="1430"/>
        <w:gridCol w:w="1558"/>
      </w:tblGrid>
      <w:tr w:rsidR="00ED56E1" w:rsidRPr="00ED56E1" w14:paraId="4EC587E4" w14:textId="77777777" w:rsidTr="006D4F65">
        <w:trPr>
          <w:trHeight w:val="442"/>
          <w:jc w:val="center"/>
        </w:trPr>
        <w:tc>
          <w:tcPr>
            <w:tcW w:w="774" w:type="dxa"/>
            <w:tcBorders>
              <w:top w:val="nil"/>
              <w:left w:val="nil"/>
              <w:bottom w:val="nil"/>
              <w:right w:val="nil"/>
            </w:tcBorders>
            <w:shd w:val="clear" w:color="000000" w:fill="C0C0C0"/>
            <w:vAlign w:val="center"/>
            <w:hideMark/>
          </w:tcPr>
          <w:p w14:paraId="0550C8E8" w14:textId="0BDBAA3E" w:rsidR="00ED56E1" w:rsidRPr="00ED56E1" w:rsidRDefault="00ED56E1" w:rsidP="00ED56E1">
            <w:pPr>
              <w:jc w:val="center"/>
              <w:rPr>
                <w:rFonts w:asciiTheme="minorHAnsi" w:hAnsiTheme="minorHAnsi" w:cstheme="minorHAnsi"/>
                <w:b/>
                <w:bCs/>
                <w:sz w:val="18"/>
                <w:szCs w:val="18"/>
              </w:rPr>
            </w:pPr>
            <w:r>
              <w:rPr>
                <w:rFonts w:ascii="Calibri" w:hAnsi="Calibri" w:cs="Calibri"/>
                <w:b/>
                <w:bCs/>
                <w:i/>
                <w:sz w:val="22"/>
                <w:szCs w:val="22"/>
                <w:lang w:eastAsia="zh-CN"/>
              </w:rPr>
              <w:t xml:space="preserve"> </w:t>
            </w:r>
            <w:r w:rsidRPr="00ED56E1">
              <w:rPr>
                <w:rFonts w:asciiTheme="minorHAnsi" w:hAnsiTheme="minorHAnsi" w:cstheme="minorHAnsi"/>
                <w:b/>
                <w:bCs/>
                <w:sz w:val="18"/>
                <w:szCs w:val="18"/>
              </w:rPr>
              <w:t xml:space="preserve">BROJ </w:t>
            </w:r>
            <w:r w:rsidRPr="00ED56E1">
              <w:rPr>
                <w:rFonts w:asciiTheme="minorHAnsi" w:hAnsiTheme="minorHAnsi" w:cstheme="minorHAnsi"/>
                <w:b/>
                <w:bCs/>
                <w:sz w:val="18"/>
                <w:szCs w:val="18"/>
              </w:rPr>
              <w:br/>
              <w:t>KONTA</w:t>
            </w:r>
          </w:p>
        </w:tc>
        <w:tc>
          <w:tcPr>
            <w:tcW w:w="4934" w:type="dxa"/>
            <w:tcBorders>
              <w:top w:val="nil"/>
              <w:left w:val="nil"/>
              <w:bottom w:val="nil"/>
              <w:right w:val="nil"/>
            </w:tcBorders>
            <w:shd w:val="clear" w:color="000000" w:fill="C0C0C0"/>
            <w:vAlign w:val="center"/>
            <w:hideMark/>
          </w:tcPr>
          <w:p w14:paraId="0738302C" w14:textId="77777777" w:rsidR="00ED56E1" w:rsidRPr="00ED56E1" w:rsidRDefault="00ED56E1">
            <w:pPr>
              <w:jc w:val="center"/>
              <w:rPr>
                <w:rFonts w:asciiTheme="minorHAnsi" w:hAnsiTheme="minorHAnsi" w:cstheme="minorHAnsi"/>
                <w:b/>
                <w:bCs/>
                <w:sz w:val="18"/>
                <w:szCs w:val="18"/>
              </w:rPr>
            </w:pPr>
            <w:r w:rsidRPr="00ED56E1">
              <w:rPr>
                <w:rFonts w:asciiTheme="minorHAnsi" w:hAnsiTheme="minorHAnsi" w:cstheme="minorHAnsi"/>
                <w:b/>
                <w:bCs/>
                <w:sz w:val="18"/>
                <w:szCs w:val="18"/>
              </w:rPr>
              <w:t xml:space="preserve">VRSTA PRIHODA I PRIMITAKA </w:t>
            </w:r>
          </w:p>
        </w:tc>
        <w:tc>
          <w:tcPr>
            <w:tcW w:w="1430" w:type="dxa"/>
            <w:tcBorders>
              <w:top w:val="nil"/>
              <w:left w:val="nil"/>
              <w:bottom w:val="nil"/>
              <w:right w:val="nil"/>
            </w:tcBorders>
            <w:shd w:val="clear" w:color="000000" w:fill="C0C0C0"/>
            <w:vAlign w:val="center"/>
            <w:hideMark/>
          </w:tcPr>
          <w:p w14:paraId="119CAAD4" w14:textId="77777777" w:rsidR="00ED56E1" w:rsidRPr="00ED56E1" w:rsidRDefault="00ED56E1">
            <w:pPr>
              <w:jc w:val="center"/>
              <w:rPr>
                <w:rFonts w:asciiTheme="minorHAnsi" w:hAnsiTheme="minorHAnsi" w:cstheme="minorHAnsi"/>
                <w:b/>
                <w:bCs/>
                <w:sz w:val="18"/>
                <w:szCs w:val="18"/>
              </w:rPr>
            </w:pPr>
            <w:r w:rsidRPr="00ED56E1">
              <w:rPr>
                <w:rFonts w:asciiTheme="minorHAnsi" w:hAnsiTheme="minorHAnsi" w:cstheme="minorHAnsi"/>
                <w:b/>
                <w:bCs/>
                <w:sz w:val="18"/>
                <w:szCs w:val="18"/>
              </w:rPr>
              <w:t>PLANIRANO 2026.</w:t>
            </w:r>
          </w:p>
        </w:tc>
        <w:tc>
          <w:tcPr>
            <w:tcW w:w="1430" w:type="dxa"/>
            <w:tcBorders>
              <w:top w:val="nil"/>
              <w:left w:val="nil"/>
              <w:bottom w:val="nil"/>
              <w:right w:val="nil"/>
            </w:tcBorders>
            <w:shd w:val="clear" w:color="000000" w:fill="C0C0C0"/>
            <w:vAlign w:val="center"/>
            <w:hideMark/>
          </w:tcPr>
          <w:p w14:paraId="42524C40" w14:textId="77777777" w:rsidR="00ED56E1" w:rsidRPr="00ED56E1" w:rsidRDefault="00ED56E1">
            <w:pPr>
              <w:jc w:val="center"/>
              <w:rPr>
                <w:rFonts w:asciiTheme="minorHAnsi" w:hAnsiTheme="minorHAnsi" w:cstheme="minorHAnsi"/>
                <w:b/>
                <w:bCs/>
                <w:sz w:val="18"/>
                <w:szCs w:val="18"/>
              </w:rPr>
            </w:pPr>
            <w:r w:rsidRPr="00ED56E1">
              <w:rPr>
                <w:rFonts w:asciiTheme="minorHAnsi" w:hAnsiTheme="minorHAnsi" w:cstheme="minorHAnsi"/>
                <w:b/>
                <w:bCs/>
                <w:sz w:val="18"/>
                <w:szCs w:val="18"/>
              </w:rPr>
              <w:t xml:space="preserve">PROMJENA IZNOS </w:t>
            </w:r>
          </w:p>
        </w:tc>
        <w:tc>
          <w:tcPr>
            <w:tcW w:w="1557" w:type="dxa"/>
            <w:tcBorders>
              <w:top w:val="nil"/>
              <w:left w:val="nil"/>
              <w:bottom w:val="nil"/>
              <w:right w:val="nil"/>
            </w:tcBorders>
            <w:shd w:val="clear" w:color="000000" w:fill="C0C0C0"/>
            <w:vAlign w:val="center"/>
            <w:hideMark/>
          </w:tcPr>
          <w:p w14:paraId="6A4406CB" w14:textId="77777777" w:rsidR="00ED56E1" w:rsidRPr="00ED56E1" w:rsidRDefault="00ED56E1">
            <w:pPr>
              <w:jc w:val="center"/>
              <w:rPr>
                <w:rFonts w:asciiTheme="minorHAnsi" w:hAnsiTheme="minorHAnsi" w:cstheme="minorHAnsi"/>
                <w:b/>
                <w:bCs/>
                <w:sz w:val="18"/>
                <w:szCs w:val="18"/>
              </w:rPr>
            </w:pPr>
            <w:r w:rsidRPr="00ED56E1">
              <w:rPr>
                <w:rFonts w:asciiTheme="minorHAnsi" w:hAnsiTheme="minorHAnsi" w:cstheme="minorHAnsi"/>
                <w:b/>
                <w:bCs/>
                <w:sz w:val="18"/>
                <w:szCs w:val="18"/>
              </w:rPr>
              <w:t>NOVI IZNOS 2026.</w:t>
            </w:r>
          </w:p>
        </w:tc>
      </w:tr>
      <w:tr w:rsidR="00ED56E1" w:rsidRPr="00ED56E1" w14:paraId="153EF2AC" w14:textId="77777777" w:rsidTr="006D4F65">
        <w:trPr>
          <w:trHeight w:val="221"/>
          <w:jc w:val="center"/>
        </w:trPr>
        <w:tc>
          <w:tcPr>
            <w:tcW w:w="5708" w:type="dxa"/>
            <w:gridSpan w:val="2"/>
            <w:tcBorders>
              <w:top w:val="nil"/>
              <w:left w:val="nil"/>
              <w:bottom w:val="nil"/>
              <w:right w:val="nil"/>
            </w:tcBorders>
            <w:shd w:val="clear" w:color="000000" w:fill="D9D9D9"/>
            <w:noWrap/>
            <w:vAlign w:val="bottom"/>
            <w:hideMark/>
          </w:tcPr>
          <w:p w14:paraId="0AFB101F" w14:textId="77777777" w:rsidR="00ED56E1" w:rsidRPr="00ED56E1" w:rsidRDefault="00ED56E1">
            <w:pPr>
              <w:rPr>
                <w:rFonts w:asciiTheme="minorHAnsi" w:hAnsiTheme="minorHAnsi" w:cstheme="minorHAnsi"/>
                <w:b/>
                <w:bCs/>
                <w:sz w:val="18"/>
                <w:szCs w:val="18"/>
              </w:rPr>
            </w:pPr>
            <w:r w:rsidRPr="00ED56E1">
              <w:rPr>
                <w:rFonts w:asciiTheme="minorHAnsi" w:hAnsiTheme="minorHAnsi" w:cstheme="minorHAnsi"/>
                <w:b/>
                <w:bCs/>
                <w:sz w:val="18"/>
                <w:szCs w:val="18"/>
              </w:rPr>
              <w:t xml:space="preserve">UKUPNO PRIHODI I PRIMICI S VIŠKOM </w:t>
            </w:r>
          </w:p>
        </w:tc>
        <w:tc>
          <w:tcPr>
            <w:tcW w:w="1430" w:type="dxa"/>
            <w:tcBorders>
              <w:top w:val="nil"/>
              <w:left w:val="nil"/>
              <w:bottom w:val="nil"/>
              <w:right w:val="nil"/>
            </w:tcBorders>
            <w:shd w:val="clear" w:color="000000" w:fill="D9D9D9"/>
            <w:noWrap/>
            <w:vAlign w:val="bottom"/>
            <w:hideMark/>
          </w:tcPr>
          <w:p w14:paraId="5CA62404" w14:textId="77777777" w:rsidR="00ED56E1" w:rsidRPr="00ED56E1" w:rsidRDefault="00ED56E1">
            <w:pPr>
              <w:jc w:val="right"/>
              <w:rPr>
                <w:rFonts w:asciiTheme="minorHAnsi" w:hAnsiTheme="minorHAnsi" w:cstheme="minorHAnsi"/>
                <w:b/>
                <w:bCs/>
                <w:sz w:val="18"/>
                <w:szCs w:val="18"/>
              </w:rPr>
            </w:pPr>
            <w:r w:rsidRPr="00ED56E1">
              <w:rPr>
                <w:rFonts w:asciiTheme="minorHAnsi" w:hAnsiTheme="minorHAnsi" w:cstheme="minorHAnsi"/>
                <w:b/>
                <w:bCs/>
                <w:sz w:val="18"/>
                <w:szCs w:val="18"/>
              </w:rPr>
              <w:t>32.525.000,00</w:t>
            </w:r>
          </w:p>
        </w:tc>
        <w:tc>
          <w:tcPr>
            <w:tcW w:w="1430" w:type="dxa"/>
            <w:tcBorders>
              <w:top w:val="nil"/>
              <w:left w:val="nil"/>
              <w:bottom w:val="nil"/>
              <w:right w:val="nil"/>
            </w:tcBorders>
            <w:shd w:val="clear" w:color="000000" w:fill="D9D9D9"/>
            <w:noWrap/>
            <w:vAlign w:val="bottom"/>
            <w:hideMark/>
          </w:tcPr>
          <w:p w14:paraId="6CC0947A" w14:textId="77777777" w:rsidR="00ED56E1" w:rsidRPr="00ED56E1" w:rsidRDefault="00ED56E1">
            <w:pPr>
              <w:jc w:val="right"/>
              <w:rPr>
                <w:rFonts w:asciiTheme="minorHAnsi" w:hAnsiTheme="minorHAnsi" w:cstheme="minorHAnsi"/>
                <w:b/>
                <w:bCs/>
                <w:sz w:val="18"/>
                <w:szCs w:val="18"/>
              </w:rPr>
            </w:pPr>
            <w:r w:rsidRPr="00ED56E1">
              <w:rPr>
                <w:rFonts w:asciiTheme="minorHAnsi" w:hAnsiTheme="minorHAnsi" w:cstheme="minorHAnsi"/>
                <w:b/>
                <w:bCs/>
                <w:sz w:val="18"/>
                <w:szCs w:val="18"/>
              </w:rPr>
              <w:t>3.870.000,00</w:t>
            </w:r>
          </w:p>
        </w:tc>
        <w:tc>
          <w:tcPr>
            <w:tcW w:w="1557" w:type="dxa"/>
            <w:tcBorders>
              <w:top w:val="nil"/>
              <w:left w:val="nil"/>
              <w:bottom w:val="nil"/>
              <w:right w:val="nil"/>
            </w:tcBorders>
            <w:shd w:val="clear" w:color="000000" w:fill="D9D9D9"/>
            <w:noWrap/>
            <w:vAlign w:val="bottom"/>
            <w:hideMark/>
          </w:tcPr>
          <w:p w14:paraId="330D0328" w14:textId="77777777" w:rsidR="00ED56E1" w:rsidRPr="00ED56E1" w:rsidRDefault="00ED56E1">
            <w:pPr>
              <w:jc w:val="right"/>
              <w:rPr>
                <w:rFonts w:asciiTheme="minorHAnsi" w:hAnsiTheme="minorHAnsi" w:cstheme="minorHAnsi"/>
                <w:b/>
                <w:bCs/>
                <w:sz w:val="18"/>
                <w:szCs w:val="18"/>
              </w:rPr>
            </w:pPr>
            <w:r w:rsidRPr="00ED56E1">
              <w:rPr>
                <w:rFonts w:asciiTheme="minorHAnsi" w:hAnsiTheme="minorHAnsi" w:cstheme="minorHAnsi"/>
                <w:b/>
                <w:bCs/>
                <w:sz w:val="18"/>
                <w:szCs w:val="18"/>
              </w:rPr>
              <w:t>36.395.000,00</w:t>
            </w:r>
          </w:p>
        </w:tc>
      </w:tr>
      <w:tr w:rsidR="00ED56E1" w:rsidRPr="00ED56E1" w14:paraId="61F2D4A7" w14:textId="77777777" w:rsidTr="006D4F65">
        <w:trPr>
          <w:trHeight w:val="221"/>
          <w:jc w:val="center"/>
        </w:trPr>
        <w:tc>
          <w:tcPr>
            <w:tcW w:w="10126" w:type="dxa"/>
            <w:gridSpan w:val="5"/>
            <w:tcBorders>
              <w:top w:val="nil"/>
              <w:left w:val="nil"/>
              <w:bottom w:val="nil"/>
              <w:right w:val="nil"/>
            </w:tcBorders>
            <w:shd w:val="clear" w:color="000000" w:fill="808080"/>
            <w:noWrap/>
            <w:vAlign w:val="bottom"/>
            <w:hideMark/>
          </w:tcPr>
          <w:p w14:paraId="2AF05B7F"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A. RAČUN PRIHODA</w:t>
            </w:r>
          </w:p>
        </w:tc>
      </w:tr>
      <w:tr w:rsidR="00ED56E1" w:rsidRPr="00ED56E1" w14:paraId="2A22CA0F" w14:textId="77777777" w:rsidTr="006D4F65">
        <w:trPr>
          <w:trHeight w:val="221"/>
          <w:jc w:val="center"/>
        </w:trPr>
        <w:tc>
          <w:tcPr>
            <w:tcW w:w="774" w:type="dxa"/>
            <w:tcBorders>
              <w:top w:val="nil"/>
              <w:left w:val="nil"/>
              <w:bottom w:val="nil"/>
              <w:right w:val="nil"/>
            </w:tcBorders>
            <w:shd w:val="clear" w:color="000000" w:fill="000080"/>
            <w:noWrap/>
            <w:vAlign w:val="bottom"/>
            <w:hideMark/>
          </w:tcPr>
          <w:p w14:paraId="3BD4E961"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6</w:t>
            </w:r>
          </w:p>
        </w:tc>
        <w:tc>
          <w:tcPr>
            <w:tcW w:w="4934" w:type="dxa"/>
            <w:tcBorders>
              <w:top w:val="nil"/>
              <w:left w:val="nil"/>
              <w:bottom w:val="nil"/>
              <w:right w:val="nil"/>
            </w:tcBorders>
            <w:shd w:val="clear" w:color="000000" w:fill="000080"/>
            <w:vAlign w:val="bottom"/>
            <w:hideMark/>
          </w:tcPr>
          <w:p w14:paraId="7209F87D"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Prihodi poslovanja</w:t>
            </w:r>
          </w:p>
        </w:tc>
        <w:tc>
          <w:tcPr>
            <w:tcW w:w="1430" w:type="dxa"/>
            <w:tcBorders>
              <w:top w:val="nil"/>
              <w:left w:val="nil"/>
              <w:bottom w:val="nil"/>
              <w:right w:val="nil"/>
            </w:tcBorders>
            <w:shd w:val="clear" w:color="000000" w:fill="000080"/>
            <w:noWrap/>
            <w:vAlign w:val="bottom"/>
            <w:hideMark/>
          </w:tcPr>
          <w:p w14:paraId="038ED3D7"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26.916.000,00</w:t>
            </w:r>
          </w:p>
        </w:tc>
        <w:tc>
          <w:tcPr>
            <w:tcW w:w="1430" w:type="dxa"/>
            <w:tcBorders>
              <w:top w:val="nil"/>
              <w:left w:val="nil"/>
              <w:bottom w:val="nil"/>
              <w:right w:val="nil"/>
            </w:tcBorders>
            <w:shd w:val="clear" w:color="000000" w:fill="000080"/>
            <w:noWrap/>
            <w:vAlign w:val="bottom"/>
            <w:hideMark/>
          </w:tcPr>
          <w:p w14:paraId="19619F79"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2.135.800,00</w:t>
            </w:r>
          </w:p>
        </w:tc>
        <w:tc>
          <w:tcPr>
            <w:tcW w:w="1557" w:type="dxa"/>
            <w:tcBorders>
              <w:top w:val="nil"/>
              <w:left w:val="nil"/>
              <w:bottom w:val="nil"/>
              <w:right w:val="nil"/>
            </w:tcBorders>
            <w:shd w:val="clear" w:color="000000" w:fill="000080"/>
            <w:noWrap/>
            <w:vAlign w:val="bottom"/>
            <w:hideMark/>
          </w:tcPr>
          <w:p w14:paraId="512F998E"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29.051.800,00</w:t>
            </w:r>
          </w:p>
        </w:tc>
      </w:tr>
      <w:tr w:rsidR="00ED56E1" w:rsidRPr="00ED56E1" w14:paraId="174D115D" w14:textId="77777777" w:rsidTr="006D4F65">
        <w:trPr>
          <w:trHeight w:val="221"/>
          <w:jc w:val="center"/>
        </w:trPr>
        <w:tc>
          <w:tcPr>
            <w:tcW w:w="774" w:type="dxa"/>
            <w:tcBorders>
              <w:top w:val="nil"/>
              <w:left w:val="nil"/>
              <w:bottom w:val="nil"/>
              <w:right w:val="nil"/>
            </w:tcBorders>
            <w:noWrap/>
            <w:vAlign w:val="bottom"/>
            <w:hideMark/>
          </w:tcPr>
          <w:p w14:paraId="13AE6364"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61</w:t>
            </w:r>
          </w:p>
        </w:tc>
        <w:tc>
          <w:tcPr>
            <w:tcW w:w="4934" w:type="dxa"/>
            <w:tcBorders>
              <w:top w:val="nil"/>
              <w:left w:val="nil"/>
              <w:bottom w:val="nil"/>
              <w:right w:val="nil"/>
            </w:tcBorders>
            <w:vAlign w:val="bottom"/>
            <w:hideMark/>
          </w:tcPr>
          <w:p w14:paraId="2427A0D0"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Prihodi od poreza</w:t>
            </w:r>
          </w:p>
        </w:tc>
        <w:tc>
          <w:tcPr>
            <w:tcW w:w="1430" w:type="dxa"/>
            <w:tcBorders>
              <w:top w:val="nil"/>
              <w:left w:val="nil"/>
              <w:bottom w:val="nil"/>
              <w:right w:val="nil"/>
            </w:tcBorders>
            <w:noWrap/>
            <w:vAlign w:val="bottom"/>
            <w:hideMark/>
          </w:tcPr>
          <w:p w14:paraId="1F5108DB"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11.110.000,00</w:t>
            </w:r>
          </w:p>
        </w:tc>
        <w:tc>
          <w:tcPr>
            <w:tcW w:w="1430" w:type="dxa"/>
            <w:tcBorders>
              <w:top w:val="nil"/>
              <w:left w:val="nil"/>
              <w:bottom w:val="nil"/>
              <w:right w:val="nil"/>
            </w:tcBorders>
            <w:noWrap/>
            <w:vAlign w:val="bottom"/>
            <w:hideMark/>
          </w:tcPr>
          <w:p w14:paraId="02CD835E"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1.372.000,00</w:t>
            </w:r>
          </w:p>
        </w:tc>
        <w:tc>
          <w:tcPr>
            <w:tcW w:w="1557" w:type="dxa"/>
            <w:tcBorders>
              <w:top w:val="nil"/>
              <w:left w:val="nil"/>
              <w:bottom w:val="nil"/>
              <w:right w:val="nil"/>
            </w:tcBorders>
            <w:noWrap/>
            <w:vAlign w:val="bottom"/>
            <w:hideMark/>
          </w:tcPr>
          <w:p w14:paraId="21355D68"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12.482.000,00</w:t>
            </w:r>
          </w:p>
        </w:tc>
      </w:tr>
      <w:tr w:rsidR="00ED56E1" w:rsidRPr="00ED56E1" w14:paraId="7193A78C" w14:textId="77777777" w:rsidTr="006D4F65">
        <w:trPr>
          <w:trHeight w:val="221"/>
          <w:jc w:val="center"/>
        </w:trPr>
        <w:tc>
          <w:tcPr>
            <w:tcW w:w="774" w:type="dxa"/>
            <w:tcBorders>
              <w:top w:val="nil"/>
              <w:left w:val="nil"/>
              <w:bottom w:val="nil"/>
              <w:right w:val="nil"/>
            </w:tcBorders>
            <w:noWrap/>
            <w:vAlign w:val="bottom"/>
            <w:hideMark/>
          </w:tcPr>
          <w:p w14:paraId="029FD835"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63</w:t>
            </w:r>
          </w:p>
        </w:tc>
        <w:tc>
          <w:tcPr>
            <w:tcW w:w="4934" w:type="dxa"/>
            <w:tcBorders>
              <w:top w:val="nil"/>
              <w:left w:val="nil"/>
              <w:bottom w:val="nil"/>
              <w:right w:val="nil"/>
            </w:tcBorders>
            <w:vAlign w:val="bottom"/>
            <w:hideMark/>
          </w:tcPr>
          <w:p w14:paraId="49361E4E"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Pomoći iz inozemstva i od subjekata unutar općeg proračuna</w:t>
            </w:r>
          </w:p>
        </w:tc>
        <w:tc>
          <w:tcPr>
            <w:tcW w:w="1430" w:type="dxa"/>
            <w:tcBorders>
              <w:top w:val="nil"/>
              <w:left w:val="nil"/>
              <w:bottom w:val="nil"/>
              <w:right w:val="nil"/>
            </w:tcBorders>
            <w:noWrap/>
            <w:vAlign w:val="bottom"/>
            <w:hideMark/>
          </w:tcPr>
          <w:p w14:paraId="3C3560E4"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9.505.800,00</w:t>
            </w:r>
          </w:p>
        </w:tc>
        <w:tc>
          <w:tcPr>
            <w:tcW w:w="1430" w:type="dxa"/>
            <w:tcBorders>
              <w:top w:val="nil"/>
              <w:left w:val="nil"/>
              <w:bottom w:val="nil"/>
              <w:right w:val="nil"/>
            </w:tcBorders>
            <w:noWrap/>
            <w:vAlign w:val="bottom"/>
            <w:hideMark/>
          </w:tcPr>
          <w:p w14:paraId="66D2F167"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616.000,00</w:t>
            </w:r>
          </w:p>
        </w:tc>
        <w:tc>
          <w:tcPr>
            <w:tcW w:w="1557" w:type="dxa"/>
            <w:tcBorders>
              <w:top w:val="nil"/>
              <w:left w:val="nil"/>
              <w:bottom w:val="nil"/>
              <w:right w:val="nil"/>
            </w:tcBorders>
            <w:noWrap/>
            <w:vAlign w:val="bottom"/>
            <w:hideMark/>
          </w:tcPr>
          <w:p w14:paraId="4583EFCF"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10.121.800,00</w:t>
            </w:r>
          </w:p>
        </w:tc>
      </w:tr>
      <w:tr w:rsidR="00ED56E1" w:rsidRPr="00ED56E1" w14:paraId="79022455" w14:textId="77777777" w:rsidTr="006D4F65">
        <w:trPr>
          <w:trHeight w:val="221"/>
          <w:jc w:val="center"/>
        </w:trPr>
        <w:tc>
          <w:tcPr>
            <w:tcW w:w="774" w:type="dxa"/>
            <w:tcBorders>
              <w:top w:val="nil"/>
              <w:left w:val="nil"/>
              <w:bottom w:val="nil"/>
              <w:right w:val="nil"/>
            </w:tcBorders>
            <w:noWrap/>
            <w:vAlign w:val="bottom"/>
            <w:hideMark/>
          </w:tcPr>
          <w:p w14:paraId="488F8D69"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64</w:t>
            </w:r>
          </w:p>
        </w:tc>
        <w:tc>
          <w:tcPr>
            <w:tcW w:w="4934" w:type="dxa"/>
            <w:tcBorders>
              <w:top w:val="nil"/>
              <w:left w:val="nil"/>
              <w:bottom w:val="nil"/>
              <w:right w:val="nil"/>
            </w:tcBorders>
            <w:vAlign w:val="bottom"/>
            <w:hideMark/>
          </w:tcPr>
          <w:p w14:paraId="4630D02F"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Prihodi od imovine</w:t>
            </w:r>
          </w:p>
        </w:tc>
        <w:tc>
          <w:tcPr>
            <w:tcW w:w="1430" w:type="dxa"/>
            <w:tcBorders>
              <w:top w:val="nil"/>
              <w:left w:val="nil"/>
              <w:bottom w:val="nil"/>
              <w:right w:val="nil"/>
            </w:tcBorders>
            <w:noWrap/>
            <w:vAlign w:val="bottom"/>
            <w:hideMark/>
          </w:tcPr>
          <w:p w14:paraId="59AF6926"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1.369.100,00</w:t>
            </w:r>
          </w:p>
        </w:tc>
        <w:tc>
          <w:tcPr>
            <w:tcW w:w="1430" w:type="dxa"/>
            <w:tcBorders>
              <w:top w:val="nil"/>
              <w:left w:val="nil"/>
              <w:bottom w:val="nil"/>
              <w:right w:val="nil"/>
            </w:tcBorders>
            <w:noWrap/>
            <w:vAlign w:val="bottom"/>
            <w:hideMark/>
          </w:tcPr>
          <w:p w14:paraId="3961BAFC"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22.000,00</w:t>
            </w:r>
          </w:p>
        </w:tc>
        <w:tc>
          <w:tcPr>
            <w:tcW w:w="1557" w:type="dxa"/>
            <w:tcBorders>
              <w:top w:val="nil"/>
              <w:left w:val="nil"/>
              <w:bottom w:val="nil"/>
              <w:right w:val="nil"/>
            </w:tcBorders>
            <w:noWrap/>
            <w:vAlign w:val="bottom"/>
            <w:hideMark/>
          </w:tcPr>
          <w:p w14:paraId="754F29C3"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1.391.100,00</w:t>
            </w:r>
          </w:p>
        </w:tc>
      </w:tr>
      <w:tr w:rsidR="00ED56E1" w:rsidRPr="00ED56E1" w14:paraId="46FE0E92" w14:textId="77777777" w:rsidTr="006D4F65">
        <w:trPr>
          <w:trHeight w:val="442"/>
          <w:jc w:val="center"/>
        </w:trPr>
        <w:tc>
          <w:tcPr>
            <w:tcW w:w="774" w:type="dxa"/>
            <w:tcBorders>
              <w:top w:val="nil"/>
              <w:left w:val="nil"/>
              <w:bottom w:val="nil"/>
              <w:right w:val="nil"/>
            </w:tcBorders>
            <w:noWrap/>
            <w:vAlign w:val="bottom"/>
            <w:hideMark/>
          </w:tcPr>
          <w:p w14:paraId="6238D2E1"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65</w:t>
            </w:r>
          </w:p>
        </w:tc>
        <w:tc>
          <w:tcPr>
            <w:tcW w:w="4934" w:type="dxa"/>
            <w:tcBorders>
              <w:top w:val="nil"/>
              <w:left w:val="nil"/>
              <w:bottom w:val="nil"/>
              <w:right w:val="nil"/>
            </w:tcBorders>
            <w:vAlign w:val="bottom"/>
            <w:hideMark/>
          </w:tcPr>
          <w:p w14:paraId="38FEE146"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Prihodi od upravnih i administrativnih pristojbi, pristojbi po posebnim propisima i naknada</w:t>
            </w:r>
          </w:p>
        </w:tc>
        <w:tc>
          <w:tcPr>
            <w:tcW w:w="1430" w:type="dxa"/>
            <w:tcBorders>
              <w:top w:val="nil"/>
              <w:left w:val="nil"/>
              <w:bottom w:val="nil"/>
              <w:right w:val="nil"/>
            </w:tcBorders>
            <w:noWrap/>
            <w:vAlign w:val="bottom"/>
            <w:hideMark/>
          </w:tcPr>
          <w:p w14:paraId="2515049C"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3.314.300,00</w:t>
            </w:r>
          </w:p>
        </w:tc>
        <w:tc>
          <w:tcPr>
            <w:tcW w:w="1430" w:type="dxa"/>
            <w:tcBorders>
              <w:top w:val="nil"/>
              <w:left w:val="nil"/>
              <w:bottom w:val="nil"/>
              <w:right w:val="nil"/>
            </w:tcBorders>
            <w:noWrap/>
            <w:vAlign w:val="bottom"/>
            <w:hideMark/>
          </w:tcPr>
          <w:p w14:paraId="325EA7C5"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111.500,00</w:t>
            </w:r>
          </w:p>
        </w:tc>
        <w:tc>
          <w:tcPr>
            <w:tcW w:w="1557" w:type="dxa"/>
            <w:tcBorders>
              <w:top w:val="nil"/>
              <w:left w:val="nil"/>
              <w:bottom w:val="nil"/>
              <w:right w:val="nil"/>
            </w:tcBorders>
            <w:noWrap/>
            <w:vAlign w:val="bottom"/>
            <w:hideMark/>
          </w:tcPr>
          <w:p w14:paraId="7456F4E6"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3.425.800,00</w:t>
            </w:r>
          </w:p>
        </w:tc>
      </w:tr>
      <w:tr w:rsidR="00ED56E1" w:rsidRPr="00ED56E1" w14:paraId="3F1D85EA" w14:textId="77777777" w:rsidTr="006D4F65">
        <w:trPr>
          <w:trHeight w:val="442"/>
          <w:jc w:val="center"/>
        </w:trPr>
        <w:tc>
          <w:tcPr>
            <w:tcW w:w="774" w:type="dxa"/>
            <w:tcBorders>
              <w:top w:val="nil"/>
              <w:left w:val="nil"/>
              <w:bottom w:val="nil"/>
              <w:right w:val="nil"/>
            </w:tcBorders>
            <w:noWrap/>
            <w:vAlign w:val="bottom"/>
            <w:hideMark/>
          </w:tcPr>
          <w:p w14:paraId="1B81C9FD"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66</w:t>
            </w:r>
          </w:p>
        </w:tc>
        <w:tc>
          <w:tcPr>
            <w:tcW w:w="4934" w:type="dxa"/>
            <w:tcBorders>
              <w:top w:val="nil"/>
              <w:left w:val="nil"/>
              <w:bottom w:val="nil"/>
              <w:right w:val="nil"/>
            </w:tcBorders>
            <w:vAlign w:val="bottom"/>
            <w:hideMark/>
          </w:tcPr>
          <w:p w14:paraId="5D2EA54F"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Prihodi od prodaje proizvoda i robe te pruženih usluga, prihodi od donacija te povrati po protestira</w:t>
            </w:r>
          </w:p>
        </w:tc>
        <w:tc>
          <w:tcPr>
            <w:tcW w:w="1430" w:type="dxa"/>
            <w:tcBorders>
              <w:top w:val="nil"/>
              <w:left w:val="nil"/>
              <w:bottom w:val="nil"/>
              <w:right w:val="nil"/>
            </w:tcBorders>
            <w:noWrap/>
            <w:vAlign w:val="bottom"/>
            <w:hideMark/>
          </w:tcPr>
          <w:p w14:paraId="61889C97"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1.561.800,00</w:t>
            </w:r>
          </w:p>
        </w:tc>
        <w:tc>
          <w:tcPr>
            <w:tcW w:w="1430" w:type="dxa"/>
            <w:tcBorders>
              <w:top w:val="nil"/>
              <w:left w:val="nil"/>
              <w:bottom w:val="nil"/>
              <w:right w:val="nil"/>
            </w:tcBorders>
            <w:noWrap/>
            <w:vAlign w:val="bottom"/>
            <w:hideMark/>
          </w:tcPr>
          <w:p w14:paraId="50EC4557"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-10.700,00</w:t>
            </w:r>
          </w:p>
        </w:tc>
        <w:tc>
          <w:tcPr>
            <w:tcW w:w="1557" w:type="dxa"/>
            <w:tcBorders>
              <w:top w:val="nil"/>
              <w:left w:val="nil"/>
              <w:bottom w:val="nil"/>
              <w:right w:val="nil"/>
            </w:tcBorders>
            <w:noWrap/>
            <w:vAlign w:val="bottom"/>
            <w:hideMark/>
          </w:tcPr>
          <w:p w14:paraId="132CF772"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1.551.100,00</w:t>
            </w:r>
          </w:p>
        </w:tc>
      </w:tr>
      <w:tr w:rsidR="00ED56E1" w:rsidRPr="00ED56E1" w14:paraId="01826DB0" w14:textId="77777777" w:rsidTr="006D4F65">
        <w:trPr>
          <w:trHeight w:val="221"/>
          <w:jc w:val="center"/>
        </w:trPr>
        <w:tc>
          <w:tcPr>
            <w:tcW w:w="774" w:type="dxa"/>
            <w:tcBorders>
              <w:top w:val="nil"/>
              <w:left w:val="nil"/>
              <w:bottom w:val="nil"/>
              <w:right w:val="nil"/>
            </w:tcBorders>
            <w:noWrap/>
            <w:vAlign w:val="bottom"/>
            <w:hideMark/>
          </w:tcPr>
          <w:p w14:paraId="6AA73002"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68</w:t>
            </w:r>
          </w:p>
        </w:tc>
        <w:tc>
          <w:tcPr>
            <w:tcW w:w="4934" w:type="dxa"/>
            <w:tcBorders>
              <w:top w:val="nil"/>
              <w:left w:val="nil"/>
              <w:bottom w:val="nil"/>
              <w:right w:val="nil"/>
            </w:tcBorders>
            <w:vAlign w:val="bottom"/>
            <w:hideMark/>
          </w:tcPr>
          <w:p w14:paraId="2AE999F0"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Kazne, upravne mjere i ostali prihodi</w:t>
            </w:r>
          </w:p>
        </w:tc>
        <w:tc>
          <w:tcPr>
            <w:tcW w:w="1430" w:type="dxa"/>
            <w:tcBorders>
              <w:top w:val="nil"/>
              <w:left w:val="nil"/>
              <w:bottom w:val="nil"/>
              <w:right w:val="nil"/>
            </w:tcBorders>
            <w:noWrap/>
            <w:vAlign w:val="bottom"/>
            <w:hideMark/>
          </w:tcPr>
          <w:p w14:paraId="5EC36487"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55.000,00</w:t>
            </w:r>
          </w:p>
        </w:tc>
        <w:tc>
          <w:tcPr>
            <w:tcW w:w="1430" w:type="dxa"/>
            <w:tcBorders>
              <w:top w:val="nil"/>
              <w:left w:val="nil"/>
              <w:bottom w:val="nil"/>
              <w:right w:val="nil"/>
            </w:tcBorders>
            <w:noWrap/>
            <w:vAlign w:val="bottom"/>
            <w:hideMark/>
          </w:tcPr>
          <w:p w14:paraId="08F46ECE"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25.000,00</w:t>
            </w:r>
          </w:p>
        </w:tc>
        <w:tc>
          <w:tcPr>
            <w:tcW w:w="1557" w:type="dxa"/>
            <w:tcBorders>
              <w:top w:val="nil"/>
              <w:left w:val="nil"/>
              <w:bottom w:val="nil"/>
              <w:right w:val="nil"/>
            </w:tcBorders>
            <w:noWrap/>
            <w:vAlign w:val="bottom"/>
            <w:hideMark/>
          </w:tcPr>
          <w:p w14:paraId="244B8D8F"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80.000,00</w:t>
            </w:r>
          </w:p>
        </w:tc>
      </w:tr>
      <w:tr w:rsidR="00ED56E1" w:rsidRPr="00ED56E1" w14:paraId="7A6EC548" w14:textId="77777777" w:rsidTr="006D4F65">
        <w:trPr>
          <w:trHeight w:val="221"/>
          <w:jc w:val="center"/>
        </w:trPr>
        <w:tc>
          <w:tcPr>
            <w:tcW w:w="774" w:type="dxa"/>
            <w:tcBorders>
              <w:top w:val="nil"/>
              <w:left w:val="nil"/>
              <w:bottom w:val="nil"/>
              <w:right w:val="nil"/>
            </w:tcBorders>
            <w:shd w:val="clear" w:color="000000" w:fill="000080"/>
            <w:noWrap/>
            <w:vAlign w:val="bottom"/>
            <w:hideMark/>
          </w:tcPr>
          <w:p w14:paraId="03B69809"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7</w:t>
            </w:r>
          </w:p>
        </w:tc>
        <w:tc>
          <w:tcPr>
            <w:tcW w:w="4934" w:type="dxa"/>
            <w:tcBorders>
              <w:top w:val="nil"/>
              <w:left w:val="nil"/>
              <w:bottom w:val="nil"/>
              <w:right w:val="nil"/>
            </w:tcBorders>
            <w:shd w:val="clear" w:color="000000" w:fill="000080"/>
            <w:vAlign w:val="bottom"/>
            <w:hideMark/>
          </w:tcPr>
          <w:p w14:paraId="0EF3535C"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Prihodi od prodaje nefinancijske imovine</w:t>
            </w:r>
          </w:p>
        </w:tc>
        <w:tc>
          <w:tcPr>
            <w:tcW w:w="1430" w:type="dxa"/>
            <w:tcBorders>
              <w:top w:val="nil"/>
              <w:left w:val="nil"/>
              <w:bottom w:val="nil"/>
              <w:right w:val="nil"/>
            </w:tcBorders>
            <w:shd w:val="clear" w:color="000000" w:fill="000080"/>
            <w:noWrap/>
            <w:vAlign w:val="bottom"/>
            <w:hideMark/>
          </w:tcPr>
          <w:p w14:paraId="27D1B757"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1.081.000,00</w:t>
            </w:r>
          </w:p>
        </w:tc>
        <w:tc>
          <w:tcPr>
            <w:tcW w:w="1430" w:type="dxa"/>
            <w:tcBorders>
              <w:top w:val="nil"/>
              <w:left w:val="nil"/>
              <w:bottom w:val="nil"/>
              <w:right w:val="nil"/>
            </w:tcBorders>
            <w:shd w:val="clear" w:color="000000" w:fill="000080"/>
            <w:noWrap/>
            <w:vAlign w:val="bottom"/>
            <w:hideMark/>
          </w:tcPr>
          <w:p w14:paraId="337340AE"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62.800,00</w:t>
            </w:r>
          </w:p>
        </w:tc>
        <w:tc>
          <w:tcPr>
            <w:tcW w:w="1557" w:type="dxa"/>
            <w:tcBorders>
              <w:top w:val="nil"/>
              <w:left w:val="nil"/>
              <w:bottom w:val="nil"/>
              <w:right w:val="nil"/>
            </w:tcBorders>
            <w:shd w:val="clear" w:color="000000" w:fill="000080"/>
            <w:noWrap/>
            <w:vAlign w:val="bottom"/>
            <w:hideMark/>
          </w:tcPr>
          <w:p w14:paraId="6785287A"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1.143.800,00</w:t>
            </w:r>
          </w:p>
        </w:tc>
      </w:tr>
      <w:tr w:rsidR="00ED56E1" w:rsidRPr="00ED56E1" w14:paraId="2987AE2A" w14:textId="77777777" w:rsidTr="006D4F65">
        <w:trPr>
          <w:trHeight w:val="221"/>
          <w:jc w:val="center"/>
        </w:trPr>
        <w:tc>
          <w:tcPr>
            <w:tcW w:w="774" w:type="dxa"/>
            <w:tcBorders>
              <w:top w:val="nil"/>
              <w:left w:val="nil"/>
              <w:bottom w:val="nil"/>
              <w:right w:val="nil"/>
            </w:tcBorders>
            <w:noWrap/>
            <w:vAlign w:val="bottom"/>
            <w:hideMark/>
          </w:tcPr>
          <w:p w14:paraId="069349C1"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71</w:t>
            </w:r>
          </w:p>
        </w:tc>
        <w:tc>
          <w:tcPr>
            <w:tcW w:w="4934" w:type="dxa"/>
            <w:tcBorders>
              <w:top w:val="nil"/>
              <w:left w:val="nil"/>
              <w:bottom w:val="nil"/>
              <w:right w:val="nil"/>
            </w:tcBorders>
            <w:vAlign w:val="bottom"/>
            <w:hideMark/>
          </w:tcPr>
          <w:p w14:paraId="5B81287C"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 xml:space="preserve">Prihodi od prodaje </w:t>
            </w:r>
            <w:proofErr w:type="spellStart"/>
            <w:r w:rsidRPr="00ED56E1">
              <w:rPr>
                <w:rFonts w:asciiTheme="minorHAnsi" w:hAnsiTheme="minorHAnsi" w:cstheme="minorHAnsi"/>
                <w:sz w:val="18"/>
                <w:szCs w:val="18"/>
              </w:rPr>
              <w:t>neproizvedene</w:t>
            </w:r>
            <w:proofErr w:type="spellEnd"/>
            <w:r w:rsidRPr="00ED56E1">
              <w:rPr>
                <w:rFonts w:asciiTheme="minorHAnsi" w:hAnsiTheme="minorHAnsi" w:cstheme="minorHAnsi"/>
                <w:sz w:val="18"/>
                <w:szCs w:val="18"/>
              </w:rPr>
              <w:t xml:space="preserve"> dugotrajne imovine</w:t>
            </w:r>
          </w:p>
        </w:tc>
        <w:tc>
          <w:tcPr>
            <w:tcW w:w="1430" w:type="dxa"/>
            <w:tcBorders>
              <w:top w:val="nil"/>
              <w:left w:val="nil"/>
              <w:bottom w:val="nil"/>
              <w:right w:val="nil"/>
            </w:tcBorders>
            <w:noWrap/>
            <w:vAlign w:val="bottom"/>
            <w:hideMark/>
          </w:tcPr>
          <w:p w14:paraId="04FAFFCE"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1.080.000,00</w:t>
            </w:r>
          </w:p>
        </w:tc>
        <w:tc>
          <w:tcPr>
            <w:tcW w:w="1430" w:type="dxa"/>
            <w:tcBorders>
              <w:top w:val="nil"/>
              <w:left w:val="nil"/>
              <w:bottom w:val="nil"/>
              <w:right w:val="nil"/>
            </w:tcBorders>
            <w:noWrap/>
            <w:vAlign w:val="bottom"/>
            <w:hideMark/>
          </w:tcPr>
          <w:p w14:paraId="2C3444C0"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0,00</w:t>
            </w:r>
          </w:p>
        </w:tc>
        <w:tc>
          <w:tcPr>
            <w:tcW w:w="1557" w:type="dxa"/>
            <w:tcBorders>
              <w:top w:val="nil"/>
              <w:left w:val="nil"/>
              <w:bottom w:val="nil"/>
              <w:right w:val="nil"/>
            </w:tcBorders>
            <w:noWrap/>
            <w:vAlign w:val="bottom"/>
            <w:hideMark/>
          </w:tcPr>
          <w:p w14:paraId="6C3E3517"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1.080.000,00</w:t>
            </w:r>
          </w:p>
        </w:tc>
      </w:tr>
      <w:tr w:rsidR="00ED56E1" w:rsidRPr="00ED56E1" w14:paraId="63D2F8FE" w14:textId="77777777" w:rsidTr="006D4F65">
        <w:trPr>
          <w:trHeight w:val="221"/>
          <w:jc w:val="center"/>
        </w:trPr>
        <w:tc>
          <w:tcPr>
            <w:tcW w:w="774" w:type="dxa"/>
            <w:tcBorders>
              <w:top w:val="nil"/>
              <w:left w:val="nil"/>
              <w:bottom w:val="nil"/>
              <w:right w:val="nil"/>
            </w:tcBorders>
            <w:noWrap/>
            <w:vAlign w:val="bottom"/>
            <w:hideMark/>
          </w:tcPr>
          <w:p w14:paraId="55315002"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72</w:t>
            </w:r>
          </w:p>
        </w:tc>
        <w:tc>
          <w:tcPr>
            <w:tcW w:w="4934" w:type="dxa"/>
            <w:tcBorders>
              <w:top w:val="nil"/>
              <w:left w:val="nil"/>
              <w:bottom w:val="nil"/>
              <w:right w:val="nil"/>
            </w:tcBorders>
            <w:vAlign w:val="bottom"/>
            <w:hideMark/>
          </w:tcPr>
          <w:p w14:paraId="5FD732E4"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Prihodi od prodaje proizvedene dugotrajne imovine</w:t>
            </w:r>
          </w:p>
        </w:tc>
        <w:tc>
          <w:tcPr>
            <w:tcW w:w="1430" w:type="dxa"/>
            <w:tcBorders>
              <w:top w:val="nil"/>
              <w:left w:val="nil"/>
              <w:bottom w:val="nil"/>
              <w:right w:val="nil"/>
            </w:tcBorders>
            <w:noWrap/>
            <w:vAlign w:val="bottom"/>
            <w:hideMark/>
          </w:tcPr>
          <w:p w14:paraId="5DC850AF"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1.000,00</w:t>
            </w:r>
          </w:p>
        </w:tc>
        <w:tc>
          <w:tcPr>
            <w:tcW w:w="1430" w:type="dxa"/>
            <w:tcBorders>
              <w:top w:val="nil"/>
              <w:left w:val="nil"/>
              <w:bottom w:val="nil"/>
              <w:right w:val="nil"/>
            </w:tcBorders>
            <w:noWrap/>
            <w:vAlign w:val="bottom"/>
            <w:hideMark/>
          </w:tcPr>
          <w:p w14:paraId="68CC2D14"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62.700,00</w:t>
            </w:r>
          </w:p>
        </w:tc>
        <w:tc>
          <w:tcPr>
            <w:tcW w:w="1557" w:type="dxa"/>
            <w:tcBorders>
              <w:top w:val="nil"/>
              <w:left w:val="nil"/>
              <w:bottom w:val="nil"/>
              <w:right w:val="nil"/>
            </w:tcBorders>
            <w:noWrap/>
            <w:vAlign w:val="bottom"/>
            <w:hideMark/>
          </w:tcPr>
          <w:p w14:paraId="7BEA3A7E"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63.700,00</w:t>
            </w:r>
          </w:p>
        </w:tc>
      </w:tr>
      <w:tr w:rsidR="00ED56E1" w:rsidRPr="00ED56E1" w14:paraId="11C4CBD3" w14:textId="77777777" w:rsidTr="006D4F65">
        <w:trPr>
          <w:trHeight w:val="442"/>
          <w:jc w:val="center"/>
        </w:trPr>
        <w:tc>
          <w:tcPr>
            <w:tcW w:w="774" w:type="dxa"/>
            <w:tcBorders>
              <w:top w:val="nil"/>
              <w:left w:val="nil"/>
              <w:bottom w:val="nil"/>
              <w:right w:val="nil"/>
            </w:tcBorders>
            <w:noWrap/>
            <w:vAlign w:val="bottom"/>
            <w:hideMark/>
          </w:tcPr>
          <w:p w14:paraId="2FA726FA"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73</w:t>
            </w:r>
          </w:p>
        </w:tc>
        <w:tc>
          <w:tcPr>
            <w:tcW w:w="4934" w:type="dxa"/>
            <w:tcBorders>
              <w:top w:val="nil"/>
              <w:left w:val="nil"/>
              <w:bottom w:val="nil"/>
              <w:right w:val="nil"/>
            </w:tcBorders>
            <w:vAlign w:val="bottom"/>
            <w:hideMark/>
          </w:tcPr>
          <w:p w14:paraId="3A8F2494"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Prihodi od prodaje plemenitih metala i ostalih pohranjenih vrijednosti</w:t>
            </w:r>
          </w:p>
        </w:tc>
        <w:tc>
          <w:tcPr>
            <w:tcW w:w="1430" w:type="dxa"/>
            <w:tcBorders>
              <w:top w:val="nil"/>
              <w:left w:val="nil"/>
              <w:bottom w:val="nil"/>
              <w:right w:val="nil"/>
            </w:tcBorders>
            <w:noWrap/>
            <w:vAlign w:val="bottom"/>
            <w:hideMark/>
          </w:tcPr>
          <w:p w14:paraId="207B20DA"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0,00</w:t>
            </w:r>
          </w:p>
        </w:tc>
        <w:tc>
          <w:tcPr>
            <w:tcW w:w="1430" w:type="dxa"/>
            <w:tcBorders>
              <w:top w:val="nil"/>
              <w:left w:val="nil"/>
              <w:bottom w:val="nil"/>
              <w:right w:val="nil"/>
            </w:tcBorders>
            <w:noWrap/>
            <w:vAlign w:val="bottom"/>
            <w:hideMark/>
          </w:tcPr>
          <w:p w14:paraId="2EA811EE"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100,00</w:t>
            </w:r>
          </w:p>
        </w:tc>
        <w:tc>
          <w:tcPr>
            <w:tcW w:w="1557" w:type="dxa"/>
            <w:tcBorders>
              <w:top w:val="nil"/>
              <w:left w:val="nil"/>
              <w:bottom w:val="nil"/>
              <w:right w:val="nil"/>
            </w:tcBorders>
            <w:noWrap/>
            <w:vAlign w:val="bottom"/>
            <w:hideMark/>
          </w:tcPr>
          <w:p w14:paraId="00C49CEC"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100,00</w:t>
            </w:r>
          </w:p>
        </w:tc>
      </w:tr>
      <w:tr w:rsidR="00ED56E1" w:rsidRPr="00ED56E1" w14:paraId="41EAAE74" w14:textId="77777777" w:rsidTr="006D4F65">
        <w:trPr>
          <w:trHeight w:val="221"/>
          <w:jc w:val="center"/>
        </w:trPr>
        <w:tc>
          <w:tcPr>
            <w:tcW w:w="10126" w:type="dxa"/>
            <w:gridSpan w:val="5"/>
            <w:tcBorders>
              <w:top w:val="nil"/>
              <w:left w:val="nil"/>
              <w:bottom w:val="nil"/>
              <w:right w:val="nil"/>
            </w:tcBorders>
            <w:shd w:val="clear" w:color="000000" w:fill="808080"/>
            <w:noWrap/>
            <w:vAlign w:val="bottom"/>
            <w:hideMark/>
          </w:tcPr>
          <w:p w14:paraId="45CC1912"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B. RAČUN ZADUŽIVANJA/FINANCIRANJA</w:t>
            </w:r>
          </w:p>
        </w:tc>
      </w:tr>
      <w:tr w:rsidR="00ED56E1" w:rsidRPr="00ED56E1" w14:paraId="23B27438" w14:textId="77777777" w:rsidTr="006D4F65">
        <w:trPr>
          <w:trHeight w:val="221"/>
          <w:jc w:val="center"/>
        </w:trPr>
        <w:tc>
          <w:tcPr>
            <w:tcW w:w="774" w:type="dxa"/>
            <w:tcBorders>
              <w:top w:val="nil"/>
              <w:left w:val="nil"/>
              <w:bottom w:val="nil"/>
              <w:right w:val="nil"/>
            </w:tcBorders>
            <w:shd w:val="clear" w:color="000000" w:fill="000080"/>
            <w:noWrap/>
            <w:vAlign w:val="bottom"/>
            <w:hideMark/>
          </w:tcPr>
          <w:p w14:paraId="6333714E"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8</w:t>
            </w:r>
          </w:p>
        </w:tc>
        <w:tc>
          <w:tcPr>
            <w:tcW w:w="4934" w:type="dxa"/>
            <w:tcBorders>
              <w:top w:val="nil"/>
              <w:left w:val="nil"/>
              <w:bottom w:val="nil"/>
              <w:right w:val="nil"/>
            </w:tcBorders>
            <w:shd w:val="clear" w:color="000000" w:fill="000080"/>
            <w:vAlign w:val="bottom"/>
            <w:hideMark/>
          </w:tcPr>
          <w:p w14:paraId="478E9D05"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Primici od financijske imovine i zaduživanja</w:t>
            </w:r>
          </w:p>
        </w:tc>
        <w:tc>
          <w:tcPr>
            <w:tcW w:w="1430" w:type="dxa"/>
            <w:tcBorders>
              <w:top w:val="nil"/>
              <w:left w:val="nil"/>
              <w:bottom w:val="nil"/>
              <w:right w:val="nil"/>
            </w:tcBorders>
            <w:shd w:val="clear" w:color="000000" w:fill="000080"/>
            <w:noWrap/>
            <w:vAlign w:val="bottom"/>
            <w:hideMark/>
          </w:tcPr>
          <w:p w14:paraId="452AA0EF"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3.400.000,00</w:t>
            </w:r>
          </w:p>
        </w:tc>
        <w:tc>
          <w:tcPr>
            <w:tcW w:w="1430" w:type="dxa"/>
            <w:tcBorders>
              <w:top w:val="nil"/>
              <w:left w:val="nil"/>
              <w:bottom w:val="nil"/>
              <w:right w:val="nil"/>
            </w:tcBorders>
            <w:shd w:val="clear" w:color="000000" w:fill="000080"/>
            <w:noWrap/>
            <w:vAlign w:val="bottom"/>
            <w:hideMark/>
          </w:tcPr>
          <w:p w14:paraId="0F6CBBAE"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0,00</w:t>
            </w:r>
          </w:p>
        </w:tc>
        <w:tc>
          <w:tcPr>
            <w:tcW w:w="1557" w:type="dxa"/>
            <w:tcBorders>
              <w:top w:val="nil"/>
              <w:left w:val="nil"/>
              <w:bottom w:val="nil"/>
              <w:right w:val="nil"/>
            </w:tcBorders>
            <w:shd w:val="clear" w:color="000000" w:fill="000080"/>
            <w:noWrap/>
            <w:vAlign w:val="bottom"/>
            <w:hideMark/>
          </w:tcPr>
          <w:p w14:paraId="5968C74B"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3.400.000,00</w:t>
            </w:r>
          </w:p>
        </w:tc>
      </w:tr>
      <w:tr w:rsidR="00ED56E1" w:rsidRPr="00ED56E1" w14:paraId="6EFC21C5" w14:textId="77777777" w:rsidTr="006D4F65">
        <w:trPr>
          <w:trHeight w:val="221"/>
          <w:jc w:val="center"/>
        </w:trPr>
        <w:tc>
          <w:tcPr>
            <w:tcW w:w="774" w:type="dxa"/>
            <w:tcBorders>
              <w:top w:val="nil"/>
              <w:left w:val="nil"/>
              <w:bottom w:val="nil"/>
              <w:right w:val="nil"/>
            </w:tcBorders>
            <w:noWrap/>
            <w:vAlign w:val="bottom"/>
            <w:hideMark/>
          </w:tcPr>
          <w:p w14:paraId="1021585F"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84</w:t>
            </w:r>
          </w:p>
        </w:tc>
        <w:tc>
          <w:tcPr>
            <w:tcW w:w="4934" w:type="dxa"/>
            <w:tcBorders>
              <w:top w:val="nil"/>
              <w:left w:val="nil"/>
              <w:bottom w:val="nil"/>
              <w:right w:val="nil"/>
            </w:tcBorders>
            <w:vAlign w:val="bottom"/>
            <w:hideMark/>
          </w:tcPr>
          <w:p w14:paraId="6A47E7AF"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Primici od zaduživanja</w:t>
            </w:r>
          </w:p>
        </w:tc>
        <w:tc>
          <w:tcPr>
            <w:tcW w:w="1430" w:type="dxa"/>
            <w:tcBorders>
              <w:top w:val="nil"/>
              <w:left w:val="nil"/>
              <w:bottom w:val="nil"/>
              <w:right w:val="nil"/>
            </w:tcBorders>
            <w:noWrap/>
            <w:vAlign w:val="bottom"/>
            <w:hideMark/>
          </w:tcPr>
          <w:p w14:paraId="63902719"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3.400.000,00</w:t>
            </w:r>
          </w:p>
        </w:tc>
        <w:tc>
          <w:tcPr>
            <w:tcW w:w="1430" w:type="dxa"/>
            <w:tcBorders>
              <w:top w:val="nil"/>
              <w:left w:val="nil"/>
              <w:bottom w:val="nil"/>
              <w:right w:val="nil"/>
            </w:tcBorders>
            <w:noWrap/>
            <w:vAlign w:val="bottom"/>
            <w:hideMark/>
          </w:tcPr>
          <w:p w14:paraId="2C38D3F5"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0,00</w:t>
            </w:r>
          </w:p>
        </w:tc>
        <w:tc>
          <w:tcPr>
            <w:tcW w:w="1557" w:type="dxa"/>
            <w:tcBorders>
              <w:top w:val="nil"/>
              <w:left w:val="nil"/>
              <w:bottom w:val="nil"/>
              <w:right w:val="nil"/>
            </w:tcBorders>
            <w:noWrap/>
            <w:vAlign w:val="bottom"/>
            <w:hideMark/>
          </w:tcPr>
          <w:p w14:paraId="1B282ABC"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3.400.000,00</w:t>
            </w:r>
          </w:p>
        </w:tc>
      </w:tr>
      <w:tr w:rsidR="00ED56E1" w:rsidRPr="00ED56E1" w14:paraId="2F743F7C" w14:textId="77777777" w:rsidTr="006D4F65">
        <w:trPr>
          <w:trHeight w:val="221"/>
          <w:jc w:val="center"/>
        </w:trPr>
        <w:tc>
          <w:tcPr>
            <w:tcW w:w="10126" w:type="dxa"/>
            <w:gridSpan w:val="5"/>
            <w:tcBorders>
              <w:top w:val="nil"/>
              <w:left w:val="nil"/>
              <w:bottom w:val="nil"/>
              <w:right w:val="nil"/>
            </w:tcBorders>
            <w:shd w:val="clear" w:color="000000" w:fill="808080"/>
            <w:noWrap/>
            <w:vAlign w:val="bottom"/>
            <w:hideMark/>
          </w:tcPr>
          <w:p w14:paraId="59A87A9A"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C. RASPOLOŽIVA SREDSTVA IZ PRETHODNIH GODINA</w:t>
            </w:r>
          </w:p>
        </w:tc>
      </w:tr>
      <w:tr w:rsidR="00ED56E1" w:rsidRPr="00ED56E1" w14:paraId="251A9242" w14:textId="77777777" w:rsidTr="006D4F65">
        <w:trPr>
          <w:trHeight w:val="221"/>
          <w:jc w:val="center"/>
        </w:trPr>
        <w:tc>
          <w:tcPr>
            <w:tcW w:w="774" w:type="dxa"/>
            <w:tcBorders>
              <w:top w:val="nil"/>
              <w:left w:val="nil"/>
              <w:bottom w:val="nil"/>
              <w:right w:val="nil"/>
            </w:tcBorders>
            <w:shd w:val="clear" w:color="000000" w:fill="000080"/>
            <w:noWrap/>
            <w:vAlign w:val="bottom"/>
            <w:hideMark/>
          </w:tcPr>
          <w:p w14:paraId="19B45436"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9</w:t>
            </w:r>
          </w:p>
        </w:tc>
        <w:tc>
          <w:tcPr>
            <w:tcW w:w="4934" w:type="dxa"/>
            <w:tcBorders>
              <w:top w:val="nil"/>
              <w:left w:val="nil"/>
              <w:bottom w:val="nil"/>
              <w:right w:val="nil"/>
            </w:tcBorders>
            <w:shd w:val="clear" w:color="000000" w:fill="000080"/>
            <w:vAlign w:val="bottom"/>
            <w:hideMark/>
          </w:tcPr>
          <w:p w14:paraId="360F5F21" w14:textId="77777777" w:rsidR="00ED56E1" w:rsidRPr="00ED56E1" w:rsidRDefault="00ED56E1">
            <w:pPr>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Vlastiti izvori</w:t>
            </w:r>
          </w:p>
        </w:tc>
        <w:tc>
          <w:tcPr>
            <w:tcW w:w="1430" w:type="dxa"/>
            <w:tcBorders>
              <w:top w:val="nil"/>
              <w:left w:val="nil"/>
              <w:bottom w:val="nil"/>
              <w:right w:val="nil"/>
            </w:tcBorders>
            <w:shd w:val="clear" w:color="000000" w:fill="000080"/>
            <w:noWrap/>
            <w:vAlign w:val="bottom"/>
            <w:hideMark/>
          </w:tcPr>
          <w:p w14:paraId="06C141B8"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1.128.000,00</w:t>
            </w:r>
          </w:p>
        </w:tc>
        <w:tc>
          <w:tcPr>
            <w:tcW w:w="1430" w:type="dxa"/>
            <w:tcBorders>
              <w:top w:val="nil"/>
              <w:left w:val="nil"/>
              <w:bottom w:val="nil"/>
              <w:right w:val="nil"/>
            </w:tcBorders>
            <w:shd w:val="clear" w:color="000000" w:fill="000080"/>
            <w:noWrap/>
            <w:vAlign w:val="bottom"/>
            <w:hideMark/>
          </w:tcPr>
          <w:p w14:paraId="3F02E352"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1.671.400,00</w:t>
            </w:r>
          </w:p>
        </w:tc>
        <w:tc>
          <w:tcPr>
            <w:tcW w:w="1557" w:type="dxa"/>
            <w:tcBorders>
              <w:top w:val="nil"/>
              <w:left w:val="nil"/>
              <w:bottom w:val="nil"/>
              <w:right w:val="nil"/>
            </w:tcBorders>
            <w:shd w:val="clear" w:color="000000" w:fill="000080"/>
            <w:noWrap/>
            <w:vAlign w:val="bottom"/>
            <w:hideMark/>
          </w:tcPr>
          <w:p w14:paraId="6CD79275" w14:textId="77777777" w:rsidR="00ED56E1" w:rsidRPr="00ED56E1" w:rsidRDefault="00ED56E1">
            <w:pPr>
              <w:jc w:val="right"/>
              <w:rPr>
                <w:rFonts w:asciiTheme="minorHAnsi" w:hAnsiTheme="minorHAnsi" w:cstheme="minorHAnsi"/>
                <w:b/>
                <w:bCs/>
                <w:color w:val="FFFFFF"/>
                <w:sz w:val="18"/>
                <w:szCs w:val="18"/>
              </w:rPr>
            </w:pPr>
            <w:r w:rsidRPr="00ED56E1">
              <w:rPr>
                <w:rFonts w:asciiTheme="minorHAnsi" w:hAnsiTheme="minorHAnsi" w:cstheme="minorHAnsi"/>
                <w:b/>
                <w:bCs/>
                <w:color w:val="FFFFFF"/>
                <w:sz w:val="18"/>
                <w:szCs w:val="18"/>
              </w:rPr>
              <w:t>2.799.400,00</w:t>
            </w:r>
          </w:p>
        </w:tc>
      </w:tr>
      <w:tr w:rsidR="00ED56E1" w:rsidRPr="00ED56E1" w14:paraId="2AD797CB" w14:textId="77777777" w:rsidTr="006D4F65">
        <w:trPr>
          <w:trHeight w:val="221"/>
          <w:jc w:val="center"/>
        </w:trPr>
        <w:tc>
          <w:tcPr>
            <w:tcW w:w="774" w:type="dxa"/>
            <w:tcBorders>
              <w:top w:val="nil"/>
              <w:left w:val="nil"/>
              <w:bottom w:val="nil"/>
              <w:right w:val="nil"/>
            </w:tcBorders>
            <w:noWrap/>
            <w:vAlign w:val="bottom"/>
            <w:hideMark/>
          </w:tcPr>
          <w:p w14:paraId="0769BC48"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92</w:t>
            </w:r>
          </w:p>
        </w:tc>
        <w:tc>
          <w:tcPr>
            <w:tcW w:w="4934" w:type="dxa"/>
            <w:tcBorders>
              <w:top w:val="nil"/>
              <w:left w:val="nil"/>
              <w:bottom w:val="nil"/>
              <w:right w:val="nil"/>
            </w:tcBorders>
            <w:vAlign w:val="bottom"/>
            <w:hideMark/>
          </w:tcPr>
          <w:p w14:paraId="7E68C283" w14:textId="77777777" w:rsidR="00ED56E1" w:rsidRPr="00ED56E1" w:rsidRDefault="00ED56E1">
            <w:pPr>
              <w:rPr>
                <w:rFonts w:asciiTheme="minorHAnsi" w:hAnsiTheme="minorHAnsi" w:cstheme="minorHAnsi"/>
                <w:sz w:val="18"/>
                <w:szCs w:val="18"/>
              </w:rPr>
            </w:pPr>
            <w:r w:rsidRPr="00ED56E1">
              <w:rPr>
                <w:rFonts w:asciiTheme="minorHAnsi" w:hAnsiTheme="minorHAnsi" w:cstheme="minorHAnsi"/>
                <w:sz w:val="18"/>
                <w:szCs w:val="18"/>
              </w:rPr>
              <w:t>Rezultat poslovanja</w:t>
            </w:r>
          </w:p>
        </w:tc>
        <w:tc>
          <w:tcPr>
            <w:tcW w:w="1430" w:type="dxa"/>
            <w:tcBorders>
              <w:top w:val="nil"/>
              <w:left w:val="nil"/>
              <w:bottom w:val="nil"/>
              <w:right w:val="nil"/>
            </w:tcBorders>
            <w:noWrap/>
            <w:vAlign w:val="bottom"/>
            <w:hideMark/>
          </w:tcPr>
          <w:p w14:paraId="13FB09D0"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1.128.000,00</w:t>
            </w:r>
          </w:p>
        </w:tc>
        <w:tc>
          <w:tcPr>
            <w:tcW w:w="1430" w:type="dxa"/>
            <w:tcBorders>
              <w:top w:val="nil"/>
              <w:left w:val="nil"/>
              <w:bottom w:val="nil"/>
              <w:right w:val="nil"/>
            </w:tcBorders>
            <w:noWrap/>
            <w:vAlign w:val="bottom"/>
            <w:hideMark/>
          </w:tcPr>
          <w:p w14:paraId="20B42B89"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1.671.400,00</w:t>
            </w:r>
          </w:p>
        </w:tc>
        <w:tc>
          <w:tcPr>
            <w:tcW w:w="1557" w:type="dxa"/>
            <w:tcBorders>
              <w:top w:val="nil"/>
              <w:left w:val="nil"/>
              <w:bottom w:val="nil"/>
              <w:right w:val="nil"/>
            </w:tcBorders>
            <w:noWrap/>
            <w:vAlign w:val="bottom"/>
            <w:hideMark/>
          </w:tcPr>
          <w:p w14:paraId="3AF6D85F" w14:textId="77777777" w:rsidR="00ED56E1" w:rsidRPr="00ED56E1" w:rsidRDefault="00ED56E1">
            <w:pPr>
              <w:jc w:val="right"/>
              <w:rPr>
                <w:rFonts w:asciiTheme="minorHAnsi" w:hAnsiTheme="minorHAnsi" w:cstheme="minorHAnsi"/>
                <w:sz w:val="18"/>
                <w:szCs w:val="18"/>
              </w:rPr>
            </w:pPr>
            <w:r w:rsidRPr="00ED56E1">
              <w:rPr>
                <w:rFonts w:asciiTheme="minorHAnsi" w:hAnsiTheme="minorHAnsi" w:cstheme="minorHAnsi"/>
                <w:sz w:val="18"/>
                <w:szCs w:val="18"/>
              </w:rPr>
              <w:t>2.799.400,00</w:t>
            </w:r>
          </w:p>
        </w:tc>
      </w:tr>
    </w:tbl>
    <w:p w14:paraId="110B5439" w14:textId="77777777" w:rsidR="008B5C5C" w:rsidRDefault="008B5C5C" w:rsidP="00AA3CEA">
      <w:pPr>
        <w:suppressAutoHyphens/>
        <w:spacing w:line="276" w:lineRule="auto"/>
        <w:jc w:val="both"/>
        <w:rPr>
          <w:rFonts w:ascii="Calibri" w:hAnsi="Calibri" w:cs="Calibri"/>
          <w:b/>
          <w:bCs/>
          <w:i/>
          <w:sz w:val="22"/>
          <w:szCs w:val="22"/>
          <w:lang w:eastAsia="zh-CN"/>
        </w:rPr>
      </w:pPr>
    </w:p>
    <w:p w14:paraId="1E8E440B" w14:textId="77777777" w:rsidR="00D27C0D" w:rsidRDefault="00D27C0D" w:rsidP="00AA3CEA">
      <w:pPr>
        <w:suppressAutoHyphens/>
        <w:spacing w:line="276" w:lineRule="auto"/>
        <w:jc w:val="both"/>
        <w:rPr>
          <w:rFonts w:ascii="Calibri" w:hAnsi="Calibri" w:cs="Calibri"/>
          <w:b/>
          <w:bCs/>
          <w:i/>
          <w:sz w:val="22"/>
          <w:szCs w:val="22"/>
          <w:lang w:eastAsia="zh-CN"/>
        </w:rPr>
      </w:pPr>
    </w:p>
    <w:p w14:paraId="1E8145B9" w14:textId="12A470E7" w:rsidR="00AA3CEA" w:rsidRPr="00731D2A" w:rsidRDefault="008B5C5C" w:rsidP="00AA3CEA">
      <w:pPr>
        <w:suppressAutoHyphens/>
        <w:spacing w:line="276" w:lineRule="auto"/>
        <w:jc w:val="both"/>
        <w:rPr>
          <w:rFonts w:ascii="Calibri" w:hAnsi="Calibri" w:cs="Calibri"/>
          <w:b/>
          <w:bCs/>
          <w:i/>
          <w:sz w:val="22"/>
          <w:szCs w:val="22"/>
          <w:lang w:eastAsia="zh-CN"/>
        </w:rPr>
      </w:pPr>
      <w:r>
        <w:rPr>
          <w:rFonts w:ascii="Calibri" w:hAnsi="Calibri" w:cs="Calibri"/>
          <w:b/>
          <w:bCs/>
          <w:i/>
          <w:sz w:val="22"/>
          <w:szCs w:val="22"/>
          <w:lang w:eastAsia="zh-CN"/>
        </w:rPr>
        <w:t>P</w:t>
      </w:r>
      <w:r w:rsidR="00AA3CEA" w:rsidRPr="00731D2A">
        <w:rPr>
          <w:rFonts w:ascii="Calibri" w:hAnsi="Calibri" w:cs="Calibri"/>
          <w:b/>
          <w:bCs/>
          <w:i/>
          <w:sz w:val="22"/>
          <w:szCs w:val="22"/>
          <w:lang w:eastAsia="zh-CN"/>
        </w:rPr>
        <w:t>RIHODI POSLOVANJA</w:t>
      </w:r>
    </w:p>
    <w:p w14:paraId="605C93C9" w14:textId="77777777" w:rsidR="00AA3CEA" w:rsidRPr="00731D2A" w:rsidRDefault="00AA3CEA" w:rsidP="00AA3CEA">
      <w:pPr>
        <w:suppressAutoHyphens/>
        <w:spacing w:line="276" w:lineRule="auto"/>
        <w:jc w:val="both"/>
        <w:rPr>
          <w:rFonts w:ascii="Calibri" w:hAnsi="Calibri" w:cs="Calibri"/>
          <w:sz w:val="22"/>
          <w:szCs w:val="22"/>
          <w:lang w:eastAsia="zh-CN"/>
        </w:rPr>
      </w:pPr>
    </w:p>
    <w:p w14:paraId="5A9E6E18" w14:textId="5C3661CF" w:rsidR="00AA3CEA" w:rsidRDefault="00AA3CEA" w:rsidP="00AA3CEA">
      <w:pPr>
        <w:suppressAutoHyphens/>
        <w:spacing w:line="276" w:lineRule="auto"/>
        <w:jc w:val="both"/>
        <w:rPr>
          <w:rFonts w:ascii="Calibri" w:hAnsi="Calibri" w:cs="Calibri"/>
          <w:sz w:val="22"/>
          <w:szCs w:val="22"/>
          <w:lang w:eastAsia="zh-CN"/>
        </w:rPr>
      </w:pPr>
      <w:r w:rsidRPr="00731D2A">
        <w:rPr>
          <w:rFonts w:ascii="Calibri" w:hAnsi="Calibri" w:cs="Calibri"/>
          <w:sz w:val="22"/>
          <w:szCs w:val="22"/>
          <w:lang w:eastAsia="zh-CN"/>
        </w:rPr>
        <w:t xml:space="preserve">Prihodi poslovanja </w:t>
      </w:r>
      <w:r>
        <w:rPr>
          <w:rFonts w:ascii="Calibri" w:hAnsi="Calibri" w:cs="Calibri"/>
          <w:sz w:val="22"/>
          <w:szCs w:val="22"/>
          <w:lang w:eastAsia="zh-CN"/>
        </w:rPr>
        <w:t>u</w:t>
      </w:r>
      <w:r w:rsidR="00E739C8">
        <w:rPr>
          <w:rFonts w:ascii="Calibri" w:hAnsi="Calibri" w:cs="Calibri"/>
          <w:sz w:val="22"/>
          <w:szCs w:val="22"/>
          <w:lang w:eastAsia="zh-CN"/>
        </w:rPr>
        <w:t xml:space="preserve"> prijedlogu</w:t>
      </w:r>
      <w:r>
        <w:rPr>
          <w:rFonts w:ascii="Calibri" w:hAnsi="Calibri" w:cs="Calibri"/>
          <w:sz w:val="22"/>
          <w:szCs w:val="22"/>
          <w:lang w:eastAsia="zh-CN"/>
        </w:rPr>
        <w:t xml:space="preserve"> I</w:t>
      </w:r>
      <w:r w:rsidRPr="00932F95">
        <w:rPr>
          <w:rFonts w:ascii="Calibri" w:hAnsi="Calibri" w:cs="Calibri"/>
          <w:sz w:val="22"/>
          <w:szCs w:val="22"/>
          <w:lang w:eastAsia="zh-CN"/>
        </w:rPr>
        <w:t xml:space="preserve">. </w:t>
      </w:r>
      <w:r w:rsidRPr="0030430B">
        <w:rPr>
          <w:rFonts w:ascii="Calibri" w:hAnsi="Calibri" w:cs="Calibri"/>
          <w:sz w:val="22"/>
          <w:szCs w:val="22"/>
          <w:lang w:eastAsia="zh-CN"/>
        </w:rPr>
        <w:t xml:space="preserve">Izmjenama i dopunama </w:t>
      </w:r>
      <w:r w:rsidRPr="00932F95">
        <w:rPr>
          <w:rFonts w:ascii="Calibri" w:hAnsi="Calibri" w:cs="Calibri"/>
          <w:sz w:val="22"/>
          <w:szCs w:val="22"/>
          <w:lang w:eastAsia="zh-CN"/>
        </w:rPr>
        <w:t>proračuna Grada Jastrebarskog za 202</w:t>
      </w:r>
      <w:r w:rsidR="008F4656">
        <w:rPr>
          <w:rFonts w:ascii="Calibri" w:hAnsi="Calibri" w:cs="Calibri"/>
          <w:sz w:val="22"/>
          <w:szCs w:val="22"/>
          <w:lang w:eastAsia="zh-CN"/>
        </w:rPr>
        <w:t>6</w:t>
      </w:r>
      <w:r w:rsidRPr="00932F95">
        <w:rPr>
          <w:rFonts w:ascii="Calibri" w:hAnsi="Calibri" w:cs="Calibri"/>
          <w:sz w:val="22"/>
          <w:szCs w:val="22"/>
          <w:lang w:eastAsia="zh-CN"/>
        </w:rPr>
        <w:t xml:space="preserve">. godinu </w:t>
      </w:r>
      <w:r w:rsidR="00770BDF">
        <w:rPr>
          <w:rFonts w:ascii="Calibri" w:hAnsi="Calibri" w:cs="Calibri"/>
          <w:sz w:val="22"/>
          <w:szCs w:val="22"/>
          <w:lang w:eastAsia="zh-CN"/>
        </w:rPr>
        <w:t>povećavaju</w:t>
      </w:r>
      <w:r>
        <w:rPr>
          <w:rFonts w:ascii="Calibri" w:hAnsi="Calibri" w:cs="Calibri"/>
          <w:sz w:val="22"/>
          <w:szCs w:val="22"/>
          <w:lang w:eastAsia="zh-CN"/>
        </w:rPr>
        <w:t xml:space="preserve"> se za </w:t>
      </w:r>
      <w:r w:rsidR="008F4656">
        <w:rPr>
          <w:rFonts w:ascii="Calibri" w:hAnsi="Calibri" w:cs="Calibri"/>
          <w:sz w:val="22"/>
          <w:szCs w:val="22"/>
          <w:lang w:eastAsia="zh-CN"/>
        </w:rPr>
        <w:t>2.135.8</w:t>
      </w:r>
      <w:r>
        <w:rPr>
          <w:rFonts w:ascii="Calibri" w:hAnsi="Calibri" w:cs="Calibri"/>
          <w:sz w:val="22"/>
          <w:szCs w:val="22"/>
          <w:lang w:eastAsia="zh-CN"/>
        </w:rPr>
        <w:t xml:space="preserve">00,00 </w:t>
      </w:r>
      <w:r w:rsidR="00770BDF">
        <w:rPr>
          <w:rFonts w:ascii="Calibri" w:hAnsi="Calibri" w:cs="Calibri"/>
          <w:sz w:val="22"/>
          <w:szCs w:val="22"/>
          <w:lang w:eastAsia="zh-CN"/>
        </w:rPr>
        <w:t>€</w:t>
      </w:r>
      <w:r>
        <w:rPr>
          <w:rFonts w:ascii="Calibri" w:hAnsi="Calibri" w:cs="Calibri"/>
          <w:sz w:val="22"/>
          <w:szCs w:val="22"/>
          <w:lang w:eastAsia="zh-CN"/>
        </w:rPr>
        <w:t xml:space="preserve"> te sada </w:t>
      </w:r>
      <w:r w:rsidRPr="00731D2A">
        <w:rPr>
          <w:rFonts w:ascii="Calibri" w:hAnsi="Calibri" w:cs="Calibri"/>
          <w:sz w:val="22"/>
          <w:szCs w:val="22"/>
          <w:lang w:eastAsia="zh-CN"/>
        </w:rPr>
        <w:t>iznos</w:t>
      </w:r>
      <w:r>
        <w:rPr>
          <w:rFonts w:ascii="Calibri" w:hAnsi="Calibri" w:cs="Calibri"/>
          <w:sz w:val="22"/>
          <w:szCs w:val="22"/>
          <w:lang w:eastAsia="zh-CN"/>
        </w:rPr>
        <w:t>e</w:t>
      </w:r>
      <w:r w:rsidRPr="00731D2A">
        <w:rPr>
          <w:rFonts w:ascii="Calibri" w:hAnsi="Calibri" w:cs="Calibri"/>
          <w:sz w:val="22"/>
          <w:szCs w:val="22"/>
          <w:lang w:eastAsia="zh-CN"/>
        </w:rPr>
        <w:t xml:space="preserve"> </w:t>
      </w:r>
      <w:r w:rsidR="008810D9">
        <w:rPr>
          <w:rFonts w:ascii="Calibri" w:hAnsi="Calibri" w:cs="Calibri"/>
          <w:sz w:val="22"/>
          <w:szCs w:val="22"/>
          <w:lang w:eastAsia="zh-CN"/>
        </w:rPr>
        <w:t>2</w:t>
      </w:r>
      <w:r w:rsidR="002441A8">
        <w:rPr>
          <w:rFonts w:ascii="Calibri" w:hAnsi="Calibri" w:cs="Calibri"/>
          <w:sz w:val="22"/>
          <w:szCs w:val="22"/>
          <w:lang w:eastAsia="zh-CN"/>
        </w:rPr>
        <w:t>9.051.8</w:t>
      </w:r>
      <w:r w:rsidR="00770BDF">
        <w:rPr>
          <w:rFonts w:ascii="Calibri" w:hAnsi="Calibri" w:cs="Calibri"/>
          <w:sz w:val="22"/>
          <w:szCs w:val="22"/>
          <w:lang w:eastAsia="zh-CN"/>
        </w:rPr>
        <w:t>00,00 €</w:t>
      </w:r>
      <w:r w:rsidRPr="00731D2A">
        <w:rPr>
          <w:rFonts w:ascii="Calibri" w:hAnsi="Calibri" w:cs="Calibri"/>
          <w:sz w:val="22"/>
          <w:szCs w:val="22"/>
          <w:lang w:eastAsia="zh-CN"/>
        </w:rPr>
        <w:t>.</w:t>
      </w:r>
      <w:r w:rsidR="00770BDF">
        <w:rPr>
          <w:rFonts w:ascii="Calibri" w:hAnsi="Calibri" w:cs="Calibri"/>
          <w:sz w:val="22"/>
          <w:szCs w:val="22"/>
          <w:lang w:eastAsia="zh-CN"/>
        </w:rPr>
        <w:t xml:space="preserve"> Povećanje </w:t>
      </w:r>
      <w:r w:rsidRPr="00731D2A">
        <w:rPr>
          <w:rFonts w:ascii="Calibri" w:hAnsi="Calibri" w:cs="Calibri"/>
          <w:sz w:val="22"/>
          <w:szCs w:val="22"/>
          <w:lang w:eastAsia="zh-CN"/>
        </w:rPr>
        <w:t xml:space="preserve">prihoda poslovanja </w:t>
      </w:r>
      <w:r>
        <w:rPr>
          <w:rFonts w:ascii="Calibri" w:hAnsi="Calibri" w:cs="Calibri"/>
          <w:sz w:val="22"/>
          <w:szCs w:val="22"/>
          <w:lang w:eastAsia="zh-CN"/>
        </w:rPr>
        <w:t>najvećim dijelom proizlazi iz</w:t>
      </w:r>
      <w:r w:rsidR="00770BDF">
        <w:rPr>
          <w:rFonts w:ascii="Calibri" w:hAnsi="Calibri" w:cs="Calibri"/>
          <w:sz w:val="22"/>
          <w:szCs w:val="22"/>
          <w:lang w:eastAsia="zh-CN"/>
        </w:rPr>
        <w:t xml:space="preserve"> povećanja skupine prihoda </w:t>
      </w:r>
      <w:r w:rsidR="008810D9">
        <w:rPr>
          <w:rFonts w:ascii="Calibri" w:hAnsi="Calibri" w:cs="Calibri"/>
          <w:sz w:val="22"/>
          <w:szCs w:val="22"/>
          <w:lang w:eastAsia="zh-CN"/>
        </w:rPr>
        <w:t xml:space="preserve">od </w:t>
      </w:r>
      <w:r w:rsidR="002441A8">
        <w:rPr>
          <w:rFonts w:ascii="Calibri" w:hAnsi="Calibri" w:cs="Calibri"/>
          <w:sz w:val="22"/>
          <w:szCs w:val="22"/>
          <w:lang w:eastAsia="zh-CN"/>
        </w:rPr>
        <w:t xml:space="preserve">poreza te od </w:t>
      </w:r>
      <w:r w:rsidR="008810D9">
        <w:rPr>
          <w:rFonts w:ascii="Calibri" w:hAnsi="Calibri" w:cs="Calibri"/>
          <w:sz w:val="22"/>
          <w:szCs w:val="22"/>
          <w:lang w:eastAsia="zh-CN"/>
        </w:rPr>
        <w:t>pomoći</w:t>
      </w:r>
      <w:r>
        <w:rPr>
          <w:rFonts w:ascii="Calibri" w:hAnsi="Calibri" w:cs="Calibri"/>
          <w:sz w:val="22"/>
          <w:szCs w:val="22"/>
          <w:lang w:eastAsia="zh-CN"/>
        </w:rPr>
        <w:t xml:space="preserve">. </w:t>
      </w:r>
      <w:r w:rsidRPr="00731D2A">
        <w:rPr>
          <w:rFonts w:ascii="Calibri" w:hAnsi="Calibri" w:cs="Calibri"/>
          <w:sz w:val="22"/>
          <w:szCs w:val="22"/>
          <w:lang w:eastAsia="zh-CN"/>
        </w:rPr>
        <w:t>Detal</w:t>
      </w:r>
      <w:r>
        <w:rPr>
          <w:rFonts w:ascii="Calibri" w:hAnsi="Calibri" w:cs="Calibri"/>
          <w:sz w:val="22"/>
          <w:szCs w:val="22"/>
          <w:lang w:eastAsia="zh-CN"/>
        </w:rPr>
        <w:t xml:space="preserve">jno </w:t>
      </w:r>
      <w:r w:rsidRPr="00731D2A">
        <w:rPr>
          <w:rFonts w:ascii="Calibri" w:hAnsi="Calibri" w:cs="Calibri"/>
          <w:sz w:val="22"/>
          <w:szCs w:val="22"/>
          <w:lang w:eastAsia="zh-CN"/>
        </w:rPr>
        <w:t>pojašnjenje</w:t>
      </w:r>
      <w:r>
        <w:rPr>
          <w:rFonts w:ascii="Calibri" w:hAnsi="Calibri" w:cs="Calibri"/>
          <w:sz w:val="22"/>
          <w:szCs w:val="22"/>
          <w:lang w:eastAsia="zh-CN"/>
        </w:rPr>
        <w:t xml:space="preserve"> promjena po skupinama prihoda</w:t>
      </w:r>
      <w:r w:rsidRPr="00731D2A">
        <w:rPr>
          <w:rFonts w:ascii="Calibri" w:hAnsi="Calibri" w:cs="Calibri"/>
          <w:sz w:val="22"/>
          <w:szCs w:val="22"/>
          <w:lang w:eastAsia="zh-CN"/>
        </w:rPr>
        <w:t xml:space="preserve"> daje se u nastavku.</w:t>
      </w:r>
    </w:p>
    <w:p w14:paraId="0AF27406" w14:textId="77777777" w:rsidR="00AA3CEA" w:rsidRDefault="00AA3CEA" w:rsidP="00AA3CEA">
      <w:pPr>
        <w:suppressAutoHyphens/>
        <w:spacing w:line="276" w:lineRule="auto"/>
        <w:jc w:val="both"/>
        <w:rPr>
          <w:rFonts w:ascii="Calibri" w:hAnsi="Calibri" w:cs="Calibri"/>
          <w:sz w:val="22"/>
          <w:szCs w:val="22"/>
          <w:lang w:eastAsia="zh-CN"/>
        </w:rPr>
      </w:pPr>
      <w:r w:rsidRPr="00731D2A">
        <w:rPr>
          <w:rFonts w:ascii="Calibri" w:hAnsi="Calibri" w:cs="Calibri"/>
          <w:sz w:val="22"/>
          <w:szCs w:val="22"/>
          <w:lang w:eastAsia="zh-CN"/>
        </w:rPr>
        <w:t xml:space="preserve"> </w:t>
      </w:r>
    </w:p>
    <w:p w14:paraId="1259D3D6" w14:textId="77777777" w:rsidR="00AA3CEA" w:rsidRDefault="00AA3CEA">
      <w:pPr>
        <w:pStyle w:val="Odlomakpopisa"/>
        <w:numPr>
          <w:ilvl w:val="0"/>
          <w:numId w:val="10"/>
        </w:numPr>
        <w:suppressAutoHyphens/>
        <w:spacing w:line="276" w:lineRule="auto"/>
        <w:jc w:val="both"/>
        <w:rPr>
          <w:rFonts w:asciiTheme="minorHAnsi" w:hAnsiTheme="minorHAnsi" w:cstheme="minorHAnsi"/>
          <w:sz w:val="22"/>
          <w:szCs w:val="22"/>
          <w:lang w:eastAsia="zh-CN"/>
        </w:rPr>
      </w:pPr>
      <w:r>
        <w:rPr>
          <w:rFonts w:asciiTheme="minorHAnsi" w:hAnsiTheme="minorHAnsi" w:cstheme="minorHAnsi"/>
          <w:sz w:val="22"/>
          <w:szCs w:val="22"/>
          <w:lang w:eastAsia="zh-CN"/>
        </w:rPr>
        <w:t>Prihodi od poreza</w:t>
      </w:r>
    </w:p>
    <w:p w14:paraId="1B20816D" w14:textId="412BA8F7" w:rsidR="00AA3CEA" w:rsidRPr="007C7C08" w:rsidRDefault="00AA3CEA" w:rsidP="00AA3CEA">
      <w:pPr>
        <w:suppressAutoHyphens/>
        <w:spacing w:line="276" w:lineRule="auto"/>
        <w:jc w:val="both"/>
        <w:rPr>
          <w:rFonts w:asciiTheme="minorHAnsi" w:hAnsiTheme="minorHAnsi" w:cstheme="minorHAnsi"/>
          <w:sz w:val="22"/>
          <w:szCs w:val="22"/>
          <w:lang w:eastAsia="zh-CN"/>
        </w:rPr>
      </w:pPr>
      <w:r>
        <w:rPr>
          <w:rFonts w:asciiTheme="minorHAnsi" w:hAnsiTheme="minorHAnsi" w:cstheme="minorHAnsi"/>
          <w:sz w:val="22"/>
          <w:szCs w:val="22"/>
          <w:lang w:eastAsia="zh-CN"/>
        </w:rPr>
        <w:t xml:space="preserve">Ova skupina prihoda povećava se za </w:t>
      </w:r>
      <w:r w:rsidR="002441A8">
        <w:rPr>
          <w:rFonts w:asciiTheme="minorHAnsi" w:hAnsiTheme="minorHAnsi" w:cstheme="minorHAnsi"/>
          <w:sz w:val="22"/>
          <w:szCs w:val="22"/>
          <w:lang w:eastAsia="zh-CN"/>
        </w:rPr>
        <w:t>1.372.0</w:t>
      </w:r>
      <w:r w:rsidR="000E203F">
        <w:rPr>
          <w:rFonts w:asciiTheme="minorHAnsi" w:hAnsiTheme="minorHAnsi" w:cstheme="minorHAnsi"/>
          <w:sz w:val="22"/>
          <w:szCs w:val="22"/>
          <w:lang w:eastAsia="zh-CN"/>
        </w:rPr>
        <w:t>00,00</w:t>
      </w:r>
      <w:r w:rsidR="00770BDF">
        <w:rPr>
          <w:rFonts w:asciiTheme="minorHAnsi" w:hAnsiTheme="minorHAnsi" w:cstheme="minorHAnsi"/>
          <w:sz w:val="22"/>
          <w:szCs w:val="22"/>
          <w:lang w:eastAsia="zh-CN"/>
        </w:rPr>
        <w:t xml:space="preserve"> €</w:t>
      </w:r>
      <w:r>
        <w:rPr>
          <w:rFonts w:asciiTheme="minorHAnsi" w:hAnsiTheme="minorHAnsi" w:cstheme="minorHAnsi"/>
          <w:sz w:val="22"/>
          <w:szCs w:val="22"/>
          <w:lang w:eastAsia="zh-CN"/>
        </w:rPr>
        <w:t xml:space="preserve"> i sada iznosi </w:t>
      </w:r>
      <w:r w:rsidR="000E203F">
        <w:rPr>
          <w:rFonts w:asciiTheme="minorHAnsi" w:hAnsiTheme="minorHAnsi" w:cstheme="minorHAnsi"/>
          <w:sz w:val="22"/>
          <w:szCs w:val="22"/>
          <w:lang w:eastAsia="zh-CN"/>
        </w:rPr>
        <w:t>1</w:t>
      </w:r>
      <w:r w:rsidR="002441A8">
        <w:rPr>
          <w:rFonts w:asciiTheme="minorHAnsi" w:hAnsiTheme="minorHAnsi" w:cstheme="minorHAnsi"/>
          <w:sz w:val="22"/>
          <w:szCs w:val="22"/>
          <w:lang w:eastAsia="zh-CN"/>
        </w:rPr>
        <w:t>2</w:t>
      </w:r>
      <w:r w:rsidR="000E203F">
        <w:rPr>
          <w:rFonts w:asciiTheme="minorHAnsi" w:hAnsiTheme="minorHAnsi" w:cstheme="minorHAnsi"/>
          <w:sz w:val="22"/>
          <w:szCs w:val="22"/>
          <w:lang w:eastAsia="zh-CN"/>
        </w:rPr>
        <w:t>.</w:t>
      </w:r>
      <w:r w:rsidR="002441A8">
        <w:rPr>
          <w:rFonts w:asciiTheme="minorHAnsi" w:hAnsiTheme="minorHAnsi" w:cstheme="minorHAnsi"/>
          <w:sz w:val="22"/>
          <w:szCs w:val="22"/>
          <w:lang w:eastAsia="zh-CN"/>
        </w:rPr>
        <w:t>482.0</w:t>
      </w:r>
      <w:r w:rsidR="000E203F">
        <w:rPr>
          <w:rFonts w:asciiTheme="minorHAnsi" w:hAnsiTheme="minorHAnsi" w:cstheme="minorHAnsi"/>
          <w:sz w:val="22"/>
          <w:szCs w:val="22"/>
          <w:lang w:eastAsia="zh-CN"/>
        </w:rPr>
        <w:t>00</w:t>
      </w:r>
      <w:r w:rsidR="00770BDF">
        <w:rPr>
          <w:rFonts w:asciiTheme="minorHAnsi" w:hAnsiTheme="minorHAnsi" w:cstheme="minorHAnsi"/>
          <w:sz w:val="22"/>
          <w:szCs w:val="22"/>
          <w:lang w:eastAsia="zh-CN"/>
        </w:rPr>
        <w:t>,00 €</w:t>
      </w:r>
      <w:r>
        <w:rPr>
          <w:rFonts w:asciiTheme="minorHAnsi" w:hAnsiTheme="minorHAnsi" w:cstheme="minorHAnsi"/>
          <w:sz w:val="22"/>
          <w:szCs w:val="22"/>
          <w:lang w:eastAsia="zh-CN"/>
        </w:rPr>
        <w:t xml:space="preserve">. Povećanje ove skupine prihoda uvjetovano je </w:t>
      </w:r>
      <w:r w:rsidR="00770BDF">
        <w:rPr>
          <w:rFonts w:asciiTheme="minorHAnsi" w:hAnsiTheme="minorHAnsi" w:cstheme="minorHAnsi"/>
          <w:sz w:val="22"/>
          <w:szCs w:val="22"/>
          <w:lang w:eastAsia="zh-CN"/>
        </w:rPr>
        <w:t>povećanjem planiranog iznosa p</w:t>
      </w:r>
      <w:r>
        <w:rPr>
          <w:rFonts w:asciiTheme="minorHAnsi" w:hAnsiTheme="minorHAnsi" w:cstheme="minorHAnsi"/>
          <w:sz w:val="22"/>
          <w:szCs w:val="22"/>
          <w:lang w:eastAsia="zh-CN"/>
        </w:rPr>
        <w:t>rihoda od poreza</w:t>
      </w:r>
      <w:r w:rsidR="00770BDF">
        <w:rPr>
          <w:rFonts w:asciiTheme="minorHAnsi" w:hAnsiTheme="minorHAnsi" w:cstheme="minorHAnsi"/>
          <w:sz w:val="22"/>
          <w:szCs w:val="22"/>
          <w:lang w:eastAsia="zh-CN"/>
        </w:rPr>
        <w:t xml:space="preserve"> </w:t>
      </w:r>
      <w:r>
        <w:rPr>
          <w:rFonts w:asciiTheme="minorHAnsi" w:hAnsiTheme="minorHAnsi" w:cstheme="minorHAnsi"/>
          <w:sz w:val="22"/>
          <w:szCs w:val="22"/>
          <w:lang w:eastAsia="zh-CN"/>
        </w:rPr>
        <w:t>na dohodak uslijed pozitivnih gospodarskih kretanja i rasta plaća</w:t>
      </w:r>
      <w:r w:rsidR="00D27C0D">
        <w:rPr>
          <w:rFonts w:asciiTheme="minorHAnsi" w:hAnsiTheme="minorHAnsi" w:cstheme="minorHAnsi"/>
          <w:sz w:val="22"/>
          <w:szCs w:val="22"/>
          <w:lang w:eastAsia="zh-CN"/>
        </w:rPr>
        <w:t xml:space="preserve"> te</w:t>
      </w:r>
      <w:r w:rsidR="000E203F">
        <w:rPr>
          <w:rFonts w:asciiTheme="minorHAnsi" w:hAnsiTheme="minorHAnsi" w:cstheme="minorHAnsi"/>
          <w:sz w:val="22"/>
          <w:szCs w:val="22"/>
          <w:lang w:eastAsia="zh-CN"/>
        </w:rPr>
        <w:t xml:space="preserve"> realizacije istog u prvom </w:t>
      </w:r>
      <w:r w:rsidR="002441A8">
        <w:rPr>
          <w:rFonts w:asciiTheme="minorHAnsi" w:hAnsiTheme="minorHAnsi" w:cstheme="minorHAnsi"/>
          <w:sz w:val="22"/>
          <w:szCs w:val="22"/>
          <w:lang w:eastAsia="zh-CN"/>
        </w:rPr>
        <w:t xml:space="preserve">kvartalu </w:t>
      </w:r>
      <w:r w:rsidR="000E203F">
        <w:rPr>
          <w:rFonts w:asciiTheme="minorHAnsi" w:hAnsiTheme="minorHAnsi" w:cstheme="minorHAnsi"/>
          <w:sz w:val="22"/>
          <w:szCs w:val="22"/>
          <w:lang w:eastAsia="zh-CN"/>
        </w:rPr>
        <w:t xml:space="preserve">ove proračunske godine. </w:t>
      </w:r>
      <w:r w:rsidR="002441A8">
        <w:rPr>
          <w:rFonts w:asciiTheme="minorHAnsi" w:hAnsiTheme="minorHAnsi" w:cstheme="minorHAnsi"/>
          <w:sz w:val="22"/>
          <w:szCs w:val="22"/>
          <w:lang w:eastAsia="zh-CN"/>
        </w:rPr>
        <w:t xml:space="preserve">Također, došlo je do znatnijeg povećanja planiranog prihoda od poreza na promet nekretnina uslijed </w:t>
      </w:r>
      <w:r w:rsidR="00D27C0D">
        <w:rPr>
          <w:rFonts w:asciiTheme="minorHAnsi" w:hAnsiTheme="minorHAnsi" w:cstheme="minorHAnsi"/>
          <w:sz w:val="22"/>
          <w:szCs w:val="22"/>
          <w:lang w:eastAsia="zh-CN"/>
        </w:rPr>
        <w:t xml:space="preserve">aktivacije tržišta nekretnina na području grada te posljedično tome </w:t>
      </w:r>
      <w:r w:rsidR="002441A8">
        <w:rPr>
          <w:rFonts w:asciiTheme="minorHAnsi" w:hAnsiTheme="minorHAnsi" w:cstheme="minorHAnsi"/>
          <w:sz w:val="22"/>
          <w:szCs w:val="22"/>
          <w:lang w:eastAsia="zh-CN"/>
        </w:rPr>
        <w:t xml:space="preserve">dobre naplate </w:t>
      </w:r>
      <w:r w:rsidR="00D27C0D">
        <w:rPr>
          <w:rFonts w:asciiTheme="minorHAnsi" w:hAnsiTheme="minorHAnsi" w:cstheme="minorHAnsi"/>
          <w:sz w:val="22"/>
          <w:szCs w:val="22"/>
          <w:lang w:eastAsia="zh-CN"/>
        </w:rPr>
        <w:t xml:space="preserve">predmetnog poreza. </w:t>
      </w:r>
      <w:r w:rsidR="002441A8">
        <w:rPr>
          <w:rFonts w:asciiTheme="minorHAnsi" w:hAnsiTheme="minorHAnsi" w:cstheme="minorHAnsi"/>
          <w:sz w:val="22"/>
          <w:szCs w:val="22"/>
          <w:lang w:eastAsia="zh-CN"/>
        </w:rPr>
        <w:t xml:space="preserve"> </w:t>
      </w:r>
    </w:p>
    <w:p w14:paraId="4911ED6B" w14:textId="77777777" w:rsidR="00AA3CEA" w:rsidRPr="002B0177" w:rsidRDefault="00AA3CEA" w:rsidP="00AA3CEA">
      <w:pPr>
        <w:suppressAutoHyphens/>
        <w:spacing w:line="276" w:lineRule="auto"/>
        <w:jc w:val="both"/>
        <w:rPr>
          <w:rFonts w:ascii="Calibri" w:hAnsi="Calibri" w:cs="Calibri"/>
          <w:sz w:val="22"/>
          <w:szCs w:val="22"/>
          <w:highlight w:val="yellow"/>
          <w:lang w:eastAsia="zh-CN"/>
        </w:rPr>
      </w:pPr>
    </w:p>
    <w:p w14:paraId="4FCDEBE6" w14:textId="77777777" w:rsidR="00AA3CEA" w:rsidRPr="00001D78" w:rsidRDefault="00AA3CEA">
      <w:pPr>
        <w:numPr>
          <w:ilvl w:val="0"/>
          <w:numId w:val="5"/>
        </w:numPr>
        <w:suppressAutoHyphens/>
        <w:spacing w:line="276" w:lineRule="auto"/>
        <w:jc w:val="both"/>
        <w:rPr>
          <w:rFonts w:ascii="Calibri" w:hAnsi="Calibri" w:cs="Calibri"/>
          <w:sz w:val="22"/>
          <w:szCs w:val="22"/>
          <w:lang w:eastAsia="zh-CN"/>
        </w:rPr>
      </w:pPr>
      <w:r w:rsidRPr="00001D78">
        <w:rPr>
          <w:rFonts w:ascii="Calibri" w:hAnsi="Calibri" w:cs="Calibri"/>
          <w:i/>
          <w:sz w:val="22"/>
          <w:szCs w:val="22"/>
          <w:lang w:eastAsia="zh-CN"/>
        </w:rPr>
        <w:t xml:space="preserve">Pomoći iz inozemstva i od subjekata unutar općeg proračuna </w:t>
      </w:r>
    </w:p>
    <w:p w14:paraId="082545D9" w14:textId="7C35F5B4" w:rsidR="00AA3CEA" w:rsidRDefault="00AA3CEA" w:rsidP="00EA750E">
      <w:pPr>
        <w:suppressAutoHyphens/>
        <w:spacing w:line="276" w:lineRule="auto"/>
        <w:jc w:val="both"/>
        <w:rPr>
          <w:rFonts w:ascii="Calibri" w:hAnsi="Calibri" w:cs="Calibri"/>
          <w:sz w:val="22"/>
          <w:szCs w:val="22"/>
          <w:lang w:eastAsia="zh-CN"/>
        </w:rPr>
      </w:pPr>
      <w:r w:rsidRPr="00843FE4">
        <w:rPr>
          <w:rFonts w:ascii="Calibri" w:hAnsi="Calibri" w:cs="Calibri"/>
          <w:sz w:val="22"/>
          <w:szCs w:val="22"/>
          <w:lang w:eastAsia="zh-CN"/>
        </w:rPr>
        <w:t>Ova skupina prihoda</w:t>
      </w:r>
      <w:r w:rsidR="000824B8">
        <w:rPr>
          <w:rFonts w:ascii="Calibri" w:hAnsi="Calibri" w:cs="Calibri"/>
          <w:sz w:val="22"/>
          <w:szCs w:val="22"/>
          <w:lang w:eastAsia="zh-CN"/>
        </w:rPr>
        <w:t xml:space="preserve"> povećava se </w:t>
      </w:r>
      <w:r w:rsidRPr="00843FE4">
        <w:rPr>
          <w:rFonts w:ascii="Calibri" w:hAnsi="Calibri" w:cs="Calibri"/>
          <w:sz w:val="22"/>
          <w:szCs w:val="22"/>
          <w:lang w:eastAsia="zh-CN"/>
        </w:rPr>
        <w:t xml:space="preserve">o u ukupnom iznosu za </w:t>
      </w:r>
      <w:r w:rsidR="00E03876">
        <w:rPr>
          <w:rFonts w:ascii="Calibri" w:hAnsi="Calibri" w:cs="Calibri"/>
          <w:sz w:val="22"/>
          <w:szCs w:val="22"/>
          <w:lang w:eastAsia="zh-CN"/>
        </w:rPr>
        <w:t>616</w:t>
      </w:r>
      <w:r w:rsidR="000E203F">
        <w:rPr>
          <w:rFonts w:ascii="Calibri" w:hAnsi="Calibri" w:cs="Calibri"/>
          <w:sz w:val="22"/>
          <w:szCs w:val="22"/>
          <w:lang w:eastAsia="zh-CN"/>
        </w:rPr>
        <w:t>.</w:t>
      </w:r>
      <w:r w:rsidR="00E03876">
        <w:rPr>
          <w:rFonts w:ascii="Calibri" w:hAnsi="Calibri" w:cs="Calibri"/>
          <w:sz w:val="22"/>
          <w:szCs w:val="22"/>
          <w:lang w:eastAsia="zh-CN"/>
        </w:rPr>
        <w:t>0</w:t>
      </w:r>
      <w:r w:rsidR="000824B8">
        <w:rPr>
          <w:rFonts w:ascii="Calibri" w:hAnsi="Calibri" w:cs="Calibri"/>
          <w:sz w:val="22"/>
          <w:szCs w:val="22"/>
          <w:lang w:eastAsia="zh-CN"/>
        </w:rPr>
        <w:t>00,00 €</w:t>
      </w:r>
      <w:r>
        <w:rPr>
          <w:rFonts w:ascii="Calibri" w:hAnsi="Calibri" w:cs="Calibri"/>
          <w:sz w:val="22"/>
          <w:szCs w:val="22"/>
          <w:lang w:eastAsia="zh-CN"/>
        </w:rPr>
        <w:t xml:space="preserve"> te sada navedeni prihodi iznose </w:t>
      </w:r>
      <w:r w:rsidR="00E03876">
        <w:rPr>
          <w:rFonts w:ascii="Calibri" w:hAnsi="Calibri" w:cs="Calibri"/>
          <w:sz w:val="22"/>
          <w:szCs w:val="22"/>
          <w:lang w:eastAsia="zh-CN"/>
        </w:rPr>
        <w:t>10.121.800</w:t>
      </w:r>
      <w:r w:rsidR="00BB7E2D">
        <w:rPr>
          <w:rFonts w:ascii="Calibri" w:hAnsi="Calibri" w:cs="Calibri"/>
          <w:sz w:val="22"/>
          <w:szCs w:val="22"/>
          <w:lang w:eastAsia="zh-CN"/>
        </w:rPr>
        <w:t>,00 €</w:t>
      </w:r>
      <w:r>
        <w:rPr>
          <w:rFonts w:ascii="Calibri" w:hAnsi="Calibri" w:cs="Calibri"/>
          <w:sz w:val="22"/>
          <w:szCs w:val="22"/>
          <w:lang w:eastAsia="zh-CN"/>
        </w:rPr>
        <w:t>.</w:t>
      </w:r>
      <w:r w:rsidR="00BB7E2D">
        <w:rPr>
          <w:rFonts w:ascii="Calibri" w:hAnsi="Calibri" w:cs="Calibri"/>
          <w:sz w:val="22"/>
          <w:szCs w:val="22"/>
          <w:lang w:eastAsia="zh-CN"/>
        </w:rPr>
        <w:t xml:space="preserve"> </w:t>
      </w:r>
      <w:r w:rsidR="00E03876">
        <w:rPr>
          <w:rFonts w:ascii="Calibri" w:hAnsi="Calibri" w:cs="Calibri"/>
          <w:sz w:val="22"/>
          <w:szCs w:val="22"/>
          <w:lang w:eastAsia="zh-CN"/>
        </w:rPr>
        <w:t xml:space="preserve">Predmetno povećanje ove skupine najvećim dijelom se odnosi na odobrena sredstva pomoći </w:t>
      </w:r>
      <w:r w:rsidR="00EA750E">
        <w:rPr>
          <w:rFonts w:ascii="Calibri" w:hAnsi="Calibri" w:cs="Calibri"/>
          <w:sz w:val="22"/>
          <w:szCs w:val="22"/>
          <w:lang w:eastAsia="zh-CN"/>
        </w:rPr>
        <w:t xml:space="preserve">temeljem </w:t>
      </w:r>
      <w:r w:rsidR="00EA750E" w:rsidRPr="00EA750E">
        <w:rPr>
          <w:rFonts w:ascii="Calibri" w:hAnsi="Calibri" w:cs="Calibri"/>
          <w:sz w:val="22"/>
          <w:szCs w:val="22"/>
          <w:lang w:eastAsia="zh-CN"/>
        </w:rPr>
        <w:t>Ugovor</w:t>
      </w:r>
      <w:r w:rsidR="00EA750E">
        <w:rPr>
          <w:rFonts w:ascii="Calibri" w:hAnsi="Calibri" w:cs="Calibri"/>
          <w:sz w:val="22"/>
          <w:szCs w:val="22"/>
          <w:lang w:eastAsia="zh-CN"/>
        </w:rPr>
        <w:t>a</w:t>
      </w:r>
      <w:r w:rsidR="00EA750E" w:rsidRPr="00EA750E">
        <w:rPr>
          <w:rFonts w:ascii="Calibri" w:hAnsi="Calibri" w:cs="Calibri"/>
          <w:sz w:val="22"/>
          <w:szCs w:val="22"/>
          <w:lang w:eastAsia="zh-CN"/>
        </w:rPr>
        <w:t xml:space="preserve"> o dodjeli bespovratnih sredstava za </w:t>
      </w:r>
      <w:r w:rsidR="00E03876" w:rsidRPr="00E03876">
        <w:rPr>
          <w:rFonts w:ascii="Calibri" w:hAnsi="Calibri" w:cs="Calibri"/>
          <w:sz w:val="22"/>
          <w:szCs w:val="22"/>
          <w:lang w:eastAsia="zh-CN"/>
        </w:rPr>
        <w:t xml:space="preserve">projekt Razvoja zelene infrastrukture u naselju </w:t>
      </w:r>
      <w:proofErr w:type="spellStart"/>
      <w:r w:rsidR="00E03876" w:rsidRPr="00E03876">
        <w:rPr>
          <w:rFonts w:ascii="Calibri" w:hAnsi="Calibri" w:cs="Calibri"/>
          <w:sz w:val="22"/>
          <w:szCs w:val="22"/>
          <w:lang w:eastAsia="zh-CN"/>
        </w:rPr>
        <w:t>Domagović</w:t>
      </w:r>
      <w:proofErr w:type="spellEnd"/>
      <w:r w:rsidR="00EA750E">
        <w:rPr>
          <w:rFonts w:ascii="Calibri" w:hAnsi="Calibri" w:cs="Calibri"/>
          <w:sz w:val="22"/>
          <w:szCs w:val="22"/>
          <w:lang w:eastAsia="zh-CN"/>
        </w:rPr>
        <w:t xml:space="preserve">. </w:t>
      </w:r>
    </w:p>
    <w:p w14:paraId="20E160CC" w14:textId="77777777" w:rsidR="00CF0C03" w:rsidRDefault="00CF0C03" w:rsidP="00AA3CEA">
      <w:pPr>
        <w:suppressAutoHyphens/>
        <w:spacing w:line="276" w:lineRule="auto"/>
        <w:jc w:val="both"/>
        <w:rPr>
          <w:rFonts w:ascii="Calibri" w:hAnsi="Calibri" w:cs="Calibri"/>
          <w:sz w:val="22"/>
          <w:szCs w:val="22"/>
          <w:lang w:eastAsia="zh-CN"/>
        </w:rPr>
      </w:pPr>
    </w:p>
    <w:p w14:paraId="574C74C2" w14:textId="77777777" w:rsidR="00D27C0D" w:rsidRDefault="00D27C0D" w:rsidP="00AA3CEA">
      <w:pPr>
        <w:suppressAutoHyphens/>
        <w:spacing w:line="276" w:lineRule="auto"/>
        <w:jc w:val="both"/>
        <w:rPr>
          <w:rFonts w:ascii="Calibri" w:hAnsi="Calibri" w:cs="Calibri"/>
          <w:sz w:val="22"/>
          <w:szCs w:val="22"/>
          <w:lang w:eastAsia="zh-CN"/>
        </w:rPr>
      </w:pPr>
    </w:p>
    <w:p w14:paraId="3E5F5E8F" w14:textId="77777777" w:rsidR="00D27C0D" w:rsidRDefault="00D27C0D" w:rsidP="00AA3CEA">
      <w:pPr>
        <w:suppressAutoHyphens/>
        <w:spacing w:line="276" w:lineRule="auto"/>
        <w:jc w:val="both"/>
        <w:rPr>
          <w:rFonts w:ascii="Calibri" w:hAnsi="Calibri" w:cs="Calibri"/>
          <w:sz w:val="22"/>
          <w:szCs w:val="22"/>
          <w:lang w:eastAsia="zh-CN"/>
        </w:rPr>
      </w:pPr>
    </w:p>
    <w:p w14:paraId="12F3856E" w14:textId="77777777" w:rsidR="00AA3CEA" w:rsidRDefault="00AA3CEA">
      <w:pPr>
        <w:pStyle w:val="Odlomakpopisa"/>
        <w:numPr>
          <w:ilvl w:val="0"/>
          <w:numId w:val="10"/>
        </w:numPr>
        <w:suppressAutoHyphens/>
        <w:spacing w:line="276" w:lineRule="auto"/>
        <w:jc w:val="both"/>
        <w:rPr>
          <w:rFonts w:ascii="Calibri" w:hAnsi="Calibri" w:cs="Calibri"/>
          <w:i/>
          <w:iCs/>
          <w:sz w:val="22"/>
          <w:szCs w:val="22"/>
          <w:lang w:eastAsia="zh-CN"/>
        </w:rPr>
      </w:pPr>
      <w:r w:rsidRPr="001553AD">
        <w:rPr>
          <w:rFonts w:ascii="Calibri" w:hAnsi="Calibri" w:cs="Calibri"/>
          <w:i/>
          <w:iCs/>
          <w:sz w:val="22"/>
          <w:szCs w:val="22"/>
          <w:lang w:eastAsia="zh-CN"/>
        </w:rPr>
        <w:lastRenderedPageBreak/>
        <w:t xml:space="preserve">Prihodi od imovine </w:t>
      </w:r>
    </w:p>
    <w:p w14:paraId="23527F3D" w14:textId="74BB87B8" w:rsidR="00AA3CEA" w:rsidRDefault="00AA3CEA" w:rsidP="00AA3CEA">
      <w:p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Ova skupina prihoda se</w:t>
      </w:r>
      <w:r w:rsidR="00D76AAD">
        <w:rPr>
          <w:rFonts w:ascii="Calibri" w:hAnsi="Calibri" w:cs="Calibri"/>
          <w:sz w:val="22"/>
          <w:szCs w:val="22"/>
          <w:lang w:eastAsia="zh-CN"/>
        </w:rPr>
        <w:t xml:space="preserve"> </w:t>
      </w:r>
      <w:r w:rsidR="00182AF3">
        <w:rPr>
          <w:rFonts w:ascii="Calibri" w:hAnsi="Calibri" w:cs="Calibri"/>
          <w:sz w:val="22"/>
          <w:szCs w:val="22"/>
          <w:lang w:eastAsia="zh-CN"/>
        </w:rPr>
        <w:t>povećava</w:t>
      </w:r>
      <w:r w:rsidR="00D76AAD">
        <w:rPr>
          <w:rFonts w:ascii="Calibri" w:hAnsi="Calibri" w:cs="Calibri"/>
          <w:sz w:val="22"/>
          <w:szCs w:val="22"/>
          <w:lang w:eastAsia="zh-CN"/>
        </w:rPr>
        <w:t xml:space="preserve"> </w:t>
      </w:r>
      <w:r w:rsidR="00390882">
        <w:rPr>
          <w:rFonts w:ascii="Calibri" w:hAnsi="Calibri" w:cs="Calibri"/>
          <w:sz w:val="22"/>
          <w:szCs w:val="22"/>
          <w:lang w:eastAsia="zh-CN"/>
        </w:rPr>
        <w:t xml:space="preserve">za </w:t>
      </w:r>
      <w:r w:rsidR="00EA750E">
        <w:rPr>
          <w:rFonts w:ascii="Calibri" w:hAnsi="Calibri" w:cs="Calibri"/>
          <w:sz w:val="22"/>
          <w:szCs w:val="22"/>
          <w:lang w:eastAsia="zh-CN"/>
        </w:rPr>
        <w:t>22</w:t>
      </w:r>
      <w:r w:rsidR="00182AF3">
        <w:rPr>
          <w:rFonts w:ascii="Calibri" w:hAnsi="Calibri" w:cs="Calibri"/>
          <w:sz w:val="22"/>
          <w:szCs w:val="22"/>
          <w:lang w:eastAsia="zh-CN"/>
        </w:rPr>
        <w:t>.0</w:t>
      </w:r>
      <w:r w:rsidR="00D76AAD">
        <w:rPr>
          <w:rFonts w:ascii="Calibri" w:hAnsi="Calibri" w:cs="Calibri"/>
          <w:sz w:val="22"/>
          <w:szCs w:val="22"/>
          <w:lang w:eastAsia="zh-CN"/>
        </w:rPr>
        <w:t>00,00 €</w:t>
      </w:r>
      <w:r>
        <w:rPr>
          <w:rFonts w:ascii="Calibri" w:hAnsi="Calibri" w:cs="Calibri"/>
          <w:sz w:val="22"/>
          <w:szCs w:val="22"/>
          <w:lang w:eastAsia="zh-CN"/>
        </w:rPr>
        <w:t xml:space="preserve"> i sada iznosi </w:t>
      </w:r>
      <w:r w:rsidR="00EA750E">
        <w:rPr>
          <w:rFonts w:ascii="Calibri" w:hAnsi="Calibri" w:cs="Calibri"/>
          <w:sz w:val="22"/>
          <w:szCs w:val="22"/>
          <w:lang w:eastAsia="zh-CN"/>
        </w:rPr>
        <w:t>1.391.</w:t>
      </w:r>
      <w:r w:rsidR="00B96492">
        <w:rPr>
          <w:rFonts w:ascii="Calibri" w:hAnsi="Calibri" w:cs="Calibri"/>
          <w:sz w:val="22"/>
          <w:szCs w:val="22"/>
          <w:lang w:eastAsia="zh-CN"/>
        </w:rPr>
        <w:t>1</w:t>
      </w:r>
      <w:r w:rsidR="00D76AAD">
        <w:rPr>
          <w:rFonts w:ascii="Calibri" w:hAnsi="Calibri" w:cs="Calibri"/>
          <w:sz w:val="22"/>
          <w:szCs w:val="22"/>
          <w:lang w:eastAsia="zh-CN"/>
        </w:rPr>
        <w:t>00,00 €</w:t>
      </w:r>
      <w:r>
        <w:rPr>
          <w:rFonts w:ascii="Calibri" w:hAnsi="Calibri" w:cs="Calibri"/>
          <w:sz w:val="22"/>
          <w:szCs w:val="22"/>
          <w:lang w:eastAsia="zh-CN"/>
        </w:rPr>
        <w:t xml:space="preserve">. </w:t>
      </w:r>
      <w:r w:rsidR="00182AF3">
        <w:rPr>
          <w:rFonts w:ascii="Calibri" w:hAnsi="Calibri" w:cs="Calibri"/>
          <w:sz w:val="22"/>
          <w:szCs w:val="22"/>
          <w:lang w:eastAsia="zh-CN"/>
        </w:rPr>
        <w:t xml:space="preserve">Povećanje je </w:t>
      </w:r>
      <w:r w:rsidR="006026AF">
        <w:rPr>
          <w:rFonts w:ascii="Calibri" w:hAnsi="Calibri" w:cs="Calibri"/>
          <w:sz w:val="22"/>
          <w:szCs w:val="22"/>
          <w:lang w:eastAsia="zh-CN"/>
        </w:rPr>
        <w:t>uvjetovano</w:t>
      </w:r>
      <w:r w:rsidR="00182AF3">
        <w:rPr>
          <w:rFonts w:ascii="Calibri" w:hAnsi="Calibri" w:cs="Calibri"/>
          <w:sz w:val="22"/>
          <w:szCs w:val="22"/>
          <w:lang w:eastAsia="zh-CN"/>
        </w:rPr>
        <w:t xml:space="preserve"> više</w:t>
      </w:r>
      <w:r w:rsidR="006026AF">
        <w:rPr>
          <w:rFonts w:ascii="Calibri" w:hAnsi="Calibri" w:cs="Calibri"/>
          <w:sz w:val="22"/>
          <w:szCs w:val="22"/>
          <w:lang w:eastAsia="zh-CN"/>
        </w:rPr>
        <w:t xml:space="preserve"> </w:t>
      </w:r>
      <w:r w:rsidR="00390882">
        <w:rPr>
          <w:rFonts w:ascii="Calibri" w:hAnsi="Calibri" w:cs="Calibri"/>
          <w:sz w:val="22"/>
          <w:szCs w:val="22"/>
          <w:lang w:eastAsia="zh-CN"/>
        </w:rPr>
        <w:t>planiran</w:t>
      </w:r>
      <w:r w:rsidR="006026AF">
        <w:rPr>
          <w:rFonts w:ascii="Calibri" w:hAnsi="Calibri" w:cs="Calibri"/>
          <w:sz w:val="22"/>
          <w:szCs w:val="22"/>
          <w:lang w:eastAsia="zh-CN"/>
        </w:rPr>
        <w:t>im</w:t>
      </w:r>
      <w:r w:rsidR="00390882">
        <w:rPr>
          <w:rFonts w:ascii="Calibri" w:hAnsi="Calibri" w:cs="Calibri"/>
          <w:sz w:val="22"/>
          <w:szCs w:val="22"/>
          <w:lang w:eastAsia="zh-CN"/>
        </w:rPr>
        <w:t xml:space="preserve"> iznos</w:t>
      </w:r>
      <w:r w:rsidR="006026AF">
        <w:rPr>
          <w:rFonts w:ascii="Calibri" w:hAnsi="Calibri" w:cs="Calibri"/>
          <w:sz w:val="22"/>
          <w:szCs w:val="22"/>
          <w:lang w:eastAsia="zh-CN"/>
        </w:rPr>
        <w:t>om</w:t>
      </w:r>
      <w:r w:rsidR="00390882">
        <w:rPr>
          <w:rFonts w:ascii="Calibri" w:hAnsi="Calibri" w:cs="Calibri"/>
          <w:sz w:val="22"/>
          <w:szCs w:val="22"/>
          <w:lang w:eastAsia="zh-CN"/>
        </w:rPr>
        <w:t xml:space="preserve"> prihoda od </w:t>
      </w:r>
      <w:r w:rsidR="00EA750E">
        <w:rPr>
          <w:rFonts w:ascii="Calibri" w:hAnsi="Calibri" w:cs="Calibri"/>
          <w:sz w:val="22"/>
          <w:szCs w:val="22"/>
          <w:lang w:eastAsia="zh-CN"/>
        </w:rPr>
        <w:t xml:space="preserve">naknada za koncesije na vodama i javnom vodnom dobru te od gradskih koncesija. </w:t>
      </w:r>
      <w:r w:rsidR="00182AF3">
        <w:rPr>
          <w:rFonts w:ascii="Calibri" w:hAnsi="Calibri" w:cs="Calibri"/>
          <w:sz w:val="22"/>
          <w:szCs w:val="22"/>
          <w:lang w:eastAsia="zh-CN"/>
        </w:rPr>
        <w:t xml:space="preserve"> </w:t>
      </w:r>
    </w:p>
    <w:p w14:paraId="104D319C" w14:textId="77777777" w:rsidR="00D27C0D" w:rsidRDefault="00D27C0D" w:rsidP="00AA3CEA">
      <w:pPr>
        <w:suppressAutoHyphens/>
        <w:spacing w:line="276" w:lineRule="auto"/>
        <w:jc w:val="both"/>
        <w:rPr>
          <w:rFonts w:ascii="Calibri" w:hAnsi="Calibri" w:cs="Calibri"/>
          <w:sz w:val="22"/>
          <w:szCs w:val="22"/>
          <w:lang w:eastAsia="zh-CN"/>
        </w:rPr>
      </w:pPr>
    </w:p>
    <w:p w14:paraId="19977690" w14:textId="77777777" w:rsidR="00AA3CEA" w:rsidRPr="001D1CE3" w:rsidRDefault="00AA3CEA">
      <w:pPr>
        <w:pStyle w:val="Odlomakpopisa"/>
        <w:numPr>
          <w:ilvl w:val="0"/>
          <w:numId w:val="10"/>
        </w:numPr>
        <w:suppressAutoHyphens/>
        <w:spacing w:line="276" w:lineRule="auto"/>
        <w:jc w:val="both"/>
        <w:rPr>
          <w:rFonts w:ascii="Calibri" w:hAnsi="Calibri" w:cs="Calibri"/>
          <w:i/>
          <w:iCs/>
          <w:sz w:val="22"/>
          <w:szCs w:val="22"/>
          <w:lang w:eastAsia="zh-CN"/>
        </w:rPr>
      </w:pPr>
      <w:r w:rsidRPr="001D1CE3">
        <w:rPr>
          <w:rFonts w:ascii="Calibri" w:hAnsi="Calibri" w:cs="Calibri"/>
          <w:i/>
          <w:iCs/>
          <w:sz w:val="22"/>
          <w:szCs w:val="22"/>
          <w:lang w:eastAsia="zh-CN"/>
        </w:rPr>
        <w:t>Prihodi od upravnih i administrativnih pristojbi, pristojbi po posebnim propisima i nakn</w:t>
      </w:r>
      <w:r>
        <w:rPr>
          <w:rFonts w:ascii="Calibri" w:hAnsi="Calibri" w:cs="Calibri"/>
          <w:i/>
          <w:iCs/>
          <w:sz w:val="22"/>
          <w:szCs w:val="22"/>
          <w:lang w:eastAsia="zh-CN"/>
        </w:rPr>
        <w:t>a</w:t>
      </w:r>
      <w:r w:rsidRPr="001D1CE3">
        <w:rPr>
          <w:rFonts w:ascii="Calibri" w:hAnsi="Calibri" w:cs="Calibri"/>
          <w:i/>
          <w:iCs/>
          <w:sz w:val="22"/>
          <w:szCs w:val="22"/>
          <w:lang w:eastAsia="zh-CN"/>
        </w:rPr>
        <w:t>da</w:t>
      </w:r>
    </w:p>
    <w:p w14:paraId="5CD10746" w14:textId="230CC083" w:rsidR="00742872" w:rsidRPr="00742872" w:rsidRDefault="00AA3CEA" w:rsidP="00A32047">
      <w:pPr>
        <w:spacing w:line="276" w:lineRule="auto"/>
        <w:jc w:val="both"/>
        <w:rPr>
          <w:rFonts w:asciiTheme="minorHAnsi" w:hAnsiTheme="minorHAnsi" w:cstheme="minorHAnsi"/>
          <w:sz w:val="22"/>
          <w:szCs w:val="22"/>
        </w:rPr>
      </w:pPr>
      <w:r>
        <w:rPr>
          <w:rFonts w:ascii="Calibri" w:hAnsi="Calibri" w:cs="Calibri"/>
          <w:sz w:val="22"/>
          <w:szCs w:val="22"/>
          <w:lang w:eastAsia="zh-CN"/>
        </w:rPr>
        <w:t xml:space="preserve">Prihodi od upravnih i administrativnih pristojbi i naknada povećavaju se za </w:t>
      </w:r>
      <w:r w:rsidR="00EA750E">
        <w:rPr>
          <w:rFonts w:ascii="Calibri" w:hAnsi="Calibri" w:cs="Calibri"/>
          <w:sz w:val="22"/>
          <w:szCs w:val="22"/>
          <w:lang w:eastAsia="zh-CN"/>
        </w:rPr>
        <w:t>111.5</w:t>
      </w:r>
      <w:r w:rsidR="00390882">
        <w:rPr>
          <w:rFonts w:ascii="Calibri" w:hAnsi="Calibri" w:cs="Calibri"/>
          <w:sz w:val="22"/>
          <w:szCs w:val="22"/>
          <w:lang w:eastAsia="zh-CN"/>
        </w:rPr>
        <w:t>00,00 €</w:t>
      </w:r>
      <w:r>
        <w:rPr>
          <w:rFonts w:ascii="Calibri" w:hAnsi="Calibri" w:cs="Calibri"/>
          <w:sz w:val="22"/>
          <w:szCs w:val="22"/>
          <w:lang w:eastAsia="zh-CN"/>
        </w:rPr>
        <w:t xml:space="preserve"> </w:t>
      </w:r>
      <w:r w:rsidR="00EA750E">
        <w:rPr>
          <w:rFonts w:ascii="Calibri" w:hAnsi="Calibri" w:cs="Calibri"/>
          <w:sz w:val="22"/>
          <w:szCs w:val="22"/>
          <w:lang w:eastAsia="zh-CN"/>
        </w:rPr>
        <w:t>i</w:t>
      </w:r>
      <w:r>
        <w:rPr>
          <w:rFonts w:ascii="Calibri" w:hAnsi="Calibri" w:cs="Calibri"/>
          <w:sz w:val="22"/>
          <w:szCs w:val="22"/>
          <w:lang w:eastAsia="zh-CN"/>
        </w:rPr>
        <w:t xml:space="preserve"> sada iznose </w:t>
      </w:r>
      <w:r w:rsidR="00182AF3">
        <w:rPr>
          <w:rFonts w:ascii="Calibri" w:hAnsi="Calibri" w:cs="Calibri"/>
          <w:sz w:val="22"/>
          <w:szCs w:val="22"/>
          <w:lang w:eastAsia="zh-CN"/>
        </w:rPr>
        <w:t>3.</w:t>
      </w:r>
      <w:r w:rsidR="00EA750E">
        <w:rPr>
          <w:rFonts w:ascii="Calibri" w:hAnsi="Calibri" w:cs="Calibri"/>
          <w:sz w:val="22"/>
          <w:szCs w:val="22"/>
          <w:lang w:eastAsia="zh-CN"/>
        </w:rPr>
        <w:t>425.8</w:t>
      </w:r>
      <w:r w:rsidR="00390882">
        <w:rPr>
          <w:rFonts w:ascii="Calibri" w:hAnsi="Calibri" w:cs="Calibri"/>
          <w:sz w:val="22"/>
          <w:szCs w:val="22"/>
          <w:lang w:eastAsia="zh-CN"/>
        </w:rPr>
        <w:t>00,00 €</w:t>
      </w:r>
      <w:r>
        <w:rPr>
          <w:rFonts w:ascii="Calibri" w:hAnsi="Calibri" w:cs="Calibri"/>
          <w:sz w:val="22"/>
          <w:szCs w:val="22"/>
          <w:lang w:eastAsia="zh-CN"/>
        </w:rPr>
        <w:t xml:space="preserve">. </w:t>
      </w:r>
      <w:r w:rsidRPr="00742872">
        <w:rPr>
          <w:rFonts w:ascii="Calibri" w:hAnsi="Calibri" w:cs="Calibri"/>
          <w:sz w:val="22"/>
          <w:szCs w:val="22"/>
          <w:lang w:eastAsia="zh-CN"/>
        </w:rPr>
        <w:t>Povećanje ove skupine prihoda uvjetovano</w:t>
      </w:r>
      <w:r w:rsidR="00390882" w:rsidRPr="00742872">
        <w:rPr>
          <w:rFonts w:ascii="Calibri" w:hAnsi="Calibri" w:cs="Calibri"/>
          <w:sz w:val="22"/>
          <w:szCs w:val="22"/>
          <w:lang w:eastAsia="zh-CN"/>
        </w:rPr>
        <w:t xml:space="preserve"> je</w:t>
      </w:r>
      <w:r w:rsidRPr="00742872">
        <w:rPr>
          <w:rFonts w:ascii="Calibri" w:hAnsi="Calibri" w:cs="Calibri"/>
          <w:sz w:val="22"/>
          <w:szCs w:val="22"/>
          <w:lang w:eastAsia="zh-CN"/>
        </w:rPr>
        <w:t xml:space="preserve"> povećanjem planiranog prihoda s </w:t>
      </w:r>
      <w:r w:rsidR="00182AF3" w:rsidRPr="00742872">
        <w:rPr>
          <w:rFonts w:ascii="Calibri" w:hAnsi="Calibri" w:cs="Calibri"/>
          <w:sz w:val="22"/>
          <w:szCs w:val="22"/>
          <w:lang w:eastAsia="zh-CN"/>
        </w:rPr>
        <w:t>osnove</w:t>
      </w:r>
      <w:r w:rsidR="00BC033A">
        <w:rPr>
          <w:rFonts w:ascii="Calibri" w:hAnsi="Calibri" w:cs="Calibri"/>
          <w:sz w:val="22"/>
          <w:szCs w:val="22"/>
          <w:lang w:eastAsia="zh-CN"/>
        </w:rPr>
        <w:t xml:space="preserve"> komunalne naknade budući se za veći broj poslovnih korisnika tijekom ove godine izlaze olakšice za plaćanje komunalne naknade </w:t>
      </w:r>
      <w:r w:rsidR="00F75B7B">
        <w:rPr>
          <w:rFonts w:ascii="Calibri" w:hAnsi="Calibri" w:cs="Calibri"/>
          <w:sz w:val="22"/>
          <w:szCs w:val="22"/>
          <w:lang w:eastAsia="zh-CN"/>
        </w:rPr>
        <w:t>budući je prošlo tri godine od</w:t>
      </w:r>
      <w:r w:rsidR="00BC033A">
        <w:rPr>
          <w:rFonts w:ascii="Calibri" w:hAnsi="Calibri" w:cs="Calibri"/>
          <w:sz w:val="22"/>
          <w:szCs w:val="22"/>
          <w:lang w:eastAsia="zh-CN"/>
        </w:rPr>
        <w:t xml:space="preserve"> početka poslovanja</w:t>
      </w:r>
      <w:r w:rsidR="00F75B7B">
        <w:rPr>
          <w:rFonts w:ascii="Calibri" w:hAnsi="Calibri" w:cs="Calibri"/>
          <w:sz w:val="22"/>
          <w:szCs w:val="22"/>
          <w:lang w:eastAsia="zh-CN"/>
        </w:rPr>
        <w:t xml:space="preserve"> na području Grada </w:t>
      </w:r>
      <w:r w:rsidR="00BC033A">
        <w:rPr>
          <w:rFonts w:ascii="Calibri" w:hAnsi="Calibri" w:cs="Calibri"/>
          <w:sz w:val="22"/>
          <w:szCs w:val="22"/>
          <w:lang w:eastAsia="zh-CN"/>
        </w:rPr>
        <w:t xml:space="preserve">te planiranog prihoda s osnove komunalnog doprinosa sukladno raspoloživim informacijama o gradnji.  </w:t>
      </w:r>
      <w:r w:rsidR="00182AF3" w:rsidRPr="00742872">
        <w:rPr>
          <w:rFonts w:ascii="Calibri" w:hAnsi="Calibri" w:cs="Calibri"/>
          <w:sz w:val="22"/>
          <w:szCs w:val="22"/>
          <w:lang w:eastAsia="zh-CN"/>
        </w:rPr>
        <w:t xml:space="preserve"> </w:t>
      </w:r>
    </w:p>
    <w:p w14:paraId="044EC43C" w14:textId="77777777" w:rsidR="00AA3CEA" w:rsidRDefault="00AA3CEA" w:rsidP="00AA3CEA">
      <w:pPr>
        <w:suppressAutoHyphens/>
        <w:spacing w:line="276" w:lineRule="auto"/>
        <w:jc w:val="both"/>
        <w:rPr>
          <w:rFonts w:ascii="Calibri" w:hAnsi="Calibri" w:cs="Calibri"/>
          <w:sz w:val="22"/>
          <w:szCs w:val="22"/>
          <w:lang w:eastAsia="zh-CN"/>
        </w:rPr>
      </w:pPr>
    </w:p>
    <w:p w14:paraId="5CCAEE30" w14:textId="77777777" w:rsidR="00AA3CEA" w:rsidRDefault="00AA3CEA">
      <w:pPr>
        <w:pStyle w:val="Odlomakpopisa"/>
        <w:numPr>
          <w:ilvl w:val="0"/>
          <w:numId w:val="10"/>
        </w:numPr>
        <w:suppressAutoHyphens/>
        <w:spacing w:line="276" w:lineRule="auto"/>
        <w:jc w:val="both"/>
        <w:rPr>
          <w:rFonts w:ascii="Calibri" w:hAnsi="Calibri" w:cs="Calibri"/>
          <w:i/>
          <w:iCs/>
          <w:sz w:val="22"/>
          <w:szCs w:val="22"/>
          <w:lang w:eastAsia="zh-CN"/>
        </w:rPr>
      </w:pPr>
      <w:r>
        <w:rPr>
          <w:rFonts w:ascii="Calibri" w:hAnsi="Calibri" w:cs="Calibri"/>
          <w:i/>
          <w:iCs/>
          <w:sz w:val="22"/>
          <w:szCs w:val="22"/>
          <w:lang w:eastAsia="zh-CN"/>
        </w:rPr>
        <w:t xml:space="preserve">Prihodi od prodaje proizvoda i roba te pruženih usluga i od donacija </w:t>
      </w:r>
    </w:p>
    <w:p w14:paraId="316385AF" w14:textId="52F4A110" w:rsidR="006D3081" w:rsidRDefault="00AA3CEA" w:rsidP="00AA3CEA">
      <w:p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 xml:space="preserve">Ova skupina prihoda se smanjuje za </w:t>
      </w:r>
      <w:r w:rsidR="00BC033A">
        <w:rPr>
          <w:rFonts w:ascii="Calibri" w:hAnsi="Calibri" w:cs="Calibri"/>
          <w:sz w:val="22"/>
          <w:szCs w:val="22"/>
          <w:lang w:eastAsia="zh-CN"/>
        </w:rPr>
        <w:t>10.70</w:t>
      </w:r>
      <w:r w:rsidR="00390882">
        <w:rPr>
          <w:rFonts w:ascii="Calibri" w:hAnsi="Calibri" w:cs="Calibri"/>
          <w:sz w:val="22"/>
          <w:szCs w:val="22"/>
          <w:lang w:eastAsia="zh-CN"/>
        </w:rPr>
        <w:t xml:space="preserve">0,00 € </w:t>
      </w:r>
      <w:r w:rsidR="00BC033A">
        <w:rPr>
          <w:rFonts w:ascii="Calibri" w:hAnsi="Calibri" w:cs="Calibri"/>
          <w:sz w:val="22"/>
          <w:szCs w:val="22"/>
          <w:lang w:eastAsia="zh-CN"/>
        </w:rPr>
        <w:t>i</w:t>
      </w:r>
      <w:r>
        <w:rPr>
          <w:rFonts w:ascii="Calibri" w:hAnsi="Calibri" w:cs="Calibri"/>
          <w:sz w:val="22"/>
          <w:szCs w:val="22"/>
          <w:lang w:eastAsia="zh-CN"/>
        </w:rPr>
        <w:t xml:space="preserve"> sada iznosi </w:t>
      </w:r>
      <w:r w:rsidR="00BC033A">
        <w:rPr>
          <w:rFonts w:ascii="Calibri" w:hAnsi="Calibri" w:cs="Calibri"/>
          <w:sz w:val="22"/>
          <w:szCs w:val="22"/>
          <w:lang w:eastAsia="zh-CN"/>
        </w:rPr>
        <w:t>1.551</w:t>
      </w:r>
      <w:r w:rsidR="006D3081">
        <w:rPr>
          <w:rFonts w:ascii="Calibri" w:hAnsi="Calibri" w:cs="Calibri"/>
          <w:sz w:val="22"/>
          <w:szCs w:val="22"/>
          <w:lang w:eastAsia="zh-CN"/>
        </w:rPr>
        <w:t>.</w:t>
      </w:r>
      <w:r w:rsidR="00BC033A">
        <w:rPr>
          <w:rFonts w:ascii="Calibri" w:hAnsi="Calibri" w:cs="Calibri"/>
          <w:sz w:val="22"/>
          <w:szCs w:val="22"/>
          <w:lang w:eastAsia="zh-CN"/>
        </w:rPr>
        <w:t>1</w:t>
      </w:r>
      <w:r w:rsidR="00390882">
        <w:rPr>
          <w:rFonts w:ascii="Calibri" w:hAnsi="Calibri" w:cs="Calibri"/>
          <w:sz w:val="22"/>
          <w:szCs w:val="22"/>
          <w:lang w:eastAsia="zh-CN"/>
        </w:rPr>
        <w:t>00,00 €</w:t>
      </w:r>
      <w:r w:rsidR="00C63C93">
        <w:rPr>
          <w:rFonts w:ascii="Calibri" w:hAnsi="Calibri" w:cs="Calibri"/>
          <w:sz w:val="22"/>
          <w:szCs w:val="22"/>
          <w:lang w:eastAsia="zh-CN"/>
        </w:rPr>
        <w:t>. S</w:t>
      </w:r>
      <w:r>
        <w:rPr>
          <w:rFonts w:ascii="Calibri" w:hAnsi="Calibri" w:cs="Calibri"/>
          <w:sz w:val="22"/>
          <w:szCs w:val="22"/>
          <w:lang w:eastAsia="zh-CN"/>
        </w:rPr>
        <w:t>manjenje</w:t>
      </w:r>
      <w:r w:rsidR="006D3081">
        <w:rPr>
          <w:rFonts w:ascii="Calibri" w:hAnsi="Calibri" w:cs="Calibri"/>
          <w:sz w:val="22"/>
          <w:szCs w:val="22"/>
          <w:lang w:eastAsia="zh-CN"/>
        </w:rPr>
        <w:t xml:space="preserve"> </w:t>
      </w:r>
      <w:r w:rsidR="00BC033A">
        <w:rPr>
          <w:rFonts w:ascii="Calibri" w:hAnsi="Calibri" w:cs="Calibri"/>
          <w:sz w:val="22"/>
          <w:szCs w:val="22"/>
          <w:lang w:eastAsia="zh-CN"/>
        </w:rPr>
        <w:t>je uvjetovano</w:t>
      </w:r>
      <w:r w:rsidR="00C63C93">
        <w:rPr>
          <w:rFonts w:ascii="Calibri" w:hAnsi="Calibri" w:cs="Calibri"/>
          <w:sz w:val="22"/>
          <w:szCs w:val="22"/>
          <w:lang w:eastAsia="zh-CN"/>
        </w:rPr>
        <w:t xml:space="preserve"> manje planiranim prihodom od pruženih usluga, a koji prihod je Grad ostvarivao do Hrvatskih voda </w:t>
      </w:r>
      <w:r w:rsidR="002F1398">
        <w:rPr>
          <w:rFonts w:ascii="Calibri" w:hAnsi="Calibri" w:cs="Calibri"/>
          <w:sz w:val="22"/>
          <w:szCs w:val="22"/>
          <w:lang w:eastAsia="zh-CN"/>
        </w:rPr>
        <w:t>budući</w:t>
      </w:r>
      <w:r w:rsidR="00C63C93">
        <w:rPr>
          <w:rFonts w:ascii="Calibri" w:hAnsi="Calibri" w:cs="Calibri"/>
          <w:sz w:val="22"/>
          <w:szCs w:val="22"/>
          <w:lang w:eastAsia="zh-CN"/>
        </w:rPr>
        <w:t xml:space="preserve"> je obavljao </w:t>
      </w:r>
      <w:r w:rsidR="00C63C93" w:rsidRPr="00C63C93">
        <w:rPr>
          <w:rFonts w:ascii="Calibri" w:hAnsi="Calibri" w:cs="Calibri"/>
          <w:sz w:val="22"/>
          <w:szCs w:val="22"/>
          <w:lang w:eastAsia="zh-CN"/>
        </w:rPr>
        <w:t>poslove naplate naknade za uređenje voda u ime i za račun Hrvatskih voda</w:t>
      </w:r>
      <w:r w:rsidR="00C63C93">
        <w:rPr>
          <w:rFonts w:ascii="Calibri" w:hAnsi="Calibri" w:cs="Calibri"/>
          <w:sz w:val="22"/>
          <w:szCs w:val="22"/>
          <w:lang w:eastAsia="zh-CN"/>
        </w:rPr>
        <w:t xml:space="preserve">, a obzirom da su od 1.1.2026. godine Hrvatske vode preuzele natrag na sebe obavljanje predmetnih poslova Grad više neće ostvarivati prihode s te osnove. </w:t>
      </w:r>
      <w:r w:rsidR="00C63C93" w:rsidRPr="00C63C93">
        <w:rPr>
          <w:rFonts w:ascii="Calibri" w:hAnsi="Calibri" w:cs="Calibri"/>
          <w:sz w:val="22"/>
          <w:szCs w:val="22"/>
          <w:lang w:eastAsia="zh-CN"/>
        </w:rPr>
        <w:t xml:space="preserve"> </w:t>
      </w:r>
    </w:p>
    <w:p w14:paraId="2C5C77D3" w14:textId="77777777" w:rsidR="00AA3CEA" w:rsidRDefault="00AA3CEA" w:rsidP="00AA3CEA">
      <w:pPr>
        <w:suppressAutoHyphens/>
        <w:spacing w:line="276" w:lineRule="auto"/>
        <w:jc w:val="both"/>
        <w:rPr>
          <w:rFonts w:ascii="Calibri" w:hAnsi="Calibri" w:cs="Calibri"/>
          <w:sz w:val="22"/>
          <w:szCs w:val="22"/>
          <w:lang w:eastAsia="zh-CN"/>
        </w:rPr>
      </w:pPr>
    </w:p>
    <w:p w14:paraId="726DAE18" w14:textId="77777777" w:rsidR="00AA3CEA" w:rsidRPr="00DE1116" w:rsidRDefault="00AA3CEA">
      <w:pPr>
        <w:pStyle w:val="Odlomakpopisa"/>
        <w:numPr>
          <w:ilvl w:val="0"/>
          <w:numId w:val="10"/>
        </w:numPr>
        <w:suppressAutoHyphens/>
        <w:spacing w:line="276" w:lineRule="auto"/>
        <w:jc w:val="both"/>
        <w:rPr>
          <w:rFonts w:ascii="Calibri" w:hAnsi="Calibri" w:cs="Calibri"/>
          <w:i/>
          <w:iCs/>
          <w:sz w:val="22"/>
          <w:szCs w:val="22"/>
          <w:lang w:eastAsia="zh-CN"/>
        </w:rPr>
      </w:pPr>
      <w:r w:rsidRPr="00DE1116">
        <w:rPr>
          <w:rFonts w:ascii="Calibri" w:hAnsi="Calibri" w:cs="Calibri"/>
          <w:i/>
          <w:iCs/>
          <w:sz w:val="22"/>
          <w:szCs w:val="22"/>
          <w:lang w:eastAsia="zh-CN"/>
        </w:rPr>
        <w:t>Kazne, upravne mjere i ostali prihodi</w:t>
      </w:r>
    </w:p>
    <w:p w14:paraId="7AF15430" w14:textId="7525C01C" w:rsidR="00742872" w:rsidRDefault="00AA3CEA" w:rsidP="00AA3CEA">
      <w:p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Prihodi od kazni, upravnih mjera i ostali</w:t>
      </w:r>
      <w:r w:rsidR="006D3081">
        <w:rPr>
          <w:rFonts w:ascii="Calibri" w:hAnsi="Calibri" w:cs="Calibri"/>
          <w:sz w:val="22"/>
          <w:szCs w:val="22"/>
          <w:lang w:eastAsia="zh-CN"/>
        </w:rPr>
        <w:t>h</w:t>
      </w:r>
      <w:r>
        <w:rPr>
          <w:rFonts w:ascii="Calibri" w:hAnsi="Calibri" w:cs="Calibri"/>
          <w:sz w:val="22"/>
          <w:szCs w:val="22"/>
          <w:lang w:eastAsia="zh-CN"/>
        </w:rPr>
        <w:t xml:space="preserve"> prihod</w:t>
      </w:r>
      <w:r w:rsidR="006D3081">
        <w:rPr>
          <w:rFonts w:ascii="Calibri" w:hAnsi="Calibri" w:cs="Calibri"/>
          <w:sz w:val="22"/>
          <w:szCs w:val="22"/>
          <w:lang w:eastAsia="zh-CN"/>
        </w:rPr>
        <w:t>a</w:t>
      </w:r>
      <w:r>
        <w:rPr>
          <w:rFonts w:ascii="Calibri" w:hAnsi="Calibri" w:cs="Calibri"/>
          <w:sz w:val="22"/>
          <w:szCs w:val="22"/>
          <w:lang w:eastAsia="zh-CN"/>
        </w:rPr>
        <w:t xml:space="preserve"> </w:t>
      </w:r>
      <w:r w:rsidR="000E1D72">
        <w:rPr>
          <w:rFonts w:ascii="Calibri" w:hAnsi="Calibri" w:cs="Calibri"/>
          <w:sz w:val="22"/>
          <w:szCs w:val="22"/>
          <w:lang w:eastAsia="zh-CN"/>
        </w:rPr>
        <w:t xml:space="preserve">povećavaju se </w:t>
      </w:r>
      <w:r>
        <w:rPr>
          <w:rFonts w:ascii="Calibri" w:hAnsi="Calibri" w:cs="Calibri"/>
          <w:sz w:val="22"/>
          <w:szCs w:val="22"/>
          <w:lang w:eastAsia="zh-CN"/>
        </w:rPr>
        <w:t xml:space="preserve">za </w:t>
      </w:r>
      <w:r w:rsidR="006D3081">
        <w:rPr>
          <w:rFonts w:ascii="Calibri" w:hAnsi="Calibri" w:cs="Calibri"/>
          <w:sz w:val="22"/>
          <w:szCs w:val="22"/>
          <w:lang w:eastAsia="zh-CN"/>
        </w:rPr>
        <w:t>2</w:t>
      </w:r>
      <w:r w:rsidR="00C63C93">
        <w:rPr>
          <w:rFonts w:ascii="Calibri" w:hAnsi="Calibri" w:cs="Calibri"/>
          <w:sz w:val="22"/>
          <w:szCs w:val="22"/>
          <w:lang w:eastAsia="zh-CN"/>
        </w:rPr>
        <w:t>5</w:t>
      </w:r>
      <w:r w:rsidR="000E1D72">
        <w:rPr>
          <w:rFonts w:ascii="Calibri" w:hAnsi="Calibri" w:cs="Calibri"/>
          <w:sz w:val="22"/>
          <w:szCs w:val="22"/>
          <w:lang w:eastAsia="zh-CN"/>
        </w:rPr>
        <w:t>.000,00 €</w:t>
      </w:r>
      <w:r>
        <w:rPr>
          <w:rFonts w:ascii="Calibri" w:hAnsi="Calibri" w:cs="Calibri"/>
          <w:sz w:val="22"/>
          <w:szCs w:val="22"/>
          <w:lang w:eastAsia="zh-CN"/>
        </w:rPr>
        <w:t xml:space="preserve"> i sada iznose </w:t>
      </w:r>
      <w:r w:rsidR="00C63C93">
        <w:rPr>
          <w:rFonts w:ascii="Calibri" w:hAnsi="Calibri" w:cs="Calibri"/>
          <w:sz w:val="22"/>
          <w:szCs w:val="22"/>
          <w:lang w:eastAsia="zh-CN"/>
        </w:rPr>
        <w:t>80</w:t>
      </w:r>
      <w:r w:rsidR="000E1D72">
        <w:rPr>
          <w:rFonts w:ascii="Calibri" w:hAnsi="Calibri" w:cs="Calibri"/>
          <w:sz w:val="22"/>
          <w:szCs w:val="22"/>
          <w:lang w:eastAsia="zh-CN"/>
        </w:rPr>
        <w:t>.000,00 €</w:t>
      </w:r>
      <w:r>
        <w:rPr>
          <w:rFonts w:ascii="Calibri" w:hAnsi="Calibri" w:cs="Calibri"/>
          <w:sz w:val="22"/>
          <w:szCs w:val="22"/>
          <w:lang w:eastAsia="zh-CN"/>
        </w:rPr>
        <w:t xml:space="preserve">, a </w:t>
      </w:r>
      <w:r w:rsidR="000E1D72">
        <w:rPr>
          <w:rFonts w:ascii="Calibri" w:hAnsi="Calibri" w:cs="Calibri"/>
          <w:sz w:val="22"/>
          <w:szCs w:val="22"/>
          <w:lang w:eastAsia="zh-CN"/>
        </w:rPr>
        <w:t xml:space="preserve">povećanje se </w:t>
      </w:r>
      <w:r w:rsidR="00C63C93">
        <w:rPr>
          <w:rFonts w:ascii="Calibri" w:hAnsi="Calibri" w:cs="Calibri"/>
          <w:sz w:val="22"/>
          <w:szCs w:val="22"/>
          <w:lang w:eastAsia="zh-CN"/>
        </w:rPr>
        <w:t xml:space="preserve">najvećim dijelom odnosi na povrat isplaćenih sredstava za elektroenergetsku suglasnost iz ranijih godina obzirom na promijenjene okolnosti. </w:t>
      </w:r>
    </w:p>
    <w:p w14:paraId="6A9C85C2" w14:textId="77777777" w:rsidR="00A32047" w:rsidRDefault="00A32047" w:rsidP="00AA3CEA">
      <w:pPr>
        <w:suppressAutoHyphens/>
        <w:spacing w:line="276" w:lineRule="auto"/>
        <w:jc w:val="both"/>
        <w:rPr>
          <w:rFonts w:ascii="Calibri" w:hAnsi="Calibri" w:cs="Calibri"/>
          <w:sz w:val="22"/>
          <w:szCs w:val="22"/>
          <w:lang w:eastAsia="zh-CN"/>
        </w:rPr>
      </w:pPr>
    </w:p>
    <w:p w14:paraId="637F14FF" w14:textId="77777777" w:rsidR="00A32047" w:rsidRDefault="00A32047" w:rsidP="00AA3CEA">
      <w:pPr>
        <w:suppressAutoHyphens/>
        <w:spacing w:line="276" w:lineRule="auto"/>
        <w:jc w:val="both"/>
        <w:rPr>
          <w:rFonts w:ascii="Calibri" w:hAnsi="Calibri" w:cs="Calibri"/>
          <w:sz w:val="22"/>
          <w:szCs w:val="22"/>
          <w:lang w:eastAsia="zh-CN"/>
        </w:rPr>
      </w:pPr>
    </w:p>
    <w:p w14:paraId="2D2EABA7" w14:textId="77777777" w:rsidR="00AA3CEA" w:rsidRDefault="00AA3CEA" w:rsidP="00AA3CEA">
      <w:pPr>
        <w:suppressAutoHyphens/>
        <w:spacing w:line="276" w:lineRule="auto"/>
        <w:jc w:val="both"/>
        <w:rPr>
          <w:rFonts w:ascii="Calibri" w:hAnsi="Calibri" w:cs="Calibri"/>
          <w:b/>
          <w:bCs/>
          <w:i/>
          <w:iCs/>
          <w:sz w:val="22"/>
          <w:szCs w:val="22"/>
          <w:lang w:eastAsia="zh-CN"/>
        </w:rPr>
      </w:pPr>
      <w:r>
        <w:rPr>
          <w:rFonts w:ascii="Calibri" w:hAnsi="Calibri" w:cs="Calibri"/>
          <w:b/>
          <w:bCs/>
          <w:i/>
          <w:iCs/>
          <w:sz w:val="22"/>
          <w:szCs w:val="22"/>
          <w:lang w:eastAsia="zh-CN"/>
        </w:rPr>
        <w:t>PRIHODI OD PRODAJE NEFINANCIJSKE IMOVINE</w:t>
      </w:r>
    </w:p>
    <w:p w14:paraId="727BE1AF" w14:textId="77777777" w:rsidR="00AA3CEA" w:rsidRDefault="00AA3CEA" w:rsidP="00AA3CEA">
      <w:pPr>
        <w:suppressAutoHyphens/>
        <w:spacing w:line="276" w:lineRule="auto"/>
        <w:jc w:val="both"/>
        <w:rPr>
          <w:rFonts w:ascii="Calibri" w:hAnsi="Calibri" w:cs="Calibri"/>
          <w:b/>
          <w:bCs/>
          <w:i/>
          <w:iCs/>
          <w:sz w:val="22"/>
          <w:szCs w:val="22"/>
          <w:lang w:eastAsia="zh-CN"/>
        </w:rPr>
      </w:pPr>
    </w:p>
    <w:p w14:paraId="158DE35F" w14:textId="1E271080" w:rsidR="00AA3CEA" w:rsidRDefault="00AA3CEA" w:rsidP="00AA3CEA">
      <w:p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 xml:space="preserve">Prihodi od prodaje nefinancijske imovine </w:t>
      </w:r>
      <w:r w:rsidR="00B50948">
        <w:rPr>
          <w:rFonts w:ascii="Calibri" w:hAnsi="Calibri" w:cs="Calibri"/>
          <w:sz w:val="22"/>
          <w:szCs w:val="22"/>
          <w:lang w:eastAsia="zh-CN"/>
        </w:rPr>
        <w:t xml:space="preserve">povećavaju se </w:t>
      </w:r>
      <w:r>
        <w:rPr>
          <w:rFonts w:ascii="Calibri" w:hAnsi="Calibri" w:cs="Calibri"/>
          <w:sz w:val="22"/>
          <w:szCs w:val="22"/>
          <w:lang w:eastAsia="zh-CN"/>
        </w:rPr>
        <w:t xml:space="preserve">za </w:t>
      </w:r>
      <w:r w:rsidR="00C63C93">
        <w:rPr>
          <w:rFonts w:ascii="Calibri" w:hAnsi="Calibri" w:cs="Calibri"/>
          <w:sz w:val="22"/>
          <w:szCs w:val="22"/>
          <w:lang w:eastAsia="zh-CN"/>
        </w:rPr>
        <w:t>62.8</w:t>
      </w:r>
      <w:r w:rsidR="00B50948">
        <w:rPr>
          <w:rFonts w:ascii="Calibri" w:hAnsi="Calibri" w:cs="Calibri"/>
          <w:sz w:val="22"/>
          <w:szCs w:val="22"/>
          <w:lang w:eastAsia="zh-CN"/>
        </w:rPr>
        <w:t>0</w:t>
      </w:r>
      <w:r w:rsidR="00C12103">
        <w:rPr>
          <w:rFonts w:ascii="Calibri" w:hAnsi="Calibri" w:cs="Calibri"/>
          <w:sz w:val="22"/>
          <w:szCs w:val="22"/>
          <w:lang w:eastAsia="zh-CN"/>
        </w:rPr>
        <w:t>0,00 €</w:t>
      </w:r>
      <w:r>
        <w:rPr>
          <w:rFonts w:ascii="Calibri" w:hAnsi="Calibri" w:cs="Calibri"/>
          <w:sz w:val="22"/>
          <w:szCs w:val="22"/>
          <w:lang w:eastAsia="zh-CN"/>
        </w:rPr>
        <w:t xml:space="preserve"> i sada iznose </w:t>
      </w:r>
      <w:r w:rsidR="00C63C93">
        <w:rPr>
          <w:rFonts w:ascii="Calibri" w:hAnsi="Calibri" w:cs="Calibri"/>
          <w:sz w:val="22"/>
          <w:szCs w:val="22"/>
          <w:lang w:eastAsia="zh-CN"/>
        </w:rPr>
        <w:t>1.143.8</w:t>
      </w:r>
      <w:r w:rsidR="00B50948">
        <w:rPr>
          <w:rFonts w:ascii="Calibri" w:hAnsi="Calibri" w:cs="Calibri"/>
          <w:sz w:val="22"/>
          <w:szCs w:val="22"/>
          <w:lang w:eastAsia="zh-CN"/>
        </w:rPr>
        <w:t>0</w:t>
      </w:r>
      <w:r w:rsidR="00C12103">
        <w:rPr>
          <w:rFonts w:ascii="Calibri" w:hAnsi="Calibri" w:cs="Calibri"/>
          <w:sz w:val="22"/>
          <w:szCs w:val="22"/>
          <w:lang w:eastAsia="zh-CN"/>
        </w:rPr>
        <w:t>0,00 €.</w:t>
      </w:r>
    </w:p>
    <w:p w14:paraId="7F588375" w14:textId="77777777" w:rsidR="00AA3CEA" w:rsidRDefault="00AA3CEA" w:rsidP="00AA3CEA">
      <w:pPr>
        <w:suppressAutoHyphens/>
        <w:spacing w:line="276" w:lineRule="auto"/>
        <w:jc w:val="both"/>
        <w:rPr>
          <w:rFonts w:ascii="Calibri" w:hAnsi="Calibri" w:cs="Calibri"/>
          <w:sz w:val="22"/>
          <w:szCs w:val="22"/>
          <w:lang w:eastAsia="zh-CN"/>
        </w:rPr>
      </w:pPr>
    </w:p>
    <w:p w14:paraId="01B81871" w14:textId="77777777" w:rsidR="00AA3CEA" w:rsidRPr="00CB0975" w:rsidRDefault="00AA3CEA">
      <w:pPr>
        <w:pStyle w:val="Odlomakpopisa"/>
        <w:numPr>
          <w:ilvl w:val="0"/>
          <w:numId w:val="10"/>
        </w:numPr>
        <w:suppressAutoHyphens/>
        <w:spacing w:line="276" w:lineRule="auto"/>
        <w:jc w:val="both"/>
        <w:rPr>
          <w:rFonts w:ascii="Calibri" w:hAnsi="Calibri" w:cs="Calibri"/>
          <w:i/>
          <w:iCs/>
          <w:sz w:val="22"/>
          <w:szCs w:val="22"/>
          <w:lang w:eastAsia="zh-CN"/>
        </w:rPr>
      </w:pPr>
      <w:r w:rsidRPr="00CB0975">
        <w:rPr>
          <w:rFonts w:ascii="Calibri" w:hAnsi="Calibri" w:cs="Calibri"/>
          <w:i/>
          <w:iCs/>
          <w:sz w:val="22"/>
          <w:szCs w:val="22"/>
          <w:lang w:eastAsia="zh-CN"/>
        </w:rPr>
        <w:t xml:space="preserve">Prihodi od prodaje </w:t>
      </w:r>
      <w:proofErr w:type="spellStart"/>
      <w:r w:rsidRPr="00CB0975">
        <w:rPr>
          <w:rFonts w:ascii="Calibri" w:hAnsi="Calibri" w:cs="Calibri"/>
          <w:i/>
          <w:iCs/>
          <w:sz w:val="22"/>
          <w:szCs w:val="22"/>
          <w:lang w:eastAsia="zh-CN"/>
        </w:rPr>
        <w:t>neproizvedne</w:t>
      </w:r>
      <w:proofErr w:type="spellEnd"/>
      <w:r w:rsidRPr="00CB0975">
        <w:rPr>
          <w:rFonts w:ascii="Calibri" w:hAnsi="Calibri" w:cs="Calibri"/>
          <w:i/>
          <w:iCs/>
          <w:sz w:val="22"/>
          <w:szCs w:val="22"/>
          <w:lang w:eastAsia="zh-CN"/>
        </w:rPr>
        <w:t xml:space="preserve"> dugotrajne imovine </w:t>
      </w:r>
    </w:p>
    <w:p w14:paraId="0E8E6120" w14:textId="4A7BC54E" w:rsidR="00AA3CEA" w:rsidRDefault="00AA3CEA" w:rsidP="00AA3CEA">
      <w:p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 xml:space="preserve">Navedena skupina prihoda </w:t>
      </w:r>
      <w:r w:rsidR="00C63C93">
        <w:rPr>
          <w:rFonts w:ascii="Calibri" w:hAnsi="Calibri" w:cs="Calibri"/>
          <w:sz w:val="22"/>
          <w:szCs w:val="22"/>
          <w:lang w:eastAsia="zh-CN"/>
        </w:rPr>
        <w:t xml:space="preserve">prijedlogom ovih I. izmjena i dopuna proračuna za 2026. godinu ostaje nepromijenjena. </w:t>
      </w:r>
    </w:p>
    <w:p w14:paraId="5A794B89" w14:textId="77777777" w:rsidR="00537EBF" w:rsidRDefault="00537EBF" w:rsidP="00AA3CEA">
      <w:pPr>
        <w:suppressAutoHyphens/>
        <w:spacing w:line="276" w:lineRule="auto"/>
        <w:jc w:val="both"/>
        <w:rPr>
          <w:rFonts w:ascii="Calibri" w:hAnsi="Calibri" w:cs="Calibri"/>
          <w:sz w:val="22"/>
          <w:szCs w:val="22"/>
          <w:lang w:eastAsia="zh-CN"/>
        </w:rPr>
      </w:pPr>
    </w:p>
    <w:p w14:paraId="725CC940" w14:textId="77777777" w:rsidR="00AA3CEA" w:rsidRDefault="00AA3CEA">
      <w:pPr>
        <w:pStyle w:val="Odlomakpopisa"/>
        <w:numPr>
          <w:ilvl w:val="0"/>
          <w:numId w:val="10"/>
        </w:numPr>
        <w:suppressAutoHyphens/>
        <w:spacing w:line="276" w:lineRule="auto"/>
        <w:jc w:val="both"/>
        <w:rPr>
          <w:rFonts w:ascii="Calibri" w:hAnsi="Calibri" w:cs="Calibri"/>
          <w:i/>
          <w:iCs/>
          <w:sz w:val="22"/>
          <w:szCs w:val="22"/>
          <w:lang w:eastAsia="zh-CN"/>
        </w:rPr>
      </w:pPr>
      <w:r w:rsidRPr="00CB0975">
        <w:rPr>
          <w:rFonts w:ascii="Calibri" w:hAnsi="Calibri" w:cs="Calibri"/>
          <w:i/>
          <w:iCs/>
          <w:sz w:val="22"/>
          <w:szCs w:val="22"/>
          <w:lang w:eastAsia="zh-CN"/>
        </w:rPr>
        <w:t xml:space="preserve">Prihodi od prodaje proizvedene dugotrajne imovine </w:t>
      </w:r>
    </w:p>
    <w:p w14:paraId="0B138CE5" w14:textId="6B3B7823" w:rsidR="00AA3CEA" w:rsidRDefault="00AA3CEA" w:rsidP="00AA3CEA">
      <w:p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 xml:space="preserve">Ova skupina prihoda </w:t>
      </w:r>
      <w:r w:rsidR="00B50948">
        <w:rPr>
          <w:rFonts w:ascii="Calibri" w:hAnsi="Calibri" w:cs="Calibri"/>
          <w:sz w:val="22"/>
          <w:szCs w:val="22"/>
          <w:lang w:eastAsia="zh-CN"/>
        </w:rPr>
        <w:t xml:space="preserve">povećava se za </w:t>
      </w:r>
      <w:r w:rsidR="00C63C93">
        <w:rPr>
          <w:rFonts w:ascii="Calibri" w:hAnsi="Calibri" w:cs="Calibri"/>
          <w:sz w:val="22"/>
          <w:szCs w:val="22"/>
          <w:lang w:eastAsia="zh-CN"/>
        </w:rPr>
        <w:t>62.7</w:t>
      </w:r>
      <w:r w:rsidR="00B50948">
        <w:rPr>
          <w:rFonts w:ascii="Calibri" w:hAnsi="Calibri" w:cs="Calibri"/>
          <w:sz w:val="22"/>
          <w:szCs w:val="22"/>
          <w:lang w:eastAsia="zh-CN"/>
        </w:rPr>
        <w:t xml:space="preserve">00,00 </w:t>
      </w:r>
      <w:r w:rsidR="00C12103">
        <w:rPr>
          <w:rFonts w:ascii="Calibri" w:hAnsi="Calibri" w:cs="Calibri"/>
          <w:sz w:val="22"/>
          <w:szCs w:val="22"/>
          <w:lang w:eastAsia="zh-CN"/>
        </w:rPr>
        <w:t>€</w:t>
      </w:r>
      <w:r w:rsidR="00784C55">
        <w:rPr>
          <w:rFonts w:ascii="Calibri" w:hAnsi="Calibri" w:cs="Calibri"/>
          <w:sz w:val="22"/>
          <w:szCs w:val="22"/>
          <w:lang w:eastAsia="zh-CN"/>
        </w:rPr>
        <w:t>, a najvećim dijelom se odnosi na planirani prihod od nekretnine u vlasništvu Grada koja se planira prodati, dok se manji iznos predmetnog povećanja odnosi na prihode koje je ostvario jedan proračunski korisnik</w:t>
      </w:r>
      <w:r w:rsidR="002F1398">
        <w:rPr>
          <w:rFonts w:ascii="Calibri" w:hAnsi="Calibri" w:cs="Calibri"/>
          <w:sz w:val="22"/>
          <w:szCs w:val="22"/>
          <w:lang w:eastAsia="zh-CN"/>
        </w:rPr>
        <w:t xml:space="preserve"> od</w:t>
      </w:r>
      <w:r w:rsidR="00784C55">
        <w:rPr>
          <w:rFonts w:ascii="Calibri" w:hAnsi="Calibri" w:cs="Calibri"/>
          <w:sz w:val="22"/>
          <w:szCs w:val="22"/>
          <w:lang w:eastAsia="zh-CN"/>
        </w:rPr>
        <w:t xml:space="preserve"> prodaje proizvedene imovine koju više ne koristi. </w:t>
      </w:r>
    </w:p>
    <w:p w14:paraId="39E36207" w14:textId="77777777" w:rsidR="00784C55" w:rsidRDefault="00784C55" w:rsidP="00AA3CEA">
      <w:pPr>
        <w:suppressAutoHyphens/>
        <w:spacing w:line="276" w:lineRule="auto"/>
        <w:jc w:val="both"/>
        <w:rPr>
          <w:rFonts w:ascii="Calibri" w:hAnsi="Calibri" w:cs="Calibri"/>
          <w:sz w:val="22"/>
          <w:szCs w:val="22"/>
          <w:lang w:eastAsia="zh-CN"/>
        </w:rPr>
      </w:pPr>
    </w:p>
    <w:p w14:paraId="22AEC14B" w14:textId="1B8D7EA3" w:rsidR="00784C55" w:rsidRDefault="00784C55">
      <w:pPr>
        <w:pStyle w:val="Odlomakpopisa"/>
        <w:numPr>
          <w:ilvl w:val="0"/>
          <w:numId w:val="10"/>
        </w:num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 xml:space="preserve">Prihodi od prodaje plemenitih metala i ostalih pohranjenih vrijednosti </w:t>
      </w:r>
    </w:p>
    <w:p w14:paraId="424FE549" w14:textId="0AA9A7FA" w:rsidR="00784C55" w:rsidRPr="00784C55" w:rsidRDefault="00784C55" w:rsidP="00784C55">
      <w:pPr>
        <w:suppressAutoHyphens/>
        <w:spacing w:line="276" w:lineRule="auto"/>
        <w:jc w:val="both"/>
        <w:rPr>
          <w:rFonts w:ascii="Calibri" w:hAnsi="Calibri" w:cs="Calibri"/>
          <w:sz w:val="22"/>
          <w:szCs w:val="22"/>
          <w:lang w:eastAsia="zh-CN"/>
        </w:rPr>
      </w:pPr>
      <w:r>
        <w:rPr>
          <w:rFonts w:ascii="Calibri" w:hAnsi="Calibri" w:cs="Calibri"/>
          <w:sz w:val="22"/>
          <w:szCs w:val="22"/>
          <w:lang w:eastAsia="zh-CN"/>
        </w:rPr>
        <w:t xml:space="preserve">Ova skupina prihoda se planira kao </w:t>
      </w:r>
      <w:r w:rsidRPr="00784C55">
        <w:rPr>
          <w:rFonts w:ascii="Calibri" w:hAnsi="Calibri" w:cs="Calibri"/>
          <w:sz w:val="22"/>
          <w:szCs w:val="22"/>
          <w:lang w:eastAsia="zh-CN"/>
        </w:rPr>
        <w:t>rezultat potrebe knjigovodstvenog evidentiranja darovanja medalja temeljem Zaključka gradonačelnika (KL: 024-02/26-02/02, UR: 238-12-26-2, od 27.01.2026.)</w:t>
      </w:r>
      <w:r>
        <w:rPr>
          <w:rFonts w:ascii="Calibri" w:hAnsi="Calibri" w:cs="Calibri"/>
          <w:sz w:val="22"/>
          <w:szCs w:val="22"/>
          <w:lang w:eastAsia="zh-CN"/>
        </w:rPr>
        <w:t xml:space="preserve">. </w:t>
      </w:r>
      <w:r w:rsidRPr="00784C55">
        <w:rPr>
          <w:rFonts w:ascii="Calibri" w:hAnsi="Calibri" w:cs="Calibri"/>
          <w:sz w:val="22"/>
          <w:szCs w:val="22"/>
          <w:lang w:eastAsia="zh-CN"/>
        </w:rPr>
        <w:t xml:space="preserve">Naime, sukladno odredbama članka 173., stavka </w:t>
      </w:r>
      <w:r w:rsidR="003D7B13">
        <w:rPr>
          <w:rFonts w:ascii="Calibri" w:hAnsi="Calibri" w:cs="Calibri"/>
          <w:sz w:val="22"/>
          <w:szCs w:val="22"/>
          <w:lang w:eastAsia="zh-CN"/>
        </w:rPr>
        <w:t>5</w:t>
      </w:r>
      <w:r w:rsidRPr="00784C55">
        <w:rPr>
          <w:rFonts w:ascii="Calibri" w:hAnsi="Calibri" w:cs="Calibri"/>
          <w:sz w:val="22"/>
          <w:szCs w:val="22"/>
          <w:lang w:eastAsia="zh-CN"/>
        </w:rPr>
        <w:t>. Pravilnika o proračunskom računovodstvu i računskom planu, kapitalne donacije dugotrajne nefinancijske imovine potrebno je iskazati istovremeno i kao prihod i kao rashod.</w:t>
      </w:r>
    </w:p>
    <w:p w14:paraId="0DB82D11" w14:textId="77777777" w:rsidR="00AA3CEA" w:rsidRPr="00843FE4" w:rsidRDefault="00AA3CEA" w:rsidP="00AA3CEA">
      <w:pPr>
        <w:suppressAutoHyphens/>
        <w:spacing w:line="276" w:lineRule="auto"/>
        <w:jc w:val="both"/>
        <w:rPr>
          <w:rFonts w:ascii="Calibri" w:hAnsi="Calibri" w:cs="Calibri"/>
          <w:b/>
          <w:bCs/>
          <w:i/>
          <w:iCs/>
          <w:sz w:val="22"/>
          <w:szCs w:val="22"/>
          <w:lang w:eastAsia="zh-CN"/>
        </w:rPr>
      </w:pPr>
      <w:r w:rsidRPr="00843FE4">
        <w:rPr>
          <w:rFonts w:ascii="Calibri" w:hAnsi="Calibri" w:cs="Calibri"/>
          <w:b/>
          <w:bCs/>
          <w:i/>
          <w:iCs/>
          <w:sz w:val="22"/>
          <w:szCs w:val="22"/>
          <w:lang w:eastAsia="zh-CN"/>
        </w:rPr>
        <w:lastRenderedPageBreak/>
        <w:t xml:space="preserve">PRIMICI OD FINANCIJSKE IMOVINE I ZADUŽIVANJA </w:t>
      </w:r>
    </w:p>
    <w:p w14:paraId="2A044E24" w14:textId="77777777" w:rsidR="00CF0C03" w:rsidRDefault="00AA3CEA" w:rsidP="00CF0C03">
      <w:pPr>
        <w:autoSpaceDN w:val="0"/>
        <w:spacing w:line="276" w:lineRule="auto"/>
        <w:jc w:val="both"/>
        <w:rPr>
          <w:rFonts w:ascii="Calibri" w:hAnsi="Calibri" w:cs="Calibri"/>
          <w:sz w:val="22"/>
          <w:szCs w:val="22"/>
          <w:lang w:eastAsia="zh-CN"/>
        </w:rPr>
      </w:pPr>
      <w:r w:rsidRPr="00843FE4">
        <w:rPr>
          <w:rFonts w:ascii="Calibri" w:hAnsi="Calibri" w:cs="Calibri"/>
          <w:sz w:val="22"/>
          <w:szCs w:val="22"/>
          <w:lang w:eastAsia="zh-CN"/>
        </w:rPr>
        <w:t>Primici od financijske imovine</w:t>
      </w:r>
      <w:r>
        <w:rPr>
          <w:rFonts w:ascii="Calibri" w:hAnsi="Calibri" w:cs="Calibri"/>
          <w:sz w:val="22"/>
          <w:szCs w:val="22"/>
          <w:lang w:eastAsia="zh-CN"/>
        </w:rPr>
        <w:t xml:space="preserve"> i zaduživanja</w:t>
      </w:r>
      <w:r w:rsidRPr="00843FE4">
        <w:rPr>
          <w:rFonts w:ascii="Calibri" w:hAnsi="Calibri" w:cs="Calibri"/>
          <w:sz w:val="22"/>
          <w:szCs w:val="22"/>
          <w:lang w:eastAsia="zh-CN"/>
        </w:rPr>
        <w:t xml:space="preserve"> </w:t>
      </w:r>
      <w:r>
        <w:rPr>
          <w:rFonts w:ascii="Calibri" w:hAnsi="Calibri" w:cs="Calibri"/>
          <w:sz w:val="22"/>
          <w:szCs w:val="22"/>
          <w:lang w:eastAsia="zh-CN"/>
        </w:rPr>
        <w:t>ovim I</w:t>
      </w:r>
      <w:r w:rsidRPr="0064247C">
        <w:rPr>
          <w:rFonts w:ascii="Calibri" w:hAnsi="Calibri" w:cs="Calibri"/>
          <w:sz w:val="22"/>
          <w:szCs w:val="22"/>
          <w:lang w:eastAsia="zh-CN"/>
        </w:rPr>
        <w:t>. Izmjena</w:t>
      </w:r>
      <w:r>
        <w:rPr>
          <w:rFonts w:ascii="Calibri" w:hAnsi="Calibri" w:cs="Calibri"/>
          <w:sz w:val="22"/>
          <w:szCs w:val="22"/>
          <w:lang w:eastAsia="zh-CN"/>
        </w:rPr>
        <w:t>ma</w:t>
      </w:r>
      <w:r w:rsidRPr="0064247C">
        <w:rPr>
          <w:rFonts w:ascii="Calibri" w:hAnsi="Calibri" w:cs="Calibri"/>
          <w:sz w:val="22"/>
          <w:szCs w:val="22"/>
          <w:lang w:eastAsia="zh-CN"/>
        </w:rPr>
        <w:t xml:space="preserve"> i dopuna</w:t>
      </w:r>
      <w:r>
        <w:rPr>
          <w:rFonts w:ascii="Calibri" w:hAnsi="Calibri" w:cs="Calibri"/>
          <w:sz w:val="22"/>
          <w:szCs w:val="22"/>
          <w:lang w:eastAsia="zh-CN"/>
        </w:rPr>
        <w:t>ma</w:t>
      </w:r>
      <w:r w:rsidRPr="0064247C">
        <w:rPr>
          <w:rFonts w:ascii="Calibri" w:hAnsi="Calibri" w:cs="Calibri"/>
          <w:sz w:val="22"/>
          <w:szCs w:val="22"/>
          <w:lang w:eastAsia="zh-CN"/>
        </w:rPr>
        <w:t xml:space="preserve"> proračuna Grada Jastrebarskog za 202</w:t>
      </w:r>
      <w:r w:rsidR="006D4F65">
        <w:rPr>
          <w:rFonts w:ascii="Calibri" w:hAnsi="Calibri" w:cs="Calibri"/>
          <w:sz w:val="22"/>
          <w:szCs w:val="22"/>
          <w:lang w:eastAsia="zh-CN"/>
        </w:rPr>
        <w:t>6</w:t>
      </w:r>
      <w:r w:rsidRPr="0064247C">
        <w:rPr>
          <w:rFonts w:ascii="Calibri" w:hAnsi="Calibri" w:cs="Calibri"/>
          <w:sz w:val="22"/>
          <w:szCs w:val="22"/>
          <w:lang w:eastAsia="zh-CN"/>
        </w:rPr>
        <w:t>. godinu</w:t>
      </w:r>
      <w:r>
        <w:rPr>
          <w:rFonts w:ascii="Calibri" w:hAnsi="Calibri" w:cs="Calibri"/>
          <w:sz w:val="22"/>
          <w:szCs w:val="22"/>
          <w:lang w:eastAsia="zh-CN"/>
        </w:rPr>
        <w:t xml:space="preserve"> </w:t>
      </w:r>
      <w:r w:rsidR="006D4F65">
        <w:rPr>
          <w:rFonts w:ascii="Calibri" w:hAnsi="Calibri" w:cs="Calibri"/>
          <w:sz w:val="22"/>
          <w:szCs w:val="22"/>
          <w:lang w:eastAsia="zh-CN"/>
        </w:rPr>
        <w:t xml:space="preserve">ostaju nepromijenjeni. </w:t>
      </w:r>
    </w:p>
    <w:p w14:paraId="023E1595" w14:textId="77777777" w:rsidR="00CF0C03" w:rsidRDefault="00CF0C03" w:rsidP="00CF0C03">
      <w:pPr>
        <w:autoSpaceDN w:val="0"/>
        <w:spacing w:line="276" w:lineRule="auto"/>
        <w:jc w:val="both"/>
        <w:rPr>
          <w:rFonts w:ascii="Calibri" w:hAnsi="Calibri" w:cs="Calibri"/>
          <w:sz w:val="22"/>
          <w:szCs w:val="22"/>
          <w:lang w:eastAsia="zh-CN"/>
        </w:rPr>
      </w:pPr>
    </w:p>
    <w:p w14:paraId="2C8C2DDB" w14:textId="77777777" w:rsidR="00D27C0D" w:rsidRDefault="00D27C0D" w:rsidP="00CF0C03">
      <w:pPr>
        <w:autoSpaceDN w:val="0"/>
        <w:spacing w:line="276" w:lineRule="auto"/>
        <w:jc w:val="both"/>
        <w:rPr>
          <w:rFonts w:ascii="Calibri" w:hAnsi="Calibri" w:cs="Calibri"/>
          <w:sz w:val="22"/>
          <w:szCs w:val="22"/>
          <w:lang w:eastAsia="zh-CN"/>
        </w:rPr>
      </w:pPr>
    </w:p>
    <w:p w14:paraId="368B3698" w14:textId="02368FFA" w:rsidR="00AA3CEA" w:rsidRDefault="00AA3CEA" w:rsidP="00CF0C03">
      <w:pPr>
        <w:autoSpaceDN w:val="0"/>
        <w:spacing w:line="276" w:lineRule="auto"/>
        <w:jc w:val="both"/>
        <w:rPr>
          <w:rFonts w:ascii="Calibri" w:hAnsi="Calibri" w:cs="Calibri"/>
          <w:b/>
          <w:bCs/>
          <w:i/>
          <w:iCs/>
          <w:sz w:val="22"/>
          <w:szCs w:val="22"/>
        </w:rPr>
      </w:pPr>
      <w:r w:rsidRPr="00171B56">
        <w:rPr>
          <w:rFonts w:ascii="Calibri" w:hAnsi="Calibri" w:cs="Calibri"/>
          <w:b/>
          <w:bCs/>
          <w:i/>
          <w:iCs/>
          <w:sz w:val="22"/>
          <w:szCs w:val="22"/>
        </w:rPr>
        <w:t>RASHODI I IZDACI PRORAČUNA</w:t>
      </w:r>
    </w:p>
    <w:p w14:paraId="6F010A61" w14:textId="77777777" w:rsidR="00A32047" w:rsidRDefault="00A32047" w:rsidP="00AA3CEA">
      <w:pPr>
        <w:suppressAutoHyphens/>
        <w:spacing w:line="276" w:lineRule="auto"/>
        <w:jc w:val="both"/>
        <w:rPr>
          <w:rFonts w:ascii="Calibri" w:hAnsi="Calibri" w:cs="Calibri"/>
          <w:b/>
          <w:bCs/>
          <w:i/>
          <w:iCs/>
          <w:sz w:val="22"/>
          <w:szCs w:val="22"/>
        </w:rPr>
      </w:pPr>
    </w:p>
    <w:p w14:paraId="50507FB8" w14:textId="426144BF" w:rsidR="00AA3CEA" w:rsidRDefault="00AA3CEA" w:rsidP="006D4F65">
      <w:pPr>
        <w:jc w:val="center"/>
        <w:rPr>
          <w:rFonts w:ascii="Calibri" w:hAnsi="Calibri"/>
          <w:i/>
          <w:sz w:val="22"/>
          <w:szCs w:val="22"/>
        </w:rPr>
      </w:pPr>
      <w:r w:rsidRPr="00843FE4">
        <w:rPr>
          <w:rFonts w:ascii="Calibri" w:hAnsi="Calibri"/>
          <w:i/>
          <w:sz w:val="22"/>
          <w:szCs w:val="22"/>
        </w:rPr>
        <w:t xml:space="preserve">Tablica </w:t>
      </w:r>
      <w:r w:rsidR="00322DD3">
        <w:rPr>
          <w:rFonts w:ascii="Calibri" w:hAnsi="Calibri"/>
          <w:i/>
          <w:sz w:val="22"/>
          <w:szCs w:val="22"/>
        </w:rPr>
        <w:t>3</w:t>
      </w:r>
      <w:r w:rsidRPr="00843FE4">
        <w:rPr>
          <w:rFonts w:ascii="Calibri" w:hAnsi="Calibri"/>
          <w:i/>
          <w:sz w:val="22"/>
          <w:szCs w:val="22"/>
        </w:rPr>
        <w:t xml:space="preserve">. </w:t>
      </w:r>
      <w:r w:rsidRPr="00784E6D">
        <w:rPr>
          <w:rFonts w:ascii="Calibri" w:hAnsi="Calibri"/>
          <w:i/>
          <w:sz w:val="22"/>
          <w:szCs w:val="22"/>
        </w:rPr>
        <w:t xml:space="preserve">Prikaz promjena razreda i osnovnih skupina </w:t>
      </w:r>
      <w:r w:rsidRPr="00843FE4">
        <w:rPr>
          <w:rFonts w:ascii="Calibri" w:hAnsi="Calibri"/>
          <w:i/>
          <w:sz w:val="22"/>
          <w:szCs w:val="22"/>
        </w:rPr>
        <w:t>rashoda i izdataka</w:t>
      </w:r>
    </w:p>
    <w:tbl>
      <w:tblPr>
        <w:tblW w:w="10178" w:type="dxa"/>
        <w:jc w:val="center"/>
        <w:tblLook w:val="04A0" w:firstRow="1" w:lastRow="0" w:firstColumn="1" w:lastColumn="0" w:noHBand="0" w:noVBand="1"/>
      </w:tblPr>
      <w:tblGrid>
        <w:gridCol w:w="769"/>
        <w:gridCol w:w="5043"/>
        <w:gridCol w:w="1364"/>
        <w:gridCol w:w="1439"/>
        <w:gridCol w:w="1563"/>
      </w:tblGrid>
      <w:tr w:rsidR="004E2939" w:rsidRPr="004E2939" w14:paraId="701F96C6" w14:textId="77777777" w:rsidTr="004E2939">
        <w:trPr>
          <w:trHeight w:val="439"/>
          <w:jc w:val="center"/>
        </w:trPr>
        <w:tc>
          <w:tcPr>
            <w:tcW w:w="769" w:type="dxa"/>
            <w:tcBorders>
              <w:top w:val="nil"/>
              <w:left w:val="nil"/>
              <w:bottom w:val="nil"/>
              <w:right w:val="nil"/>
            </w:tcBorders>
            <w:shd w:val="clear" w:color="000000" w:fill="C0C0C0"/>
            <w:vAlign w:val="center"/>
            <w:hideMark/>
          </w:tcPr>
          <w:p w14:paraId="121584BD" w14:textId="77777777" w:rsidR="004E2939" w:rsidRPr="004E2939" w:rsidRDefault="004E2939">
            <w:pPr>
              <w:jc w:val="center"/>
              <w:rPr>
                <w:rFonts w:asciiTheme="minorHAnsi" w:hAnsiTheme="minorHAnsi" w:cstheme="minorHAnsi"/>
                <w:b/>
                <w:bCs/>
                <w:sz w:val="18"/>
                <w:szCs w:val="18"/>
              </w:rPr>
            </w:pPr>
            <w:r w:rsidRPr="004E2939">
              <w:rPr>
                <w:rFonts w:asciiTheme="minorHAnsi" w:hAnsiTheme="minorHAnsi" w:cstheme="minorHAnsi"/>
                <w:b/>
                <w:bCs/>
                <w:sz w:val="18"/>
                <w:szCs w:val="18"/>
              </w:rPr>
              <w:t xml:space="preserve">BROJ </w:t>
            </w:r>
            <w:r w:rsidRPr="004E2939">
              <w:rPr>
                <w:rFonts w:asciiTheme="minorHAnsi" w:hAnsiTheme="minorHAnsi" w:cstheme="minorHAnsi"/>
                <w:b/>
                <w:bCs/>
                <w:sz w:val="18"/>
                <w:szCs w:val="18"/>
              </w:rPr>
              <w:br/>
              <w:t>KONTA</w:t>
            </w:r>
          </w:p>
        </w:tc>
        <w:tc>
          <w:tcPr>
            <w:tcW w:w="5043" w:type="dxa"/>
            <w:tcBorders>
              <w:top w:val="nil"/>
              <w:left w:val="nil"/>
              <w:bottom w:val="nil"/>
              <w:right w:val="nil"/>
            </w:tcBorders>
            <w:shd w:val="clear" w:color="000000" w:fill="C0C0C0"/>
            <w:vAlign w:val="center"/>
            <w:hideMark/>
          </w:tcPr>
          <w:p w14:paraId="5E920500" w14:textId="77777777" w:rsidR="004E2939" w:rsidRPr="004E2939" w:rsidRDefault="004E2939">
            <w:pPr>
              <w:jc w:val="center"/>
              <w:rPr>
                <w:rFonts w:asciiTheme="minorHAnsi" w:hAnsiTheme="minorHAnsi" w:cstheme="minorHAnsi"/>
                <w:b/>
                <w:bCs/>
                <w:sz w:val="18"/>
                <w:szCs w:val="18"/>
              </w:rPr>
            </w:pPr>
            <w:r w:rsidRPr="004E2939">
              <w:rPr>
                <w:rFonts w:asciiTheme="minorHAnsi" w:hAnsiTheme="minorHAnsi" w:cstheme="minorHAnsi"/>
                <w:b/>
                <w:bCs/>
                <w:sz w:val="18"/>
                <w:szCs w:val="18"/>
              </w:rPr>
              <w:t xml:space="preserve">VRSTA RASHODA I IZDATAKA </w:t>
            </w:r>
          </w:p>
        </w:tc>
        <w:tc>
          <w:tcPr>
            <w:tcW w:w="1364" w:type="dxa"/>
            <w:tcBorders>
              <w:top w:val="nil"/>
              <w:left w:val="nil"/>
              <w:bottom w:val="nil"/>
              <w:right w:val="nil"/>
            </w:tcBorders>
            <w:shd w:val="clear" w:color="000000" w:fill="C0C0C0"/>
            <w:vAlign w:val="center"/>
            <w:hideMark/>
          </w:tcPr>
          <w:p w14:paraId="22D6AFA3" w14:textId="77777777" w:rsidR="004E2939" w:rsidRPr="004E2939" w:rsidRDefault="004E2939">
            <w:pPr>
              <w:jc w:val="center"/>
              <w:rPr>
                <w:rFonts w:asciiTheme="minorHAnsi" w:hAnsiTheme="minorHAnsi" w:cstheme="minorHAnsi"/>
                <w:b/>
                <w:bCs/>
                <w:sz w:val="18"/>
                <w:szCs w:val="18"/>
              </w:rPr>
            </w:pPr>
            <w:r w:rsidRPr="004E2939">
              <w:rPr>
                <w:rFonts w:asciiTheme="minorHAnsi" w:hAnsiTheme="minorHAnsi" w:cstheme="minorHAnsi"/>
                <w:b/>
                <w:bCs/>
                <w:sz w:val="18"/>
                <w:szCs w:val="18"/>
              </w:rPr>
              <w:t>PLANIRANO 2026.</w:t>
            </w:r>
          </w:p>
        </w:tc>
        <w:tc>
          <w:tcPr>
            <w:tcW w:w="1439" w:type="dxa"/>
            <w:tcBorders>
              <w:top w:val="nil"/>
              <w:left w:val="nil"/>
              <w:bottom w:val="nil"/>
              <w:right w:val="nil"/>
            </w:tcBorders>
            <w:shd w:val="clear" w:color="000000" w:fill="C0C0C0"/>
            <w:vAlign w:val="center"/>
            <w:hideMark/>
          </w:tcPr>
          <w:p w14:paraId="211CC381" w14:textId="77777777" w:rsidR="004E2939" w:rsidRPr="004E2939" w:rsidRDefault="004E2939">
            <w:pPr>
              <w:jc w:val="center"/>
              <w:rPr>
                <w:rFonts w:asciiTheme="minorHAnsi" w:hAnsiTheme="minorHAnsi" w:cstheme="minorHAnsi"/>
                <w:b/>
                <w:bCs/>
                <w:sz w:val="18"/>
                <w:szCs w:val="18"/>
              </w:rPr>
            </w:pPr>
            <w:r w:rsidRPr="004E2939">
              <w:rPr>
                <w:rFonts w:asciiTheme="minorHAnsi" w:hAnsiTheme="minorHAnsi" w:cstheme="minorHAnsi"/>
                <w:b/>
                <w:bCs/>
                <w:sz w:val="18"/>
                <w:szCs w:val="18"/>
              </w:rPr>
              <w:t xml:space="preserve">PROMJENA IZNOS </w:t>
            </w:r>
          </w:p>
        </w:tc>
        <w:tc>
          <w:tcPr>
            <w:tcW w:w="1563" w:type="dxa"/>
            <w:tcBorders>
              <w:top w:val="nil"/>
              <w:left w:val="nil"/>
              <w:bottom w:val="nil"/>
              <w:right w:val="nil"/>
            </w:tcBorders>
            <w:shd w:val="clear" w:color="000000" w:fill="C0C0C0"/>
            <w:vAlign w:val="center"/>
            <w:hideMark/>
          </w:tcPr>
          <w:p w14:paraId="6784E3AF" w14:textId="77777777" w:rsidR="004E2939" w:rsidRPr="004E2939" w:rsidRDefault="004E2939">
            <w:pPr>
              <w:jc w:val="center"/>
              <w:rPr>
                <w:rFonts w:asciiTheme="minorHAnsi" w:hAnsiTheme="minorHAnsi" w:cstheme="minorHAnsi"/>
                <w:b/>
                <w:bCs/>
                <w:sz w:val="18"/>
                <w:szCs w:val="18"/>
              </w:rPr>
            </w:pPr>
            <w:r w:rsidRPr="004E2939">
              <w:rPr>
                <w:rFonts w:asciiTheme="minorHAnsi" w:hAnsiTheme="minorHAnsi" w:cstheme="minorHAnsi"/>
                <w:b/>
                <w:bCs/>
                <w:sz w:val="18"/>
                <w:szCs w:val="18"/>
              </w:rPr>
              <w:t>NOVI IZNOS 2026.</w:t>
            </w:r>
          </w:p>
        </w:tc>
      </w:tr>
      <w:tr w:rsidR="004E2939" w:rsidRPr="004E2939" w14:paraId="7F7660E6" w14:textId="77777777" w:rsidTr="004E2939">
        <w:trPr>
          <w:trHeight w:val="219"/>
          <w:jc w:val="center"/>
        </w:trPr>
        <w:tc>
          <w:tcPr>
            <w:tcW w:w="5812" w:type="dxa"/>
            <w:gridSpan w:val="2"/>
            <w:tcBorders>
              <w:top w:val="nil"/>
              <w:left w:val="nil"/>
              <w:bottom w:val="nil"/>
              <w:right w:val="nil"/>
            </w:tcBorders>
            <w:shd w:val="clear" w:color="000000" w:fill="F2F2F2"/>
            <w:vAlign w:val="center"/>
            <w:hideMark/>
          </w:tcPr>
          <w:p w14:paraId="06E820D8" w14:textId="77777777" w:rsidR="004E2939" w:rsidRPr="004E2939" w:rsidRDefault="004E2939">
            <w:pPr>
              <w:rPr>
                <w:rFonts w:asciiTheme="minorHAnsi" w:hAnsiTheme="minorHAnsi" w:cstheme="minorHAnsi"/>
                <w:b/>
                <w:bCs/>
                <w:sz w:val="18"/>
                <w:szCs w:val="18"/>
              </w:rPr>
            </w:pPr>
            <w:r w:rsidRPr="004E2939">
              <w:rPr>
                <w:rFonts w:asciiTheme="minorHAnsi" w:hAnsiTheme="minorHAnsi" w:cstheme="minorHAnsi"/>
                <w:b/>
                <w:bCs/>
                <w:sz w:val="18"/>
                <w:szCs w:val="18"/>
              </w:rPr>
              <w:t xml:space="preserve">UKUPNO RASHODI I IZDACI </w:t>
            </w:r>
          </w:p>
        </w:tc>
        <w:tc>
          <w:tcPr>
            <w:tcW w:w="1364" w:type="dxa"/>
            <w:tcBorders>
              <w:top w:val="nil"/>
              <w:left w:val="nil"/>
              <w:bottom w:val="nil"/>
              <w:right w:val="nil"/>
            </w:tcBorders>
            <w:shd w:val="clear" w:color="000000" w:fill="F2F2F2"/>
            <w:vAlign w:val="center"/>
            <w:hideMark/>
          </w:tcPr>
          <w:p w14:paraId="1240BC23" w14:textId="77777777" w:rsidR="004E2939" w:rsidRPr="004E2939" w:rsidRDefault="004E2939">
            <w:pPr>
              <w:jc w:val="right"/>
              <w:rPr>
                <w:rFonts w:asciiTheme="minorHAnsi" w:hAnsiTheme="minorHAnsi" w:cstheme="minorHAnsi"/>
                <w:b/>
                <w:bCs/>
                <w:sz w:val="18"/>
                <w:szCs w:val="18"/>
              </w:rPr>
            </w:pPr>
            <w:r w:rsidRPr="004E2939">
              <w:rPr>
                <w:rFonts w:asciiTheme="minorHAnsi" w:hAnsiTheme="minorHAnsi" w:cstheme="minorHAnsi"/>
                <w:b/>
                <w:bCs/>
                <w:sz w:val="18"/>
                <w:szCs w:val="18"/>
              </w:rPr>
              <w:t>32.525.000,00</w:t>
            </w:r>
          </w:p>
        </w:tc>
        <w:tc>
          <w:tcPr>
            <w:tcW w:w="1439" w:type="dxa"/>
            <w:tcBorders>
              <w:top w:val="nil"/>
              <w:left w:val="nil"/>
              <w:bottom w:val="nil"/>
              <w:right w:val="nil"/>
            </w:tcBorders>
            <w:shd w:val="clear" w:color="000000" w:fill="F2F2F2"/>
            <w:vAlign w:val="center"/>
            <w:hideMark/>
          </w:tcPr>
          <w:p w14:paraId="587E50FF" w14:textId="77777777" w:rsidR="004E2939" w:rsidRPr="004E2939" w:rsidRDefault="004E2939">
            <w:pPr>
              <w:jc w:val="right"/>
              <w:rPr>
                <w:rFonts w:asciiTheme="minorHAnsi" w:hAnsiTheme="minorHAnsi" w:cstheme="minorHAnsi"/>
                <w:b/>
                <w:bCs/>
                <w:sz w:val="18"/>
                <w:szCs w:val="18"/>
              </w:rPr>
            </w:pPr>
            <w:r w:rsidRPr="004E2939">
              <w:rPr>
                <w:rFonts w:asciiTheme="minorHAnsi" w:hAnsiTheme="minorHAnsi" w:cstheme="minorHAnsi"/>
                <w:b/>
                <w:bCs/>
                <w:sz w:val="18"/>
                <w:szCs w:val="18"/>
              </w:rPr>
              <w:t>3.870.000,00</w:t>
            </w:r>
          </w:p>
        </w:tc>
        <w:tc>
          <w:tcPr>
            <w:tcW w:w="1563" w:type="dxa"/>
            <w:tcBorders>
              <w:top w:val="nil"/>
              <w:left w:val="nil"/>
              <w:bottom w:val="nil"/>
              <w:right w:val="nil"/>
            </w:tcBorders>
            <w:shd w:val="clear" w:color="000000" w:fill="F2F2F2"/>
            <w:vAlign w:val="center"/>
            <w:hideMark/>
          </w:tcPr>
          <w:p w14:paraId="00F62F04" w14:textId="77777777" w:rsidR="004E2939" w:rsidRPr="004E2939" w:rsidRDefault="004E2939">
            <w:pPr>
              <w:jc w:val="right"/>
              <w:rPr>
                <w:rFonts w:asciiTheme="minorHAnsi" w:hAnsiTheme="minorHAnsi" w:cstheme="minorHAnsi"/>
                <w:b/>
                <w:bCs/>
                <w:sz w:val="18"/>
                <w:szCs w:val="18"/>
              </w:rPr>
            </w:pPr>
            <w:r w:rsidRPr="004E2939">
              <w:rPr>
                <w:rFonts w:asciiTheme="minorHAnsi" w:hAnsiTheme="minorHAnsi" w:cstheme="minorHAnsi"/>
                <w:b/>
                <w:bCs/>
                <w:sz w:val="18"/>
                <w:szCs w:val="18"/>
              </w:rPr>
              <w:t>36.395.000,00</w:t>
            </w:r>
          </w:p>
        </w:tc>
      </w:tr>
      <w:tr w:rsidR="004E2939" w:rsidRPr="004E2939" w14:paraId="20BE00F0" w14:textId="77777777" w:rsidTr="004E2939">
        <w:trPr>
          <w:trHeight w:val="219"/>
          <w:jc w:val="center"/>
        </w:trPr>
        <w:tc>
          <w:tcPr>
            <w:tcW w:w="10178" w:type="dxa"/>
            <w:gridSpan w:val="5"/>
            <w:tcBorders>
              <w:top w:val="nil"/>
              <w:left w:val="nil"/>
              <w:bottom w:val="nil"/>
              <w:right w:val="nil"/>
            </w:tcBorders>
            <w:shd w:val="clear" w:color="000000" w:fill="808080"/>
            <w:noWrap/>
            <w:vAlign w:val="bottom"/>
            <w:hideMark/>
          </w:tcPr>
          <w:p w14:paraId="7B705D73" w14:textId="77777777" w:rsidR="004E2939" w:rsidRPr="004E2939" w:rsidRDefault="004E2939">
            <w:pPr>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A. RAČUN RASHODA</w:t>
            </w:r>
          </w:p>
        </w:tc>
      </w:tr>
      <w:tr w:rsidR="004E2939" w:rsidRPr="004E2939" w14:paraId="2EDA2F53" w14:textId="77777777" w:rsidTr="004E2939">
        <w:trPr>
          <w:trHeight w:val="219"/>
          <w:jc w:val="center"/>
        </w:trPr>
        <w:tc>
          <w:tcPr>
            <w:tcW w:w="769" w:type="dxa"/>
            <w:tcBorders>
              <w:top w:val="nil"/>
              <w:left w:val="nil"/>
              <w:bottom w:val="nil"/>
              <w:right w:val="nil"/>
            </w:tcBorders>
            <w:shd w:val="clear" w:color="000000" w:fill="000080"/>
            <w:noWrap/>
            <w:vAlign w:val="bottom"/>
            <w:hideMark/>
          </w:tcPr>
          <w:p w14:paraId="3436A9EA" w14:textId="77777777" w:rsidR="004E2939" w:rsidRPr="004E2939" w:rsidRDefault="004E2939">
            <w:pPr>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3</w:t>
            </w:r>
          </w:p>
        </w:tc>
        <w:tc>
          <w:tcPr>
            <w:tcW w:w="5043" w:type="dxa"/>
            <w:tcBorders>
              <w:top w:val="nil"/>
              <w:left w:val="nil"/>
              <w:bottom w:val="nil"/>
              <w:right w:val="nil"/>
            </w:tcBorders>
            <w:shd w:val="clear" w:color="000000" w:fill="000080"/>
            <w:vAlign w:val="bottom"/>
            <w:hideMark/>
          </w:tcPr>
          <w:p w14:paraId="30214EB9" w14:textId="77777777" w:rsidR="004E2939" w:rsidRPr="004E2939" w:rsidRDefault="004E2939">
            <w:pPr>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Rashodi poslovanja</w:t>
            </w:r>
          </w:p>
        </w:tc>
        <w:tc>
          <w:tcPr>
            <w:tcW w:w="1364" w:type="dxa"/>
            <w:tcBorders>
              <w:top w:val="nil"/>
              <w:left w:val="nil"/>
              <w:bottom w:val="nil"/>
              <w:right w:val="nil"/>
            </w:tcBorders>
            <w:shd w:val="clear" w:color="000000" w:fill="000080"/>
            <w:noWrap/>
            <w:vAlign w:val="bottom"/>
            <w:hideMark/>
          </w:tcPr>
          <w:p w14:paraId="08D5EB73"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15.225.600,00</w:t>
            </w:r>
          </w:p>
        </w:tc>
        <w:tc>
          <w:tcPr>
            <w:tcW w:w="1439" w:type="dxa"/>
            <w:tcBorders>
              <w:top w:val="nil"/>
              <w:left w:val="nil"/>
              <w:bottom w:val="nil"/>
              <w:right w:val="nil"/>
            </w:tcBorders>
            <w:shd w:val="clear" w:color="000000" w:fill="000080"/>
            <w:noWrap/>
            <w:vAlign w:val="bottom"/>
            <w:hideMark/>
          </w:tcPr>
          <w:p w14:paraId="11B63EE5"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621.400,00</w:t>
            </w:r>
          </w:p>
        </w:tc>
        <w:tc>
          <w:tcPr>
            <w:tcW w:w="1563" w:type="dxa"/>
            <w:tcBorders>
              <w:top w:val="nil"/>
              <w:left w:val="nil"/>
              <w:bottom w:val="nil"/>
              <w:right w:val="nil"/>
            </w:tcBorders>
            <w:shd w:val="clear" w:color="000000" w:fill="000080"/>
            <w:noWrap/>
            <w:vAlign w:val="bottom"/>
            <w:hideMark/>
          </w:tcPr>
          <w:p w14:paraId="17979FCD"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15.847.000,00</w:t>
            </w:r>
          </w:p>
        </w:tc>
      </w:tr>
      <w:tr w:rsidR="004E2939" w:rsidRPr="004E2939" w14:paraId="74EDCEBF" w14:textId="77777777" w:rsidTr="004E2939">
        <w:trPr>
          <w:trHeight w:val="219"/>
          <w:jc w:val="center"/>
        </w:trPr>
        <w:tc>
          <w:tcPr>
            <w:tcW w:w="769" w:type="dxa"/>
            <w:tcBorders>
              <w:top w:val="nil"/>
              <w:left w:val="nil"/>
              <w:bottom w:val="nil"/>
              <w:right w:val="nil"/>
            </w:tcBorders>
            <w:noWrap/>
            <w:vAlign w:val="bottom"/>
            <w:hideMark/>
          </w:tcPr>
          <w:p w14:paraId="0356514E"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31</w:t>
            </w:r>
          </w:p>
        </w:tc>
        <w:tc>
          <w:tcPr>
            <w:tcW w:w="5043" w:type="dxa"/>
            <w:tcBorders>
              <w:top w:val="nil"/>
              <w:left w:val="nil"/>
              <w:bottom w:val="nil"/>
              <w:right w:val="nil"/>
            </w:tcBorders>
            <w:vAlign w:val="bottom"/>
            <w:hideMark/>
          </w:tcPr>
          <w:p w14:paraId="2179E21F"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Rashodi za zaposlene</w:t>
            </w:r>
          </w:p>
        </w:tc>
        <w:tc>
          <w:tcPr>
            <w:tcW w:w="1364" w:type="dxa"/>
            <w:tcBorders>
              <w:top w:val="nil"/>
              <w:left w:val="nil"/>
              <w:bottom w:val="nil"/>
              <w:right w:val="nil"/>
            </w:tcBorders>
            <w:noWrap/>
            <w:vAlign w:val="bottom"/>
            <w:hideMark/>
          </w:tcPr>
          <w:p w14:paraId="5BE48F5C"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6.211.300,00</w:t>
            </w:r>
          </w:p>
        </w:tc>
        <w:tc>
          <w:tcPr>
            <w:tcW w:w="1439" w:type="dxa"/>
            <w:tcBorders>
              <w:top w:val="nil"/>
              <w:left w:val="nil"/>
              <w:bottom w:val="nil"/>
              <w:right w:val="nil"/>
            </w:tcBorders>
            <w:noWrap/>
            <w:vAlign w:val="bottom"/>
            <w:hideMark/>
          </w:tcPr>
          <w:p w14:paraId="6A5C9CED"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152.100,00</w:t>
            </w:r>
          </w:p>
        </w:tc>
        <w:tc>
          <w:tcPr>
            <w:tcW w:w="1563" w:type="dxa"/>
            <w:tcBorders>
              <w:top w:val="nil"/>
              <w:left w:val="nil"/>
              <w:bottom w:val="nil"/>
              <w:right w:val="nil"/>
            </w:tcBorders>
            <w:noWrap/>
            <w:vAlign w:val="bottom"/>
            <w:hideMark/>
          </w:tcPr>
          <w:p w14:paraId="7DFD2E80"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6.363.400,00</w:t>
            </w:r>
          </w:p>
        </w:tc>
      </w:tr>
      <w:tr w:rsidR="004E2939" w:rsidRPr="004E2939" w14:paraId="5B121B89" w14:textId="77777777" w:rsidTr="004E2939">
        <w:trPr>
          <w:trHeight w:val="219"/>
          <w:jc w:val="center"/>
        </w:trPr>
        <w:tc>
          <w:tcPr>
            <w:tcW w:w="769" w:type="dxa"/>
            <w:tcBorders>
              <w:top w:val="nil"/>
              <w:left w:val="nil"/>
              <w:bottom w:val="nil"/>
              <w:right w:val="nil"/>
            </w:tcBorders>
            <w:noWrap/>
            <w:vAlign w:val="bottom"/>
            <w:hideMark/>
          </w:tcPr>
          <w:p w14:paraId="6221651A"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32</w:t>
            </w:r>
          </w:p>
        </w:tc>
        <w:tc>
          <w:tcPr>
            <w:tcW w:w="5043" w:type="dxa"/>
            <w:tcBorders>
              <w:top w:val="nil"/>
              <w:left w:val="nil"/>
              <w:bottom w:val="nil"/>
              <w:right w:val="nil"/>
            </w:tcBorders>
            <w:vAlign w:val="bottom"/>
            <w:hideMark/>
          </w:tcPr>
          <w:p w14:paraId="3630900E"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Materijalni rashodi</w:t>
            </w:r>
          </w:p>
        </w:tc>
        <w:tc>
          <w:tcPr>
            <w:tcW w:w="1364" w:type="dxa"/>
            <w:tcBorders>
              <w:top w:val="nil"/>
              <w:left w:val="nil"/>
              <w:bottom w:val="nil"/>
              <w:right w:val="nil"/>
            </w:tcBorders>
            <w:noWrap/>
            <w:vAlign w:val="bottom"/>
            <w:hideMark/>
          </w:tcPr>
          <w:p w14:paraId="00133B5D"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5.271.200,00</w:t>
            </w:r>
          </w:p>
        </w:tc>
        <w:tc>
          <w:tcPr>
            <w:tcW w:w="1439" w:type="dxa"/>
            <w:tcBorders>
              <w:top w:val="nil"/>
              <w:left w:val="nil"/>
              <w:bottom w:val="nil"/>
              <w:right w:val="nil"/>
            </w:tcBorders>
            <w:noWrap/>
            <w:vAlign w:val="bottom"/>
            <w:hideMark/>
          </w:tcPr>
          <w:p w14:paraId="7CD8FCD4"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744.600,00</w:t>
            </w:r>
          </w:p>
        </w:tc>
        <w:tc>
          <w:tcPr>
            <w:tcW w:w="1563" w:type="dxa"/>
            <w:tcBorders>
              <w:top w:val="nil"/>
              <w:left w:val="nil"/>
              <w:bottom w:val="nil"/>
              <w:right w:val="nil"/>
            </w:tcBorders>
            <w:noWrap/>
            <w:vAlign w:val="bottom"/>
            <w:hideMark/>
          </w:tcPr>
          <w:p w14:paraId="2B684B00"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6.015.800,00</w:t>
            </w:r>
          </w:p>
        </w:tc>
      </w:tr>
      <w:tr w:rsidR="004E2939" w:rsidRPr="004E2939" w14:paraId="4F642ACD" w14:textId="77777777" w:rsidTr="004E2939">
        <w:trPr>
          <w:trHeight w:val="219"/>
          <w:jc w:val="center"/>
        </w:trPr>
        <w:tc>
          <w:tcPr>
            <w:tcW w:w="769" w:type="dxa"/>
            <w:tcBorders>
              <w:top w:val="nil"/>
              <w:left w:val="nil"/>
              <w:bottom w:val="nil"/>
              <w:right w:val="nil"/>
            </w:tcBorders>
            <w:noWrap/>
            <w:vAlign w:val="bottom"/>
            <w:hideMark/>
          </w:tcPr>
          <w:p w14:paraId="60B73D1F"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34</w:t>
            </w:r>
          </w:p>
        </w:tc>
        <w:tc>
          <w:tcPr>
            <w:tcW w:w="5043" w:type="dxa"/>
            <w:tcBorders>
              <w:top w:val="nil"/>
              <w:left w:val="nil"/>
              <w:bottom w:val="nil"/>
              <w:right w:val="nil"/>
            </w:tcBorders>
            <w:vAlign w:val="bottom"/>
            <w:hideMark/>
          </w:tcPr>
          <w:p w14:paraId="70B0ACBE"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Financijski rashodi</w:t>
            </w:r>
          </w:p>
        </w:tc>
        <w:tc>
          <w:tcPr>
            <w:tcW w:w="1364" w:type="dxa"/>
            <w:tcBorders>
              <w:top w:val="nil"/>
              <w:left w:val="nil"/>
              <w:bottom w:val="nil"/>
              <w:right w:val="nil"/>
            </w:tcBorders>
            <w:noWrap/>
            <w:vAlign w:val="bottom"/>
            <w:hideMark/>
          </w:tcPr>
          <w:p w14:paraId="44DFF719"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393.100,00</w:t>
            </w:r>
          </w:p>
        </w:tc>
        <w:tc>
          <w:tcPr>
            <w:tcW w:w="1439" w:type="dxa"/>
            <w:tcBorders>
              <w:top w:val="nil"/>
              <w:left w:val="nil"/>
              <w:bottom w:val="nil"/>
              <w:right w:val="nil"/>
            </w:tcBorders>
            <w:noWrap/>
            <w:vAlign w:val="bottom"/>
            <w:hideMark/>
          </w:tcPr>
          <w:p w14:paraId="5F176082"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-2.400,00</w:t>
            </w:r>
          </w:p>
        </w:tc>
        <w:tc>
          <w:tcPr>
            <w:tcW w:w="1563" w:type="dxa"/>
            <w:tcBorders>
              <w:top w:val="nil"/>
              <w:left w:val="nil"/>
              <w:bottom w:val="nil"/>
              <w:right w:val="nil"/>
            </w:tcBorders>
            <w:noWrap/>
            <w:vAlign w:val="bottom"/>
            <w:hideMark/>
          </w:tcPr>
          <w:p w14:paraId="1EDE40AF"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390.700,00</w:t>
            </w:r>
          </w:p>
        </w:tc>
      </w:tr>
      <w:tr w:rsidR="004E2939" w:rsidRPr="004E2939" w14:paraId="28888559" w14:textId="77777777" w:rsidTr="004E2939">
        <w:trPr>
          <w:trHeight w:val="219"/>
          <w:jc w:val="center"/>
        </w:trPr>
        <w:tc>
          <w:tcPr>
            <w:tcW w:w="769" w:type="dxa"/>
            <w:tcBorders>
              <w:top w:val="nil"/>
              <w:left w:val="nil"/>
              <w:bottom w:val="nil"/>
              <w:right w:val="nil"/>
            </w:tcBorders>
            <w:noWrap/>
            <w:vAlign w:val="bottom"/>
            <w:hideMark/>
          </w:tcPr>
          <w:p w14:paraId="50CAE146"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35</w:t>
            </w:r>
          </w:p>
        </w:tc>
        <w:tc>
          <w:tcPr>
            <w:tcW w:w="5043" w:type="dxa"/>
            <w:tcBorders>
              <w:top w:val="nil"/>
              <w:left w:val="nil"/>
              <w:bottom w:val="nil"/>
              <w:right w:val="nil"/>
            </w:tcBorders>
            <w:vAlign w:val="bottom"/>
            <w:hideMark/>
          </w:tcPr>
          <w:p w14:paraId="12311C5D"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Subvencije</w:t>
            </w:r>
          </w:p>
        </w:tc>
        <w:tc>
          <w:tcPr>
            <w:tcW w:w="1364" w:type="dxa"/>
            <w:tcBorders>
              <w:top w:val="nil"/>
              <w:left w:val="nil"/>
              <w:bottom w:val="nil"/>
              <w:right w:val="nil"/>
            </w:tcBorders>
            <w:noWrap/>
            <w:vAlign w:val="bottom"/>
            <w:hideMark/>
          </w:tcPr>
          <w:p w14:paraId="0119DEC6"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352.000,00</w:t>
            </w:r>
          </w:p>
        </w:tc>
        <w:tc>
          <w:tcPr>
            <w:tcW w:w="1439" w:type="dxa"/>
            <w:tcBorders>
              <w:top w:val="nil"/>
              <w:left w:val="nil"/>
              <w:bottom w:val="nil"/>
              <w:right w:val="nil"/>
            </w:tcBorders>
            <w:noWrap/>
            <w:vAlign w:val="bottom"/>
            <w:hideMark/>
          </w:tcPr>
          <w:p w14:paraId="5884143D"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-43.000,00</w:t>
            </w:r>
          </w:p>
        </w:tc>
        <w:tc>
          <w:tcPr>
            <w:tcW w:w="1563" w:type="dxa"/>
            <w:tcBorders>
              <w:top w:val="nil"/>
              <w:left w:val="nil"/>
              <w:bottom w:val="nil"/>
              <w:right w:val="nil"/>
            </w:tcBorders>
            <w:noWrap/>
            <w:vAlign w:val="bottom"/>
            <w:hideMark/>
          </w:tcPr>
          <w:p w14:paraId="5E095ED9"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309.000,00</w:t>
            </w:r>
          </w:p>
        </w:tc>
      </w:tr>
      <w:tr w:rsidR="004E2939" w:rsidRPr="004E2939" w14:paraId="5E0A7E82" w14:textId="77777777" w:rsidTr="004E2939">
        <w:trPr>
          <w:trHeight w:val="219"/>
          <w:jc w:val="center"/>
        </w:trPr>
        <w:tc>
          <w:tcPr>
            <w:tcW w:w="769" w:type="dxa"/>
            <w:tcBorders>
              <w:top w:val="nil"/>
              <w:left w:val="nil"/>
              <w:bottom w:val="nil"/>
              <w:right w:val="nil"/>
            </w:tcBorders>
            <w:noWrap/>
            <w:vAlign w:val="bottom"/>
            <w:hideMark/>
          </w:tcPr>
          <w:p w14:paraId="18706AFF"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36</w:t>
            </w:r>
          </w:p>
        </w:tc>
        <w:tc>
          <w:tcPr>
            <w:tcW w:w="5043" w:type="dxa"/>
            <w:tcBorders>
              <w:top w:val="nil"/>
              <w:left w:val="nil"/>
              <w:bottom w:val="nil"/>
              <w:right w:val="nil"/>
            </w:tcBorders>
            <w:vAlign w:val="bottom"/>
            <w:hideMark/>
          </w:tcPr>
          <w:p w14:paraId="2BC56CF0"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Pomoći dane u inozemstvo i unutar općeg proračuna</w:t>
            </w:r>
          </w:p>
        </w:tc>
        <w:tc>
          <w:tcPr>
            <w:tcW w:w="1364" w:type="dxa"/>
            <w:tcBorders>
              <w:top w:val="nil"/>
              <w:left w:val="nil"/>
              <w:bottom w:val="nil"/>
              <w:right w:val="nil"/>
            </w:tcBorders>
            <w:noWrap/>
            <w:vAlign w:val="bottom"/>
            <w:hideMark/>
          </w:tcPr>
          <w:p w14:paraId="4FF104C9"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300.500,00</w:t>
            </w:r>
          </w:p>
        </w:tc>
        <w:tc>
          <w:tcPr>
            <w:tcW w:w="1439" w:type="dxa"/>
            <w:tcBorders>
              <w:top w:val="nil"/>
              <w:left w:val="nil"/>
              <w:bottom w:val="nil"/>
              <w:right w:val="nil"/>
            </w:tcBorders>
            <w:noWrap/>
            <w:vAlign w:val="bottom"/>
            <w:hideMark/>
          </w:tcPr>
          <w:p w14:paraId="6C516570"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3.000,00</w:t>
            </w:r>
          </w:p>
        </w:tc>
        <w:tc>
          <w:tcPr>
            <w:tcW w:w="1563" w:type="dxa"/>
            <w:tcBorders>
              <w:top w:val="nil"/>
              <w:left w:val="nil"/>
              <w:bottom w:val="nil"/>
              <w:right w:val="nil"/>
            </w:tcBorders>
            <w:noWrap/>
            <w:vAlign w:val="bottom"/>
            <w:hideMark/>
          </w:tcPr>
          <w:p w14:paraId="09AD7267"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303.500,00</w:t>
            </w:r>
          </w:p>
        </w:tc>
      </w:tr>
      <w:tr w:rsidR="004E2939" w:rsidRPr="004E2939" w14:paraId="4CBDBCF4" w14:textId="77777777" w:rsidTr="004E2939">
        <w:trPr>
          <w:trHeight w:val="439"/>
          <w:jc w:val="center"/>
        </w:trPr>
        <w:tc>
          <w:tcPr>
            <w:tcW w:w="769" w:type="dxa"/>
            <w:tcBorders>
              <w:top w:val="nil"/>
              <w:left w:val="nil"/>
              <w:bottom w:val="nil"/>
              <w:right w:val="nil"/>
            </w:tcBorders>
            <w:noWrap/>
            <w:vAlign w:val="bottom"/>
            <w:hideMark/>
          </w:tcPr>
          <w:p w14:paraId="53A417B1"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37</w:t>
            </w:r>
          </w:p>
        </w:tc>
        <w:tc>
          <w:tcPr>
            <w:tcW w:w="5043" w:type="dxa"/>
            <w:tcBorders>
              <w:top w:val="nil"/>
              <w:left w:val="nil"/>
              <w:bottom w:val="nil"/>
              <w:right w:val="nil"/>
            </w:tcBorders>
            <w:vAlign w:val="bottom"/>
            <w:hideMark/>
          </w:tcPr>
          <w:p w14:paraId="592DD2AB"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Naknade građanima i kućanstvima na temelju osiguranja i druge naknade</w:t>
            </w:r>
          </w:p>
        </w:tc>
        <w:tc>
          <w:tcPr>
            <w:tcW w:w="1364" w:type="dxa"/>
            <w:tcBorders>
              <w:top w:val="nil"/>
              <w:left w:val="nil"/>
              <w:bottom w:val="nil"/>
              <w:right w:val="nil"/>
            </w:tcBorders>
            <w:noWrap/>
            <w:vAlign w:val="bottom"/>
            <w:hideMark/>
          </w:tcPr>
          <w:p w14:paraId="4DF7BD24"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376.500,00</w:t>
            </w:r>
          </w:p>
        </w:tc>
        <w:tc>
          <w:tcPr>
            <w:tcW w:w="1439" w:type="dxa"/>
            <w:tcBorders>
              <w:top w:val="nil"/>
              <w:left w:val="nil"/>
              <w:bottom w:val="nil"/>
              <w:right w:val="nil"/>
            </w:tcBorders>
            <w:noWrap/>
            <w:vAlign w:val="bottom"/>
            <w:hideMark/>
          </w:tcPr>
          <w:p w14:paraId="341FF1CF"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53.000,00</w:t>
            </w:r>
          </w:p>
        </w:tc>
        <w:tc>
          <w:tcPr>
            <w:tcW w:w="1563" w:type="dxa"/>
            <w:tcBorders>
              <w:top w:val="nil"/>
              <w:left w:val="nil"/>
              <w:bottom w:val="nil"/>
              <w:right w:val="nil"/>
            </w:tcBorders>
            <w:noWrap/>
            <w:vAlign w:val="bottom"/>
            <w:hideMark/>
          </w:tcPr>
          <w:p w14:paraId="488C62F9"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429.500,00</w:t>
            </w:r>
          </w:p>
        </w:tc>
      </w:tr>
      <w:tr w:rsidR="004E2939" w:rsidRPr="004E2939" w14:paraId="47636488" w14:textId="77777777" w:rsidTr="00A246F0">
        <w:trPr>
          <w:trHeight w:val="206"/>
          <w:jc w:val="center"/>
        </w:trPr>
        <w:tc>
          <w:tcPr>
            <w:tcW w:w="769" w:type="dxa"/>
            <w:tcBorders>
              <w:top w:val="nil"/>
              <w:left w:val="nil"/>
              <w:bottom w:val="nil"/>
              <w:right w:val="nil"/>
            </w:tcBorders>
            <w:noWrap/>
            <w:vAlign w:val="bottom"/>
            <w:hideMark/>
          </w:tcPr>
          <w:p w14:paraId="2606B5F5"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38</w:t>
            </w:r>
          </w:p>
        </w:tc>
        <w:tc>
          <w:tcPr>
            <w:tcW w:w="5043" w:type="dxa"/>
            <w:tcBorders>
              <w:top w:val="nil"/>
              <w:left w:val="nil"/>
              <w:bottom w:val="nil"/>
              <w:right w:val="nil"/>
            </w:tcBorders>
            <w:vAlign w:val="bottom"/>
            <w:hideMark/>
          </w:tcPr>
          <w:p w14:paraId="6A7F3F42"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Rashodi za donacije, kazne, naknade šteta i kapitalne pomoći</w:t>
            </w:r>
          </w:p>
        </w:tc>
        <w:tc>
          <w:tcPr>
            <w:tcW w:w="1364" w:type="dxa"/>
            <w:tcBorders>
              <w:top w:val="nil"/>
              <w:left w:val="nil"/>
              <w:bottom w:val="nil"/>
              <w:right w:val="nil"/>
            </w:tcBorders>
            <w:noWrap/>
            <w:vAlign w:val="bottom"/>
            <w:hideMark/>
          </w:tcPr>
          <w:p w14:paraId="2EAABD37"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2.321.000,00</w:t>
            </w:r>
          </w:p>
        </w:tc>
        <w:tc>
          <w:tcPr>
            <w:tcW w:w="1439" w:type="dxa"/>
            <w:tcBorders>
              <w:top w:val="nil"/>
              <w:left w:val="nil"/>
              <w:bottom w:val="nil"/>
              <w:right w:val="nil"/>
            </w:tcBorders>
            <w:noWrap/>
            <w:vAlign w:val="bottom"/>
            <w:hideMark/>
          </w:tcPr>
          <w:p w14:paraId="6729B295"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-285.900,00</w:t>
            </w:r>
          </w:p>
        </w:tc>
        <w:tc>
          <w:tcPr>
            <w:tcW w:w="1563" w:type="dxa"/>
            <w:tcBorders>
              <w:top w:val="nil"/>
              <w:left w:val="nil"/>
              <w:bottom w:val="nil"/>
              <w:right w:val="nil"/>
            </w:tcBorders>
            <w:noWrap/>
            <w:vAlign w:val="bottom"/>
            <w:hideMark/>
          </w:tcPr>
          <w:p w14:paraId="45B4E288"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2.035.100,00</w:t>
            </w:r>
          </w:p>
        </w:tc>
      </w:tr>
      <w:tr w:rsidR="004E2939" w:rsidRPr="004E2939" w14:paraId="6C0DAAE8" w14:textId="77777777" w:rsidTr="004E2939">
        <w:trPr>
          <w:trHeight w:val="219"/>
          <w:jc w:val="center"/>
        </w:trPr>
        <w:tc>
          <w:tcPr>
            <w:tcW w:w="769" w:type="dxa"/>
            <w:tcBorders>
              <w:top w:val="nil"/>
              <w:left w:val="nil"/>
              <w:bottom w:val="nil"/>
              <w:right w:val="nil"/>
            </w:tcBorders>
            <w:shd w:val="clear" w:color="000000" w:fill="000080"/>
            <w:noWrap/>
            <w:vAlign w:val="bottom"/>
            <w:hideMark/>
          </w:tcPr>
          <w:p w14:paraId="4B14892D" w14:textId="77777777" w:rsidR="004E2939" w:rsidRPr="004E2939" w:rsidRDefault="004E2939">
            <w:pPr>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4</w:t>
            </w:r>
          </w:p>
        </w:tc>
        <w:tc>
          <w:tcPr>
            <w:tcW w:w="5043" w:type="dxa"/>
            <w:tcBorders>
              <w:top w:val="nil"/>
              <w:left w:val="nil"/>
              <w:bottom w:val="nil"/>
              <w:right w:val="nil"/>
            </w:tcBorders>
            <w:shd w:val="clear" w:color="000000" w:fill="000080"/>
            <w:vAlign w:val="bottom"/>
            <w:hideMark/>
          </w:tcPr>
          <w:p w14:paraId="6DDF6008" w14:textId="77777777" w:rsidR="004E2939" w:rsidRPr="004E2939" w:rsidRDefault="004E2939">
            <w:pPr>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Rashodi za nabavu nefinancijske imovine</w:t>
            </w:r>
          </w:p>
        </w:tc>
        <w:tc>
          <w:tcPr>
            <w:tcW w:w="1364" w:type="dxa"/>
            <w:tcBorders>
              <w:top w:val="nil"/>
              <w:left w:val="nil"/>
              <w:bottom w:val="nil"/>
              <w:right w:val="nil"/>
            </w:tcBorders>
            <w:shd w:val="clear" w:color="000000" w:fill="000080"/>
            <w:noWrap/>
            <w:vAlign w:val="bottom"/>
            <w:hideMark/>
          </w:tcPr>
          <w:p w14:paraId="2D740732"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16.882.400,00</w:t>
            </w:r>
          </w:p>
        </w:tc>
        <w:tc>
          <w:tcPr>
            <w:tcW w:w="1439" w:type="dxa"/>
            <w:tcBorders>
              <w:top w:val="nil"/>
              <w:left w:val="nil"/>
              <w:bottom w:val="nil"/>
              <w:right w:val="nil"/>
            </w:tcBorders>
            <w:shd w:val="clear" w:color="000000" w:fill="000080"/>
            <w:noWrap/>
            <w:vAlign w:val="bottom"/>
            <w:hideMark/>
          </w:tcPr>
          <w:p w14:paraId="5744DF68"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3.248.600,00</w:t>
            </w:r>
          </w:p>
        </w:tc>
        <w:tc>
          <w:tcPr>
            <w:tcW w:w="1563" w:type="dxa"/>
            <w:tcBorders>
              <w:top w:val="nil"/>
              <w:left w:val="nil"/>
              <w:bottom w:val="nil"/>
              <w:right w:val="nil"/>
            </w:tcBorders>
            <w:shd w:val="clear" w:color="000000" w:fill="000080"/>
            <w:noWrap/>
            <w:vAlign w:val="bottom"/>
            <w:hideMark/>
          </w:tcPr>
          <w:p w14:paraId="083B753F"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20.131.000,00</w:t>
            </w:r>
          </w:p>
        </w:tc>
      </w:tr>
      <w:tr w:rsidR="004E2939" w:rsidRPr="004E2939" w14:paraId="68D449C1" w14:textId="77777777" w:rsidTr="004E2939">
        <w:trPr>
          <w:trHeight w:val="219"/>
          <w:jc w:val="center"/>
        </w:trPr>
        <w:tc>
          <w:tcPr>
            <w:tcW w:w="769" w:type="dxa"/>
            <w:tcBorders>
              <w:top w:val="nil"/>
              <w:left w:val="nil"/>
              <w:bottom w:val="nil"/>
              <w:right w:val="nil"/>
            </w:tcBorders>
            <w:noWrap/>
            <w:vAlign w:val="bottom"/>
            <w:hideMark/>
          </w:tcPr>
          <w:p w14:paraId="636268E3"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41</w:t>
            </w:r>
          </w:p>
        </w:tc>
        <w:tc>
          <w:tcPr>
            <w:tcW w:w="5043" w:type="dxa"/>
            <w:tcBorders>
              <w:top w:val="nil"/>
              <w:left w:val="nil"/>
              <w:bottom w:val="nil"/>
              <w:right w:val="nil"/>
            </w:tcBorders>
            <w:vAlign w:val="bottom"/>
            <w:hideMark/>
          </w:tcPr>
          <w:p w14:paraId="515EA7CD"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 xml:space="preserve">Rashodi za nabavu </w:t>
            </w:r>
            <w:proofErr w:type="spellStart"/>
            <w:r w:rsidRPr="004E2939">
              <w:rPr>
                <w:rFonts w:asciiTheme="minorHAnsi" w:hAnsiTheme="minorHAnsi" w:cstheme="minorHAnsi"/>
                <w:sz w:val="18"/>
                <w:szCs w:val="18"/>
              </w:rPr>
              <w:t>neproizvedene</w:t>
            </w:r>
            <w:proofErr w:type="spellEnd"/>
            <w:r w:rsidRPr="004E2939">
              <w:rPr>
                <w:rFonts w:asciiTheme="minorHAnsi" w:hAnsiTheme="minorHAnsi" w:cstheme="minorHAnsi"/>
                <w:sz w:val="18"/>
                <w:szCs w:val="18"/>
              </w:rPr>
              <w:t xml:space="preserve"> dugotrajne imovine</w:t>
            </w:r>
          </w:p>
        </w:tc>
        <w:tc>
          <w:tcPr>
            <w:tcW w:w="1364" w:type="dxa"/>
            <w:tcBorders>
              <w:top w:val="nil"/>
              <w:left w:val="nil"/>
              <w:bottom w:val="nil"/>
              <w:right w:val="nil"/>
            </w:tcBorders>
            <w:noWrap/>
            <w:vAlign w:val="bottom"/>
            <w:hideMark/>
          </w:tcPr>
          <w:p w14:paraId="37584D6C"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1.237.700,00</w:t>
            </w:r>
          </w:p>
        </w:tc>
        <w:tc>
          <w:tcPr>
            <w:tcW w:w="1439" w:type="dxa"/>
            <w:tcBorders>
              <w:top w:val="nil"/>
              <w:left w:val="nil"/>
              <w:bottom w:val="nil"/>
              <w:right w:val="nil"/>
            </w:tcBorders>
            <w:noWrap/>
            <w:vAlign w:val="bottom"/>
            <w:hideMark/>
          </w:tcPr>
          <w:p w14:paraId="519EFBEE"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-121.400,00</w:t>
            </w:r>
          </w:p>
        </w:tc>
        <w:tc>
          <w:tcPr>
            <w:tcW w:w="1563" w:type="dxa"/>
            <w:tcBorders>
              <w:top w:val="nil"/>
              <w:left w:val="nil"/>
              <w:bottom w:val="nil"/>
              <w:right w:val="nil"/>
            </w:tcBorders>
            <w:noWrap/>
            <w:vAlign w:val="bottom"/>
            <w:hideMark/>
          </w:tcPr>
          <w:p w14:paraId="5B33AF2D"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1.116.300,00</w:t>
            </w:r>
          </w:p>
        </w:tc>
      </w:tr>
      <w:tr w:rsidR="004E2939" w:rsidRPr="004E2939" w14:paraId="24A47EF4" w14:textId="77777777" w:rsidTr="004E2939">
        <w:trPr>
          <w:trHeight w:val="219"/>
          <w:jc w:val="center"/>
        </w:trPr>
        <w:tc>
          <w:tcPr>
            <w:tcW w:w="769" w:type="dxa"/>
            <w:tcBorders>
              <w:top w:val="nil"/>
              <w:left w:val="nil"/>
              <w:bottom w:val="nil"/>
              <w:right w:val="nil"/>
            </w:tcBorders>
            <w:noWrap/>
            <w:vAlign w:val="bottom"/>
            <w:hideMark/>
          </w:tcPr>
          <w:p w14:paraId="331E6D58"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42</w:t>
            </w:r>
          </w:p>
        </w:tc>
        <w:tc>
          <w:tcPr>
            <w:tcW w:w="5043" w:type="dxa"/>
            <w:tcBorders>
              <w:top w:val="nil"/>
              <w:left w:val="nil"/>
              <w:bottom w:val="nil"/>
              <w:right w:val="nil"/>
            </w:tcBorders>
            <w:vAlign w:val="bottom"/>
            <w:hideMark/>
          </w:tcPr>
          <w:p w14:paraId="3155A8F4"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Rashodi za nabavu proizvedene dugotrajne imovine</w:t>
            </w:r>
          </w:p>
        </w:tc>
        <w:tc>
          <w:tcPr>
            <w:tcW w:w="1364" w:type="dxa"/>
            <w:tcBorders>
              <w:top w:val="nil"/>
              <w:left w:val="nil"/>
              <w:bottom w:val="nil"/>
              <w:right w:val="nil"/>
            </w:tcBorders>
            <w:noWrap/>
            <w:vAlign w:val="bottom"/>
            <w:hideMark/>
          </w:tcPr>
          <w:p w14:paraId="3E3F6644"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8.908.100,00</w:t>
            </w:r>
          </w:p>
        </w:tc>
        <w:tc>
          <w:tcPr>
            <w:tcW w:w="1439" w:type="dxa"/>
            <w:tcBorders>
              <w:top w:val="nil"/>
              <w:left w:val="nil"/>
              <w:bottom w:val="nil"/>
              <w:right w:val="nil"/>
            </w:tcBorders>
            <w:noWrap/>
            <w:vAlign w:val="bottom"/>
            <w:hideMark/>
          </w:tcPr>
          <w:p w14:paraId="21431F70"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919.100,00</w:t>
            </w:r>
          </w:p>
        </w:tc>
        <w:tc>
          <w:tcPr>
            <w:tcW w:w="1563" w:type="dxa"/>
            <w:tcBorders>
              <w:top w:val="nil"/>
              <w:left w:val="nil"/>
              <w:bottom w:val="nil"/>
              <w:right w:val="nil"/>
            </w:tcBorders>
            <w:noWrap/>
            <w:vAlign w:val="bottom"/>
            <w:hideMark/>
          </w:tcPr>
          <w:p w14:paraId="2719D246"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9.827.200,00</w:t>
            </w:r>
          </w:p>
        </w:tc>
      </w:tr>
      <w:tr w:rsidR="004E2939" w:rsidRPr="004E2939" w14:paraId="14AAF11E" w14:textId="77777777" w:rsidTr="004E2939">
        <w:trPr>
          <w:trHeight w:val="439"/>
          <w:jc w:val="center"/>
        </w:trPr>
        <w:tc>
          <w:tcPr>
            <w:tcW w:w="769" w:type="dxa"/>
            <w:tcBorders>
              <w:top w:val="nil"/>
              <w:left w:val="nil"/>
              <w:bottom w:val="nil"/>
              <w:right w:val="nil"/>
            </w:tcBorders>
            <w:noWrap/>
            <w:vAlign w:val="bottom"/>
            <w:hideMark/>
          </w:tcPr>
          <w:p w14:paraId="55A720F8"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43</w:t>
            </w:r>
          </w:p>
        </w:tc>
        <w:tc>
          <w:tcPr>
            <w:tcW w:w="5043" w:type="dxa"/>
            <w:tcBorders>
              <w:top w:val="nil"/>
              <w:left w:val="nil"/>
              <w:bottom w:val="nil"/>
              <w:right w:val="nil"/>
            </w:tcBorders>
            <w:vAlign w:val="bottom"/>
            <w:hideMark/>
          </w:tcPr>
          <w:p w14:paraId="07A8AB21"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Rashodi za nabavu plemenitih metala i ostalih pohranjenih vrijednosti</w:t>
            </w:r>
          </w:p>
        </w:tc>
        <w:tc>
          <w:tcPr>
            <w:tcW w:w="1364" w:type="dxa"/>
            <w:tcBorders>
              <w:top w:val="nil"/>
              <w:left w:val="nil"/>
              <w:bottom w:val="nil"/>
              <w:right w:val="nil"/>
            </w:tcBorders>
            <w:noWrap/>
            <w:vAlign w:val="bottom"/>
            <w:hideMark/>
          </w:tcPr>
          <w:p w14:paraId="6CB9CD14"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0,00</w:t>
            </w:r>
          </w:p>
        </w:tc>
        <w:tc>
          <w:tcPr>
            <w:tcW w:w="1439" w:type="dxa"/>
            <w:tcBorders>
              <w:top w:val="nil"/>
              <w:left w:val="nil"/>
              <w:bottom w:val="nil"/>
              <w:right w:val="nil"/>
            </w:tcBorders>
            <w:noWrap/>
            <w:vAlign w:val="bottom"/>
            <w:hideMark/>
          </w:tcPr>
          <w:p w14:paraId="2EFD6C08"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0,00</w:t>
            </w:r>
          </w:p>
        </w:tc>
        <w:tc>
          <w:tcPr>
            <w:tcW w:w="1563" w:type="dxa"/>
            <w:tcBorders>
              <w:top w:val="nil"/>
              <w:left w:val="nil"/>
              <w:bottom w:val="nil"/>
              <w:right w:val="nil"/>
            </w:tcBorders>
            <w:noWrap/>
            <w:vAlign w:val="bottom"/>
            <w:hideMark/>
          </w:tcPr>
          <w:p w14:paraId="4B263ACF"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0,00</w:t>
            </w:r>
          </w:p>
        </w:tc>
      </w:tr>
      <w:tr w:rsidR="004E2939" w:rsidRPr="004E2939" w14:paraId="4841D286" w14:textId="77777777" w:rsidTr="004E2939">
        <w:trPr>
          <w:trHeight w:val="219"/>
          <w:jc w:val="center"/>
        </w:trPr>
        <w:tc>
          <w:tcPr>
            <w:tcW w:w="769" w:type="dxa"/>
            <w:tcBorders>
              <w:top w:val="nil"/>
              <w:left w:val="nil"/>
              <w:bottom w:val="nil"/>
              <w:right w:val="nil"/>
            </w:tcBorders>
            <w:noWrap/>
            <w:vAlign w:val="bottom"/>
            <w:hideMark/>
          </w:tcPr>
          <w:p w14:paraId="7CF0BE2C"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45</w:t>
            </w:r>
          </w:p>
        </w:tc>
        <w:tc>
          <w:tcPr>
            <w:tcW w:w="5043" w:type="dxa"/>
            <w:tcBorders>
              <w:top w:val="nil"/>
              <w:left w:val="nil"/>
              <w:bottom w:val="nil"/>
              <w:right w:val="nil"/>
            </w:tcBorders>
            <w:vAlign w:val="bottom"/>
            <w:hideMark/>
          </w:tcPr>
          <w:p w14:paraId="3ABC999E"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Rashodi za dodatna ulaganja na nefinancijskoj imovini</w:t>
            </w:r>
          </w:p>
        </w:tc>
        <w:tc>
          <w:tcPr>
            <w:tcW w:w="1364" w:type="dxa"/>
            <w:tcBorders>
              <w:top w:val="nil"/>
              <w:left w:val="nil"/>
              <w:bottom w:val="nil"/>
              <w:right w:val="nil"/>
            </w:tcBorders>
            <w:noWrap/>
            <w:vAlign w:val="bottom"/>
            <w:hideMark/>
          </w:tcPr>
          <w:p w14:paraId="705E1125"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6.736.600,00</w:t>
            </w:r>
          </w:p>
        </w:tc>
        <w:tc>
          <w:tcPr>
            <w:tcW w:w="1439" w:type="dxa"/>
            <w:tcBorders>
              <w:top w:val="nil"/>
              <w:left w:val="nil"/>
              <w:bottom w:val="nil"/>
              <w:right w:val="nil"/>
            </w:tcBorders>
            <w:noWrap/>
            <w:vAlign w:val="bottom"/>
            <w:hideMark/>
          </w:tcPr>
          <w:p w14:paraId="63C4B4F8"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2.450.900,00</w:t>
            </w:r>
          </w:p>
        </w:tc>
        <w:tc>
          <w:tcPr>
            <w:tcW w:w="1563" w:type="dxa"/>
            <w:tcBorders>
              <w:top w:val="nil"/>
              <w:left w:val="nil"/>
              <w:bottom w:val="nil"/>
              <w:right w:val="nil"/>
            </w:tcBorders>
            <w:noWrap/>
            <w:vAlign w:val="bottom"/>
            <w:hideMark/>
          </w:tcPr>
          <w:p w14:paraId="0C5F8A1B"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9.187.500,00</w:t>
            </w:r>
          </w:p>
        </w:tc>
      </w:tr>
      <w:tr w:rsidR="004E2939" w:rsidRPr="004E2939" w14:paraId="5B28D7BA" w14:textId="77777777" w:rsidTr="004E2939">
        <w:trPr>
          <w:trHeight w:val="219"/>
          <w:jc w:val="center"/>
        </w:trPr>
        <w:tc>
          <w:tcPr>
            <w:tcW w:w="10178" w:type="dxa"/>
            <w:gridSpan w:val="5"/>
            <w:tcBorders>
              <w:top w:val="nil"/>
              <w:left w:val="nil"/>
              <w:bottom w:val="nil"/>
              <w:right w:val="nil"/>
            </w:tcBorders>
            <w:shd w:val="clear" w:color="000000" w:fill="808080"/>
            <w:noWrap/>
            <w:vAlign w:val="bottom"/>
            <w:hideMark/>
          </w:tcPr>
          <w:p w14:paraId="203638AC" w14:textId="77777777" w:rsidR="004E2939" w:rsidRPr="004E2939" w:rsidRDefault="004E2939">
            <w:pPr>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B. RAČUN FINANCIRANJA</w:t>
            </w:r>
          </w:p>
        </w:tc>
      </w:tr>
      <w:tr w:rsidR="004E2939" w:rsidRPr="004E2939" w14:paraId="5F733529" w14:textId="77777777" w:rsidTr="004E2939">
        <w:trPr>
          <w:trHeight w:val="219"/>
          <w:jc w:val="center"/>
        </w:trPr>
        <w:tc>
          <w:tcPr>
            <w:tcW w:w="769" w:type="dxa"/>
            <w:tcBorders>
              <w:top w:val="nil"/>
              <w:left w:val="nil"/>
              <w:bottom w:val="nil"/>
              <w:right w:val="nil"/>
            </w:tcBorders>
            <w:shd w:val="clear" w:color="000000" w:fill="000080"/>
            <w:noWrap/>
            <w:vAlign w:val="bottom"/>
            <w:hideMark/>
          </w:tcPr>
          <w:p w14:paraId="48E8F215" w14:textId="77777777" w:rsidR="004E2939" w:rsidRPr="004E2939" w:rsidRDefault="004E2939">
            <w:pPr>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5</w:t>
            </w:r>
          </w:p>
        </w:tc>
        <w:tc>
          <w:tcPr>
            <w:tcW w:w="5043" w:type="dxa"/>
            <w:tcBorders>
              <w:top w:val="nil"/>
              <w:left w:val="nil"/>
              <w:bottom w:val="nil"/>
              <w:right w:val="nil"/>
            </w:tcBorders>
            <w:shd w:val="clear" w:color="000000" w:fill="000080"/>
            <w:vAlign w:val="bottom"/>
            <w:hideMark/>
          </w:tcPr>
          <w:p w14:paraId="2B9BDE9B" w14:textId="77777777" w:rsidR="004E2939" w:rsidRPr="004E2939" w:rsidRDefault="004E2939">
            <w:pPr>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Izdaci za financijsku imovinu i otplate zajmova</w:t>
            </w:r>
          </w:p>
        </w:tc>
        <w:tc>
          <w:tcPr>
            <w:tcW w:w="1364" w:type="dxa"/>
            <w:tcBorders>
              <w:top w:val="nil"/>
              <w:left w:val="nil"/>
              <w:bottom w:val="nil"/>
              <w:right w:val="nil"/>
            </w:tcBorders>
            <w:shd w:val="clear" w:color="000000" w:fill="000080"/>
            <w:noWrap/>
            <w:vAlign w:val="bottom"/>
            <w:hideMark/>
          </w:tcPr>
          <w:p w14:paraId="15B7A505"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417.000,00</w:t>
            </w:r>
          </w:p>
        </w:tc>
        <w:tc>
          <w:tcPr>
            <w:tcW w:w="1439" w:type="dxa"/>
            <w:tcBorders>
              <w:top w:val="nil"/>
              <w:left w:val="nil"/>
              <w:bottom w:val="nil"/>
              <w:right w:val="nil"/>
            </w:tcBorders>
            <w:shd w:val="clear" w:color="000000" w:fill="000080"/>
            <w:noWrap/>
            <w:vAlign w:val="bottom"/>
            <w:hideMark/>
          </w:tcPr>
          <w:p w14:paraId="414279F2"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0,00</w:t>
            </w:r>
          </w:p>
        </w:tc>
        <w:tc>
          <w:tcPr>
            <w:tcW w:w="1563" w:type="dxa"/>
            <w:tcBorders>
              <w:top w:val="nil"/>
              <w:left w:val="nil"/>
              <w:bottom w:val="nil"/>
              <w:right w:val="nil"/>
            </w:tcBorders>
            <w:shd w:val="clear" w:color="000000" w:fill="000080"/>
            <w:noWrap/>
            <w:vAlign w:val="bottom"/>
            <w:hideMark/>
          </w:tcPr>
          <w:p w14:paraId="2E4D1D8B" w14:textId="77777777" w:rsidR="004E2939" w:rsidRPr="004E2939" w:rsidRDefault="004E2939">
            <w:pPr>
              <w:jc w:val="right"/>
              <w:rPr>
                <w:rFonts w:asciiTheme="minorHAnsi" w:hAnsiTheme="minorHAnsi" w:cstheme="minorHAnsi"/>
                <w:b/>
                <w:bCs/>
                <w:color w:val="FFFFFF"/>
                <w:sz w:val="18"/>
                <w:szCs w:val="18"/>
              </w:rPr>
            </w:pPr>
            <w:r w:rsidRPr="004E2939">
              <w:rPr>
                <w:rFonts w:asciiTheme="minorHAnsi" w:hAnsiTheme="minorHAnsi" w:cstheme="minorHAnsi"/>
                <w:b/>
                <w:bCs/>
                <w:color w:val="FFFFFF"/>
                <w:sz w:val="18"/>
                <w:szCs w:val="18"/>
              </w:rPr>
              <w:t>417.000,00</w:t>
            </w:r>
          </w:p>
        </w:tc>
      </w:tr>
      <w:tr w:rsidR="004E2939" w:rsidRPr="004E2939" w14:paraId="71634AE7" w14:textId="77777777" w:rsidTr="004E2939">
        <w:trPr>
          <w:trHeight w:val="219"/>
          <w:jc w:val="center"/>
        </w:trPr>
        <w:tc>
          <w:tcPr>
            <w:tcW w:w="769" w:type="dxa"/>
            <w:tcBorders>
              <w:top w:val="nil"/>
              <w:left w:val="nil"/>
              <w:bottom w:val="nil"/>
              <w:right w:val="nil"/>
            </w:tcBorders>
            <w:noWrap/>
            <w:vAlign w:val="bottom"/>
            <w:hideMark/>
          </w:tcPr>
          <w:p w14:paraId="61CB53AA"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54</w:t>
            </w:r>
          </w:p>
        </w:tc>
        <w:tc>
          <w:tcPr>
            <w:tcW w:w="5043" w:type="dxa"/>
            <w:tcBorders>
              <w:top w:val="nil"/>
              <w:left w:val="nil"/>
              <w:bottom w:val="nil"/>
              <w:right w:val="nil"/>
            </w:tcBorders>
            <w:vAlign w:val="bottom"/>
            <w:hideMark/>
          </w:tcPr>
          <w:p w14:paraId="50557E91" w14:textId="77777777" w:rsidR="004E2939" w:rsidRPr="004E2939" w:rsidRDefault="004E2939">
            <w:pPr>
              <w:rPr>
                <w:rFonts w:asciiTheme="minorHAnsi" w:hAnsiTheme="minorHAnsi" w:cstheme="minorHAnsi"/>
                <w:sz w:val="18"/>
                <w:szCs w:val="18"/>
              </w:rPr>
            </w:pPr>
            <w:r w:rsidRPr="004E2939">
              <w:rPr>
                <w:rFonts w:asciiTheme="minorHAnsi" w:hAnsiTheme="minorHAnsi" w:cstheme="minorHAnsi"/>
                <w:sz w:val="18"/>
                <w:szCs w:val="18"/>
              </w:rPr>
              <w:t>Izdaci za otplatu glavnice primljenih kredita i zajmova</w:t>
            </w:r>
          </w:p>
        </w:tc>
        <w:tc>
          <w:tcPr>
            <w:tcW w:w="1364" w:type="dxa"/>
            <w:tcBorders>
              <w:top w:val="nil"/>
              <w:left w:val="nil"/>
              <w:bottom w:val="nil"/>
              <w:right w:val="nil"/>
            </w:tcBorders>
            <w:noWrap/>
            <w:vAlign w:val="bottom"/>
            <w:hideMark/>
          </w:tcPr>
          <w:p w14:paraId="7AE56A65"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417.000,00</w:t>
            </w:r>
          </w:p>
        </w:tc>
        <w:tc>
          <w:tcPr>
            <w:tcW w:w="1439" w:type="dxa"/>
            <w:tcBorders>
              <w:top w:val="nil"/>
              <w:left w:val="nil"/>
              <w:bottom w:val="nil"/>
              <w:right w:val="nil"/>
            </w:tcBorders>
            <w:noWrap/>
            <w:vAlign w:val="bottom"/>
            <w:hideMark/>
          </w:tcPr>
          <w:p w14:paraId="4E2FB035"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0,00</w:t>
            </w:r>
          </w:p>
        </w:tc>
        <w:tc>
          <w:tcPr>
            <w:tcW w:w="1563" w:type="dxa"/>
            <w:tcBorders>
              <w:top w:val="nil"/>
              <w:left w:val="nil"/>
              <w:bottom w:val="nil"/>
              <w:right w:val="nil"/>
            </w:tcBorders>
            <w:noWrap/>
            <w:vAlign w:val="bottom"/>
            <w:hideMark/>
          </w:tcPr>
          <w:p w14:paraId="1687C37D" w14:textId="77777777" w:rsidR="004E2939" w:rsidRPr="004E2939" w:rsidRDefault="004E2939">
            <w:pPr>
              <w:jc w:val="right"/>
              <w:rPr>
                <w:rFonts w:asciiTheme="minorHAnsi" w:hAnsiTheme="minorHAnsi" w:cstheme="minorHAnsi"/>
                <w:sz w:val="18"/>
                <w:szCs w:val="18"/>
              </w:rPr>
            </w:pPr>
            <w:r w:rsidRPr="004E2939">
              <w:rPr>
                <w:rFonts w:asciiTheme="minorHAnsi" w:hAnsiTheme="minorHAnsi" w:cstheme="minorHAnsi"/>
                <w:sz w:val="18"/>
                <w:szCs w:val="18"/>
              </w:rPr>
              <w:t>417.000,00</w:t>
            </w:r>
          </w:p>
        </w:tc>
      </w:tr>
    </w:tbl>
    <w:p w14:paraId="6C4B113E" w14:textId="77777777" w:rsidR="00A32047" w:rsidRDefault="00A32047" w:rsidP="00AA3CEA">
      <w:pPr>
        <w:spacing w:line="276" w:lineRule="auto"/>
        <w:rPr>
          <w:rFonts w:asciiTheme="minorHAnsi" w:hAnsiTheme="minorHAnsi" w:cstheme="minorHAnsi"/>
          <w:b/>
          <w:i/>
          <w:sz w:val="22"/>
          <w:szCs w:val="22"/>
        </w:rPr>
      </w:pPr>
    </w:p>
    <w:p w14:paraId="344B556E" w14:textId="77777777" w:rsidR="00CF0C03" w:rsidRDefault="00CF0C03" w:rsidP="00AA3CEA">
      <w:pPr>
        <w:spacing w:line="276" w:lineRule="auto"/>
        <w:rPr>
          <w:rFonts w:asciiTheme="minorHAnsi" w:hAnsiTheme="minorHAnsi" w:cstheme="minorHAnsi"/>
          <w:b/>
          <w:i/>
          <w:sz w:val="22"/>
          <w:szCs w:val="22"/>
        </w:rPr>
      </w:pPr>
    </w:p>
    <w:p w14:paraId="4C46BCC1" w14:textId="4640856C" w:rsidR="00AA3CEA" w:rsidRPr="002E4082" w:rsidRDefault="00AA3CEA" w:rsidP="00AA3CEA">
      <w:pPr>
        <w:spacing w:line="276" w:lineRule="auto"/>
        <w:rPr>
          <w:rFonts w:asciiTheme="minorHAnsi" w:hAnsiTheme="minorHAnsi" w:cstheme="minorHAnsi"/>
          <w:b/>
          <w:i/>
          <w:sz w:val="22"/>
          <w:szCs w:val="22"/>
          <w:lang w:eastAsia="zh-CN"/>
        </w:rPr>
      </w:pPr>
      <w:r w:rsidRPr="002E4082">
        <w:rPr>
          <w:rFonts w:asciiTheme="minorHAnsi" w:hAnsiTheme="minorHAnsi" w:cstheme="minorHAnsi"/>
          <w:b/>
          <w:i/>
          <w:sz w:val="22"/>
          <w:szCs w:val="22"/>
        </w:rPr>
        <w:t>RASHODI POSLOVANJA</w:t>
      </w:r>
    </w:p>
    <w:p w14:paraId="50C412C7" w14:textId="77777777" w:rsidR="00AA3CEA" w:rsidRPr="002E4082" w:rsidRDefault="00AA3CEA" w:rsidP="00AA3CEA">
      <w:pPr>
        <w:spacing w:line="276" w:lineRule="auto"/>
        <w:jc w:val="both"/>
        <w:rPr>
          <w:rFonts w:asciiTheme="minorHAnsi" w:hAnsiTheme="minorHAnsi" w:cstheme="minorHAnsi"/>
          <w:b/>
          <w:sz w:val="22"/>
          <w:szCs w:val="22"/>
          <w:u w:val="single"/>
        </w:rPr>
      </w:pPr>
    </w:p>
    <w:p w14:paraId="0D112DE5" w14:textId="5F752CE8" w:rsidR="00AA3CEA" w:rsidRPr="002E4082" w:rsidRDefault="00AA3CEA" w:rsidP="00AA3CEA">
      <w:pPr>
        <w:spacing w:line="276" w:lineRule="auto"/>
        <w:jc w:val="both"/>
        <w:rPr>
          <w:rFonts w:asciiTheme="minorHAnsi" w:hAnsiTheme="minorHAnsi" w:cstheme="minorHAnsi"/>
          <w:sz w:val="22"/>
          <w:szCs w:val="22"/>
        </w:rPr>
      </w:pPr>
      <w:r w:rsidRPr="002E4082">
        <w:rPr>
          <w:rFonts w:asciiTheme="minorHAnsi" w:hAnsiTheme="minorHAnsi" w:cstheme="minorHAnsi"/>
          <w:sz w:val="22"/>
          <w:szCs w:val="22"/>
        </w:rPr>
        <w:t>Rashodi poslovanja</w:t>
      </w:r>
      <w:r w:rsidR="00F4658F">
        <w:rPr>
          <w:rFonts w:asciiTheme="minorHAnsi" w:hAnsiTheme="minorHAnsi" w:cstheme="minorHAnsi"/>
          <w:sz w:val="22"/>
          <w:szCs w:val="22"/>
        </w:rPr>
        <w:t xml:space="preserve"> </w:t>
      </w:r>
      <w:r w:rsidRPr="002E4082">
        <w:rPr>
          <w:rFonts w:asciiTheme="minorHAnsi" w:hAnsiTheme="minorHAnsi" w:cstheme="minorHAnsi"/>
          <w:sz w:val="22"/>
          <w:szCs w:val="22"/>
        </w:rPr>
        <w:t>I. Izmjenama i dopunama proračuna Grada Jastrebarskog za 202</w:t>
      </w:r>
      <w:r w:rsidR="00283241">
        <w:rPr>
          <w:rFonts w:asciiTheme="minorHAnsi" w:hAnsiTheme="minorHAnsi" w:cstheme="minorHAnsi"/>
          <w:sz w:val="22"/>
          <w:szCs w:val="22"/>
        </w:rPr>
        <w:t>6</w:t>
      </w:r>
      <w:r w:rsidRPr="002E4082">
        <w:rPr>
          <w:rFonts w:asciiTheme="minorHAnsi" w:hAnsiTheme="minorHAnsi" w:cstheme="minorHAnsi"/>
          <w:sz w:val="22"/>
          <w:szCs w:val="22"/>
        </w:rPr>
        <w:t xml:space="preserve">. godinu </w:t>
      </w:r>
      <w:r>
        <w:rPr>
          <w:rFonts w:asciiTheme="minorHAnsi" w:hAnsiTheme="minorHAnsi" w:cstheme="minorHAnsi"/>
          <w:sz w:val="22"/>
          <w:szCs w:val="22"/>
        </w:rPr>
        <w:t xml:space="preserve">povećavaju se </w:t>
      </w:r>
      <w:r w:rsidRPr="002E4082">
        <w:rPr>
          <w:rFonts w:asciiTheme="minorHAnsi" w:hAnsiTheme="minorHAnsi" w:cstheme="minorHAnsi"/>
          <w:sz w:val="22"/>
          <w:szCs w:val="22"/>
        </w:rPr>
        <w:t xml:space="preserve">za </w:t>
      </w:r>
      <w:r w:rsidR="00283241">
        <w:rPr>
          <w:rFonts w:asciiTheme="minorHAnsi" w:hAnsiTheme="minorHAnsi" w:cstheme="minorHAnsi"/>
          <w:sz w:val="22"/>
          <w:szCs w:val="22"/>
        </w:rPr>
        <w:t>3.870.0</w:t>
      </w:r>
      <w:r w:rsidR="00F4658F">
        <w:rPr>
          <w:rFonts w:asciiTheme="minorHAnsi" w:hAnsiTheme="minorHAnsi" w:cstheme="minorHAnsi"/>
          <w:sz w:val="22"/>
          <w:szCs w:val="22"/>
        </w:rPr>
        <w:t>00</w:t>
      </w:r>
      <w:r>
        <w:rPr>
          <w:rFonts w:asciiTheme="minorHAnsi" w:hAnsiTheme="minorHAnsi" w:cstheme="minorHAnsi"/>
          <w:sz w:val="22"/>
          <w:szCs w:val="22"/>
        </w:rPr>
        <w:t>,00</w:t>
      </w:r>
      <w:r w:rsidR="00F4658F">
        <w:rPr>
          <w:rFonts w:asciiTheme="minorHAnsi" w:hAnsiTheme="minorHAnsi" w:cstheme="minorHAnsi"/>
          <w:sz w:val="22"/>
          <w:szCs w:val="22"/>
        </w:rPr>
        <w:t xml:space="preserve"> €</w:t>
      </w:r>
      <w:r w:rsidRPr="002E4082">
        <w:rPr>
          <w:rFonts w:asciiTheme="minorHAnsi" w:hAnsiTheme="minorHAnsi" w:cstheme="minorHAnsi"/>
          <w:sz w:val="22"/>
          <w:szCs w:val="22"/>
        </w:rPr>
        <w:t xml:space="preserve"> te sada iznose </w:t>
      </w:r>
      <w:r w:rsidR="00283241">
        <w:rPr>
          <w:rFonts w:asciiTheme="minorHAnsi" w:hAnsiTheme="minorHAnsi" w:cstheme="minorHAnsi"/>
          <w:sz w:val="22"/>
          <w:szCs w:val="22"/>
        </w:rPr>
        <w:t>36.395</w:t>
      </w:r>
      <w:r w:rsidR="00F4658F">
        <w:rPr>
          <w:rFonts w:asciiTheme="minorHAnsi" w:hAnsiTheme="minorHAnsi" w:cstheme="minorHAnsi"/>
          <w:sz w:val="22"/>
          <w:szCs w:val="22"/>
        </w:rPr>
        <w:t>.000</w:t>
      </w:r>
      <w:r w:rsidR="00C12890">
        <w:rPr>
          <w:rFonts w:asciiTheme="minorHAnsi" w:hAnsiTheme="minorHAnsi" w:cstheme="minorHAnsi"/>
          <w:sz w:val="22"/>
          <w:szCs w:val="22"/>
        </w:rPr>
        <w:t>,00 €</w:t>
      </w:r>
      <w:r w:rsidRPr="002E4082">
        <w:rPr>
          <w:rFonts w:asciiTheme="minorHAnsi" w:hAnsiTheme="minorHAnsi" w:cstheme="minorHAnsi"/>
          <w:sz w:val="22"/>
          <w:szCs w:val="22"/>
        </w:rPr>
        <w:t xml:space="preserve">. U okviru navedenog razreda najveće povećanje je na skupini </w:t>
      </w:r>
      <w:r w:rsidR="00F4658F">
        <w:rPr>
          <w:rFonts w:asciiTheme="minorHAnsi" w:hAnsiTheme="minorHAnsi" w:cstheme="minorHAnsi"/>
          <w:sz w:val="22"/>
          <w:szCs w:val="22"/>
        </w:rPr>
        <w:t>materijalnih rashoda, slijede rashodi za zaposlene</w:t>
      </w:r>
      <w:r w:rsidR="00C27A6D">
        <w:rPr>
          <w:rFonts w:asciiTheme="minorHAnsi" w:hAnsiTheme="minorHAnsi" w:cstheme="minorHAnsi"/>
          <w:sz w:val="22"/>
          <w:szCs w:val="22"/>
        </w:rPr>
        <w:t xml:space="preserve"> te</w:t>
      </w:r>
      <w:r w:rsidR="00283241">
        <w:rPr>
          <w:rFonts w:asciiTheme="minorHAnsi" w:hAnsiTheme="minorHAnsi" w:cstheme="minorHAnsi"/>
          <w:sz w:val="22"/>
          <w:szCs w:val="22"/>
        </w:rPr>
        <w:t xml:space="preserve"> naknade građanima i kućanstvima</w:t>
      </w:r>
      <w:r w:rsidR="00F4658F">
        <w:rPr>
          <w:rFonts w:asciiTheme="minorHAnsi" w:hAnsiTheme="minorHAnsi" w:cstheme="minorHAnsi"/>
          <w:sz w:val="22"/>
          <w:szCs w:val="22"/>
        </w:rPr>
        <w:t>.</w:t>
      </w:r>
      <w:r w:rsidRPr="002E4082">
        <w:rPr>
          <w:rFonts w:asciiTheme="minorHAnsi" w:hAnsiTheme="minorHAnsi" w:cstheme="minorHAnsi"/>
          <w:sz w:val="22"/>
          <w:szCs w:val="22"/>
        </w:rPr>
        <w:t xml:space="preserve"> U nastavku se daje detaljno obrazloženje povećanja odnosno smanjenja po skupinama rashoda. </w:t>
      </w:r>
    </w:p>
    <w:p w14:paraId="648A9230" w14:textId="0119C475" w:rsidR="008C4662" w:rsidRPr="002E4082" w:rsidRDefault="008C4662" w:rsidP="00AA3CEA">
      <w:pPr>
        <w:spacing w:line="276" w:lineRule="auto"/>
        <w:jc w:val="both"/>
        <w:rPr>
          <w:rFonts w:asciiTheme="minorHAnsi" w:hAnsiTheme="minorHAnsi" w:cstheme="minorHAnsi"/>
          <w:sz w:val="22"/>
          <w:szCs w:val="22"/>
          <w:highlight w:val="yellow"/>
        </w:rPr>
      </w:pPr>
    </w:p>
    <w:p w14:paraId="786BA798" w14:textId="77777777" w:rsidR="00AA3CEA" w:rsidRPr="002E4082" w:rsidRDefault="00AA3CEA">
      <w:pPr>
        <w:pStyle w:val="Odlomakpopisa"/>
        <w:numPr>
          <w:ilvl w:val="0"/>
          <w:numId w:val="10"/>
        </w:numPr>
        <w:spacing w:line="276" w:lineRule="auto"/>
        <w:jc w:val="both"/>
        <w:rPr>
          <w:rFonts w:asciiTheme="minorHAnsi" w:hAnsiTheme="minorHAnsi" w:cstheme="minorHAnsi"/>
          <w:i/>
          <w:iCs/>
          <w:sz w:val="22"/>
          <w:szCs w:val="22"/>
        </w:rPr>
      </w:pPr>
      <w:r w:rsidRPr="002E4082">
        <w:rPr>
          <w:rFonts w:asciiTheme="minorHAnsi" w:hAnsiTheme="minorHAnsi" w:cstheme="minorHAnsi"/>
          <w:i/>
          <w:iCs/>
          <w:sz w:val="22"/>
          <w:szCs w:val="22"/>
        </w:rPr>
        <w:t xml:space="preserve">Rashodi za zaposlene </w:t>
      </w:r>
    </w:p>
    <w:p w14:paraId="700809A1" w14:textId="4E814F8C" w:rsidR="005315EB" w:rsidRDefault="00AA3CEA" w:rsidP="00821FCB">
      <w:pPr>
        <w:spacing w:line="276" w:lineRule="auto"/>
        <w:jc w:val="both"/>
        <w:rPr>
          <w:rFonts w:asciiTheme="minorHAnsi" w:hAnsiTheme="minorHAnsi" w:cstheme="minorHAnsi"/>
          <w:sz w:val="22"/>
          <w:szCs w:val="22"/>
        </w:rPr>
      </w:pPr>
      <w:r w:rsidRPr="002E4082">
        <w:rPr>
          <w:rFonts w:asciiTheme="minorHAnsi" w:hAnsiTheme="minorHAnsi" w:cstheme="minorHAnsi"/>
          <w:sz w:val="22"/>
          <w:szCs w:val="22"/>
        </w:rPr>
        <w:t xml:space="preserve">Skupina </w:t>
      </w:r>
      <w:r w:rsidR="002C5BA9">
        <w:rPr>
          <w:rFonts w:asciiTheme="minorHAnsi" w:hAnsiTheme="minorHAnsi" w:cstheme="minorHAnsi"/>
          <w:sz w:val="22"/>
          <w:szCs w:val="22"/>
        </w:rPr>
        <w:t>rashoda za zaposlene</w:t>
      </w:r>
      <w:r w:rsidR="00EF6193">
        <w:rPr>
          <w:rFonts w:asciiTheme="minorHAnsi" w:hAnsiTheme="minorHAnsi" w:cstheme="minorHAnsi"/>
          <w:sz w:val="22"/>
          <w:szCs w:val="22"/>
        </w:rPr>
        <w:t xml:space="preserve"> </w:t>
      </w:r>
      <w:r w:rsidR="002C5BA9">
        <w:rPr>
          <w:rFonts w:asciiTheme="minorHAnsi" w:hAnsiTheme="minorHAnsi" w:cstheme="minorHAnsi"/>
          <w:sz w:val="22"/>
          <w:szCs w:val="22"/>
        </w:rPr>
        <w:t>povećava</w:t>
      </w:r>
      <w:r w:rsidR="00EF6193">
        <w:rPr>
          <w:rFonts w:asciiTheme="minorHAnsi" w:hAnsiTheme="minorHAnsi" w:cstheme="minorHAnsi"/>
          <w:sz w:val="22"/>
          <w:szCs w:val="22"/>
        </w:rPr>
        <w:t xml:space="preserve"> se</w:t>
      </w:r>
      <w:r w:rsidR="002C5BA9">
        <w:rPr>
          <w:rFonts w:asciiTheme="minorHAnsi" w:hAnsiTheme="minorHAnsi" w:cstheme="minorHAnsi"/>
          <w:sz w:val="22"/>
          <w:szCs w:val="22"/>
        </w:rPr>
        <w:t xml:space="preserve"> </w:t>
      </w:r>
      <w:r w:rsidRPr="002E4082">
        <w:rPr>
          <w:rFonts w:asciiTheme="minorHAnsi" w:hAnsiTheme="minorHAnsi" w:cstheme="minorHAnsi"/>
          <w:sz w:val="22"/>
          <w:szCs w:val="22"/>
        </w:rPr>
        <w:t xml:space="preserve">u apsolutnom iznosu za </w:t>
      </w:r>
      <w:r w:rsidR="00575A59">
        <w:rPr>
          <w:rFonts w:asciiTheme="minorHAnsi" w:hAnsiTheme="minorHAnsi" w:cstheme="minorHAnsi"/>
          <w:sz w:val="22"/>
          <w:szCs w:val="22"/>
        </w:rPr>
        <w:t>152.100,00</w:t>
      </w:r>
      <w:r w:rsidR="002C5BA9">
        <w:rPr>
          <w:rFonts w:asciiTheme="minorHAnsi" w:hAnsiTheme="minorHAnsi" w:cstheme="minorHAnsi"/>
          <w:sz w:val="22"/>
          <w:szCs w:val="22"/>
        </w:rPr>
        <w:t xml:space="preserve"> €</w:t>
      </w:r>
      <w:r w:rsidRPr="002E4082">
        <w:rPr>
          <w:rFonts w:asciiTheme="minorHAnsi" w:hAnsiTheme="minorHAnsi" w:cstheme="minorHAnsi"/>
          <w:sz w:val="22"/>
          <w:szCs w:val="22"/>
        </w:rPr>
        <w:t xml:space="preserve"> i sada iznosi </w:t>
      </w:r>
      <w:r w:rsidR="00524A6B">
        <w:rPr>
          <w:rFonts w:asciiTheme="minorHAnsi" w:hAnsiTheme="minorHAnsi" w:cstheme="minorHAnsi"/>
          <w:sz w:val="22"/>
          <w:szCs w:val="22"/>
        </w:rPr>
        <w:t>6.</w:t>
      </w:r>
      <w:r w:rsidR="00575A59">
        <w:rPr>
          <w:rFonts w:asciiTheme="minorHAnsi" w:hAnsiTheme="minorHAnsi" w:cstheme="minorHAnsi"/>
          <w:sz w:val="22"/>
          <w:szCs w:val="22"/>
        </w:rPr>
        <w:t>363.400</w:t>
      </w:r>
      <w:r w:rsidR="002C5BA9">
        <w:rPr>
          <w:rFonts w:asciiTheme="minorHAnsi" w:hAnsiTheme="minorHAnsi" w:cstheme="minorHAnsi"/>
          <w:sz w:val="22"/>
          <w:szCs w:val="22"/>
        </w:rPr>
        <w:t>,00 €. Predmetno povećanje</w:t>
      </w:r>
      <w:r w:rsidR="00EF6193">
        <w:rPr>
          <w:rFonts w:asciiTheme="minorHAnsi" w:hAnsiTheme="minorHAnsi" w:cstheme="minorHAnsi"/>
          <w:sz w:val="22"/>
          <w:szCs w:val="22"/>
        </w:rPr>
        <w:t xml:space="preserve"> najvećim dijelom se </w:t>
      </w:r>
      <w:r w:rsidR="002C5BA9">
        <w:rPr>
          <w:rFonts w:asciiTheme="minorHAnsi" w:hAnsiTheme="minorHAnsi" w:cstheme="minorHAnsi"/>
          <w:sz w:val="22"/>
          <w:szCs w:val="22"/>
        </w:rPr>
        <w:t xml:space="preserve">odnosi na sredstva koja je potrebno osigurati za usklađivanje </w:t>
      </w:r>
      <w:r w:rsidR="007B388D">
        <w:rPr>
          <w:rFonts w:asciiTheme="minorHAnsi" w:hAnsiTheme="minorHAnsi" w:cstheme="minorHAnsi"/>
          <w:sz w:val="22"/>
          <w:szCs w:val="22"/>
        </w:rPr>
        <w:t xml:space="preserve">plaća </w:t>
      </w:r>
      <w:r w:rsidR="00821FCB">
        <w:rPr>
          <w:rFonts w:asciiTheme="minorHAnsi" w:hAnsiTheme="minorHAnsi" w:cstheme="minorHAnsi"/>
          <w:sz w:val="22"/>
          <w:szCs w:val="22"/>
        </w:rPr>
        <w:t xml:space="preserve">zaposlenih u </w:t>
      </w:r>
      <w:r w:rsidR="002C5BA9">
        <w:rPr>
          <w:rFonts w:asciiTheme="minorHAnsi" w:hAnsiTheme="minorHAnsi" w:cstheme="minorHAnsi"/>
          <w:sz w:val="22"/>
          <w:szCs w:val="22"/>
        </w:rPr>
        <w:t>Dječje</w:t>
      </w:r>
      <w:r w:rsidR="00821FCB">
        <w:rPr>
          <w:rFonts w:asciiTheme="minorHAnsi" w:hAnsiTheme="minorHAnsi" w:cstheme="minorHAnsi"/>
          <w:sz w:val="22"/>
          <w:szCs w:val="22"/>
        </w:rPr>
        <w:t>m</w:t>
      </w:r>
      <w:r w:rsidR="002C5BA9">
        <w:rPr>
          <w:rFonts w:asciiTheme="minorHAnsi" w:hAnsiTheme="minorHAnsi" w:cstheme="minorHAnsi"/>
          <w:sz w:val="22"/>
          <w:szCs w:val="22"/>
        </w:rPr>
        <w:t xml:space="preserve"> vrtić</w:t>
      </w:r>
      <w:r w:rsidR="00821FCB">
        <w:rPr>
          <w:rFonts w:asciiTheme="minorHAnsi" w:hAnsiTheme="minorHAnsi" w:cstheme="minorHAnsi"/>
          <w:sz w:val="22"/>
          <w:szCs w:val="22"/>
        </w:rPr>
        <w:t>u</w:t>
      </w:r>
      <w:r w:rsidR="002C5BA9">
        <w:rPr>
          <w:rFonts w:asciiTheme="minorHAnsi" w:hAnsiTheme="minorHAnsi" w:cstheme="minorHAnsi"/>
          <w:sz w:val="22"/>
          <w:szCs w:val="22"/>
        </w:rPr>
        <w:t xml:space="preserve"> Radost</w:t>
      </w:r>
      <w:r w:rsidR="007B388D">
        <w:rPr>
          <w:rFonts w:asciiTheme="minorHAnsi" w:hAnsiTheme="minorHAnsi" w:cstheme="minorHAnsi"/>
          <w:sz w:val="22"/>
          <w:szCs w:val="22"/>
        </w:rPr>
        <w:t xml:space="preserve"> s O</w:t>
      </w:r>
      <w:r w:rsidR="007B388D" w:rsidRPr="007B388D">
        <w:rPr>
          <w:rFonts w:asciiTheme="minorHAnsi" w:hAnsiTheme="minorHAnsi" w:cstheme="minorHAnsi"/>
          <w:sz w:val="22"/>
          <w:szCs w:val="22"/>
        </w:rPr>
        <w:t>dluk</w:t>
      </w:r>
      <w:r w:rsidR="007B388D">
        <w:rPr>
          <w:rFonts w:asciiTheme="minorHAnsi" w:hAnsiTheme="minorHAnsi" w:cstheme="minorHAnsi"/>
          <w:sz w:val="22"/>
          <w:szCs w:val="22"/>
        </w:rPr>
        <w:t>om</w:t>
      </w:r>
      <w:r w:rsidR="007B388D" w:rsidRPr="007B388D">
        <w:rPr>
          <w:rFonts w:asciiTheme="minorHAnsi" w:hAnsiTheme="minorHAnsi" w:cstheme="minorHAnsi"/>
          <w:sz w:val="22"/>
          <w:szCs w:val="22"/>
        </w:rPr>
        <w:t xml:space="preserve"> o visini osnovice za obračun plaće u javnim službama u 202</w:t>
      </w:r>
      <w:r w:rsidR="00575A59">
        <w:rPr>
          <w:rFonts w:asciiTheme="minorHAnsi" w:hAnsiTheme="minorHAnsi" w:cstheme="minorHAnsi"/>
          <w:sz w:val="22"/>
          <w:szCs w:val="22"/>
        </w:rPr>
        <w:t>6</w:t>
      </w:r>
      <w:r w:rsidR="007B388D" w:rsidRPr="007B388D">
        <w:rPr>
          <w:rFonts w:asciiTheme="minorHAnsi" w:hAnsiTheme="minorHAnsi" w:cstheme="minorHAnsi"/>
          <w:sz w:val="22"/>
          <w:szCs w:val="22"/>
        </w:rPr>
        <w:t>. godini</w:t>
      </w:r>
      <w:r w:rsidR="007B388D">
        <w:rPr>
          <w:rFonts w:asciiTheme="minorHAnsi" w:hAnsiTheme="minorHAnsi" w:cstheme="minorHAnsi"/>
          <w:sz w:val="22"/>
          <w:szCs w:val="22"/>
        </w:rPr>
        <w:t xml:space="preserve"> („Narodne novine“, broj 1</w:t>
      </w:r>
      <w:r w:rsidR="00575A59">
        <w:rPr>
          <w:rFonts w:asciiTheme="minorHAnsi" w:hAnsiTheme="minorHAnsi" w:cstheme="minorHAnsi"/>
          <w:sz w:val="22"/>
          <w:szCs w:val="22"/>
        </w:rPr>
        <w:t>1</w:t>
      </w:r>
      <w:r w:rsidR="007B388D">
        <w:rPr>
          <w:rFonts w:asciiTheme="minorHAnsi" w:hAnsiTheme="minorHAnsi" w:cstheme="minorHAnsi"/>
          <w:sz w:val="22"/>
          <w:szCs w:val="22"/>
        </w:rPr>
        <w:t>/</w:t>
      </w:r>
      <w:r w:rsidR="00575A59">
        <w:rPr>
          <w:rFonts w:asciiTheme="minorHAnsi" w:hAnsiTheme="minorHAnsi" w:cstheme="minorHAnsi"/>
          <w:sz w:val="22"/>
          <w:szCs w:val="22"/>
        </w:rPr>
        <w:t>26</w:t>
      </w:r>
      <w:r w:rsidR="007B388D">
        <w:rPr>
          <w:rFonts w:asciiTheme="minorHAnsi" w:hAnsiTheme="minorHAnsi" w:cstheme="minorHAnsi"/>
          <w:sz w:val="22"/>
          <w:szCs w:val="22"/>
        </w:rPr>
        <w:t>) budući je člankom 47. Kolektivnog ugovora određeno da osnovica za izračun plaća jednaka je osnovici za izračun plaće za službenike i namještenike u javnim službama.</w:t>
      </w:r>
      <w:r w:rsidR="005315EB">
        <w:rPr>
          <w:rFonts w:asciiTheme="minorHAnsi" w:hAnsiTheme="minorHAnsi" w:cstheme="minorHAnsi"/>
          <w:sz w:val="22"/>
          <w:szCs w:val="22"/>
        </w:rPr>
        <w:t xml:space="preserve"> Temeljem</w:t>
      </w:r>
      <w:r w:rsidR="005315EB" w:rsidRPr="005315EB">
        <w:rPr>
          <w:rFonts w:asciiTheme="minorHAnsi" w:hAnsiTheme="minorHAnsi" w:cstheme="minorHAnsi"/>
          <w:sz w:val="22"/>
          <w:szCs w:val="22"/>
        </w:rPr>
        <w:t xml:space="preserve"> </w:t>
      </w:r>
      <w:bookmarkStart w:id="0" w:name="_Hlk202526529"/>
      <w:r w:rsidR="005315EB">
        <w:rPr>
          <w:rFonts w:asciiTheme="minorHAnsi" w:hAnsiTheme="minorHAnsi" w:cstheme="minorHAnsi"/>
          <w:sz w:val="22"/>
          <w:szCs w:val="22"/>
        </w:rPr>
        <w:t>O</w:t>
      </w:r>
      <w:r w:rsidR="005315EB" w:rsidRPr="007B388D">
        <w:rPr>
          <w:rFonts w:asciiTheme="minorHAnsi" w:hAnsiTheme="minorHAnsi" w:cstheme="minorHAnsi"/>
          <w:sz w:val="22"/>
          <w:szCs w:val="22"/>
        </w:rPr>
        <w:t>dluk</w:t>
      </w:r>
      <w:r w:rsidR="005315EB">
        <w:rPr>
          <w:rFonts w:asciiTheme="minorHAnsi" w:hAnsiTheme="minorHAnsi" w:cstheme="minorHAnsi"/>
          <w:sz w:val="22"/>
          <w:szCs w:val="22"/>
        </w:rPr>
        <w:t>e</w:t>
      </w:r>
      <w:r w:rsidR="005315EB" w:rsidRPr="007B388D">
        <w:rPr>
          <w:rFonts w:asciiTheme="minorHAnsi" w:hAnsiTheme="minorHAnsi" w:cstheme="minorHAnsi"/>
          <w:sz w:val="22"/>
          <w:szCs w:val="22"/>
        </w:rPr>
        <w:t xml:space="preserve"> o visini osnovice za obračun plaće u javnim službama u 202</w:t>
      </w:r>
      <w:r w:rsidR="00575A59">
        <w:rPr>
          <w:rFonts w:asciiTheme="minorHAnsi" w:hAnsiTheme="minorHAnsi" w:cstheme="minorHAnsi"/>
          <w:sz w:val="22"/>
          <w:szCs w:val="22"/>
        </w:rPr>
        <w:t>6</w:t>
      </w:r>
      <w:r w:rsidR="005315EB" w:rsidRPr="007B388D">
        <w:rPr>
          <w:rFonts w:asciiTheme="minorHAnsi" w:hAnsiTheme="minorHAnsi" w:cstheme="minorHAnsi"/>
          <w:sz w:val="22"/>
          <w:szCs w:val="22"/>
        </w:rPr>
        <w:t>. godini</w:t>
      </w:r>
      <w:r w:rsidR="005315EB">
        <w:rPr>
          <w:rFonts w:asciiTheme="minorHAnsi" w:hAnsiTheme="minorHAnsi" w:cstheme="minorHAnsi"/>
          <w:sz w:val="22"/>
          <w:szCs w:val="22"/>
        </w:rPr>
        <w:t xml:space="preserve"> („Narodne novine“, broj </w:t>
      </w:r>
      <w:r w:rsidR="00575A59">
        <w:rPr>
          <w:rFonts w:asciiTheme="minorHAnsi" w:hAnsiTheme="minorHAnsi" w:cstheme="minorHAnsi"/>
          <w:sz w:val="22"/>
          <w:szCs w:val="22"/>
        </w:rPr>
        <w:t>11</w:t>
      </w:r>
      <w:r w:rsidR="005315EB">
        <w:rPr>
          <w:rFonts w:asciiTheme="minorHAnsi" w:hAnsiTheme="minorHAnsi" w:cstheme="minorHAnsi"/>
          <w:sz w:val="22"/>
          <w:szCs w:val="22"/>
        </w:rPr>
        <w:t>/2</w:t>
      </w:r>
      <w:r w:rsidR="00575A59">
        <w:rPr>
          <w:rFonts w:asciiTheme="minorHAnsi" w:hAnsiTheme="minorHAnsi" w:cstheme="minorHAnsi"/>
          <w:sz w:val="22"/>
          <w:szCs w:val="22"/>
        </w:rPr>
        <w:t>6</w:t>
      </w:r>
      <w:r w:rsidR="005315EB">
        <w:rPr>
          <w:rFonts w:asciiTheme="minorHAnsi" w:hAnsiTheme="minorHAnsi" w:cstheme="minorHAnsi"/>
          <w:sz w:val="22"/>
          <w:szCs w:val="22"/>
        </w:rPr>
        <w:t xml:space="preserve">) </w:t>
      </w:r>
      <w:bookmarkEnd w:id="0"/>
      <w:r w:rsidR="005315EB">
        <w:rPr>
          <w:rFonts w:asciiTheme="minorHAnsi" w:hAnsiTheme="minorHAnsi" w:cstheme="minorHAnsi"/>
          <w:sz w:val="22"/>
          <w:szCs w:val="22"/>
        </w:rPr>
        <w:t>osnovica zaposlenima u javnim službama u 202</w:t>
      </w:r>
      <w:r w:rsidR="00575A59">
        <w:rPr>
          <w:rFonts w:asciiTheme="minorHAnsi" w:hAnsiTheme="minorHAnsi" w:cstheme="minorHAnsi"/>
          <w:sz w:val="22"/>
          <w:szCs w:val="22"/>
        </w:rPr>
        <w:t>6</w:t>
      </w:r>
      <w:r w:rsidR="005315EB">
        <w:rPr>
          <w:rFonts w:asciiTheme="minorHAnsi" w:hAnsiTheme="minorHAnsi" w:cstheme="minorHAnsi"/>
          <w:sz w:val="22"/>
          <w:szCs w:val="22"/>
        </w:rPr>
        <w:t xml:space="preserve">. godini se povećava </w:t>
      </w:r>
      <w:r w:rsidR="00872879">
        <w:rPr>
          <w:rFonts w:asciiTheme="minorHAnsi" w:hAnsiTheme="minorHAnsi" w:cstheme="minorHAnsi"/>
          <w:sz w:val="22"/>
          <w:szCs w:val="22"/>
        </w:rPr>
        <w:t>3</w:t>
      </w:r>
      <w:r w:rsidR="005315EB">
        <w:rPr>
          <w:rFonts w:asciiTheme="minorHAnsi" w:hAnsiTheme="minorHAnsi" w:cstheme="minorHAnsi"/>
          <w:sz w:val="22"/>
          <w:szCs w:val="22"/>
        </w:rPr>
        <w:t xml:space="preserve"> puta i to kako slijedi: </w:t>
      </w:r>
    </w:p>
    <w:p w14:paraId="2738810A" w14:textId="31BA7338" w:rsidR="00575A59" w:rsidRPr="00575A59" w:rsidRDefault="00575A59" w:rsidP="00575A59">
      <w:pPr>
        <w:pStyle w:val="Odlomakpopisa"/>
        <w:numPr>
          <w:ilvl w:val="0"/>
          <w:numId w:val="10"/>
        </w:numPr>
        <w:spacing w:line="276" w:lineRule="auto"/>
        <w:jc w:val="both"/>
        <w:rPr>
          <w:rFonts w:asciiTheme="minorHAnsi" w:hAnsiTheme="minorHAnsi" w:cstheme="minorHAnsi"/>
          <w:sz w:val="22"/>
          <w:szCs w:val="22"/>
        </w:rPr>
      </w:pPr>
      <w:r>
        <w:rPr>
          <w:rFonts w:asciiTheme="minorHAnsi" w:hAnsiTheme="minorHAnsi" w:cstheme="minorHAnsi"/>
          <w:sz w:val="22"/>
          <w:szCs w:val="22"/>
        </w:rPr>
        <w:t>o</w:t>
      </w:r>
      <w:r w:rsidRPr="00575A59">
        <w:rPr>
          <w:rFonts w:asciiTheme="minorHAnsi" w:hAnsiTheme="minorHAnsi" w:cstheme="minorHAnsi"/>
          <w:sz w:val="22"/>
          <w:szCs w:val="22"/>
        </w:rPr>
        <w:t xml:space="preserve">d 1. siječnja 2026. do 31. ožujka 2026. 1.004,87 </w:t>
      </w:r>
      <w:r>
        <w:rPr>
          <w:rFonts w:asciiTheme="minorHAnsi" w:hAnsiTheme="minorHAnsi" w:cstheme="minorHAnsi"/>
          <w:sz w:val="22"/>
          <w:szCs w:val="22"/>
        </w:rPr>
        <w:t>€</w:t>
      </w:r>
      <w:r w:rsidRPr="00575A59">
        <w:rPr>
          <w:rFonts w:asciiTheme="minorHAnsi" w:hAnsiTheme="minorHAnsi" w:cstheme="minorHAnsi"/>
          <w:sz w:val="22"/>
          <w:szCs w:val="22"/>
        </w:rPr>
        <w:t xml:space="preserve"> bruto i primjenjuje se počevši s plaćom za mjesec siječanj, koja se isplaćuje u mjesecu veljači</w:t>
      </w:r>
    </w:p>
    <w:p w14:paraId="28F0957B" w14:textId="0823713A" w:rsidR="00575A59" w:rsidRPr="00575A59" w:rsidRDefault="00575A59" w:rsidP="00575A59">
      <w:pPr>
        <w:pStyle w:val="Odlomakpopisa"/>
        <w:numPr>
          <w:ilvl w:val="0"/>
          <w:numId w:val="10"/>
        </w:numPr>
        <w:spacing w:line="276" w:lineRule="auto"/>
        <w:jc w:val="both"/>
        <w:rPr>
          <w:rFonts w:asciiTheme="minorHAnsi" w:hAnsiTheme="minorHAnsi" w:cstheme="minorHAnsi"/>
          <w:sz w:val="22"/>
          <w:szCs w:val="22"/>
        </w:rPr>
      </w:pPr>
      <w:r w:rsidRPr="00575A59">
        <w:rPr>
          <w:rFonts w:asciiTheme="minorHAnsi" w:hAnsiTheme="minorHAnsi" w:cstheme="minorHAnsi"/>
          <w:sz w:val="22"/>
          <w:szCs w:val="22"/>
        </w:rPr>
        <w:lastRenderedPageBreak/>
        <w:t xml:space="preserve">od 1. travnja 2026. do 31. srpnja 2026. 1.015,00 </w:t>
      </w:r>
      <w:r>
        <w:rPr>
          <w:rFonts w:asciiTheme="minorHAnsi" w:hAnsiTheme="minorHAnsi" w:cstheme="minorHAnsi"/>
          <w:sz w:val="22"/>
          <w:szCs w:val="22"/>
        </w:rPr>
        <w:t>€</w:t>
      </w:r>
      <w:r w:rsidRPr="00575A59">
        <w:rPr>
          <w:rFonts w:asciiTheme="minorHAnsi" w:hAnsiTheme="minorHAnsi" w:cstheme="minorHAnsi"/>
          <w:sz w:val="22"/>
          <w:szCs w:val="22"/>
        </w:rPr>
        <w:t xml:space="preserve"> bruto i primjenjuje se počevši s plaćom za mjesec travanj, koja se isplaćuje u mjesecu svibnju</w:t>
      </w:r>
    </w:p>
    <w:p w14:paraId="30A367CD" w14:textId="3C01D65A" w:rsidR="00575A59" w:rsidRPr="00575A59" w:rsidRDefault="00575A59" w:rsidP="00575A59">
      <w:pPr>
        <w:pStyle w:val="Odlomakpopisa"/>
        <w:numPr>
          <w:ilvl w:val="0"/>
          <w:numId w:val="10"/>
        </w:numPr>
        <w:spacing w:line="276" w:lineRule="auto"/>
        <w:jc w:val="both"/>
        <w:rPr>
          <w:rFonts w:asciiTheme="minorHAnsi" w:hAnsiTheme="minorHAnsi" w:cstheme="minorHAnsi"/>
          <w:sz w:val="22"/>
          <w:szCs w:val="22"/>
        </w:rPr>
      </w:pPr>
      <w:r w:rsidRPr="00575A59">
        <w:rPr>
          <w:rFonts w:asciiTheme="minorHAnsi" w:hAnsiTheme="minorHAnsi" w:cstheme="minorHAnsi"/>
          <w:sz w:val="22"/>
          <w:szCs w:val="22"/>
        </w:rPr>
        <w:t xml:space="preserve">od 1. kolovoza 2026. do 30. studenoga 2026. 1.025,00 </w:t>
      </w:r>
      <w:r>
        <w:rPr>
          <w:rFonts w:asciiTheme="minorHAnsi" w:hAnsiTheme="minorHAnsi" w:cstheme="minorHAnsi"/>
          <w:sz w:val="22"/>
          <w:szCs w:val="22"/>
        </w:rPr>
        <w:t>€</w:t>
      </w:r>
      <w:r w:rsidRPr="00575A59">
        <w:rPr>
          <w:rFonts w:asciiTheme="minorHAnsi" w:hAnsiTheme="minorHAnsi" w:cstheme="minorHAnsi"/>
          <w:sz w:val="22"/>
          <w:szCs w:val="22"/>
        </w:rPr>
        <w:t xml:space="preserve"> bruto i primjenjuje se počevši s plaćom za mjesec kolovoz, koja se isplaćuje u mjesecu rujnu</w:t>
      </w:r>
    </w:p>
    <w:p w14:paraId="07D1EE54" w14:textId="3B270394" w:rsidR="00575A59" w:rsidRPr="00575A59" w:rsidRDefault="00575A59" w:rsidP="00575A59">
      <w:pPr>
        <w:pStyle w:val="Odlomakpopisa"/>
        <w:numPr>
          <w:ilvl w:val="0"/>
          <w:numId w:val="10"/>
        </w:numPr>
        <w:spacing w:line="276" w:lineRule="auto"/>
        <w:jc w:val="both"/>
        <w:rPr>
          <w:rFonts w:asciiTheme="minorHAnsi" w:hAnsiTheme="minorHAnsi" w:cstheme="minorHAnsi"/>
          <w:sz w:val="22"/>
          <w:szCs w:val="22"/>
        </w:rPr>
      </w:pPr>
      <w:r>
        <w:rPr>
          <w:rFonts w:asciiTheme="minorHAnsi" w:hAnsiTheme="minorHAnsi" w:cstheme="minorHAnsi"/>
          <w:sz w:val="22"/>
          <w:szCs w:val="22"/>
        </w:rPr>
        <w:t>o</w:t>
      </w:r>
      <w:r w:rsidRPr="00575A59">
        <w:rPr>
          <w:rFonts w:asciiTheme="minorHAnsi" w:hAnsiTheme="minorHAnsi" w:cstheme="minorHAnsi"/>
          <w:sz w:val="22"/>
          <w:szCs w:val="22"/>
        </w:rPr>
        <w:t>d 1. prosinca 2026. pa nadalje 1.035,00 eura bruto i primjenjuje se počevši s plaćom za mjesec prosinac 2026., koja se isplaćuje u mjesecu siječnju 2027.</w:t>
      </w:r>
    </w:p>
    <w:p w14:paraId="422609DE" w14:textId="48555C4B" w:rsidR="00FA2816" w:rsidRDefault="005315EB" w:rsidP="005315EB">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odnosno sveukupno </w:t>
      </w:r>
      <w:r w:rsidR="00575A59">
        <w:rPr>
          <w:rFonts w:asciiTheme="minorHAnsi" w:hAnsiTheme="minorHAnsi" w:cstheme="minorHAnsi"/>
          <w:sz w:val="22"/>
          <w:szCs w:val="22"/>
        </w:rPr>
        <w:t>3</w:t>
      </w:r>
      <w:r>
        <w:rPr>
          <w:rFonts w:asciiTheme="minorHAnsi" w:hAnsiTheme="minorHAnsi" w:cstheme="minorHAnsi"/>
          <w:sz w:val="22"/>
          <w:szCs w:val="22"/>
        </w:rPr>
        <w:t xml:space="preserve"> % na razini 202</w:t>
      </w:r>
      <w:r w:rsidR="00CF0C03">
        <w:rPr>
          <w:rFonts w:asciiTheme="minorHAnsi" w:hAnsiTheme="minorHAnsi" w:cstheme="minorHAnsi"/>
          <w:sz w:val="22"/>
          <w:szCs w:val="22"/>
        </w:rPr>
        <w:t>6</w:t>
      </w:r>
      <w:r>
        <w:rPr>
          <w:rFonts w:asciiTheme="minorHAnsi" w:hAnsiTheme="minorHAnsi" w:cstheme="minorHAnsi"/>
          <w:sz w:val="22"/>
          <w:szCs w:val="22"/>
        </w:rPr>
        <w:t xml:space="preserve">. godine. </w:t>
      </w:r>
    </w:p>
    <w:p w14:paraId="36B755F7" w14:textId="349338F6" w:rsidR="00575A59" w:rsidRPr="005315EB" w:rsidRDefault="00575A59" w:rsidP="005315EB">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Predmetna osnovica se primjenjuje i na zaposlene kod korisnika Centar za kulturu i Glazbena škola. </w:t>
      </w:r>
    </w:p>
    <w:p w14:paraId="09A3553A" w14:textId="77777777" w:rsidR="00A32047" w:rsidRDefault="00A32047" w:rsidP="00821FCB">
      <w:pPr>
        <w:spacing w:line="276" w:lineRule="auto"/>
        <w:jc w:val="both"/>
        <w:rPr>
          <w:rFonts w:asciiTheme="minorHAnsi" w:hAnsiTheme="minorHAnsi" w:cstheme="minorHAnsi"/>
          <w:sz w:val="22"/>
          <w:szCs w:val="22"/>
        </w:rPr>
      </w:pPr>
    </w:p>
    <w:p w14:paraId="6B3D0A83" w14:textId="3CC1137F" w:rsidR="00AA3CEA" w:rsidRPr="005315EB" w:rsidRDefault="00AA3CEA">
      <w:pPr>
        <w:pStyle w:val="Odlomakpopisa"/>
        <w:numPr>
          <w:ilvl w:val="0"/>
          <w:numId w:val="40"/>
        </w:numPr>
        <w:spacing w:line="276" w:lineRule="auto"/>
        <w:jc w:val="both"/>
        <w:rPr>
          <w:rFonts w:asciiTheme="minorHAnsi" w:hAnsiTheme="minorHAnsi" w:cstheme="minorHAnsi"/>
          <w:sz w:val="22"/>
          <w:szCs w:val="22"/>
        </w:rPr>
      </w:pPr>
      <w:r w:rsidRPr="005315EB">
        <w:rPr>
          <w:rFonts w:asciiTheme="minorHAnsi" w:hAnsiTheme="minorHAnsi" w:cstheme="minorHAnsi"/>
          <w:i/>
          <w:sz w:val="22"/>
          <w:szCs w:val="22"/>
        </w:rPr>
        <w:t>Materijalni rashodi</w:t>
      </w:r>
    </w:p>
    <w:p w14:paraId="1FC9345C" w14:textId="7FFE5658" w:rsidR="00AA3CEA" w:rsidRPr="00DC3FD9" w:rsidRDefault="00AA3CEA" w:rsidP="00DC3FD9">
      <w:pPr>
        <w:spacing w:line="276" w:lineRule="auto"/>
        <w:jc w:val="both"/>
        <w:rPr>
          <w:rFonts w:asciiTheme="minorHAnsi" w:hAnsiTheme="minorHAnsi" w:cstheme="minorHAnsi"/>
          <w:sz w:val="22"/>
          <w:szCs w:val="22"/>
        </w:rPr>
      </w:pPr>
      <w:r w:rsidRPr="002E4082">
        <w:rPr>
          <w:rFonts w:asciiTheme="minorHAnsi" w:hAnsiTheme="minorHAnsi" w:cstheme="minorHAnsi"/>
          <w:sz w:val="22"/>
          <w:szCs w:val="22"/>
        </w:rPr>
        <w:t>Materijalni rashodi povećavaju se za</w:t>
      </w:r>
      <w:r w:rsidR="005315EB">
        <w:rPr>
          <w:rFonts w:asciiTheme="minorHAnsi" w:hAnsiTheme="minorHAnsi" w:cstheme="minorHAnsi"/>
          <w:sz w:val="22"/>
          <w:szCs w:val="22"/>
        </w:rPr>
        <w:t xml:space="preserve"> 7</w:t>
      </w:r>
      <w:r w:rsidR="004F2A94">
        <w:rPr>
          <w:rFonts w:asciiTheme="minorHAnsi" w:hAnsiTheme="minorHAnsi" w:cstheme="minorHAnsi"/>
          <w:sz w:val="22"/>
          <w:szCs w:val="22"/>
        </w:rPr>
        <w:t>44.6</w:t>
      </w:r>
      <w:r w:rsidR="005315EB">
        <w:rPr>
          <w:rFonts w:asciiTheme="minorHAnsi" w:hAnsiTheme="minorHAnsi" w:cstheme="minorHAnsi"/>
          <w:sz w:val="22"/>
          <w:szCs w:val="22"/>
        </w:rPr>
        <w:t>00</w:t>
      </w:r>
      <w:r w:rsidR="007978F2">
        <w:rPr>
          <w:rFonts w:asciiTheme="minorHAnsi" w:hAnsiTheme="minorHAnsi" w:cstheme="minorHAnsi"/>
          <w:sz w:val="22"/>
          <w:szCs w:val="22"/>
        </w:rPr>
        <w:t>,00 €</w:t>
      </w:r>
      <w:r w:rsidRPr="002E4082">
        <w:rPr>
          <w:rFonts w:asciiTheme="minorHAnsi" w:hAnsiTheme="minorHAnsi" w:cstheme="minorHAnsi"/>
          <w:sz w:val="22"/>
          <w:szCs w:val="22"/>
        </w:rPr>
        <w:t xml:space="preserve"> </w:t>
      </w:r>
      <w:r w:rsidR="007978F2">
        <w:rPr>
          <w:rFonts w:asciiTheme="minorHAnsi" w:hAnsiTheme="minorHAnsi" w:cstheme="minorHAnsi"/>
          <w:sz w:val="22"/>
          <w:szCs w:val="22"/>
        </w:rPr>
        <w:t xml:space="preserve">i sada iznose </w:t>
      </w:r>
      <w:r w:rsidR="004F2A94">
        <w:rPr>
          <w:rFonts w:asciiTheme="minorHAnsi" w:hAnsiTheme="minorHAnsi" w:cstheme="minorHAnsi"/>
          <w:sz w:val="22"/>
          <w:szCs w:val="22"/>
        </w:rPr>
        <w:t>6.015.8</w:t>
      </w:r>
      <w:r w:rsidR="00F22C80">
        <w:rPr>
          <w:rFonts w:asciiTheme="minorHAnsi" w:hAnsiTheme="minorHAnsi" w:cstheme="minorHAnsi"/>
          <w:sz w:val="22"/>
          <w:szCs w:val="22"/>
        </w:rPr>
        <w:t>00</w:t>
      </w:r>
      <w:r w:rsidR="007978F2">
        <w:rPr>
          <w:rFonts w:asciiTheme="minorHAnsi" w:hAnsiTheme="minorHAnsi" w:cstheme="minorHAnsi"/>
          <w:sz w:val="22"/>
          <w:szCs w:val="22"/>
        </w:rPr>
        <w:t>,00 €</w:t>
      </w:r>
      <w:r w:rsidRPr="002E4082">
        <w:rPr>
          <w:rFonts w:asciiTheme="minorHAnsi" w:hAnsiTheme="minorHAnsi" w:cstheme="minorHAnsi"/>
          <w:sz w:val="22"/>
          <w:szCs w:val="22"/>
        </w:rPr>
        <w:t>. Navedeno povećanje se najvećim dijelom odnosi na povećanje podskupine rashoda za usluge budući je bilo potrebno osigurati dodatna sredstva za održavanje</w:t>
      </w:r>
      <w:r w:rsidR="00BB05A8">
        <w:rPr>
          <w:rFonts w:asciiTheme="minorHAnsi" w:hAnsiTheme="minorHAnsi" w:cstheme="minorHAnsi"/>
          <w:sz w:val="22"/>
          <w:szCs w:val="22"/>
        </w:rPr>
        <w:t xml:space="preserve"> </w:t>
      </w:r>
      <w:r w:rsidR="004F2A94">
        <w:rPr>
          <w:rFonts w:asciiTheme="minorHAnsi" w:hAnsiTheme="minorHAnsi" w:cstheme="minorHAnsi"/>
          <w:sz w:val="22"/>
          <w:szCs w:val="22"/>
        </w:rPr>
        <w:t xml:space="preserve">komunalne infrastrukture </w:t>
      </w:r>
      <w:r w:rsidR="00221A1E">
        <w:rPr>
          <w:rFonts w:asciiTheme="minorHAnsi" w:hAnsiTheme="minorHAnsi" w:cstheme="minorHAnsi"/>
          <w:sz w:val="22"/>
          <w:szCs w:val="22"/>
        </w:rPr>
        <w:t>odnosn</w:t>
      </w:r>
      <w:r w:rsidR="00E036A8">
        <w:rPr>
          <w:rFonts w:asciiTheme="minorHAnsi" w:hAnsiTheme="minorHAnsi" w:cstheme="minorHAnsi"/>
          <w:sz w:val="22"/>
          <w:szCs w:val="22"/>
        </w:rPr>
        <w:t>o</w:t>
      </w:r>
      <w:r w:rsidR="00221A1E">
        <w:rPr>
          <w:rFonts w:asciiTheme="minorHAnsi" w:hAnsiTheme="minorHAnsi" w:cstheme="minorHAnsi"/>
          <w:sz w:val="22"/>
          <w:szCs w:val="22"/>
        </w:rPr>
        <w:t xml:space="preserve"> sanaciju šteta nastalih na </w:t>
      </w:r>
      <w:r w:rsidR="004F2A94">
        <w:rPr>
          <w:rFonts w:asciiTheme="minorHAnsi" w:hAnsiTheme="minorHAnsi" w:cstheme="minorHAnsi"/>
          <w:sz w:val="22"/>
          <w:szCs w:val="22"/>
        </w:rPr>
        <w:t>nerazvrstani</w:t>
      </w:r>
      <w:r w:rsidR="00221A1E">
        <w:rPr>
          <w:rFonts w:asciiTheme="minorHAnsi" w:hAnsiTheme="minorHAnsi" w:cstheme="minorHAnsi"/>
          <w:sz w:val="22"/>
          <w:szCs w:val="22"/>
        </w:rPr>
        <w:t>m</w:t>
      </w:r>
      <w:r w:rsidR="004F2A94">
        <w:rPr>
          <w:rFonts w:asciiTheme="minorHAnsi" w:hAnsiTheme="minorHAnsi" w:cstheme="minorHAnsi"/>
          <w:sz w:val="22"/>
          <w:szCs w:val="22"/>
        </w:rPr>
        <w:t xml:space="preserve"> cesta</w:t>
      </w:r>
      <w:r w:rsidR="00221A1E">
        <w:rPr>
          <w:rFonts w:asciiTheme="minorHAnsi" w:hAnsiTheme="minorHAnsi" w:cstheme="minorHAnsi"/>
          <w:sz w:val="22"/>
          <w:szCs w:val="22"/>
        </w:rPr>
        <w:t>ma</w:t>
      </w:r>
      <w:r w:rsidR="004F2A94">
        <w:rPr>
          <w:rFonts w:asciiTheme="minorHAnsi" w:hAnsiTheme="minorHAnsi" w:cstheme="minorHAnsi"/>
          <w:sz w:val="22"/>
          <w:szCs w:val="22"/>
        </w:rPr>
        <w:t>, javni</w:t>
      </w:r>
      <w:r w:rsidR="00221A1E">
        <w:rPr>
          <w:rFonts w:asciiTheme="minorHAnsi" w:hAnsiTheme="minorHAnsi" w:cstheme="minorHAnsi"/>
          <w:sz w:val="22"/>
          <w:szCs w:val="22"/>
        </w:rPr>
        <w:t>m</w:t>
      </w:r>
      <w:r w:rsidR="004F2A94">
        <w:rPr>
          <w:rFonts w:asciiTheme="minorHAnsi" w:hAnsiTheme="minorHAnsi" w:cstheme="minorHAnsi"/>
          <w:sz w:val="22"/>
          <w:szCs w:val="22"/>
        </w:rPr>
        <w:t xml:space="preserve"> i zeleni</w:t>
      </w:r>
      <w:r w:rsidR="00221A1E">
        <w:rPr>
          <w:rFonts w:asciiTheme="minorHAnsi" w:hAnsiTheme="minorHAnsi" w:cstheme="minorHAnsi"/>
          <w:sz w:val="22"/>
          <w:szCs w:val="22"/>
        </w:rPr>
        <w:t xml:space="preserve">m </w:t>
      </w:r>
      <w:r w:rsidR="004F2A94">
        <w:rPr>
          <w:rFonts w:asciiTheme="minorHAnsi" w:hAnsiTheme="minorHAnsi" w:cstheme="minorHAnsi"/>
          <w:sz w:val="22"/>
          <w:szCs w:val="22"/>
        </w:rPr>
        <w:t>površina</w:t>
      </w:r>
      <w:r w:rsidR="00221A1E">
        <w:rPr>
          <w:rFonts w:asciiTheme="minorHAnsi" w:hAnsiTheme="minorHAnsi" w:cstheme="minorHAnsi"/>
          <w:sz w:val="22"/>
          <w:szCs w:val="22"/>
        </w:rPr>
        <w:t xml:space="preserve">ma, javnoj rasvjeti te objektima </w:t>
      </w:r>
      <w:r w:rsidR="00BB05A8">
        <w:rPr>
          <w:rFonts w:asciiTheme="minorHAnsi" w:hAnsiTheme="minorHAnsi" w:cstheme="minorHAnsi"/>
          <w:sz w:val="22"/>
          <w:szCs w:val="22"/>
        </w:rPr>
        <w:t>u vlasništvu Grada</w:t>
      </w:r>
      <w:r w:rsidR="00221A1E">
        <w:rPr>
          <w:rFonts w:asciiTheme="minorHAnsi" w:hAnsiTheme="minorHAnsi" w:cstheme="minorHAnsi"/>
          <w:sz w:val="22"/>
          <w:szCs w:val="22"/>
        </w:rPr>
        <w:t xml:space="preserve"> </w:t>
      </w:r>
      <w:r w:rsidR="00221A1E" w:rsidRPr="00221A1E">
        <w:rPr>
          <w:rFonts w:asciiTheme="minorHAnsi" w:hAnsiTheme="minorHAnsi" w:cstheme="minorHAnsi"/>
          <w:sz w:val="22"/>
          <w:szCs w:val="22"/>
        </w:rPr>
        <w:t>nakon prirodne nepogode olujni i orkanski vjetar koji je zadesio područj</w:t>
      </w:r>
      <w:r w:rsidR="00221A1E">
        <w:rPr>
          <w:rFonts w:asciiTheme="minorHAnsi" w:hAnsiTheme="minorHAnsi" w:cstheme="minorHAnsi"/>
          <w:sz w:val="22"/>
          <w:szCs w:val="22"/>
        </w:rPr>
        <w:t xml:space="preserve">e </w:t>
      </w:r>
      <w:r w:rsidR="00221A1E" w:rsidRPr="00221A1E">
        <w:rPr>
          <w:rFonts w:asciiTheme="minorHAnsi" w:hAnsiTheme="minorHAnsi" w:cstheme="minorHAnsi"/>
          <w:sz w:val="22"/>
          <w:szCs w:val="22"/>
        </w:rPr>
        <w:t>Grada krajem ožujka</w:t>
      </w:r>
      <w:r w:rsidR="00221A1E">
        <w:rPr>
          <w:rFonts w:asciiTheme="minorHAnsi" w:hAnsiTheme="minorHAnsi" w:cstheme="minorHAnsi"/>
          <w:sz w:val="22"/>
          <w:szCs w:val="22"/>
        </w:rPr>
        <w:t xml:space="preserve">. </w:t>
      </w:r>
      <w:r w:rsidR="00221A1E" w:rsidRPr="00221A1E">
        <w:rPr>
          <w:rFonts w:asciiTheme="minorHAnsi" w:hAnsiTheme="minorHAnsi" w:cstheme="minorHAnsi"/>
          <w:sz w:val="22"/>
          <w:szCs w:val="22"/>
        </w:rPr>
        <w:t>Također, došlo je do znatnijeg povećanja planiranih rashoda za usluge kod proračunskog korisnika Centar za kulturu budući su osigurana dodatna sredstva za održavanje manifestacija Ljeto u Jaski, Cvjetna Jaska, Plac Mljac, Jaska art festival i drugo.</w:t>
      </w:r>
      <w:r w:rsidR="00221A1E">
        <w:rPr>
          <w:rFonts w:asciiTheme="minorHAnsi" w:hAnsiTheme="minorHAnsi" w:cstheme="minorHAnsi"/>
          <w:sz w:val="22"/>
          <w:szCs w:val="22"/>
        </w:rPr>
        <w:t xml:space="preserve"> O</w:t>
      </w:r>
      <w:r w:rsidR="00A05B6F">
        <w:rPr>
          <w:rFonts w:asciiTheme="minorHAnsi" w:hAnsiTheme="minorHAnsi" w:cstheme="minorHAnsi"/>
          <w:sz w:val="22"/>
          <w:szCs w:val="22"/>
        </w:rPr>
        <w:t>s</w:t>
      </w:r>
      <w:r w:rsidRPr="002E4082">
        <w:rPr>
          <w:rFonts w:asciiTheme="minorHAnsi" w:hAnsiTheme="minorHAnsi" w:cstheme="minorHAnsi"/>
          <w:sz w:val="22"/>
          <w:szCs w:val="22"/>
        </w:rPr>
        <w:t>igurana</w:t>
      </w:r>
      <w:r w:rsidR="00221A1E">
        <w:rPr>
          <w:rFonts w:asciiTheme="minorHAnsi" w:hAnsiTheme="minorHAnsi" w:cstheme="minorHAnsi"/>
          <w:sz w:val="22"/>
          <w:szCs w:val="22"/>
        </w:rPr>
        <w:t xml:space="preserve"> su </w:t>
      </w:r>
      <w:r w:rsidRPr="002E4082">
        <w:rPr>
          <w:rFonts w:asciiTheme="minorHAnsi" w:hAnsiTheme="minorHAnsi" w:cstheme="minorHAnsi"/>
          <w:sz w:val="22"/>
          <w:szCs w:val="22"/>
        </w:rPr>
        <w:t>dodatn</w:t>
      </w:r>
      <w:r w:rsidR="00221A1E">
        <w:rPr>
          <w:rFonts w:asciiTheme="minorHAnsi" w:hAnsiTheme="minorHAnsi" w:cstheme="minorHAnsi"/>
          <w:sz w:val="22"/>
          <w:szCs w:val="22"/>
        </w:rPr>
        <w:t>a</w:t>
      </w:r>
      <w:r w:rsidRPr="002E4082">
        <w:rPr>
          <w:rFonts w:asciiTheme="minorHAnsi" w:hAnsiTheme="minorHAnsi" w:cstheme="minorHAnsi"/>
          <w:sz w:val="22"/>
          <w:szCs w:val="22"/>
        </w:rPr>
        <w:t xml:space="preserve"> sredstava za redovan rad Gradske uprave</w:t>
      </w:r>
      <w:r>
        <w:rPr>
          <w:rFonts w:asciiTheme="minorHAnsi" w:hAnsiTheme="minorHAnsi" w:cstheme="minorHAnsi"/>
          <w:sz w:val="22"/>
          <w:szCs w:val="22"/>
        </w:rPr>
        <w:t xml:space="preserve"> (usluge odvjetnika, </w:t>
      </w:r>
      <w:r w:rsidR="00221A1E">
        <w:rPr>
          <w:rFonts w:asciiTheme="minorHAnsi" w:hAnsiTheme="minorHAnsi" w:cstheme="minorHAnsi"/>
          <w:sz w:val="22"/>
          <w:szCs w:val="22"/>
        </w:rPr>
        <w:t xml:space="preserve">grafičke i tiskarske usluge, </w:t>
      </w:r>
      <w:r w:rsidR="00A05B6F">
        <w:rPr>
          <w:rFonts w:asciiTheme="minorHAnsi" w:hAnsiTheme="minorHAnsi" w:cstheme="minorHAnsi"/>
          <w:sz w:val="22"/>
          <w:szCs w:val="22"/>
        </w:rPr>
        <w:t xml:space="preserve">troškovi </w:t>
      </w:r>
      <w:r>
        <w:rPr>
          <w:rFonts w:asciiTheme="minorHAnsi" w:hAnsiTheme="minorHAnsi" w:cstheme="minorHAnsi"/>
          <w:sz w:val="22"/>
          <w:szCs w:val="22"/>
        </w:rPr>
        <w:t>promidžbe i informiranja</w:t>
      </w:r>
      <w:r w:rsidR="00BB05A8">
        <w:rPr>
          <w:rFonts w:asciiTheme="minorHAnsi" w:hAnsiTheme="minorHAnsi" w:cstheme="minorHAnsi"/>
          <w:sz w:val="22"/>
          <w:szCs w:val="22"/>
        </w:rPr>
        <w:t>, troškovi najma aplikativnih rješenja</w:t>
      </w:r>
      <w:r w:rsidR="00A05B6F">
        <w:rPr>
          <w:rFonts w:asciiTheme="minorHAnsi" w:hAnsiTheme="minorHAnsi" w:cstheme="minorHAnsi"/>
          <w:sz w:val="22"/>
          <w:szCs w:val="22"/>
        </w:rPr>
        <w:t xml:space="preserve"> i sl.</w:t>
      </w:r>
      <w:r>
        <w:rPr>
          <w:rFonts w:asciiTheme="minorHAnsi" w:hAnsiTheme="minorHAnsi" w:cstheme="minorHAnsi"/>
          <w:sz w:val="22"/>
          <w:szCs w:val="22"/>
        </w:rPr>
        <w:t>)</w:t>
      </w:r>
      <w:r w:rsidRPr="002E4082">
        <w:rPr>
          <w:rFonts w:asciiTheme="minorHAnsi" w:hAnsiTheme="minorHAnsi" w:cstheme="minorHAnsi"/>
          <w:sz w:val="22"/>
          <w:szCs w:val="22"/>
        </w:rPr>
        <w:t>.</w:t>
      </w:r>
      <w:r w:rsidR="00A05B6F">
        <w:rPr>
          <w:rFonts w:asciiTheme="minorHAnsi" w:hAnsiTheme="minorHAnsi" w:cstheme="minorHAnsi"/>
          <w:sz w:val="22"/>
          <w:szCs w:val="22"/>
        </w:rPr>
        <w:t xml:space="preserve"> </w:t>
      </w:r>
      <w:r w:rsidR="00221A1E">
        <w:rPr>
          <w:rFonts w:asciiTheme="minorHAnsi" w:hAnsiTheme="minorHAnsi" w:cstheme="minorHAnsi"/>
          <w:sz w:val="22"/>
          <w:szCs w:val="22"/>
        </w:rPr>
        <w:t xml:space="preserve">Povećavaju se i planirana sredstva za ostale nespomenute rashode poslovanja budući je bilo potrebno osigurati dodatna sredstva za održavanje gradskih manifestacija te za provedbu aktivnosti Centra za kulturu. </w:t>
      </w:r>
      <w:r w:rsidR="00DC3FD9">
        <w:rPr>
          <w:rFonts w:asciiTheme="minorHAnsi" w:hAnsiTheme="minorHAnsi" w:cstheme="minorHAnsi"/>
          <w:sz w:val="22"/>
          <w:szCs w:val="22"/>
        </w:rPr>
        <w:t>Povećavaju se i materijalni rashodi, a što je najvećim dijelom uvjetovano potrebom osiguranja dodatnih sredstava za</w:t>
      </w:r>
      <w:r w:rsidR="00D333B8">
        <w:rPr>
          <w:rFonts w:asciiTheme="minorHAnsi" w:hAnsiTheme="minorHAnsi" w:cstheme="minorHAnsi"/>
          <w:sz w:val="22"/>
          <w:szCs w:val="22"/>
        </w:rPr>
        <w:t xml:space="preserve"> troškove</w:t>
      </w:r>
      <w:r w:rsidR="00DC3FD9">
        <w:rPr>
          <w:rFonts w:asciiTheme="minorHAnsi" w:hAnsiTheme="minorHAnsi" w:cstheme="minorHAnsi"/>
          <w:sz w:val="22"/>
          <w:szCs w:val="22"/>
        </w:rPr>
        <w:t xml:space="preserve"> električn</w:t>
      </w:r>
      <w:r w:rsidR="00D333B8">
        <w:rPr>
          <w:rFonts w:asciiTheme="minorHAnsi" w:hAnsiTheme="minorHAnsi" w:cstheme="minorHAnsi"/>
          <w:sz w:val="22"/>
          <w:szCs w:val="22"/>
        </w:rPr>
        <w:t>e</w:t>
      </w:r>
      <w:r w:rsidR="00DC3FD9">
        <w:rPr>
          <w:rFonts w:asciiTheme="minorHAnsi" w:hAnsiTheme="minorHAnsi" w:cstheme="minorHAnsi"/>
          <w:sz w:val="22"/>
          <w:szCs w:val="22"/>
        </w:rPr>
        <w:t xml:space="preserve"> energij</w:t>
      </w:r>
      <w:r w:rsidR="00D333B8">
        <w:rPr>
          <w:rFonts w:asciiTheme="minorHAnsi" w:hAnsiTheme="minorHAnsi" w:cstheme="minorHAnsi"/>
          <w:sz w:val="22"/>
          <w:szCs w:val="22"/>
        </w:rPr>
        <w:t>e</w:t>
      </w:r>
      <w:r w:rsidR="00DC3FD9">
        <w:rPr>
          <w:rFonts w:asciiTheme="minorHAnsi" w:hAnsiTheme="minorHAnsi" w:cstheme="minorHAnsi"/>
          <w:sz w:val="22"/>
          <w:szCs w:val="22"/>
        </w:rPr>
        <w:t xml:space="preserve"> budući</w:t>
      </w:r>
      <w:r w:rsidR="00D333B8">
        <w:rPr>
          <w:rFonts w:asciiTheme="minorHAnsi" w:hAnsiTheme="minorHAnsi" w:cstheme="minorHAnsi"/>
          <w:sz w:val="22"/>
          <w:szCs w:val="22"/>
        </w:rPr>
        <w:t xml:space="preserve"> je </w:t>
      </w:r>
      <w:r w:rsidR="00DC3FD9">
        <w:rPr>
          <w:rFonts w:asciiTheme="minorHAnsi" w:hAnsiTheme="minorHAnsi" w:cstheme="minorHAnsi"/>
          <w:sz w:val="22"/>
          <w:szCs w:val="22"/>
        </w:rPr>
        <w:t xml:space="preserve">Uredba </w:t>
      </w:r>
      <w:r w:rsidR="00D333B8">
        <w:rPr>
          <w:rFonts w:asciiTheme="minorHAnsi" w:hAnsiTheme="minorHAnsi" w:cstheme="minorHAnsi"/>
          <w:sz w:val="22"/>
          <w:szCs w:val="22"/>
        </w:rPr>
        <w:t xml:space="preserve">o izmjenama Uredbe </w:t>
      </w:r>
      <w:r w:rsidR="00DC3FD9">
        <w:rPr>
          <w:rFonts w:asciiTheme="minorHAnsi" w:hAnsiTheme="minorHAnsi" w:cstheme="minorHAnsi"/>
          <w:sz w:val="22"/>
          <w:szCs w:val="22"/>
        </w:rPr>
        <w:t xml:space="preserve">Vlade RH o </w:t>
      </w:r>
      <w:r w:rsidR="00DC3FD9" w:rsidRPr="00DC3FD9">
        <w:rPr>
          <w:rFonts w:asciiTheme="minorHAnsi" w:hAnsiTheme="minorHAnsi" w:cstheme="minorHAnsi"/>
          <w:color w:val="231F20"/>
          <w:sz w:val="22"/>
          <w:szCs w:val="22"/>
          <w:shd w:val="clear" w:color="auto" w:fill="FFFFFF"/>
        </w:rPr>
        <w:t>otklanjanju poremećaja</w:t>
      </w:r>
      <w:r w:rsidR="00DC3FD9">
        <w:rPr>
          <w:rFonts w:asciiTheme="minorHAnsi" w:hAnsiTheme="minorHAnsi" w:cstheme="minorHAnsi"/>
          <w:color w:val="231F20"/>
          <w:sz w:val="22"/>
          <w:szCs w:val="22"/>
          <w:shd w:val="clear" w:color="auto" w:fill="FFFFFF"/>
        </w:rPr>
        <w:t xml:space="preserve"> </w:t>
      </w:r>
      <w:r w:rsidR="00DC3FD9" w:rsidRPr="00DC3FD9">
        <w:rPr>
          <w:rFonts w:asciiTheme="minorHAnsi" w:hAnsiTheme="minorHAnsi" w:cstheme="minorHAnsi"/>
          <w:color w:val="231F20"/>
          <w:sz w:val="22"/>
          <w:szCs w:val="22"/>
          <w:shd w:val="clear" w:color="auto" w:fill="FFFFFF"/>
        </w:rPr>
        <w:t>na</w:t>
      </w:r>
      <w:r w:rsidR="00DC3FD9">
        <w:rPr>
          <w:rFonts w:asciiTheme="minorHAnsi" w:hAnsiTheme="minorHAnsi" w:cstheme="minorHAnsi"/>
          <w:color w:val="231F20"/>
          <w:sz w:val="22"/>
          <w:szCs w:val="22"/>
        </w:rPr>
        <w:t xml:space="preserve"> </w:t>
      </w:r>
      <w:r w:rsidR="00DC3FD9" w:rsidRPr="00DC3FD9">
        <w:rPr>
          <w:rFonts w:asciiTheme="minorHAnsi" w:hAnsiTheme="minorHAnsi" w:cstheme="minorHAnsi"/>
          <w:color w:val="231F20"/>
          <w:sz w:val="22"/>
          <w:szCs w:val="22"/>
          <w:shd w:val="clear" w:color="auto" w:fill="FFFFFF"/>
        </w:rPr>
        <w:t>domaćem tržištu energije</w:t>
      </w:r>
      <w:r w:rsidR="00DC3FD9">
        <w:rPr>
          <w:rFonts w:asciiTheme="minorHAnsi" w:hAnsiTheme="minorHAnsi" w:cstheme="minorHAnsi"/>
          <w:color w:val="231F20"/>
          <w:sz w:val="22"/>
          <w:szCs w:val="22"/>
          <w:shd w:val="clear" w:color="auto" w:fill="FFFFFF"/>
        </w:rPr>
        <w:t xml:space="preserve">  na snazi do </w:t>
      </w:r>
      <w:r w:rsidR="00D333B8">
        <w:rPr>
          <w:rFonts w:asciiTheme="minorHAnsi" w:hAnsiTheme="minorHAnsi" w:cstheme="minorHAnsi"/>
          <w:color w:val="231F20"/>
          <w:sz w:val="22"/>
          <w:szCs w:val="22"/>
          <w:shd w:val="clear" w:color="auto" w:fill="FFFFFF"/>
        </w:rPr>
        <w:t>30</w:t>
      </w:r>
      <w:r w:rsidR="00DC3FD9">
        <w:rPr>
          <w:rFonts w:asciiTheme="minorHAnsi" w:hAnsiTheme="minorHAnsi" w:cstheme="minorHAnsi"/>
          <w:color w:val="231F20"/>
          <w:sz w:val="22"/>
          <w:szCs w:val="22"/>
          <w:shd w:val="clear" w:color="auto" w:fill="FFFFFF"/>
        </w:rPr>
        <w:t xml:space="preserve">. </w:t>
      </w:r>
      <w:r w:rsidR="00D333B8">
        <w:rPr>
          <w:rFonts w:asciiTheme="minorHAnsi" w:hAnsiTheme="minorHAnsi" w:cstheme="minorHAnsi"/>
          <w:color w:val="231F20"/>
          <w:sz w:val="22"/>
          <w:szCs w:val="22"/>
          <w:shd w:val="clear" w:color="auto" w:fill="FFFFFF"/>
        </w:rPr>
        <w:t xml:space="preserve">rujna </w:t>
      </w:r>
      <w:r w:rsidR="00DC3FD9">
        <w:rPr>
          <w:rFonts w:asciiTheme="minorHAnsi" w:hAnsiTheme="minorHAnsi" w:cstheme="minorHAnsi"/>
          <w:color w:val="231F20"/>
          <w:sz w:val="22"/>
          <w:szCs w:val="22"/>
          <w:shd w:val="clear" w:color="auto" w:fill="FFFFFF"/>
        </w:rPr>
        <w:t xml:space="preserve">ove godine. </w:t>
      </w:r>
    </w:p>
    <w:p w14:paraId="04EA6F23" w14:textId="77777777" w:rsidR="00AA3CEA" w:rsidRPr="002E4082" w:rsidRDefault="00AA3CEA" w:rsidP="00AA3CEA">
      <w:pPr>
        <w:spacing w:line="276" w:lineRule="auto"/>
        <w:jc w:val="both"/>
        <w:rPr>
          <w:rFonts w:asciiTheme="minorHAnsi" w:hAnsiTheme="minorHAnsi" w:cstheme="minorHAnsi"/>
          <w:sz w:val="22"/>
          <w:szCs w:val="22"/>
        </w:rPr>
      </w:pPr>
    </w:p>
    <w:p w14:paraId="30B650A8" w14:textId="77777777" w:rsidR="00AA3CEA" w:rsidRPr="00DC3FD9" w:rsidRDefault="00AA3CEA">
      <w:pPr>
        <w:pStyle w:val="Odlomakpopisa"/>
        <w:numPr>
          <w:ilvl w:val="0"/>
          <w:numId w:val="10"/>
        </w:numPr>
        <w:spacing w:line="276" w:lineRule="auto"/>
        <w:jc w:val="both"/>
        <w:rPr>
          <w:rFonts w:asciiTheme="minorHAnsi" w:hAnsiTheme="minorHAnsi" w:cstheme="minorHAnsi"/>
          <w:i/>
          <w:iCs/>
          <w:sz w:val="22"/>
          <w:szCs w:val="22"/>
        </w:rPr>
      </w:pPr>
      <w:r w:rsidRPr="00DC3FD9">
        <w:rPr>
          <w:rFonts w:asciiTheme="minorHAnsi" w:hAnsiTheme="minorHAnsi" w:cstheme="minorHAnsi"/>
          <w:i/>
          <w:iCs/>
          <w:sz w:val="22"/>
          <w:szCs w:val="22"/>
        </w:rPr>
        <w:t xml:space="preserve">Financijski rashodi </w:t>
      </w:r>
    </w:p>
    <w:p w14:paraId="4CB0AE53" w14:textId="041346F1" w:rsidR="00617ACA" w:rsidRDefault="00DC3FD9" w:rsidP="00AA3CEA">
      <w:pPr>
        <w:suppressAutoHyphens/>
        <w:spacing w:line="276" w:lineRule="auto"/>
        <w:jc w:val="both"/>
        <w:rPr>
          <w:rFonts w:ascii="Calibri" w:hAnsi="Calibri" w:cs="Calibri"/>
          <w:sz w:val="22"/>
          <w:szCs w:val="22"/>
        </w:rPr>
      </w:pPr>
      <w:r w:rsidRPr="00DC3FD9">
        <w:rPr>
          <w:rFonts w:ascii="Calibri" w:hAnsi="Calibri" w:cs="Calibri"/>
          <w:sz w:val="22"/>
          <w:szCs w:val="22"/>
        </w:rPr>
        <w:t>Ova skupina prijedlogom I. Izmjena i dopuna Proračuna za 202</w:t>
      </w:r>
      <w:r w:rsidR="00D333B8">
        <w:rPr>
          <w:rFonts w:ascii="Calibri" w:hAnsi="Calibri" w:cs="Calibri"/>
          <w:sz w:val="22"/>
          <w:szCs w:val="22"/>
        </w:rPr>
        <w:t>6</w:t>
      </w:r>
      <w:r w:rsidRPr="00DC3FD9">
        <w:rPr>
          <w:rFonts w:ascii="Calibri" w:hAnsi="Calibri" w:cs="Calibri"/>
          <w:sz w:val="22"/>
          <w:szCs w:val="22"/>
        </w:rPr>
        <w:t xml:space="preserve">. godinu </w:t>
      </w:r>
      <w:r w:rsidR="00D333B8">
        <w:rPr>
          <w:rFonts w:ascii="Calibri" w:hAnsi="Calibri" w:cs="Calibri"/>
          <w:sz w:val="22"/>
          <w:szCs w:val="22"/>
        </w:rPr>
        <w:t xml:space="preserve">smanjuje se za 2.400,00 €, najvećim dijelom uvjetovano </w:t>
      </w:r>
      <w:r w:rsidR="00E036A8">
        <w:rPr>
          <w:rFonts w:ascii="Calibri" w:hAnsi="Calibri" w:cs="Calibri"/>
          <w:sz w:val="22"/>
          <w:szCs w:val="22"/>
        </w:rPr>
        <w:t xml:space="preserve">nižom </w:t>
      </w:r>
      <w:r w:rsidR="00D333B8">
        <w:rPr>
          <w:rFonts w:ascii="Calibri" w:hAnsi="Calibri" w:cs="Calibri"/>
          <w:sz w:val="22"/>
          <w:szCs w:val="22"/>
        </w:rPr>
        <w:t>realizacijom bankovne naknade prilikom odobrenja kredita za financiranje kapitalnog projekta izgradnje područnog vrtića Radost 6.</w:t>
      </w:r>
    </w:p>
    <w:p w14:paraId="01EA131F" w14:textId="77777777" w:rsidR="00DC3FD9" w:rsidRDefault="00DC3FD9" w:rsidP="00AA3CEA">
      <w:pPr>
        <w:suppressAutoHyphens/>
        <w:spacing w:line="276" w:lineRule="auto"/>
        <w:jc w:val="both"/>
        <w:rPr>
          <w:rFonts w:ascii="Calibri" w:hAnsi="Calibri" w:cs="Calibri"/>
          <w:sz w:val="22"/>
          <w:szCs w:val="22"/>
        </w:rPr>
      </w:pPr>
    </w:p>
    <w:p w14:paraId="7BC9CC94" w14:textId="77777777" w:rsidR="00AA3CEA" w:rsidRPr="002E4082" w:rsidRDefault="00AA3CEA">
      <w:pPr>
        <w:pStyle w:val="Odlomakpopisa"/>
        <w:numPr>
          <w:ilvl w:val="0"/>
          <w:numId w:val="10"/>
        </w:numPr>
        <w:spacing w:line="276" w:lineRule="auto"/>
        <w:jc w:val="both"/>
        <w:rPr>
          <w:rFonts w:asciiTheme="minorHAnsi" w:hAnsiTheme="minorHAnsi" w:cstheme="minorHAnsi"/>
          <w:i/>
          <w:iCs/>
          <w:sz w:val="22"/>
          <w:szCs w:val="22"/>
        </w:rPr>
      </w:pPr>
      <w:r w:rsidRPr="002E4082">
        <w:rPr>
          <w:rFonts w:asciiTheme="minorHAnsi" w:hAnsiTheme="minorHAnsi" w:cstheme="minorHAnsi"/>
          <w:i/>
          <w:iCs/>
          <w:sz w:val="22"/>
          <w:szCs w:val="22"/>
        </w:rPr>
        <w:t xml:space="preserve">Subvencije </w:t>
      </w:r>
    </w:p>
    <w:p w14:paraId="34F01AA9" w14:textId="328928FD" w:rsidR="00D333B8" w:rsidRDefault="00AA3CEA" w:rsidP="00AA3CEA">
      <w:pPr>
        <w:spacing w:line="276" w:lineRule="auto"/>
        <w:jc w:val="both"/>
        <w:rPr>
          <w:rFonts w:asciiTheme="minorHAnsi" w:hAnsiTheme="minorHAnsi" w:cstheme="minorHAnsi"/>
          <w:sz w:val="22"/>
          <w:szCs w:val="22"/>
        </w:rPr>
      </w:pPr>
      <w:bookmarkStart w:id="1" w:name="_Hlk202520617"/>
      <w:r w:rsidRPr="002E4082">
        <w:rPr>
          <w:rFonts w:asciiTheme="minorHAnsi" w:hAnsiTheme="minorHAnsi" w:cstheme="minorHAnsi"/>
          <w:sz w:val="22"/>
          <w:szCs w:val="22"/>
        </w:rPr>
        <w:t xml:space="preserve">Ova skupina </w:t>
      </w:r>
      <w:r w:rsidR="00981C0B">
        <w:rPr>
          <w:rFonts w:asciiTheme="minorHAnsi" w:hAnsiTheme="minorHAnsi" w:cstheme="minorHAnsi"/>
          <w:sz w:val="22"/>
          <w:szCs w:val="22"/>
        </w:rPr>
        <w:t>prijedlogom I. Izmjena i dopuna Proračuna za 202</w:t>
      </w:r>
      <w:r w:rsidR="00DC3FD9">
        <w:rPr>
          <w:rFonts w:asciiTheme="minorHAnsi" w:hAnsiTheme="minorHAnsi" w:cstheme="minorHAnsi"/>
          <w:sz w:val="22"/>
          <w:szCs w:val="22"/>
        </w:rPr>
        <w:t>5</w:t>
      </w:r>
      <w:r w:rsidR="00981C0B">
        <w:rPr>
          <w:rFonts w:asciiTheme="minorHAnsi" w:hAnsiTheme="minorHAnsi" w:cstheme="minorHAnsi"/>
          <w:sz w:val="22"/>
          <w:szCs w:val="22"/>
        </w:rPr>
        <w:t>. godinu</w:t>
      </w:r>
      <w:r w:rsidR="00DC3FD9">
        <w:rPr>
          <w:rFonts w:asciiTheme="minorHAnsi" w:hAnsiTheme="minorHAnsi" w:cstheme="minorHAnsi"/>
          <w:sz w:val="22"/>
          <w:szCs w:val="22"/>
        </w:rPr>
        <w:t xml:space="preserve"> </w:t>
      </w:r>
      <w:r w:rsidR="00D333B8">
        <w:rPr>
          <w:rFonts w:asciiTheme="minorHAnsi" w:hAnsiTheme="minorHAnsi" w:cstheme="minorHAnsi"/>
          <w:sz w:val="22"/>
          <w:szCs w:val="22"/>
        </w:rPr>
        <w:t xml:space="preserve">smanjuje se </w:t>
      </w:r>
      <w:r w:rsidR="00DC3FD9">
        <w:rPr>
          <w:rFonts w:asciiTheme="minorHAnsi" w:hAnsiTheme="minorHAnsi" w:cstheme="minorHAnsi"/>
          <w:sz w:val="22"/>
          <w:szCs w:val="22"/>
        </w:rPr>
        <w:t xml:space="preserve">za </w:t>
      </w:r>
      <w:r w:rsidR="00D333B8">
        <w:rPr>
          <w:rFonts w:asciiTheme="minorHAnsi" w:hAnsiTheme="minorHAnsi" w:cstheme="minorHAnsi"/>
          <w:sz w:val="22"/>
          <w:szCs w:val="22"/>
        </w:rPr>
        <w:t>43</w:t>
      </w:r>
      <w:r w:rsidR="00DC3FD9">
        <w:rPr>
          <w:rFonts w:asciiTheme="minorHAnsi" w:hAnsiTheme="minorHAnsi" w:cstheme="minorHAnsi"/>
          <w:sz w:val="22"/>
          <w:szCs w:val="22"/>
        </w:rPr>
        <w:t xml:space="preserve">.000,00 €. Predmetno </w:t>
      </w:r>
      <w:r w:rsidR="00D333B8">
        <w:rPr>
          <w:rFonts w:asciiTheme="minorHAnsi" w:hAnsiTheme="minorHAnsi" w:cstheme="minorHAnsi"/>
          <w:sz w:val="22"/>
          <w:szCs w:val="22"/>
        </w:rPr>
        <w:t xml:space="preserve">smanjenje odnosi se na </w:t>
      </w:r>
      <w:r w:rsidR="00D333B8" w:rsidRPr="00D333B8">
        <w:rPr>
          <w:rFonts w:asciiTheme="minorHAnsi" w:hAnsiTheme="minorHAnsi" w:cstheme="minorHAnsi"/>
          <w:sz w:val="22"/>
          <w:szCs w:val="22"/>
        </w:rPr>
        <w:t>subvencije malom gospodarstvu</w:t>
      </w:r>
      <w:r w:rsidR="00D333B8">
        <w:rPr>
          <w:rFonts w:asciiTheme="minorHAnsi" w:hAnsiTheme="minorHAnsi" w:cstheme="minorHAnsi"/>
          <w:sz w:val="22"/>
          <w:szCs w:val="22"/>
        </w:rPr>
        <w:t xml:space="preserve"> odnosno djelatnosti </w:t>
      </w:r>
      <w:r w:rsidR="00D333B8" w:rsidRPr="00D333B8">
        <w:rPr>
          <w:rFonts w:asciiTheme="minorHAnsi" w:hAnsiTheme="minorHAnsi" w:cstheme="minorHAnsi"/>
          <w:sz w:val="22"/>
          <w:szCs w:val="22"/>
        </w:rPr>
        <w:t>dadilj</w:t>
      </w:r>
      <w:r w:rsidR="00D333B8">
        <w:rPr>
          <w:rFonts w:asciiTheme="minorHAnsi" w:hAnsiTheme="minorHAnsi" w:cstheme="minorHAnsi"/>
          <w:sz w:val="22"/>
          <w:szCs w:val="22"/>
        </w:rPr>
        <w:t>a</w:t>
      </w:r>
      <w:r w:rsidR="00D333B8" w:rsidRPr="00D333B8">
        <w:rPr>
          <w:rFonts w:asciiTheme="minorHAnsi" w:hAnsiTheme="minorHAnsi" w:cstheme="minorHAnsi"/>
          <w:sz w:val="22"/>
          <w:szCs w:val="22"/>
        </w:rPr>
        <w:t xml:space="preserve"> sukladno dosad pristiglim zahtjevima koji su </w:t>
      </w:r>
      <w:r w:rsidR="00D333B8">
        <w:rPr>
          <w:rFonts w:asciiTheme="minorHAnsi" w:hAnsiTheme="minorHAnsi" w:cstheme="minorHAnsi"/>
          <w:sz w:val="22"/>
          <w:szCs w:val="22"/>
        </w:rPr>
        <w:t>manji od prvotnog planiranog, a također jedan obrt dadilja nije proširio svoje kapacitet</w:t>
      </w:r>
      <w:r w:rsidR="00E036A8">
        <w:rPr>
          <w:rFonts w:asciiTheme="minorHAnsi" w:hAnsiTheme="minorHAnsi" w:cstheme="minorHAnsi"/>
          <w:sz w:val="22"/>
          <w:szCs w:val="22"/>
        </w:rPr>
        <w:t>e</w:t>
      </w:r>
      <w:r w:rsidR="00D333B8">
        <w:rPr>
          <w:rFonts w:asciiTheme="minorHAnsi" w:hAnsiTheme="minorHAnsi" w:cstheme="minorHAnsi"/>
          <w:sz w:val="22"/>
          <w:szCs w:val="22"/>
        </w:rPr>
        <w:t xml:space="preserve"> kao što je bilo najavljeno</w:t>
      </w:r>
      <w:r w:rsidR="00E036A8">
        <w:rPr>
          <w:rFonts w:asciiTheme="minorHAnsi" w:hAnsiTheme="minorHAnsi" w:cstheme="minorHAnsi"/>
          <w:sz w:val="22"/>
          <w:szCs w:val="22"/>
        </w:rPr>
        <w:t xml:space="preserve"> prilikom planiranja proračuna za 2026. godinu, a</w:t>
      </w:r>
      <w:r w:rsidR="00D333B8">
        <w:rPr>
          <w:rFonts w:asciiTheme="minorHAnsi" w:hAnsiTheme="minorHAnsi" w:cstheme="minorHAnsi"/>
          <w:sz w:val="22"/>
          <w:szCs w:val="22"/>
        </w:rPr>
        <w:t xml:space="preserve"> za što su bila osigurana sredstva izvornim planom. </w:t>
      </w:r>
    </w:p>
    <w:p w14:paraId="5A56099E" w14:textId="77777777" w:rsidR="00D333B8" w:rsidRDefault="00D333B8" w:rsidP="00AA3CEA">
      <w:pPr>
        <w:spacing w:line="276" w:lineRule="auto"/>
        <w:jc w:val="both"/>
        <w:rPr>
          <w:rFonts w:asciiTheme="minorHAnsi" w:hAnsiTheme="minorHAnsi" w:cstheme="minorHAnsi"/>
          <w:sz w:val="22"/>
          <w:szCs w:val="22"/>
        </w:rPr>
      </w:pPr>
    </w:p>
    <w:bookmarkEnd w:id="1"/>
    <w:p w14:paraId="13B371AA" w14:textId="77777777" w:rsidR="00AA3CEA" w:rsidRPr="002E4082" w:rsidRDefault="00AA3CEA">
      <w:pPr>
        <w:numPr>
          <w:ilvl w:val="0"/>
          <w:numId w:val="7"/>
        </w:numPr>
        <w:spacing w:line="276" w:lineRule="auto"/>
        <w:jc w:val="both"/>
        <w:rPr>
          <w:rFonts w:asciiTheme="minorHAnsi" w:hAnsiTheme="minorHAnsi" w:cstheme="minorHAnsi"/>
          <w:i/>
          <w:iCs/>
          <w:sz w:val="22"/>
          <w:szCs w:val="22"/>
        </w:rPr>
      </w:pPr>
      <w:r w:rsidRPr="002E4082">
        <w:rPr>
          <w:rFonts w:asciiTheme="minorHAnsi" w:hAnsiTheme="minorHAnsi" w:cstheme="minorHAnsi"/>
          <w:i/>
          <w:iCs/>
          <w:sz w:val="22"/>
          <w:szCs w:val="22"/>
        </w:rPr>
        <w:t>Pomoći dane u inozemstvo i unutar općeg proračuna</w:t>
      </w:r>
    </w:p>
    <w:p w14:paraId="5BB8F2A8" w14:textId="25D58606" w:rsidR="006D0952" w:rsidRDefault="00AA3CEA" w:rsidP="00AA3CEA">
      <w:pPr>
        <w:spacing w:line="276" w:lineRule="auto"/>
        <w:jc w:val="both"/>
        <w:rPr>
          <w:rFonts w:asciiTheme="minorHAnsi" w:hAnsiTheme="minorHAnsi" w:cstheme="minorHAnsi"/>
          <w:sz w:val="22"/>
          <w:szCs w:val="22"/>
        </w:rPr>
      </w:pPr>
      <w:r w:rsidRPr="002E4082">
        <w:rPr>
          <w:rFonts w:asciiTheme="minorHAnsi" w:hAnsiTheme="minorHAnsi" w:cstheme="minorHAnsi"/>
          <w:sz w:val="22"/>
          <w:szCs w:val="22"/>
        </w:rPr>
        <w:t xml:space="preserve">Ova skupina rashoda </w:t>
      </w:r>
      <w:r w:rsidR="00981C0B">
        <w:rPr>
          <w:rFonts w:asciiTheme="minorHAnsi" w:hAnsiTheme="minorHAnsi" w:cstheme="minorHAnsi"/>
          <w:sz w:val="22"/>
          <w:szCs w:val="22"/>
        </w:rPr>
        <w:t xml:space="preserve">se povećava za </w:t>
      </w:r>
      <w:r w:rsidR="00D333B8">
        <w:rPr>
          <w:rFonts w:asciiTheme="minorHAnsi" w:hAnsiTheme="minorHAnsi" w:cstheme="minorHAnsi"/>
          <w:sz w:val="22"/>
          <w:szCs w:val="22"/>
        </w:rPr>
        <w:t>3.00</w:t>
      </w:r>
      <w:r w:rsidR="00981C0B">
        <w:rPr>
          <w:rFonts w:asciiTheme="minorHAnsi" w:hAnsiTheme="minorHAnsi" w:cstheme="minorHAnsi"/>
          <w:sz w:val="22"/>
          <w:szCs w:val="22"/>
        </w:rPr>
        <w:t>0,00 €</w:t>
      </w:r>
      <w:r w:rsidRPr="002E4082">
        <w:rPr>
          <w:rFonts w:asciiTheme="minorHAnsi" w:hAnsiTheme="minorHAnsi" w:cstheme="minorHAnsi"/>
          <w:sz w:val="22"/>
          <w:szCs w:val="22"/>
        </w:rPr>
        <w:t xml:space="preserve"> i sada iznosi </w:t>
      </w:r>
      <w:r w:rsidR="006D0952">
        <w:rPr>
          <w:rFonts w:asciiTheme="minorHAnsi" w:hAnsiTheme="minorHAnsi" w:cstheme="minorHAnsi"/>
          <w:sz w:val="22"/>
          <w:szCs w:val="22"/>
        </w:rPr>
        <w:t>303.500</w:t>
      </w:r>
      <w:r w:rsidR="00981C0B">
        <w:rPr>
          <w:rFonts w:asciiTheme="minorHAnsi" w:hAnsiTheme="minorHAnsi" w:cstheme="minorHAnsi"/>
          <w:sz w:val="22"/>
          <w:szCs w:val="22"/>
        </w:rPr>
        <w:t>,00 €</w:t>
      </w:r>
      <w:r w:rsidR="006D0952">
        <w:rPr>
          <w:rFonts w:asciiTheme="minorHAnsi" w:hAnsiTheme="minorHAnsi" w:cstheme="minorHAnsi"/>
          <w:sz w:val="22"/>
          <w:szCs w:val="22"/>
        </w:rPr>
        <w:t>, a predmetno povećanje se odnosi na planirana sredstva za sufinanciranje</w:t>
      </w:r>
      <w:r w:rsidR="00E036A8">
        <w:rPr>
          <w:rFonts w:asciiTheme="minorHAnsi" w:hAnsiTheme="minorHAnsi" w:cstheme="minorHAnsi"/>
          <w:sz w:val="22"/>
          <w:szCs w:val="22"/>
        </w:rPr>
        <w:t xml:space="preserve"> aktivnosti</w:t>
      </w:r>
      <w:r w:rsidR="006D0952">
        <w:rPr>
          <w:rFonts w:asciiTheme="minorHAnsi" w:hAnsiTheme="minorHAnsi" w:cstheme="minorHAnsi"/>
          <w:sz w:val="22"/>
          <w:szCs w:val="22"/>
        </w:rPr>
        <w:t xml:space="preserve"> produženog boravka u osnovnoj školi u Krašiću za učenike s područja Grada koji će pohađati isti ukoliko dođe do njegova pokretanja. </w:t>
      </w:r>
    </w:p>
    <w:p w14:paraId="4957A790" w14:textId="77777777" w:rsidR="00E036A8" w:rsidRDefault="00E036A8" w:rsidP="00AA3CEA">
      <w:pPr>
        <w:spacing w:line="276" w:lineRule="auto"/>
        <w:jc w:val="both"/>
        <w:rPr>
          <w:rFonts w:asciiTheme="minorHAnsi" w:hAnsiTheme="minorHAnsi" w:cstheme="minorHAnsi"/>
          <w:sz w:val="22"/>
          <w:szCs w:val="22"/>
        </w:rPr>
      </w:pPr>
    </w:p>
    <w:p w14:paraId="75E39769" w14:textId="77777777" w:rsidR="00E036A8" w:rsidRDefault="00E036A8" w:rsidP="00AA3CEA">
      <w:pPr>
        <w:spacing w:line="276" w:lineRule="auto"/>
        <w:jc w:val="both"/>
        <w:rPr>
          <w:rFonts w:asciiTheme="minorHAnsi" w:hAnsiTheme="minorHAnsi" w:cstheme="minorHAnsi"/>
          <w:sz w:val="22"/>
          <w:szCs w:val="22"/>
        </w:rPr>
      </w:pPr>
    </w:p>
    <w:p w14:paraId="679BF74E" w14:textId="77777777" w:rsidR="00AA3CEA" w:rsidRPr="002E4082" w:rsidRDefault="00AA3CEA" w:rsidP="00AA3CEA">
      <w:pPr>
        <w:spacing w:line="276" w:lineRule="auto"/>
        <w:jc w:val="both"/>
        <w:rPr>
          <w:rFonts w:asciiTheme="minorHAnsi" w:hAnsiTheme="minorHAnsi" w:cstheme="minorHAnsi"/>
          <w:sz w:val="22"/>
          <w:szCs w:val="22"/>
        </w:rPr>
      </w:pPr>
    </w:p>
    <w:p w14:paraId="656B6A56" w14:textId="77777777" w:rsidR="00AA3CEA" w:rsidRPr="00DB1FBC" w:rsidRDefault="00AA3CEA">
      <w:pPr>
        <w:pStyle w:val="Odlomakpopisa"/>
        <w:numPr>
          <w:ilvl w:val="0"/>
          <w:numId w:val="7"/>
        </w:numPr>
        <w:spacing w:line="276" w:lineRule="auto"/>
        <w:jc w:val="both"/>
        <w:rPr>
          <w:rFonts w:asciiTheme="minorHAnsi" w:eastAsia="Lucida Sans Unicode" w:hAnsiTheme="minorHAnsi" w:cstheme="minorHAnsi"/>
          <w:i/>
          <w:iCs/>
          <w:kern w:val="3"/>
          <w:sz w:val="22"/>
          <w:szCs w:val="22"/>
          <w:lang w:eastAsia="zh-CN" w:bidi="hi-IN"/>
        </w:rPr>
      </w:pPr>
      <w:r w:rsidRPr="00DB1FBC">
        <w:rPr>
          <w:rFonts w:asciiTheme="minorHAnsi" w:eastAsia="Lucida Sans Unicode" w:hAnsiTheme="minorHAnsi" w:cstheme="minorHAnsi"/>
          <w:i/>
          <w:iCs/>
          <w:kern w:val="3"/>
          <w:sz w:val="22"/>
          <w:szCs w:val="22"/>
          <w:lang w:eastAsia="zh-CN" w:bidi="hi-IN"/>
        </w:rPr>
        <w:lastRenderedPageBreak/>
        <w:t>Naknade građanima i kućanstvima</w:t>
      </w:r>
    </w:p>
    <w:p w14:paraId="4AB31715" w14:textId="7429AAE9" w:rsidR="006D0952" w:rsidRDefault="00AA3CEA" w:rsidP="00AA3CEA">
      <w:pPr>
        <w:spacing w:line="276" w:lineRule="auto"/>
        <w:jc w:val="both"/>
        <w:rPr>
          <w:rFonts w:asciiTheme="minorHAnsi" w:eastAsia="Lucida Sans Unicode" w:hAnsiTheme="minorHAnsi" w:cstheme="minorHAnsi"/>
          <w:kern w:val="3"/>
          <w:sz w:val="22"/>
          <w:szCs w:val="22"/>
          <w:lang w:eastAsia="zh-CN" w:bidi="hi-IN"/>
        </w:rPr>
      </w:pPr>
      <w:r w:rsidRPr="002E4082">
        <w:rPr>
          <w:rFonts w:asciiTheme="minorHAnsi" w:eastAsia="Lucida Sans Unicode" w:hAnsiTheme="minorHAnsi" w:cstheme="minorHAnsi"/>
          <w:kern w:val="3"/>
          <w:sz w:val="22"/>
          <w:szCs w:val="22"/>
          <w:lang w:eastAsia="zh-CN" w:bidi="hi-IN"/>
        </w:rPr>
        <w:t>Povećanje skupine naknada građanima i kućanstvima</w:t>
      </w:r>
      <w:r>
        <w:rPr>
          <w:rFonts w:asciiTheme="minorHAnsi" w:eastAsia="Lucida Sans Unicode" w:hAnsiTheme="minorHAnsi" w:cstheme="minorHAnsi"/>
          <w:kern w:val="3"/>
          <w:sz w:val="22"/>
          <w:szCs w:val="22"/>
          <w:lang w:eastAsia="zh-CN" w:bidi="hi-IN"/>
        </w:rPr>
        <w:t xml:space="preserve"> je</w:t>
      </w:r>
      <w:r w:rsidR="007422B2">
        <w:rPr>
          <w:rFonts w:asciiTheme="minorHAnsi" w:eastAsia="Lucida Sans Unicode" w:hAnsiTheme="minorHAnsi" w:cstheme="minorHAnsi"/>
          <w:kern w:val="3"/>
          <w:sz w:val="22"/>
          <w:szCs w:val="22"/>
          <w:lang w:eastAsia="zh-CN" w:bidi="hi-IN"/>
        </w:rPr>
        <w:t xml:space="preserve"> za 5</w:t>
      </w:r>
      <w:r w:rsidR="006D0952">
        <w:rPr>
          <w:rFonts w:asciiTheme="minorHAnsi" w:eastAsia="Lucida Sans Unicode" w:hAnsiTheme="minorHAnsi" w:cstheme="minorHAnsi"/>
          <w:kern w:val="3"/>
          <w:sz w:val="22"/>
          <w:szCs w:val="22"/>
          <w:lang w:eastAsia="zh-CN" w:bidi="hi-IN"/>
        </w:rPr>
        <w:t>3.000</w:t>
      </w:r>
      <w:r w:rsidR="007422B2">
        <w:rPr>
          <w:rFonts w:asciiTheme="minorHAnsi" w:eastAsia="Lucida Sans Unicode" w:hAnsiTheme="minorHAnsi" w:cstheme="minorHAnsi"/>
          <w:kern w:val="3"/>
          <w:sz w:val="22"/>
          <w:szCs w:val="22"/>
          <w:lang w:eastAsia="zh-CN" w:bidi="hi-IN"/>
        </w:rPr>
        <w:t>,00 €</w:t>
      </w:r>
      <w:r w:rsidRPr="002E4082">
        <w:rPr>
          <w:rFonts w:asciiTheme="minorHAnsi" w:eastAsia="Lucida Sans Unicode" w:hAnsiTheme="minorHAnsi" w:cstheme="minorHAnsi"/>
          <w:kern w:val="3"/>
          <w:sz w:val="22"/>
          <w:szCs w:val="22"/>
          <w:lang w:eastAsia="zh-CN" w:bidi="hi-IN"/>
        </w:rPr>
        <w:t xml:space="preserve"> i</w:t>
      </w:r>
      <w:r w:rsidR="007422B2">
        <w:rPr>
          <w:rFonts w:asciiTheme="minorHAnsi" w:eastAsia="Lucida Sans Unicode" w:hAnsiTheme="minorHAnsi" w:cstheme="minorHAnsi"/>
          <w:kern w:val="3"/>
          <w:sz w:val="22"/>
          <w:szCs w:val="22"/>
          <w:lang w:eastAsia="zh-CN" w:bidi="hi-IN"/>
        </w:rPr>
        <w:t xml:space="preserve"> one </w:t>
      </w:r>
      <w:r w:rsidRPr="002E4082">
        <w:rPr>
          <w:rFonts w:asciiTheme="minorHAnsi" w:eastAsia="Lucida Sans Unicode" w:hAnsiTheme="minorHAnsi" w:cstheme="minorHAnsi"/>
          <w:kern w:val="3"/>
          <w:sz w:val="22"/>
          <w:szCs w:val="22"/>
          <w:lang w:eastAsia="zh-CN" w:bidi="hi-IN"/>
        </w:rPr>
        <w:t xml:space="preserve">sada iznose </w:t>
      </w:r>
      <w:r w:rsidR="006D0952">
        <w:rPr>
          <w:rFonts w:asciiTheme="minorHAnsi" w:eastAsia="Lucida Sans Unicode" w:hAnsiTheme="minorHAnsi" w:cstheme="minorHAnsi"/>
          <w:kern w:val="3"/>
          <w:sz w:val="22"/>
          <w:szCs w:val="22"/>
          <w:lang w:eastAsia="zh-CN" w:bidi="hi-IN"/>
        </w:rPr>
        <w:t>429.5</w:t>
      </w:r>
      <w:r w:rsidR="007422B2">
        <w:rPr>
          <w:rFonts w:asciiTheme="minorHAnsi" w:eastAsia="Lucida Sans Unicode" w:hAnsiTheme="minorHAnsi" w:cstheme="minorHAnsi"/>
          <w:kern w:val="3"/>
          <w:sz w:val="22"/>
          <w:szCs w:val="22"/>
          <w:lang w:eastAsia="zh-CN" w:bidi="hi-IN"/>
        </w:rPr>
        <w:t xml:space="preserve">00,00 €. Povećanje je </w:t>
      </w:r>
      <w:r w:rsidRPr="002E4082">
        <w:rPr>
          <w:rFonts w:asciiTheme="minorHAnsi" w:eastAsia="Lucida Sans Unicode" w:hAnsiTheme="minorHAnsi" w:cstheme="minorHAnsi"/>
          <w:kern w:val="3"/>
          <w:sz w:val="22"/>
          <w:szCs w:val="22"/>
          <w:lang w:eastAsia="zh-CN" w:bidi="hi-IN"/>
        </w:rPr>
        <w:t>uvjetovano</w:t>
      </w:r>
      <w:r w:rsidR="007422B2">
        <w:rPr>
          <w:rFonts w:asciiTheme="minorHAnsi" w:eastAsia="Lucida Sans Unicode" w:hAnsiTheme="minorHAnsi" w:cstheme="minorHAnsi"/>
          <w:kern w:val="3"/>
          <w:sz w:val="22"/>
          <w:szCs w:val="22"/>
          <w:lang w:eastAsia="zh-CN" w:bidi="hi-IN"/>
        </w:rPr>
        <w:t xml:space="preserve"> </w:t>
      </w:r>
      <w:r>
        <w:rPr>
          <w:rFonts w:asciiTheme="minorHAnsi" w:eastAsia="Lucida Sans Unicode" w:hAnsiTheme="minorHAnsi" w:cstheme="minorHAnsi"/>
          <w:kern w:val="3"/>
          <w:sz w:val="22"/>
          <w:szCs w:val="22"/>
          <w:lang w:eastAsia="zh-CN" w:bidi="hi-IN"/>
        </w:rPr>
        <w:t xml:space="preserve">osiguranjem </w:t>
      </w:r>
      <w:r w:rsidR="00F242AA">
        <w:rPr>
          <w:rFonts w:asciiTheme="minorHAnsi" w:eastAsia="Lucida Sans Unicode" w:hAnsiTheme="minorHAnsi" w:cstheme="minorHAnsi"/>
          <w:kern w:val="3"/>
          <w:sz w:val="22"/>
          <w:szCs w:val="22"/>
          <w:lang w:eastAsia="zh-CN" w:bidi="hi-IN"/>
        </w:rPr>
        <w:t>dodatn</w:t>
      </w:r>
      <w:r w:rsidR="00C615AD">
        <w:rPr>
          <w:rFonts w:asciiTheme="minorHAnsi" w:eastAsia="Lucida Sans Unicode" w:hAnsiTheme="minorHAnsi" w:cstheme="minorHAnsi"/>
          <w:kern w:val="3"/>
          <w:sz w:val="22"/>
          <w:szCs w:val="22"/>
          <w:lang w:eastAsia="zh-CN" w:bidi="hi-IN"/>
        </w:rPr>
        <w:t>i</w:t>
      </w:r>
      <w:r w:rsidR="006D0952">
        <w:rPr>
          <w:rFonts w:asciiTheme="minorHAnsi" w:eastAsia="Lucida Sans Unicode" w:hAnsiTheme="minorHAnsi" w:cstheme="minorHAnsi"/>
          <w:kern w:val="3"/>
          <w:sz w:val="22"/>
          <w:szCs w:val="22"/>
          <w:lang w:eastAsia="zh-CN" w:bidi="hi-IN"/>
        </w:rPr>
        <w:t>h</w:t>
      </w:r>
      <w:r w:rsidR="00F242AA">
        <w:rPr>
          <w:rFonts w:asciiTheme="minorHAnsi" w:eastAsia="Lucida Sans Unicode" w:hAnsiTheme="minorHAnsi" w:cstheme="minorHAnsi"/>
          <w:kern w:val="3"/>
          <w:sz w:val="22"/>
          <w:szCs w:val="22"/>
          <w:lang w:eastAsia="zh-CN" w:bidi="hi-IN"/>
        </w:rPr>
        <w:t xml:space="preserve"> sredstv</w:t>
      </w:r>
      <w:r w:rsidR="006D0952">
        <w:rPr>
          <w:rFonts w:asciiTheme="minorHAnsi" w:eastAsia="Lucida Sans Unicode" w:hAnsiTheme="minorHAnsi" w:cstheme="minorHAnsi"/>
          <w:kern w:val="3"/>
          <w:sz w:val="22"/>
          <w:szCs w:val="22"/>
          <w:lang w:eastAsia="zh-CN" w:bidi="hi-IN"/>
        </w:rPr>
        <w:t xml:space="preserve">a </w:t>
      </w:r>
      <w:r w:rsidR="006F4BD1">
        <w:rPr>
          <w:rFonts w:asciiTheme="minorHAnsi" w:eastAsia="Lucida Sans Unicode" w:hAnsiTheme="minorHAnsi" w:cstheme="minorHAnsi"/>
          <w:kern w:val="3"/>
          <w:sz w:val="22"/>
          <w:szCs w:val="22"/>
          <w:lang w:eastAsia="zh-CN" w:bidi="hi-IN"/>
        </w:rPr>
        <w:t>za S</w:t>
      </w:r>
      <w:r w:rsidR="007422B2">
        <w:rPr>
          <w:rFonts w:asciiTheme="minorHAnsi" w:eastAsia="Lucida Sans Unicode" w:hAnsiTheme="minorHAnsi" w:cstheme="minorHAnsi"/>
          <w:kern w:val="3"/>
          <w:sz w:val="22"/>
          <w:szCs w:val="22"/>
          <w:lang w:eastAsia="zh-CN" w:bidi="hi-IN"/>
        </w:rPr>
        <w:t>rednj</w:t>
      </w:r>
      <w:r w:rsidR="006F4BD1">
        <w:rPr>
          <w:rFonts w:asciiTheme="minorHAnsi" w:eastAsia="Lucida Sans Unicode" w:hAnsiTheme="minorHAnsi" w:cstheme="minorHAnsi"/>
          <w:kern w:val="3"/>
          <w:sz w:val="22"/>
          <w:szCs w:val="22"/>
          <w:lang w:eastAsia="zh-CN" w:bidi="hi-IN"/>
        </w:rPr>
        <w:t>u</w:t>
      </w:r>
      <w:r w:rsidR="007422B2">
        <w:rPr>
          <w:rFonts w:asciiTheme="minorHAnsi" w:eastAsia="Lucida Sans Unicode" w:hAnsiTheme="minorHAnsi" w:cstheme="minorHAnsi"/>
          <w:kern w:val="3"/>
          <w:sz w:val="22"/>
          <w:szCs w:val="22"/>
          <w:lang w:eastAsia="zh-CN" w:bidi="hi-IN"/>
        </w:rPr>
        <w:t xml:space="preserve"> škol</w:t>
      </w:r>
      <w:r w:rsidR="006F4BD1">
        <w:rPr>
          <w:rFonts w:asciiTheme="minorHAnsi" w:eastAsia="Lucida Sans Unicode" w:hAnsiTheme="minorHAnsi" w:cstheme="minorHAnsi"/>
          <w:kern w:val="3"/>
          <w:sz w:val="22"/>
          <w:szCs w:val="22"/>
          <w:lang w:eastAsia="zh-CN" w:bidi="hi-IN"/>
        </w:rPr>
        <w:t>u</w:t>
      </w:r>
      <w:r w:rsidR="007422B2">
        <w:rPr>
          <w:rFonts w:asciiTheme="minorHAnsi" w:eastAsia="Lucida Sans Unicode" w:hAnsiTheme="minorHAnsi" w:cstheme="minorHAnsi"/>
          <w:kern w:val="3"/>
          <w:sz w:val="22"/>
          <w:szCs w:val="22"/>
          <w:lang w:eastAsia="zh-CN" w:bidi="hi-IN"/>
        </w:rPr>
        <w:t xml:space="preserve"> Jastrebarsko</w:t>
      </w:r>
      <w:r w:rsidR="006F4BD1">
        <w:rPr>
          <w:rFonts w:asciiTheme="minorHAnsi" w:eastAsia="Lucida Sans Unicode" w:hAnsiTheme="minorHAnsi" w:cstheme="minorHAnsi"/>
          <w:kern w:val="3"/>
          <w:sz w:val="22"/>
          <w:szCs w:val="22"/>
          <w:lang w:eastAsia="zh-CN" w:bidi="hi-IN"/>
        </w:rPr>
        <w:t xml:space="preserve"> za provedbu nastavnog smjera </w:t>
      </w:r>
      <w:r w:rsidR="007422B2">
        <w:rPr>
          <w:rFonts w:asciiTheme="minorHAnsi" w:eastAsia="Lucida Sans Unicode" w:hAnsiTheme="minorHAnsi" w:cstheme="minorHAnsi"/>
          <w:kern w:val="3"/>
          <w:sz w:val="22"/>
          <w:szCs w:val="22"/>
          <w:lang w:eastAsia="zh-CN" w:bidi="hi-IN"/>
        </w:rPr>
        <w:t>logističar</w:t>
      </w:r>
      <w:r w:rsidR="00F242AA">
        <w:rPr>
          <w:rFonts w:asciiTheme="minorHAnsi" w:eastAsia="Lucida Sans Unicode" w:hAnsiTheme="minorHAnsi" w:cstheme="minorHAnsi"/>
          <w:kern w:val="3"/>
          <w:sz w:val="22"/>
          <w:szCs w:val="22"/>
          <w:lang w:eastAsia="zh-CN" w:bidi="hi-IN"/>
        </w:rPr>
        <w:t xml:space="preserve"> kao i</w:t>
      </w:r>
      <w:r w:rsidR="006D0952">
        <w:rPr>
          <w:rFonts w:asciiTheme="minorHAnsi" w:eastAsia="Lucida Sans Unicode" w:hAnsiTheme="minorHAnsi" w:cstheme="minorHAnsi"/>
          <w:kern w:val="3"/>
          <w:sz w:val="22"/>
          <w:szCs w:val="22"/>
          <w:lang w:eastAsia="zh-CN" w:bidi="hi-IN"/>
        </w:rPr>
        <w:t xml:space="preserve"> </w:t>
      </w:r>
      <w:r w:rsidR="006F4BD1" w:rsidRPr="006F4BD1">
        <w:rPr>
          <w:rFonts w:asciiTheme="minorHAnsi" w:eastAsia="Lucida Sans Unicode" w:hAnsiTheme="minorHAnsi" w:cstheme="minorHAnsi"/>
          <w:kern w:val="3"/>
          <w:sz w:val="22"/>
          <w:szCs w:val="22"/>
          <w:lang w:eastAsia="zh-CN" w:bidi="hi-IN"/>
        </w:rPr>
        <w:t>za sufinanciranje vrtića u drugim JLS-ovima</w:t>
      </w:r>
      <w:r w:rsidR="006F4BD1">
        <w:rPr>
          <w:rFonts w:asciiTheme="minorHAnsi" w:eastAsia="Lucida Sans Unicode" w:hAnsiTheme="minorHAnsi" w:cstheme="minorHAnsi"/>
          <w:kern w:val="3"/>
          <w:sz w:val="22"/>
          <w:szCs w:val="22"/>
          <w:lang w:eastAsia="zh-CN" w:bidi="hi-IN"/>
        </w:rPr>
        <w:t xml:space="preserve"> djeci s područja Grada, a koja nisu upisana u redovn</w:t>
      </w:r>
      <w:r w:rsidR="00E036A8">
        <w:rPr>
          <w:rFonts w:asciiTheme="minorHAnsi" w:eastAsia="Lucida Sans Unicode" w:hAnsiTheme="minorHAnsi" w:cstheme="minorHAnsi"/>
          <w:kern w:val="3"/>
          <w:sz w:val="22"/>
          <w:szCs w:val="22"/>
          <w:lang w:eastAsia="zh-CN" w:bidi="hi-IN"/>
        </w:rPr>
        <w:t>i</w:t>
      </w:r>
      <w:r w:rsidR="006F4BD1">
        <w:rPr>
          <w:rFonts w:asciiTheme="minorHAnsi" w:eastAsia="Lucida Sans Unicode" w:hAnsiTheme="minorHAnsi" w:cstheme="minorHAnsi"/>
          <w:kern w:val="3"/>
          <w:sz w:val="22"/>
          <w:szCs w:val="22"/>
          <w:lang w:eastAsia="zh-CN" w:bidi="hi-IN"/>
        </w:rPr>
        <w:t xml:space="preserve"> program predškolskog odgoja u Dječjem vrtiću Radost. </w:t>
      </w:r>
    </w:p>
    <w:p w14:paraId="4613BD53" w14:textId="77777777" w:rsidR="006F4BD1" w:rsidRDefault="006F4BD1" w:rsidP="00AA3CEA">
      <w:pPr>
        <w:spacing w:line="276" w:lineRule="auto"/>
        <w:jc w:val="both"/>
        <w:rPr>
          <w:rFonts w:asciiTheme="minorHAnsi" w:eastAsia="Lucida Sans Unicode" w:hAnsiTheme="minorHAnsi" w:cstheme="minorHAnsi"/>
          <w:kern w:val="3"/>
          <w:sz w:val="22"/>
          <w:szCs w:val="22"/>
          <w:lang w:eastAsia="zh-CN" w:bidi="hi-IN"/>
        </w:rPr>
      </w:pPr>
    </w:p>
    <w:p w14:paraId="2343220E" w14:textId="28DBA0E1" w:rsidR="00AA3CEA" w:rsidRPr="002E4082" w:rsidRDefault="00C615AD">
      <w:pPr>
        <w:numPr>
          <w:ilvl w:val="0"/>
          <w:numId w:val="2"/>
        </w:numPr>
        <w:spacing w:line="276" w:lineRule="auto"/>
        <w:jc w:val="both"/>
        <w:rPr>
          <w:rFonts w:asciiTheme="minorHAnsi" w:hAnsiTheme="minorHAnsi" w:cstheme="minorHAnsi"/>
          <w:i/>
          <w:sz w:val="22"/>
          <w:szCs w:val="22"/>
        </w:rPr>
      </w:pPr>
      <w:r>
        <w:rPr>
          <w:rFonts w:asciiTheme="minorHAnsi" w:hAnsiTheme="minorHAnsi" w:cstheme="minorHAnsi"/>
          <w:i/>
          <w:sz w:val="22"/>
          <w:szCs w:val="22"/>
        </w:rPr>
        <w:t>Rashodi za donacije, kazne, naknade šteta i kapitalne pomoć</w:t>
      </w:r>
      <w:r w:rsidR="00AA3CEA" w:rsidRPr="002E4082">
        <w:rPr>
          <w:rFonts w:asciiTheme="minorHAnsi" w:hAnsiTheme="minorHAnsi" w:cstheme="minorHAnsi"/>
          <w:i/>
          <w:sz w:val="22"/>
          <w:szCs w:val="22"/>
        </w:rPr>
        <w:t xml:space="preserve">i </w:t>
      </w:r>
    </w:p>
    <w:p w14:paraId="0F09F382" w14:textId="0DC3FE5A" w:rsidR="00A53E12" w:rsidRDefault="00AA3CEA" w:rsidP="00AA3CEA">
      <w:pPr>
        <w:spacing w:line="276" w:lineRule="auto"/>
        <w:jc w:val="both"/>
        <w:rPr>
          <w:rFonts w:asciiTheme="minorHAnsi" w:hAnsiTheme="minorHAnsi" w:cstheme="minorHAnsi"/>
          <w:sz w:val="22"/>
          <w:szCs w:val="22"/>
        </w:rPr>
      </w:pPr>
      <w:r w:rsidRPr="002E4082">
        <w:rPr>
          <w:rFonts w:asciiTheme="minorHAnsi" w:hAnsiTheme="minorHAnsi" w:cstheme="minorHAnsi"/>
          <w:sz w:val="22"/>
          <w:szCs w:val="22"/>
        </w:rPr>
        <w:t>Ova skupina</w:t>
      </w:r>
      <w:r w:rsidR="00A53E12">
        <w:rPr>
          <w:rFonts w:asciiTheme="minorHAnsi" w:hAnsiTheme="minorHAnsi" w:cstheme="minorHAnsi"/>
          <w:sz w:val="22"/>
          <w:szCs w:val="22"/>
        </w:rPr>
        <w:t xml:space="preserve"> rashoda se</w:t>
      </w:r>
      <w:r w:rsidR="00F242AA">
        <w:rPr>
          <w:rFonts w:asciiTheme="minorHAnsi" w:hAnsiTheme="minorHAnsi" w:cstheme="minorHAnsi"/>
          <w:sz w:val="22"/>
          <w:szCs w:val="22"/>
        </w:rPr>
        <w:t xml:space="preserve"> smanjuje za </w:t>
      </w:r>
      <w:r w:rsidR="006F4BD1">
        <w:rPr>
          <w:rFonts w:asciiTheme="minorHAnsi" w:hAnsiTheme="minorHAnsi" w:cstheme="minorHAnsi"/>
          <w:sz w:val="22"/>
          <w:szCs w:val="22"/>
        </w:rPr>
        <w:t>285.900</w:t>
      </w:r>
      <w:r w:rsidR="00A53E12">
        <w:rPr>
          <w:rFonts w:asciiTheme="minorHAnsi" w:hAnsiTheme="minorHAnsi" w:cstheme="minorHAnsi"/>
          <w:sz w:val="22"/>
          <w:szCs w:val="22"/>
        </w:rPr>
        <w:t>,00 €</w:t>
      </w:r>
      <w:r w:rsidRPr="002E4082">
        <w:rPr>
          <w:rFonts w:asciiTheme="minorHAnsi" w:hAnsiTheme="minorHAnsi" w:cstheme="minorHAnsi"/>
          <w:sz w:val="22"/>
          <w:szCs w:val="22"/>
        </w:rPr>
        <w:t xml:space="preserve"> </w:t>
      </w:r>
      <w:r w:rsidR="006F4BD1">
        <w:rPr>
          <w:rFonts w:asciiTheme="minorHAnsi" w:hAnsiTheme="minorHAnsi" w:cstheme="minorHAnsi"/>
          <w:sz w:val="22"/>
          <w:szCs w:val="22"/>
        </w:rPr>
        <w:t xml:space="preserve"> </w:t>
      </w:r>
      <w:r w:rsidRPr="002E4082">
        <w:rPr>
          <w:rFonts w:asciiTheme="minorHAnsi" w:hAnsiTheme="minorHAnsi" w:cstheme="minorHAnsi"/>
          <w:sz w:val="22"/>
          <w:szCs w:val="22"/>
        </w:rPr>
        <w:t xml:space="preserve">i sada iznosi </w:t>
      </w:r>
      <w:r w:rsidR="006F4BD1">
        <w:rPr>
          <w:rFonts w:asciiTheme="minorHAnsi" w:hAnsiTheme="minorHAnsi" w:cstheme="minorHAnsi"/>
          <w:sz w:val="22"/>
          <w:szCs w:val="22"/>
        </w:rPr>
        <w:t>2.035.1</w:t>
      </w:r>
      <w:r w:rsidR="00F242AA">
        <w:rPr>
          <w:rFonts w:asciiTheme="minorHAnsi" w:hAnsiTheme="minorHAnsi" w:cstheme="minorHAnsi"/>
          <w:sz w:val="22"/>
          <w:szCs w:val="22"/>
        </w:rPr>
        <w:t>00</w:t>
      </w:r>
      <w:r w:rsidR="00A53E12">
        <w:rPr>
          <w:rFonts w:asciiTheme="minorHAnsi" w:hAnsiTheme="minorHAnsi" w:cstheme="minorHAnsi"/>
          <w:sz w:val="22"/>
          <w:szCs w:val="22"/>
        </w:rPr>
        <w:t xml:space="preserve">,00 €. </w:t>
      </w:r>
      <w:r w:rsidR="00F242AA">
        <w:rPr>
          <w:rFonts w:asciiTheme="minorHAnsi" w:hAnsiTheme="minorHAnsi" w:cstheme="minorHAnsi"/>
          <w:sz w:val="22"/>
          <w:szCs w:val="22"/>
        </w:rPr>
        <w:t xml:space="preserve">Iako je na razini skupine smanjenje unutar iste je više značajnih promjena </w:t>
      </w:r>
      <w:r w:rsidR="00A53E12">
        <w:rPr>
          <w:rFonts w:asciiTheme="minorHAnsi" w:hAnsiTheme="minorHAnsi" w:cstheme="minorHAnsi"/>
          <w:sz w:val="22"/>
          <w:szCs w:val="22"/>
        </w:rPr>
        <w:t>na sljedećim podskupinama rashoda:</w:t>
      </w:r>
    </w:p>
    <w:p w14:paraId="617E2A75" w14:textId="386FA1DF" w:rsidR="00AA3CEA" w:rsidRDefault="00A53E12">
      <w:pPr>
        <w:pStyle w:val="Odlomakpopisa"/>
        <w:numPr>
          <w:ilvl w:val="0"/>
          <w:numId w:val="13"/>
        </w:numPr>
        <w:spacing w:line="276" w:lineRule="auto"/>
        <w:jc w:val="both"/>
        <w:rPr>
          <w:rFonts w:asciiTheme="minorHAnsi" w:hAnsiTheme="minorHAnsi" w:cstheme="minorHAnsi"/>
          <w:sz w:val="22"/>
          <w:szCs w:val="22"/>
        </w:rPr>
      </w:pPr>
      <w:r w:rsidRPr="00A53E12">
        <w:rPr>
          <w:rFonts w:asciiTheme="minorHAnsi" w:hAnsiTheme="minorHAnsi" w:cstheme="minorHAnsi"/>
          <w:sz w:val="22"/>
          <w:szCs w:val="22"/>
        </w:rPr>
        <w:t>Tekuće donacije</w:t>
      </w:r>
      <w:r w:rsidR="00C615AD">
        <w:rPr>
          <w:rFonts w:asciiTheme="minorHAnsi" w:hAnsiTheme="minorHAnsi" w:cstheme="minorHAnsi"/>
          <w:sz w:val="22"/>
          <w:szCs w:val="22"/>
        </w:rPr>
        <w:t>-</w:t>
      </w:r>
      <w:r w:rsidR="00F242AA">
        <w:rPr>
          <w:rFonts w:asciiTheme="minorHAnsi" w:hAnsiTheme="minorHAnsi" w:cstheme="minorHAnsi"/>
          <w:sz w:val="22"/>
          <w:szCs w:val="22"/>
        </w:rPr>
        <w:t xml:space="preserve"> se povećavaju</w:t>
      </w:r>
      <w:r w:rsidRPr="00A53E12">
        <w:rPr>
          <w:rFonts w:asciiTheme="minorHAnsi" w:hAnsiTheme="minorHAnsi" w:cstheme="minorHAnsi"/>
          <w:sz w:val="22"/>
          <w:szCs w:val="22"/>
        </w:rPr>
        <w:t xml:space="preserve"> čime su osigurana dodatna sredstva za redovan rad Turistič</w:t>
      </w:r>
      <w:r w:rsidR="00836FF4">
        <w:rPr>
          <w:rFonts w:asciiTheme="minorHAnsi" w:hAnsiTheme="minorHAnsi" w:cstheme="minorHAnsi"/>
          <w:sz w:val="22"/>
          <w:szCs w:val="22"/>
        </w:rPr>
        <w:t>k</w:t>
      </w:r>
      <w:r w:rsidRPr="00A53E12">
        <w:rPr>
          <w:rFonts w:asciiTheme="minorHAnsi" w:hAnsiTheme="minorHAnsi" w:cstheme="minorHAnsi"/>
          <w:sz w:val="22"/>
          <w:szCs w:val="22"/>
        </w:rPr>
        <w:t>e zajednice Grada Jastrebarskog</w:t>
      </w:r>
      <w:r w:rsidR="002A03E5">
        <w:rPr>
          <w:rFonts w:asciiTheme="minorHAnsi" w:hAnsiTheme="minorHAnsi" w:cstheme="minorHAnsi"/>
          <w:sz w:val="22"/>
          <w:szCs w:val="22"/>
        </w:rPr>
        <w:t xml:space="preserve"> i Vatrogasne zajednice Grada</w:t>
      </w:r>
      <w:r w:rsidRPr="00A53E12">
        <w:rPr>
          <w:rFonts w:asciiTheme="minorHAnsi" w:hAnsiTheme="minorHAnsi" w:cstheme="minorHAnsi"/>
          <w:sz w:val="22"/>
          <w:szCs w:val="22"/>
        </w:rPr>
        <w:t xml:space="preserve"> te ostale potrebe u </w:t>
      </w:r>
      <w:r w:rsidR="002A03E5">
        <w:rPr>
          <w:rFonts w:asciiTheme="minorHAnsi" w:hAnsiTheme="minorHAnsi" w:cstheme="minorHAnsi"/>
          <w:sz w:val="22"/>
          <w:szCs w:val="22"/>
        </w:rPr>
        <w:t xml:space="preserve">vatrogastvu i </w:t>
      </w:r>
      <w:r w:rsidRPr="00A53E12">
        <w:rPr>
          <w:rFonts w:asciiTheme="minorHAnsi" w:hAnsiTheme="minorHAnsi" w:cstheme="minorHAnsi"/>
          <w:sz w:val="22"/>
          <w:szCs w:val="22"/>
        </w:rPr>
        <w:t xml:space="preserve">društvenim djelatnostima </w:t>
      </w:r>
      <w:r w:rsidR="002A03E5">
        <w:rPr>
          <w:rFonts w:asciiTheme="minorHAnsi" w:hAnsiTheme="minorHAnsi" w:cstheme="minorHAnsi"/>
          <w:sz w:val="22"/>
          <w:szCs w:val="22"/>
        </w:rPr>
        <w:t xml:space="preserve">koje se financiraju putem javnog poziva </w:t>
      </w:r>
    </w:p>
    <w:p w14:paraId="0D32250C" w14:textId="2FBB1FC7" w:rsidR="00A53E12" w:rsidRDefault="00A53E12">
      <w:pPr>
        <w:pStyle w:val="Odlomakpopisa"/>
        <w:numPr>
          <w:ilvl w:val="0"/>
          <w:numId w:val="13"/>
        </w:numPr>
        <w:spacing w:line="276" w:lineRule="auto"/>
        <w:jc w:val="both"/>
        <w:rPr>
          <w:rFonts w:asciiTheme="minorHAnsi" w:hAnsiTheme="minorHAnsi" w:cstheme="minorHAnsi"/>
          <w:sz w:val="22"/>
          <w:szCs w:val="22"/>
        </w:rPr>
      </w:pPr>
      <w:r>
        <w:rPr>
          <w:rFonts w:asciiTheme="minorHAnsi" w:hAnsiTheme="minorHAnsi" w:cstheme="minorHAnsi"/>
          <w:sz w:val="22"/>
          <w:szCs w:val="22"/>
        </w:rPr>
        <w:t>Kapitalne donacije-</w:t>
      </w:r>
      <w:r w:rsidR="00903BD2" w:rsidRPr="00903BD2">
        <w:rPr>
          <w:rStyle w:val="WW8Num7z0"/>
          <w:rFonts w:ascii="Calibri" w:hAnsi="Calibri" w:cs="Calibri"/>
          <w:b/>
          <w:bCs/>
          <w:sz w:val="22"/>
          <w:szCs w:val="22"/>
        </w:rPr>
        <w:t xml:space="preserve"> </w:t>
      </w:r>
      <w:r w:rsidR="00903BD2" w:rsidRPr="00903BD2">
        <w:rPr>
          <w:rStyle w:val="WW8Num7z0"/>
          <w:rFonts w:ascii="Calibri" w:hAnsi="Calibri" w:cs="Calibri"/>
          <w:sz w:val="22"/>
          <w:szCs w:val="22"/>
        </w:rPr>
        <w:t xml:space="preserve">uvršten je </w:t>
      </w:r>
      <w:r w:rsidR="00903BD2" w:rsidRPr="00903BD2">
        <w:rPr>
          <w:rStyle w:val="Naglaeno"/>
          <w:rFonts w:ascii="Calibri" w:hAnsi="Calibri" w:cs="Calibri"/>
          <w:b w:val="0"/>
          <w:bCs w:val="0"/>
          <w:sz w:val="22"/>
          <w:szCs w:val="22"/>
        </w:rPr>
        <w:t>p</w:t>
      </w:r>
      <w:r w:rsidR="00903BD2">
        <w:rPr>
          <w:rStyle w:val="Naglaeno"/>
          <w:rFonts w:ascii="Calibri" w:hAnsi="Calibri" w:cs="Calibri"/>
          <w:b w:val="0"/>
          <w:bCs w:val="0"/>
          <w:sz w:val="22"/>
          <w:szCs w:val="22"/>
        </w:rPr>
        <w:t xml:space="preserve">rojekt obnove DVD doma </w:t>
      </w:r>
      <w:proofErr w:type="spellStart"/>
      <w:r w:rsidR="002A03E5">
        <w:rPr>
          <w:rStyle w:val="Naglaeno"/>
          <w:rFonts w:ascii="Calibri" w:hAnsi="Calibri" w:cs="Calibri"/>
          <w:b w:val="0"/>
          <w:bCs w:val="0"/>
          <w:sz w:val="22"/>
          <w:szCs w:val="22"/>
        </w:rPr>
        <w:t>Stankovo</w:t>
      </w:r>
      <w:proofErr w:type="spellEnd"/>
      <w:r w:rsidR="002A03E5">
        <w:rPr>
          <w:rStyle w:val="Naglaeno"/>
          <w:rFonts w:ascii="Calibri" w:hAnsi="Calibri" w:cs="Calibri"/>
          <w:b w:val="0"/>
          <w:bCs w:val="0"/>
          <w:sz w:val="22"/>
          <w:szCs w:val="22"/>
        </w:rPr>
        <w:t xml:space="preserve"> u iznosu ostvarenog sufinanciranja od strane </w:t>
      </w:r>
      <w:r w:rsidR="00903BD2">
        <w:rPr>
          <w:rStyle w:val="Naglaeno"/>
          <w:rFonts w:ascii="Calibri" w:hAnsi="Calibri" w:cs="Calibri"/>
          <w:b w:val="0"/>
          <w:bCs w:val="0"/>
          <w:sz w:val="22"/>
          <w:szCs w:val="22"/>
        </w:rPr>
        <w:t>Zagrebačke županije</w:t>
      </w:r>
      <w:r>
        <w:rPr>
          <w:rFonts w:asciiTheme="minorHAnsi" w:hAnsiTheme="minorHAnsi" w:cstheme="minorHAnsi"/>
          <w:sz w:val="22"/>
          <w:szCs w:val="22"/>
        </w:rPr>
        <w:t xml:space="preserve"> </w:t>
      </w:r>
      <w:r w:rsidR="00903BD2">
        <w:rPr>
          <w:rFonts w:asciiTheme="minorHAnsi" w:hAnsiTheme="minorHAnsi" w:cstheme="minorHAnsi"/>
          <w:sz w:val="22"/>
          <w:szCs w:val="22"/>
        </w:rPr>
        <w:t xml:space="preserve">u iznosu od </w:t>
      </w:r>
      <w:r w:rsidR="002A03E5">
        <w:rPr>
          <w:rFonts w:asciiTheme="minorHAnsi" w:hAnsiTheme="minorHAnsi" w:cstheme="minorHAnsi"/>
          <w:sz w:val="22"/>
          <w:szCs w:val="22"/>
        </w:rPr>
        <w:t>20.0</w:t>
      </w:r>
      <w:r w:rsidR="00903BD2">
        <w:rPr>
          <w:rFonts w:asciiTheme="minorHAnsi" w:hAnsiTheme="minorHAnsi" w:cstheme="minorHAnsi"/>
          <w:sz w:val="22"/>
          <w:szCs w:val="22"/>
        </w:rPr>
        <w:t>00,00 €</w:t>
      </w:r>
      <w:r w:rsidR="002A03E5">
        <w:rPr>
          <w:rFonts w:asciiTheme="minorHAnsi" w:hAnsiTheme="minorHAnsi" w:cstheme="minorHAnsi"/>
          <w:sz w:val="22"/>
          <w:szCs w:val="22"/>
        </w:rPr>
        <w:t>, dok će se preostala potrebna sredstva za provedbu predmetnog projekta nastojati osigurati u idućoj proračunsko</w:t>
      </w:r>
      <w:r w:rsidR="00FF788A">
        <w:rPr>
          <w:rFonts w:asciiTheme="minorHAnsi" w:hAnsiTheme="minorHAnsi" w:cstheme="minorHAnsi"/>
          <w:sz w:val="22"/>
          <w:szCs w:val="22"/>
        </w:rPr>
        <w:t>j</w:t>
      </w:r>
      <w:r w:rsidR="002A03E5">
        <w:rPr>
          <w:rFonts w:asciiTheme="minorHAnsi" w:hAnsiTheme="minorHAnsi" w:cstheme="minorHAnsi"/>
          <w:sz w:val="22"/>
          <w:szCs w:val="22"/>
        </w:rPr>
        <w:t xml:space="preserve"> godini </w:t>
      </w:r>
    </w:p>
    <w:p w14:paraId="54A54C36" w14:textId="00F8A35C" w:rsidR="002A03E5" w:rsidRPr="006E19EE" w:rsidRDefault="002A03E5" w:rsidP="00CF7852">
      <w:pPr>
        <w:pStyle w:val="Odlomakpopisa"/>
        <w:numPr>
          <w:ilvl w:val="0"/>
          <w:numId w:val="13"/>
        </w:numPr>
        <w:spacing w:line="276" w:lineRule="auto"/>
        <w:jc w:val="both"/>
        <w:rPr>
          <w:rFonts w:asciiTheme="minorHAnsi" w:hAnsiTheme="minorHAnsi" w:cstheme="minorHAnsi"/>
          <w:sz w:val="22"/>
          <w:szCs w:val="22"/>
        </w:rPr>
      </w:pPr>
      <w:r w:rsidRPr="006E19EE">
        <w:rPr>
          <w:rFonts w:asciiTheme="minorHAnsi" w:hAnsiTheme="minorHAnsi" w:cstheme="minorHAnsi"/>
          <w:sz w:val="22"/>
          <w:szCs w:val="22"/>
        </w:rPr>
        <w:t xml:space="preserve">Kazne, penali i naknade štete- smanjuju se za </w:t>
      </w:r>
      <w:r w:rsidR="0030288E" w:rsidRPr="006E19EE">
        <w:rPr>
          <w:rFonts w:asciiTheme="minorHAnsi" w:hAnsiTheme="minorHAnsi" w:cstheme="minorHAnsi"/>
          <w:sz w:val="22"/>
          <w:szCs w:val="22"/>
        </w:rPr>
        <w:t>isplaćeni iznos naknade štete od prirodne nepogode-tuča iz 2022. godine za štete u poljoprivredi budući je ista isplaćena krajem 2025. godine, a ne kako je bilo prvotno planirano u 2026. godin</w:t>
      </w:r>
      <w:r w:rsidR="006E19EE" w:rsidRPr="006E19EE">
        <w:rPr>
          <w:rFonts w:asciiTheme="minorHAnsi" w:hAnsiTheme="minorHAnsi" w:cstheme="minorHAnsi"/>
          <w:sz w:val="22"/>
          <w:szCs w:val="22"/>
        </w:rPr>
        <w:t>i</w:t>
      </w:r>
      <w:r w:rsidR="0030288E" w:rsidRPr="006E19EE">
        <w:rPr>
          <w:rFonts w:asciiTheme="minorHAnsi" w:hAnsiTheme="minorHAnsi" w:cstheme="minorHAnsi"/>
          <w:sz w:val="22"/>
          <w:szCs w:val="22"/>
        </w:rPr>
        <w:t xml:space="preserve">. Naime, kako je </w:t>
      </w:r>
      <w:r w:rsidR="006E19EE" w:rsidRPr="006E19EE">
        <w:rPr>
          <w:rFonts w:asciiTheme="minorHAnsi" w:hAnsiTheme="minorHAnsi" w:cstheme="minorHAnsi"/>
          <w:sz w:val="22"/>
          <w:szCs w:val="22"/>
        </w:rPr>
        <w:t>po okončanju upravnog spora koji je Grad Jastrebarsko vodio protiv RH i kojim je odlučeno u korist Grada</w:t>
      </w:r>
      <w:r w:rsidR="005A7F10">
        <w:rPr>
          <w:rFonts w:asciiTheme="minorHAnsi" w:hAnsiTheme="minorHAnsi" w:cstheme="minorHAnsi"/>
          <w:sz w:val="22"/>
          <w:szCs w:val="22"/>
        </w:rPr>
        <w:t xml:space="preserve"> </w:t>
      </w:r>
      <w:r w:rsidR="006E19EE" w:rsidRPr="006E19EE">
        <w:rPr>
          <w:rFonts w:asciiTheme="minorHAnsi" w:hAnsiTheme="minorHAnsi" w:cstheme="minorHAnsi"/>
          <w:sz w:val="22"/>
          <w:szCs w:val="22"/>
        </w:rPr>
        <w:t>sklopljena</w:t>
      </w:r>
      <w:r w:rsidR="005A7F10">
        <w:rPr>
          <w:rFonts w:asciiTheme="minorHAnsi" w:hAnsiTheme="minorHAnsi" w:cstheme="minorHAnsi"/>
          <w:sz w:val="22"/>
          <w:szCs w:val="22"/>
        </w:rPr>
        <w:t xml:space="preserve"> </w:t>
      </w:r>
      <w:r w:rsidR="006E19EE" w:rsidRPr="006E19EE">
        <w:rPr>
          <w:rFonts w:asciiTheme="minorHAnsi" w:hAnsiTheme="minorHAnsi" w:cstheme="minorHAnsi"/>
          <w:sz w:val="22"/>
          <w:szCs w:val="22"/>
        </w:rPr>
        <w:t>nagodba s Državnim odvjetništvom i Gradu je isplaćena pomoć iz državnog proračuna za naknadu šteta za elementarnu nepogodu tuča iz 2022. godine u prosincu 2025. godine</w:t>
      </w:r>
      <w:r w:rsidR="005A7F10">
        <w:rPr>
          <w:rFonts w:asciiTheme="minorHAnsi" w:hAnsiTheme="minorHAnsi" w:cstheme="minorHAnsi"/>
          <w:sz w:val="22"/>
          <w:szCs w:val="22"/>
        </w:rPr>
        <w:t>,</w:t>
      </w:r>
      <w:r w:rsidR="006E19EE" w:rsidRPr="006E19EE">
        <w:rPr>
          <w:rFonts w:asciiTheme="minorHAnsi" w:hAnsiTheme="minorHAnsi" w:cstheme="minorHAnsi"/>
          <w:sz w:val="22"/>
          <w:szCs w:val="22"/>
        </w:rPr>
        <w:t xml:space="preserve"> predmetna nakn</w:t>
      </w:r>
      <w:r w:rsidR="006E19EE">
        <w:rPr>
          <w:rFonts w:asciiTheme="minorHAnsi" w:hAnsiTheme="minorHAnsi" w:cstheme="minorHAnsi"/>
          <w:sz w:val="22"/>
          <w:szCs w:val="22"/>
        </w:rPr>
        <w:t>a</w:t>
      </w:r>
      <w:r w:rsidR="006E19EE" w:rsidRPr="006E19EE">
        <w:rPr>
          <w:rFonts w:asciiTheme="minorHAnsi" w:hAnsiTheme="minorHAnsi" w:cstheme="minorHAnsi"/>
          <w:sz w:val="22"/>
          <w:szCs w:val="22"/>
        </w:rPr>
        <w:t xml:space="preserve">da </w:t>
      </w:r>
      <w:r w:rsidR="005A7F10">
        <w:rPr>
          <w:rFonts w:asciiTheme="minorHAnsi" w:hAnsiTheme="minorHAnsi" w:cstheme="minorHAnsi"/>
          <w:sz w:val="22"/>
          <w:szCs w:val="22"/>
        </w:rPr>
        <w:t>za štete u poljoprivredi je</w:t>
      </w:r>
      <w:r w:rsidR="006E19EE" w:rsidRPr="006E19EE">
        <w:rPr>
          <w:rFonts w:asciiTheme="minorHAnsi" w:hAnsiTheme="minorHAnsi" w:cstheme="minorHAnsi"/>
          <w:sz w:val="22"/>
          <w:szCs w:val="22"/>
        </w:rPr>
        <w:t xml:space="preserve"> isplaćena odmah, dok će se isplata naknade štete na objektima izvršiti tijekom 2026. godine. </w:t>
      </w:r>
    </w:p>
    <w:p w14:paraId="5EEE3F32" w14:textId="092069E3" w:rsidR="00266E63" w:rsidRDefault="00836FF4" w:rsidP="00B01A0B">
      <w:pPr>
        <w:pStyle w:val="Odlomakpopisa"/>
        <w:numPr>
          <w:ilvl w:val="0"/>
          <w:numId w:val="13"/>
        </w:numPr>
        <w:spacing w:line="276" w:lineRule="auto"/>
        <w:jc w:val="both"/>
        <w:rPr>
          <w:rFonts w:asciiTheme="minorHAnsi" w:hAnsiTheme="minorHAnsi" w:cstheme="minorHAnsi"/>
          <w:sz w:val="22"/>
          <w:szCs w:val="22"/>
        </w:rPr>
      </w:pPr>
      <w:r w:rsidRPr="006E19EE">
        <w:rPr>
          <w:rFonts w:asciiTheme="minorHAnsi" w:hAnsiTheme="minorHAnsi" w:cstheme="minorHAnsi"/>
          <w:sz w:val="22"/>
          <w:szCs w:val="22"/>
        </w:rPr>
        <w:t xml:space="preserve">Kapitalne pomoći- </w:t>
      </w:r>
      <w:r w:rsidR="00903BD2" w:rsidRPr="006E19EE">
        <w:rPr>
          <w:rFonts w:asciiTheme="minorHAnsi" w:hAnsiTheme="minorHAnsi" w:cstheme="minorHAnsi"/>
          <w:sz w:val="22"/>
          <w:szCs w:val="22"/>
        </w:rPr>
        <w:t xml:space="preserve">smanjuju se prvotno </w:t>
      </w:r>
      <w:r w:rsidRPr="006E19EE">
        <w:rPr>
          <w:rFonts w:asciiTheme="minorHAnsi" w:hAnsiTheme="minorHAnsi" w:cstheme="minorHAnsi"/>
          <w:sz w:val="22"/>
          <w:szCs w:val="22"/>
        </w:rPr>
        <w:t>osigurana sredstva za dodjelu kapitalnih pomoći trgovačk</w:t>
      </w:r>
      <w:r w:rsidR="00903BD2" w:rsidRPr="006E19EE">
        <w:rPr>
          <w:rFonts w:asciiTheme="minorHAnsi" w:hAnsiTheme="minorHAnsi" w:cstheme="minorHAnsi"/>
          <w:sz w:val="22"/>
          <w:szCs w:val="22"/>
        </w:rPr>
        <w:t>o</w:t>
      </w:r>
      <w:r w:rsidRPr="006E19EE">
        <w:rPr>
          <w:rFonts w:asciiTheme="minorHAnsi" w:hAnsiTheme="minorHAnsi" w:cstheme="minorHAnsi"/>
          <w:sz w:val="22"/>
          <w:szCs w:val="22"/>
        </w:rPr>
        <w:t>m društv</w:t>
      </w:r>
      <w:r w:rsidR="00903BD2" w:rsidRPr="006E19EE">
        <w:rPr>
          <w:rFonts w:asciiTheme="minorHAnsi" w:hAnsiTheme="minorHAnsi" w:cstheme="minorHAnsi"/>
          <w:sz w:val="22"/>
          <w:szCs w:val="22"/>
        </w:rPr>
        <w:t xml:space="preserve">u </w:t>
      </w:r>
      <w:r w:rsidRPr="006E19EE">
        <w:rPr>
          <w:rFonts w:asciiTheme="minorHAnsi" w:hAnsiTheme="minorHAnsi" w:cstheme="minorHAnsi"/>
          <w:sz w:val="22"/>
          <w:szCs w:val="22"/>
        </w:rPr>
        <w:t xml:space="preserve">u </w:t>
      </w:r>
      <w:r w:rsidR="00C615AD" w:rsidRPr="006E19EE">
        <w:rPr>
          <w:rFonts w:asciiTheme="minorHAnsi" w:hAnsiTheme="minorHAnsi" w:cstheme="minorHAnsi"/>
          <w:sz w:val="22"/>
          <w:szCs w:val="22"/>
        </w:rPr>
        <w:t>su</w:t>
      </w:r>
      <w:r w:rsidRPr="006E19EE">
        <w:rPr>
          <w:rFonts w:asciiTheme="minorHAnsi" w:hAnsiTheme="minorHAnsi" w:cstheme="minorHAnsi"/>
          <w:sz w:val="22"/>
          <w:szCs w:val="22"/>
        </w:rPr>
        <w:t xml:space="preserve">vlasništvu Grada </w:t>
      </w:r>
      <w:r w:rsidR="006E19EE" w:rsidRPr="006E19EE">
        <w:rPr>
          <w:rFonts w:asciiTheme="minorHAnsi" w:hAnsiTheme="minorHAnsi" w:cstheme="minorHAnsi"/>
          <w:sz w:val="22"/>
          <w:szCs w:val="22"/>
        </w:rPr>
        <w:t xml:space="preserve">budući se bivše gradsko trgovačko društvo Vode Jastrebarsko d.o.o. pripojilo trgovačkom društvu Vodoopskrba i odvodnja d.o.o. temeljem Uredbe o uslužnim područjima te je potrebno uskladiti interne dokumente i procedure kao i donijeti planove gradnje, a što se očekuje tijekom 2026. godine i tek će se onda steći preduvjeti za isplaćivanje kapitalnih pomoći . </w:t>
      </w:r>
    </w:p>
    <w:p w14:paraId="5720142E" w14:textId="77777777" w:rsidR="006E19EE" w:rsidRPr="006E19EE" w:rsidRDefault="006E19EE" w:rsidP="00B01A0B">
      <w:pPr>
        <w:pStyle w:val="Odlomakpopisa"/>
        <w:numPr>
          <w:ilvl w:val="0"/>
          <w:numId w:val="13"/>
        </w:numPr>
        <w:spacing w:line="276" w:lineRule="auto"/>
        <w:jc w:val="both"/>
        <w:rPr>
          <w:rFonts w:asciiTheme="minorHAnsi" w:hAnsiTheme="minorHAnsi" w:cstheme="minorHAnsi"/>
          <w:sz w:val="22"/>
          <w:szCs w:val="22"/>
        </w:rPr>
      </w:pPr>
    </w:p>
    <w:p w14:paraId="4FFEE285" w14:textId="77777777" w:rsidR="00D024AD" w:rsidRPr="002E4082" w:rsidRDefault="00D024AD" w:rsidP="00AA3CEA">
      <w:pPr>
        <w:spacing w:line="276" w:lineRule="auto"/>
        <w:jc w:val="both"/>
        <w:rPr>
          <w:rFonts w:asciiTheme="minorHAnsi" w:hAnsiTheme="minorHAnsi" w:cstheme="minorHAnsi"/>
          <w:sz w:val="22"/>
          <w:szCs w:val="22"/>
        </w:rPr>
      </w:pPr>
    </w:p>
    <w:p w14:paraId="7FF4C6F4" w14:textId="77777777" w:rsidR="00AA3CEA" w:rsidRPr="002E4082" w:rsidRDefault="00AA3CEA" w:rsidP="00AA3CEA">
      <w:pPr>
        <w:spacing w:line="276" w:lineRule="auto"/>
        <w:jc w:val="both"/>
        <w:rPr>
          <w:rFonts w:asciiTheme="minorHAnsi" w:hAnsiTheme="minorHAnsi" w:cstheme="minorHAnsi"/>
          <w:b/>
          <w:i/>
          <w:sz w:val="22"/>
          <w:szCs w:val="22"/>
        </w:rPr>
      </w:pPr>
      <w:r w:rsidRPr="002E4082">
        <w:rPr>
          <w:rFonts w:asciiTheme="minorHAnsi" w:hAnsiTheme="minorHAnsi" w:cstheme="minorHAnsi"/>
          <w:b/>
          <w:i/>
          <w:sz w:val="22"/>
          <w:szCs w:val="22"/>
        </w:rPr>
        <w:t>RASHODI ZA NABAVU NEFINANCIJSKE IMOVINE</w:t>
      </w:r>
    </w:p>
    <w:p w14:paraId="6C817972" w14:textId="77777777" w:rsidR="00AA3CEA" w:rsidRPr="002E4082" w:rsidRDefault="00AA3CEA" w:rsidP="00AA3CEA">
      <w:pPr>
        <w:spacing w:line="276" w:lineRule="auto"/>
        <w:jc w:val="both"/>
        <w:rPr>
          <w:rFonts w:asciiTheme="minorHAnsi" w:hAnsiTheme="minorHAnsi" w:cstheme="minorHAnsi"/>
          <w:b/>
          <w:i/>
          <w:sz w:val="22"/>
          <w:szCs w:val="22"/>
          <w:u w:val="single"/>
        </w:rPr>
      </w:pPr>
    </w:p>
    <w:p w14:paraId="3E1D0D2A" w14:textId="39E19D8D" w:rsidR="00AA3CEA" w:rsidRPr="002E4082" w:rsidRDefault="00AA3CEA" w:rsidP="00AA3CEA">
      <w:pPr>
        <w:spacing w:line="276" w:lineRule="auto"/>
        <w:jc w:val="both"/>
        <w:rPr>
          <w:rFonts w:asciiTheme="minorHAnsi" w:hAnsiTheme="minorHAnsi" w:cstheme="minorHAnsi"/>
          <w:sz w:val="22"/>
          <w:szCs w:val="22"/>
        </w:rPr>
      </w:pPr>
      <w:r w:rsidRPr="002E4082">
        <w:rPr>
          <w:rFonts w:asciiTheme="minorHAnsi" w:hAnsiTheme="minorHAnsi" w:cstheme="minorHAnsi"/>
          <w:sz w:val="22"/>
          <w:szCs w:val="22"/>
        </w:rPr>
        <w:t>Rashodi za nabavu nefinancijske imovine</w:t>
      </w:r>
      <w:r w:rsidR="00F93499">
        <w:rPr>
          <w:rFonts w:asciiTheme="minorHAnsi" w:hAnsiTheme="minorHAnsi" w:cstheme="minorHAnsi"/>
          <w:sz w:val="22"/>
          <w:szCs w:val="22"/>
        </w:rPr>
        <w:t xml:space="preserve"> povećavaju se </w:t>
      </w:r>
      <w:r w:rsidRPr="002E4082">
        <w:rPr>
          <w:rFonts w:asciiTheme="minorHAnsi" w:hAnsiTheme="minorHAnsi" w:cstheme="minorHAnsi"/>
          <w:sz w:val="22"/>
          <w:szCs w:val="22"/>
        </w:rPr>
        <w:t xml:space="preserve">za </w:t>
      </w:r>
      <w:r w:rsidR="00266E63">
        <w:rPr>
          <w:rFonts w:asciiTheme="minorHAnsi" w:hAnsiTheme="minorHAnsi" w:cstheme="minorHAnsi"/>
          <w:sz w:val="22"/>
          <w:szCs w:val="22"/>
        </w:rPr>
        <w:t>3.</w:t>
      </w:r>
      <w:r w:rsidR="006E19EE">
        <w:rPr>
          <w:rFonts w:asciiTheme="minorHAnsi" w:hAnsiTheme="minorHAnsi" w:cstheme="minorHAnsi"/>
          <w:sz w:val="22"/>
          <w:szCs w:val="22"/>
        </w:rPr>
        <w:t>248.6</w:t>
      </w:r>
      <w:r w:rsidR="00266E63">
        <w:rPr>
          <w:rFonts w:asciiTheme="minorHAnsi" w:hAnsiTheme="minorHAnsi" w:cstheme="minorHAnsi"/>
          <w:sz w:val="22"/>
          <w:szCs w:val="22"/>
        </w:rPr>
        <w:t>00</w:t>
      </w:r>
      <w:r w:rsidR="00F93499">
        <w:rPr>
          <w:rFonts w:asciiTheme="minorHAnsi" w:hAnsiTheme="minorHAnsi" w:cstheme="minorHAnsi"/>
          <w:sz w:val="22"/>
          <w:szCs w:val="22"/>
        </w:rPr>
        <w:t>,00 €</w:t>
      </w:r>
      <w:r w:rsidRPr="002E4082">
        <w:rPr>
          <w:rFonts w:asciiTheme="minorHAnsi" w:hAnsiTheme="minorHAnsi" w:cstheme="minorHAnsi"/>
          <w:sz w:val="22"/>
          <w:szCs w:val="22"/>
        </w:rPr>
        <w:t xml:space="preserve"> i sada iznose </w:t>
      </w:r>
      <w:r w:rsidR="006E19EE">
        <w:rPr>
          <w:rFonts w:asciiTheme="minorHAnsi" w:hAnsiTheme="minorHAnsi" w:cstheme="minorHAnsi"/>
          <w:sz w:val="22"/>
          <w:szCs w:val="22"/>
        </w:rPr>
        <w:t>20.131</w:t>
      </w:r>
      <w:r w:rsidR="00266E63">
        <w:rPr>
          <w:rFonts w:asciiTheme="minorHAnsi" w:hAnsiTheme="minorHAnsi" w:cstheme="minorHAnsi"/>
          <w:sz w:val="22"/>
          <w:szCs w:val="22"/>
        </w:rPr>
        <w:t>.000</w:t>
      </w:r>
      <w:r w:rsidR="00F93499">
        <w:rPr>
          <w:rFonts w:asciiTheme="minorHAnsi" w:hAnsiTheme="minorHAnsi" w:cstheme="minorHAnsi"/>
          <w:sz w:val="22"/>
          <w:szCs w:val="22"/>
        </w:rPr>
        <w:t>,00 €</w:t>
      </w:r>
      <w:r w:rsidRPr="002E4082">
        <w:rPr>
          <w:rFonts w:asciiTheme="minorHAnsi" w:hAnsiTheme="minorHAnsi" w:cstheme="minorHAnsi"/>
          <w:sz w:val="22"/>
          <w:szCs w:val="22"/>
        </w:rPr>
        <w:t>. U nastavku se daje obrazloženje promjena pojedinih skupina rashoda unutar navedenog razreda ekonomske klasifikacije.</w:t>
      </w:r>
    </w:p>
    <w:p w14:paraId="7B8EDCBF" w14:textId="77777777" w:rsidR="00AA3CEA" w:rsidRDefault="00AA3CEA" w:rsidP="00AA3CEA">
      <w:pPr>
        <w:spacing w:line="276" w:lineRule="auto"/>
        <w:jc w:val="both"/>
        <w:rPr>
          <w:rFonts w:asciiTheme="minorHAnsi" w:hAnsiTheme="minorHAnsi" w:cstheme="minorHAnsi"/>
          <w:sz w:val="22"/>
          <w:szCs w:val="22"/>
        </w:rPr>
      </w:pPr>
    </w:p>
    <w:p w14:paraId="32B77915" w14:textId="77777777" w:rsidR="00AA3CEA" w:rsidRPr="002E4082" w:rsidRDefault="00AA3CEA">
      <w:pPr>
        <w:numPr>
          <w:ilvl w:val="0"/>
          <w:numId w:val="2"/>
        </w:numPr>
        <w:spacing w:line="276" w:lineRule="auto"/>
        <w:jc w:val="both"/>
        <w:rPr>
          <w:rFonts w:asciiTheme="minorHAnsi" w:hAnsiTheme="minorHAnsi" w:cstheme="minorHAnsi"/>
          <w:i/>
          <w:iCs/>
          <w:sz w:val="22"/>
          <w:szCs w:val="22"/>
        </w:rPr>
      </w:pPr>
      <w:r w:rsidRPr="002E4082">
        <w:rPr>
          <w:rFonts w:asciiTheme="minorHAnsi" w:hAnsiTheme="minorHAnsi" w:cstheme="minorHAnsi"/>
          <w:i/>
          <w:iCs/>
          <w:sz w:val="22"/>
          <w:szCs w:val="22"/>
        </w:rPr>
        <w:t xml:space="preserve">Rashodi za nabavu </w:t>
      </w:r>
      <w:proofErr w:type="spellStart"/>
      <w:r w:rsidRPr="002E4082">
        <w:rPr>
          <w:rFonts w:asciiTheme="minorHAnsi" w:hAnsiTheme="minorHAnsi" w:cstheme="minorHAnsi"/>
          <w:i/>
          <w:iCs/>
          <w:sz w:val="22"/>
          <w:szCs w:val="22"/>
        </w:rPr>
        <w:t>neproizvedene</w:t>
      </w:r>
      <w:proofErr w:type="spellEnd"/>
      <w:r w:rsidRPr="002E4082">
        <w:rPr>
          <w:rFonts w:asciiTheme="minorHAnsi" w:hAnsiTheme="minorHAnsi" w:cstheme="minorHAnsi"/>
          <w:i/>
          <w:iCs/>
          <w:sz w:val="22"/>
          <w:szCs w:val="22"/>
        </w:rPr>
        <w:t xml:space="preserve"> dugotrajne imovine</w:t>
      </w:r>
    </w:p>
    <w:p w14:paraId="5CB87670" w14:textId="15547AFC" w:rsidR="00AA3CEA" w:rsidRPr="00651252" w:rsidRDefault="00AA3CEA" w:rsidP="00AA3CEA">
      <w:pPr>
        <w:spacing w:line="276" w:lineRule="auto"/>
        <w:jc w:val="both"/>
        <w:rPr>
          <w:rFonts w:asciiTheme="minorHAnsi" w:hAnsiTheme="minorHAnsi" w:cstheme="minorHAnsi"/>
          <w:sz w:val="22"/>
          <w:szCs w:val="22"/>
        </w:rPr>
      </w:pPr>
      <w:r w:rsidRPr="00651252">
        <w:rPr>
          <w:rFonts w:asciiTheme="minorHAnsi" w:hAnsiTheme="minorHAnsi" w:cstheme="minorHAnsi"/>
          <w:sz w:val="22"/>
          <w:szCs w:val="22"/>
        </w:rPr>
        <w:t xml:space="preserve">Ova skupina rashoda </w:t>
      </w:r>
      <w:r w:rsidR="00AA3BF8">
        <w:rPr>
          <w:rFonts w:asciiTheme="minorHAnsi" w:hAnsiTheme="minorHAnsi" w:cstheme="minorHAnsi"/>
          <w:sz w:val="22"/>
          <w:szCs w:val="22"/>
        </w:rPr>
        <w:t xml:space="preserve">smanjuje </w:t>
      </w:r>
      <w:r w:rsidR="00F93499" w:rsidRPr="00651252">
        <w:rPr>
          <w:rFonts w:asciiTheme="minorHAnsi" w:hAnsiTheme="minorHAnsi" w:cstheme="minorHAnsi"/>
          <w:sz w:val="22"/>
          <w:szCs w:val="22"/>
        </w:rPr>
        <w:t xml:space="preserve">se </w:t>
      </w:r>
      <w:r w:rsidRPr="00651252">
        <w:rPr>
          <w:rFonts w:asciiTheme="minorHAnsi" w:hAnsiTheme="minorHAnsi" w:cstheme="minorHAnsi"/>
          <w:sz w:val="22"/>
          <w:szCs w:val="22"/>
        </w:rPr>
        <w:t xml:space="preserve">za </w:t>
      </w:r>
      <w:r w:rsidR="00266E63" w:rsidRPr="00651252">
        <w:rPr>
          <w:rFonts w:asciiTheme="minorHAnsi" w:hAnsiTheme="minorHAnsi" w:cstheme="minorHAnsi"/>
          <w:sz w:val="22"/>
          <w:szCs w:val="22"/>
        </w:rPr>
        <w:t>1</w:t>
      </w:r>
      <w:r w:rsidR="00AA3BF8">
        <w:rPr>
          <w:rFonts w:asciiTheme="minorHAnsi" w:hAnsiTheme="minorHAnsi" w:cstheme="minorHAnsi"/>
          <w:sz w:val="22"/>
          <w:szCs w:val="22"/>
        </w:rPr>
        <w:t>21.400,</w:t>
      </w:r>
      <w:r w:rsidR="00F93499" w:rsidRPr="00651252">
        <w:rPr>
          <w:rFonts w:asciiTheme="minorHAnsi" w:hAnsiTheme="minorHAnsi" w:cstheme="minorHAnsi"/>
          <w:sz w:val="22"/>
          <w:szCs w:val="22"/>
        </w:rPr>
        <w:t>00 €,</w:t>
      </w:r>
      <w:r w:rsidR="00AA3BF8">
        <w:rPr>
          <w:rFonts w:asciiTheme="minorHAnsi" w:hAnsiTheme="minorHAnsi" w:cstheme="minorHAnsi"/>
          <w:sz w:val="22"/>
          <w:szCs w:val="22"/>
        </w:rPr>
        <w:t xml:space="preserve"> </w:t>
      </w:r>
      <w:r w:rsidRPr="00651252">
        <w:rPr>
          <w:rFonts w:asciiTheme="minorHAnsi" w:hAnsiTheme="minorHAnsi" w:cstheme="minorHAnsi"/>
          <w:sz w:val="22"/>
          <w:szCs w:val="22"/>
        </w:rPr>
        <w:t xml:space="preserve">i sada iznosi </w:t>
      </w:r>
      <w:r w:rsidR="00AA3BF8">
        <w:rPr>
          <w:rFonts w:asciiTheme="minorHAnsi" w:hAnsiTheme="minorHAnsi" w:cstheme="minorHAnsi"/>
          <w:sz w:val="22"/>
          <w:szCs w:val="22"/>
        </w:rPr>
        <w:t>1.116.300</w:t>
      </w:r>
      <w:r w:rsidR="00266E63" w:rsidRPr="00651252">
        <w:rPr>
          <w:rFonts w:asciiTheme="minorHAnsi" w:hAnsiTheme="minorHAnsi" w:cstheme="minorHAnsi"/>
          <w:sz w:val="22"/>
          <w:szCs w:val="22"/>
        </w:rPr>
        <w:t>,00</w:t>
      </w:r>
      <w:r w:rsidR="00F93499" w:rsidRPr="00651252">
        <w:rPr>
          <w:rFonts w:asciiTheme="minorHAnsi" w:hAnsiTheme="minorHAnsi" w:cstheme="minorHAnsi"/>
          <w:sz w:val="22"/>
          <w:szCs w:val="22"/>
        </w:rPr>
        <w:t xml:space="preserve"> €</w:t>
      </w:r>
      <w:r w:rsidR="00266E63" w:rsidRPr="00651252">
        <w:rPr>
          <w:rFonts w:asciiTheme="minorHAnsi" w:hAnsiTheme="minorHAnsi" w:cstheme="minorHAnsi"/>
          <w:sz w:val="22"/>
          <w:szCs w:val="22"/>
        </w:rPr>
        <w:t>. P</w:t>
      </w:r>
      <w:r w:rsidRPr="00651252">
        <w:rPr>
          <w:rFonts w:asciiTheme="minorHAnsi" w:hAnsiTheme="minorHAnsi" w:cstheme="minorHAnsi"/>
          <w:sz w:val="22"/>
          <w:szCs w:val="22"/>
        </w:rPr>
        <w:t xml:space="preserve">redmetno </w:t>
      </w:r>
      <w:r w:rsidR="00AA3BF8">
        <w:rPr>
          <w:rFonts w:asciiTheme="minorHAnsi" w:hAnsiTheme="minorHAnsi" w:cstheme="minorHAnsi"/>
          <w:sz w:val="22"/>
          <w:szCs w:val="22"/>
        </w:rPr>
        <w:t xml:space="preserve">smanjenje </w:t>
      </w:r>
      <w:r w:rsidR="00266E63" w:rsidRPr="00651252">
        <w:rPr>
          <w:rFonts w:asciiTheme="minorHAnsi" w:hAnsiTheme="minorHAnsi" w:cstheme="minorHAnsi"/>
          <w:sz w:val="22"/>
          <w:szCs w:val="22"/>
        </w:rPr>
        <w:t xml:space="preserve">se odnosi na </w:t>
      </w:r>
      <w:r w:rsidR="00AA3BF8">
        <w:rPr>
          <w:rFonts w:asciiTheme="minorHAnsi" w:hAnsiTheme="minorHAnsi" w:cstheme="minorHAnsi"/>
          <w:sz w:val="22"/>
          <w:szCs w:val="22"/>
        </w:rPr>
        <w:t xml:space="preserve">privremenu prolongaciju otkupa drugog dijela zemljišta za proširenje groblja u naselju Gornji </w:t>
      </w:r>
      <w:proofErr w:type="spellStart"/>
      <w:r w:rsidR="00AA3BF8">
        <w:rPr>
          <w:rFonts w:asciiTheme="minorHAnsi" w:hAnsiTheme="minorHAnsi" w:cstheme="minorHAnsi"/>
          <w:sz w:val="22"/>
          <w:szCs w:val="22"/>
        </w:rPr>
        <w:t>Desinec</w:t>
      </w:r>
      <w:proofErr w:type="spellEnd"/>
      <w:r w:rsidR="00AA3BF8">
        <w:rPr>
          <w:rFonts w:asciiTheme="minorHAnsi" w:hAnsiTheme="minorHAnsi" w:cstheme="minorHAnsi"/>
          <w:sz w:val="22"/>
          <w:szCs w:val="22"/>
        </w:rPr>
        <w:t xml:space="preserve"> do rješavanja imovinsko- pravnih </w:t>
      </w:r>
      <w:r w:rsidR="00554248">
        <w:rPr>
          <w:rFonts w:asciiTheme="minorHAnsi" w:hAnsiTheme="minorHAnsi" w:cstheme="minorHAnsi"/>
          <w:sz w:val="22"/>
          <w:szCs w:val="22"/>
        </w:rPr>
        <w:t xml:space="preserve">odnosa od strane suvlasnika </w:t>
      </w:r>
      <w:r w:rsidR="00AA3BF8">
        <w:rPr>
          <w:rFonts w:asciiTheme="minorHAnsi" w:hAnsiTheme="minorHAnsi" w:cstheme="minorHAnsi"/>
          <w:sz w:val="22"/>
          <w:szCs w:val="22"/>
        </w:rPr>
        <w:t xml:space="preserve">te na činjenicu da su sve nekretnine za projekt </w:t>
      </w:r>
      <w:r w:rsidR="00651252" w:rsidRPr="00651252">
        <w:rPr>
          <w:rFonts w:asciiTheme="minorHAnsi" w:hAnsiTheme="minorHAnsi" w:cstheme="minorHAnsi"/>
          <w:sz w:val="22"/>
          <w:szCs w:val="22"/>
        </w:rPr>
        <w:t xml:space="preserve">Izgradnje rotora s rekonstrukcijom dijela ulice T.E. Bakača, Mirni put i trga </w:t>
      </w:r>
      <w:proofErr w:type="spellStart"/>
      <w:r w:rsidR="00651252" w:rsidRPr="00651252">
        <w:rPr>
          <w:rFonts w:asciiTheme="minorHAnsi" w:hAnsiTheme="minorHAnsi" w:cstheme="minorHAnsi"/>
          <w:sz w:val="22"/>
          <w:szCs w:val="22"/>
        </w:rPr>
        <w:t>L</w:t>
      </w:r>
      <w:r w:rsidR="00554248">
        <w:rPr>
          <w:rFonts w:asciiTheme="minorHAnsi" w:hAnsiTheme="minorHAnsi" w:cstheme="minorHAnsi"/>
          <w:sz w:val="22"/>
          <w:szCs w:val="22"/>
        </w:rPr>
        <w:t>j</w:t>
      </w:r>
      <w:proofErr w:type="spellEnd"/>
      <w:r w:rsidR="00651252" w:rsidRPr="00651252">
        <w:rPr>
          <w:rFonts w:asciiTheme="minorHAnsi" w:hAnsiTheme="minorHAnsi" w:cstheme="minorHAnsi"/>
          <w:sz w:val="22"/>
          <w:szCs w:val="22"/>
        </w:rPr>
        <w:t xml:space="preserve">. Babića </w:t>
      </w:r>
      <w:r w:rsidR="00AA3BF8">
        <w:rPr>
          <w:rFonts w:asciiTheme="minorHAnsi" w:hAnsiTheme="minorHAnsi" w:cstheme="minorHAnsi"/>
          <w:sz w:val="22"/>
          <w:szCs w:val="22"/>
        </w:rPr>
        <w:t xml:space="preserve">otkupljene krajem 2025. godine i stoga nisu potrebna prvotno planirana sredstva u ovoj godini. </w:t>
      </w:r>
    </w:p>
    <w:p w14:paraId="4B762C62" w14:textId="77777777" w:rsidR="0068266C" w:rsidRPr="002E4082" w:rsidRDefault="0068266C" w:rsidP="00AA3CEA">
      <w:pPr>
        <w:spacing w:line="276" w:lineRule="auto"/>
        <w:jc w:val="both"/>
        <w:rPr>
          <w:rFonts w:asciiTheme="minorHAnsi" w:hAnsiTheme="minorHAnsi" w:cstheme="minorHAnsi"/>
          <w:sz w:val="22"/>
          <w:szCs w:val="22"/>
        </w:rPr>
      </w:pPr>
    </w:p>
    <w:p w14:paraId="2BA48B78" w14:textId="77777777" w:rsidR="00AA3CEA" w:rsidRPr="002E4082" w:rsidRDefault="00AA3CEA">
      <w:pPr>
        <w:numPr>
          <w:ilvl w:val="0"/>
          <w:numId w:val="6"/>
        </w:numPr>
        <w:spacing w:line="276" w:lineRule="auto"/>
        <w:jc w:val="both"/>
        <w:rPr>
          <w:rFonts w:asciiTheme="minorHAnsi" w:hAnsiTheme="minorHAnsi" w:cstheme="minorHAnsi"/>
          <w:i/>
          <w:sz w:val="22"/>
          <w:szCs w:val="22"/>
        </w:rPr>
      </w:pPr>
      <w:r w:rsidRPr="002E4082">
        <w:rPr>
          <w:rFonts w:asciiTheme="minorHAnsi" w:hAnsiTheme="minorHAnsi" w:cstheme="minorHAnsi"/>
          <w:i/>
          <w:sz w:val="22"/>
          <w:szCs w:val="22"/>
        </w:rPr>
        <w:lastRenderedPageBreak/>
        <w:t xml:space="preserve">Rashodi za nabavu proizvedene dugotrajne imovine </w:t>
      </w:r>
    </w:p>
    <w:p w14:paraId="5CB9F12F" w14:textId="3DCD6C14" w:rsidR="009850AD" w:rsidRDefault="00AA3CEA" w:rsidP="00AA3CEA">
      <w:pPr>
        <w:autoSpaceDE w:val="0"/>
        <w:autoSpaceDN w:val="0"/>
        <w:adjustRightInd w:val="0"/>
        <w:spacing w:line="276" w:lineRule="auto"/>
        <w:jc w:val="both"/>
        <w:rPr>
          <w:rFonts w:asciiTheme="minorHAnsi" w:hAnsiTheme="minorHAnsi" w:cstheme="minorHAnsi"/>
          <w:sz w:val="22"/>
          <w:szCs w:val="22"/>
        </w:rPr>
      </w:pPr>
      <w:r w:rsidRPr="002E4082">
        <w:rPr>
          <w:rFonts w:asciiTheme="minorHAnsi" w:hAnsiTheme="minorHAnsi" w:cstheme="minorHAnsi"/>
          <w:sz w:val="22"/>
          <w:szCs w:val="22"/>
        </w:rPr>
        <w:t xml:space="preserve">Ova skupina rashoda </w:t>
      </w:r>
      <w:r w:rsidR="004E4101">
        <w:rPr>
          <w:rFonts w:asciiTheme="minorHAnsi" w:hAnsiTheme="minorHAnsi" w:cstheme="minorHAnsi"/>
          <w:sz w:val="22"/>
          <w:szCs w:val="22"/>
        </w:rPr>
        <w:t xml:space="preserve">povećava se za </w:t>
      </w:r>
      <w:r w:rsidR="00554248">
        <w:rPr>
          <w:rFonts w:asciiTheme="minorHAnsi" w:hAnsiTheme="minorHAnsi" w:cstheme="minorHAnsi"/>
          <w:sz w:val="22"/>
          <w:szCs w:val="22"/>
        </w:rPr>
        <w:t>919.1</w:t>
      </w:r>
      <w:r w:rsidR="00651252">
        <w:rPr>
          <w:rFonts w:asciiTheme="minorHAnsi" w:hAnsiTheme="minorHAnsi" w:cstheme="minorHAnsi"/>
          <w:sz w:val="22"/>
          <w:szCs w:val="22"/>
        </w:rPr>
        <w:t>00</w:t>
      </w:r>
      <w:r w:rsidR="000F568D">
        <w:rPr>
          <w:rFonts w:asciiTheme="minorHAnsi" w:hAnsiTheme="minorHAnsi" w:cstheme="minorHAnsi"/>
          <w:sz w:val="22"/>
          <w:szCs w:val="22"/>
        </w:rPr>
        <w:t>,00</w:t>
      </w:r>
      <w:r w:rsidR="004E4101">
        <w:rPr>
          <w:rFonts w:asciiTheme="minorHAnsi" w:hAnsiTheme="minorHAnsi" w:cstheme="minorHAnsi"/>
          <w:sz w:val="22"/>
          <w:szCs w:val="22"/>
        </w:rPr>
        <w:t xml:space="preserve"> €</w:t>
      </w:r>
      <w:r w:rsidR="00554248">
        <w:rPr>
          <w:rFonts w:asciiTheme="minorHAnsi" w:hAnsiTheme="minorHAnsi" w:cstheme="minorHAnsi"/>
          <w:sz w:val="22"/>
          <w:szCs w:val="22"/>
        </w:rPr>
        <w:t xml:space="preserve"> i sada iznosi 9.827.200,00 €. </w:t>
      </w:r>
      <w:r w:rsidR="00A92C0D">
        <w:rPr>
          <w:rFonts w:asciiTheme="minorHAnsi" w:hAnsiTheme="minorHAnsi" w:cstheme="minorHAnsi"/>
          <w:sz w:val="22"/>
          <w:szCs w:val="22"/>
        </w:rPr>
        <w:t xml:space="preserve">Iako se planirana sredstva na razini skupine povećavaju </w:t>
      </w:r>
      <w:r w:rsidR="001E40F2">
        <w:rPr>
          <w:rFonts w:asciiTheme="minorHAnsi" w:hAnsiTheme="minorHAnsi" w:cstheme="minorHAnsi"/>
          <w:sz w:val="22"/>
          <w:szCs w:val="22"/>
        </w:rPr>
        <w:t>unutar iste su nastale znatnije promjene, a što se obrazlaže u nastavku</w:t>
      </w:r>
      <w:r w:rsidRPr="002E4082">
        <w:rPr>
          <w:rFonts w:asciiTheme="minorHAnsi" w:hAnsiTheme="minorHAnsi" w:cstheme="minorHAnsi"/>
          <w:sz w:val="22"/>
          <w:szCs w:val="22"/>
        </w:rPr>
        <w:t>.</w:t>
      </w:r>
      <w:r w:rsidR="003632BD">
        <w:rPr>
          <w:rFonts w:asciiTheme="minorHAnsi" w:hAnsiTheme="minorHAnsi" w:cstheme="minorHAnsi"/>
          <w:sz w:val="22"/>
          <w:szCs w:val="22"/>
        </w:rPr>
        <w:t xml:space="preserve"> Ukupno gledano r</w:t>
      </w:r>
      <w:r w:rsidR="001E40F2">
        <w:rPr>
          <w:rFonts w:asciiTheme="minorHAnsi" w:hAnsiTheme="minorHAnsi" w:cstheme="minorHAnsi"/>
          <w:sz w:val="22"/>
          <w:szCs w:val="22"/>
        </w:rPr>
        <w:t>ashodi za građevinske objekte se povećavaju</w:t>
      </w:r>
      <w:r w:rsidR="00D06A1B">
        <w:rPr>
          <w:rFonts w:asciiTheme="minorHAnsi" w:hAnsiTheme="minorHAnsi" w:cstheme="minorHAnsi"/>
          <w:sz w:val="22"/>
          <w:szCs w:val="22"/>
        </w:rPr>
        <w:t xml:space="preserve"> u najvećem iznosu</w:t>
      </w:r>
      <w:r w:rsidR="001E40F2">
        <w:rPr>
          <w:rFonts w:asciiTheme="minorHAnsi" w:hAnsiTheme="minorHAnsi" w:cstheme="minorHAnsi"/>
          <w:sz w:val="22"/>
          <w:szCs w:val="22"/>
        </w:rPr>
        <w:t xml:space="preserve">, a što je </w:t>
      </w:r>
      <w:r>
        <w:rPr>
          <w:rFonts w:asciiTheme="minorHAnsi" w:hAnsiTheme="minorHAnsi" w:cstheme="minorHAnsi"/>
          <w:sz w:val="22"/>
          <w:szCs w:val="22"/>
        </w:rPr>
        <w:t xml:space="preserve">uvjetovano </w:t>
      </w:r>
      <w:r w:rsidR="009770EF">
        <w:rPr>
          <w:rFonts w:asciiTheme="minorHAnsi" w:hAnsiTheme="minorHAnsi" w:cstheme="minorHAnsi"/>
          <w:sz w:val="22"/>
          <w:szCs w:val="22"/>
        </w:rPr>
        <w:t>planiranjem potrebnih sredstava</w:t>
      </w:r>
      <w:r w:rsidR="00D06A1B">
        <w:rPr>
          <w:rFonts w:asciiTheme="minorHAnsi" w:hAnsiTheme="minorHAnsi" w:cstheme="minorHAnsi"/>
          <w:sz w:val="22"/>
          <w:szCs w:val="22"/>
        </w:rPr>
        <w:t xml:space="preserve"> za izgradnju javnih površina i groblja u sklopu provedbe kapitalnog projekta </w:t>
      </w:r>
      <w:r w:rsidR="00D06A1B" w:rsidRPr="00D06A1B">
        <w:rPr>
          <w:rFonts w:asciiTheme="minorHAnsi" w:hAnsiTheme="minorHAnsi" w:cstheme="minorHAnsi"/>
          <w:sz w:val="22"/>
          <w:szCs w:val="22"/>
        </w:rPr>
        <w:t xml:space="preserve">Razvoja zelene infrastrukture u naselju </w:t>
      </w:r>
      <w:proofErr w:type="spellStart"/>
      <w:r w:rsidR="00D06A1B" w:rsidRPr="00D06A1B">
        <w:rPr>
          <w:rFonts w:asciiTheme="minorHAnsi" w:hAnsiTheme="minorHAnsi" w:cstheme="minorHAnsi"/>
          <w:sz w:val="22"/>
          <w:szCs w:val="22"/>
        </w:rPr>
        <w:t>Domagović</w:t>
      </w:r>
      <w:proofErr w:type="spellEnd"/>
      <w:r w:rsidR="00D06A1B">
        <w:rPr>
          <w:rFonts w:asciiTheme="minorHAnsi" w:hAnsiTheme="minorHAnsi" w:cstheme="minorHAnsi"/>
          <w:sz w:val="22"/>
          <w:szCs w:val="22"/>
        </w:rPr>
        <w:t xml:space="preserve">, a za koji su osigurana i bespovratna sredstva iz Programa Konkurentnost i kohezija 2021.-2027. te zbog potrebe prijenosa neutrošenih sredstva za izgradnju područnog objekta dječjeg vrtića Radost 6 </w:t>
      </w:r>
      <w:r w:rsidR="005A02C6">
        <w:rPr>
          <w:rFonts w:asciiTheme="minorHAnsi" w:hAnsiTheme="minorHAnsi" w:cstheme="minorHAnsi"/>
          <w:sz w:val="22"/>
          <w:szCs w:val="22"/>
        </w:rPr>
        <w:t xml:space="preserve">i dječjeg igrališta kod objekta dječjeg vrtića Radost 2 </w:t>
      </w:r>
      <w:r w:rsidR="00D06A1B">
        <w:rPr>
          <w:rFonts w:asciiTheme="minorHAnsi" w:hAnsiTheme="minorHAnsi" w:cstheme="minorHAnsi"/>
          <w:sz w:val="22"/>
          <w:szCs w:val="22"/>
        </w:rPr>
        <w:t>iz proračunske 2025. godine</w:t>
      </w:r>
      <w:r w:rsidR="005A02C6">
        <w:rPr>
          <w:rFonts w:asciiTheme="minorHAnsi" w:hAnsiTheme="minorHAnsi" w:cstheme="minorHAnsi"/>
          <w:sz w:val="22"/>
          <w:szCs w:val="22"/>
        </w:rPr>
        <w:t xml:space="preserve">, a također su i osigurana dodatna sredstva za izradu projektne dokumentacije za buduću gradnju komunalne infrastrukture. </w:t>
      </w:r>
      <w:r w:rsidR="003632BD" w:rsidRPr="005A02C6">
        <w:rPr>
          <w:rFonts w:ascii="Calibri" w:hAnsi="Calibri" w:cs="Calibri"/>
          <w:sz w:val="22"/>
          <w:szCs w:val="22"/>
        </w:rPr>
        <w:t xml:space="preserve">Planirani rashodi za postrojenja i opremu se </w:t>
      </w:r>
      <w:r w:rsidR="005A02C6" w:rsidRPr="005A02C6">
        <w:rPr>
          <w:rFonts w:ascii="Calibri" w:hAnsi="Calibri" w:cs="Calibri"/>
          <w:sz w:val="22"/>
          <w:szCs w:val="22"/>
        </w:rPr>
        <w:t>smanjuju</w:t>
      </w:r>
      <w:r w:rsidR="005A02C6" w:rsidRPr="005A02C6">
        <w:rPr>
          <w:rFonts w:ascii="Calibri" w:hAnsi="Calibri" w:cs="Calibri"/>
          <w:color w:val="000000"/>
          <w:sz w:val="22"/>
          <w:szCs w:val="22"/>
        </w:rPr>
        <w:t xml:space="preserve"> budući je došlo do </w:t>
      </w:r>
      <w:r w:rsidR="005A02C6" w:rsidRPr="005A02C6">
        <w:rPr>
          <w:rFonts w:ascii="Calibri" w:hAnsi="Calibri" w:cs="Calibri"/>
          <w:sz w:val="22"/>
          <w:szCs w:val="22"/>
        </w:rPr>
        <w:t>smanjenja procijenjene vrijednosti nabave za opremanje dječjeg vrtića Radost 6 temeljem projektantskog troškovnika.</w:t>
      </w:r>
      <w:r w:rsidR="005A02C6">
        <w:rPr>
          <w:rFonts w:ascii="Calibri" w:hAnsi="Calibri" w:cs="Calibri"/>
          <w:sz w:val="22"/>
          <w:szCs w:val="22"/>
        </w:rPr>
        <w:t xml:space="preserve"> Uvodi se nova podskupina rashoda Višegodišnji nasadi, a unutar koje su planirana potrebna sredstva za hortikulturno uređenje javnih površina i groblja u sklopu provedbe </w:t>
      </w:r>
      <w:r w:rsidR="00772319" w:rsidRPr="00772319">
        <w:rPr>
          <w:rFonts w:ascii="Calibri" w:hAnsi="Calibri" w:cs="Calibri"/>
          <w:sz w:val="22"/>
          <w:szCs w:val="22"/>
        </w:rPr>
        <w:t xml:space="preserve">kapitalnog projekta Razvoja zelene infrastrukture u naselju </w:t>
      </w:r>
      <w:proofErr w:type="spellStart"/>
      <w:r w:rsidR="00772319" w:rsidRPr="00772319">
        <w:rPr>
          <w:rFonts w:ascii="Calibri" w:hAnsi="Calibri" w:cs="Calibri"/>
          <w:sz w:val="22"/>
          <w:szCs w:val="22"/>
        </w:rPr>
        <w:t>Domagović</w:t>
      </w:r>
      <w:proofErr w:type="spellEnd"/>
      <w:r w:rsidR="00772319">
        <w:rPr>
          <w:rFonts w:ascii="Calibri" w:hAnsi="Calibri" w:cs="Calibri"/>
          <w:sz w:val="22"/>
          <w:szCs w:val="22"/>
        </w:rPr>
        <w:t xml:space="preserve">. </w:t>
      </w:r>
      <w:r w:rsidR="00802904">
        <w:rPr>
          <w:rFonts w:ascii="Calibri" w:hAnsi="Calibri" w:cs="Calibri"/>
          <w:sz w:val="22"/>
          <w:szCs w:val="22"/>
        </w:rPr>
        <w:t>Planirani rashodi za nematerijalnu proizvedenu imovinu također</w:t>
      </w:r>
      <w:r w:rsidR="00772319">
        <w:rPr>
          <w:rFonts w:ascii="Calibri" w:hAnsi="Calibri" w:cs="Calibri"/>
          <w:sz w:val="22"/>
          <w:szCs w:val="22"/>
        </w:rPr>
        <w:t xml:space="preserve"> se smanjuju budući su prvotno planirana sredstva za izradu nove web stranice Grada i svih povezanih ustanova i korisnika proračuna prenamijenjena za druge aktivnosti. </w:t>
      </w:r>
      <w:r w:rsidR="00385CED">
        <w:rPr>
          <w:rFonts w:ascii="Calibri" w:hAnsi="Calibri" w:cs="Calibri"/>
          <w:sz w:val="22"/>
          <w:szCs w:val="22"/>
        </w:rPr>
        <w:t xml:space="preserve"> </w:t>
      </w:r>
    </w:p>
    <w:p w14:paraId="78C285E7" w14:textId="77777777" w:rsidR="00AA3CEA" w:rsidRPr="002E4082" w:rsidRDefault="00AA3CEA" w:rsidP="00AA3CEA">
      <w:pPr>
        <w:spacing w:line="276" w:lineRule="auto"/>
        <w:jc w:val="both"/>
        <w:rPr>
          <w:rFonts w:asciiTheme="minorHAnsi" w:hAnsiTheme="minorHAnsi" w:cstheme="minorHAnsi"/>
          <w:sz w:val="22"/>
          <w:szCs w:val="22"/>
        </w:rPr>
      </w:pPr>
    </w:p>
    <w:p w14:paraId="5997F3D7" w14:textId="25E8C179" w:rsidR="00AA3CEA" w:rsidRPr="002E4082" w:rsidRDefault="00AA3CEA">
      <w:pPr>
        <w:numPr>
          <w:ilvl w:val="0"/>
          <w:numId w:val="6"/>
        </w:numPr>
        <w:spacing w:line="276" w:lineRule="auto"/>
        <w:jc w:val="both"/>
        <w:rPr>
          <w:rFonts w:asciiTheme="minorHAnsi" w:hAnsiTheme="minorHAnsi" w:cstheme="minorHAnsi"/>
          <w:sz w:val="22"/>
          <w:szCs w:val="22"/>
        </w:rPr>
      </w:pPr>
      <w:r w:rsidRPr="002E4082">
        <w:rPr>
          <w:rFonts w:asciiTheme="minorHAnsi" w:hAnsiTheme="minorHAnsi" w:cstheme="minorHAnsi"/>
          <w:i/>
          <w:sz w:val="22"/>
          <w:szCs w:val="22"/>
        </w:rPr>
        <w:t xml:space="preserve">Rashodi za dodatna ulaganja na nefinancijskoj imovini </w:t>
      </w:r>
    </w:p>
    <w:p w14:paraId="28A7198C" w14:textId="2D325D66" w:rsidR="00385CED" w:rsidRDefault="00AA3CEA" w:rsidP="002A2747">
      <w:pPr>
        <w:spacing w:line="276" w:lineRule="auto"/>
        <w:jc w:val="both"/>
        <w:rPr>
          <w:rFonts w:asciiTheme="minorHAnsi" w:hAnsiTheme="minorHAnsi" w:cstheme="minorHAnsi"/>
          <w:sz w:val="22"/>
          <w:szCs w:val="22"/>
        </w:rPr>
      </w:pPr>
      <w:r w:rsidRPr="002E4082">
        <w:rPr>
          <w:rFonts w:asciiTheme="minorHAnsi" w:hAnsiTheme="minorHAnsi" w:cstheme="minorHAnsi"/>
          <w:sz w:val="22"/>
          <w:szCs w:val="22"/>
        </w:rPr>
        <w:t>Ova skupina rashoda</w:t>
      </w:r>
      <w:r w:rsidR="00385CED">
        <w:rPr>
          <w:rFonts w:asciiTheme="minorHAnsi" w:hAnsiTheme="minorHAnsi" w:cstheme="minorHAnsi"/>
          <w:sz w:val="22"/>
          <w:szCs w:val="22"/>
        </w:rPr>
        <w:t xml:space="preserve"> povećava se za 2.</w:t>
      </w:r>
      <w:r w:rsidR="00A54D9A">
        <w:rPr>
          <w:rFonts w:asciiTheme="minorHAnsi" w:hAnsiTheme="minorHAnsi" w:cstheme="minorHAnsi"/>
          <w:sz w:val="22"/>
          <w:szCs w:val="22"/>
        </w:rPr>
        <w:t>450.9</w:t>
      </w:r>
      <w:r w:rsidR="00E52FB1">
        <w:rPr>
          <w:rFonts w:asciiTheme="minorHAnsi" w:hAnsiTheme="minorHAnsi" w:cstheme="minorHAnsi"/>
          <w:sz w:val="22"/>
          <w:szCs w:val="22"/>
        </w:rPr>
        <w:t>00,00 €</w:t>
      </w:r>
      <w:r w:rsidRPr="002E4082">
        <w:rPr>
          <w:rFonts w:asciiTheme="minorHAnsi" w:hAnsiTheme="minorHAnsi" w:cstheme="minorHAnsi"/>
          <w:sz w:val="22"/>
          <w:szCs w:val="22"/>
        </w:rPr>
        <w:t xml:space="preserve"> te sada iznosi </w:t>
      </w:r>
      <w:r w:rsidR="00A54D9A">
        <w:rPr>
          <w:rFonts w:asciiTheme="minorHAnsi" w:hAnsiTheme="minorHAnsi" w:cstheme="minorHAnsi"/>
          <w:sz w:val="22"/>
          <w:szCs w:val="22"/>
        </w:rPr>
        <w:t>9.187.5</w:t>
      </w:r>
      <w:r w:rsidR="00E52FB1">
        <w:rPr>
          <w:rFonts w:asciiTheme="minorHAnsi" w:hAnsiTheme="minorHAnsi" w:cstheme="minorHAnsi"/>
          <w:sz w:val="22"/>
          <w:szCs w:val="22"/>
        </w:rPr>
        <w:t>00,00 €</w:t>
      </w:r>
      <w:r w:rsidR="002A2747">
        <w:rPr>
          <w:rFonts w:asciiTheme="minorHAnsi" w:hAnsiTheme="minorHAnsi" w:cstheme="minorHAnsi"/>
          <w:sz w:val="22"/>
          <w:szCs w:val="22"/>
        </w:rPr>
        <w:t>, a što je</w:t>
      </w:r>
      <w:r w:rsidR="00385CED">
        <w:rPr>
          <w:rFonts w:asciiTheme="minorHAnsi" w:hAnsiTheme="minorHAnsi" w:cstheme="minorHAnsi"/>
          <w:sz w:val="22"/>
          <w:szCs w:val="22"/>
        </w:rPr>
        <w:t xml:space="preserve"> uvjetovano</w:t>
      </w:r>
      <w:r w:rsidR="002A2747">
        <w:rPr>
          <w:rFonts w:asciiTheme="minorHAnsi" w:hAnsiTheme="minorHAnsi" w:cstheme="minorHAnsi"/>
          <w:sz w:val="22"/>
          <w:szCs w:val="22"/>
        </w:rPr>
        <w:t xml:space="preserve"> </w:t>
      </w:r>
      <w:r w:rsidR="00385CED">
        <w:rPr>
          <w:rFonts w:asciiTheme="minorHAnsi" w:hAnsiTheme="minorHAnsi" w:cstheme="minorHAnsi"/>
          <w:sz w:val="22"/>
          <w:szCs w:val="22"/>
        </w:rPr>
        <w:t>prijenos</w:t>
      </w:r>
      <w:r w:rsidR="00A54D9A">
        <w:rPr>
          <w:rFonts w:asciiTheme="minorHAnsi" w:hAnsiTheme="minorHAnsi" w:cstheme="minorHAnsi"/>
          <w:sz w:val="22"/>
          <w:szCs w:val="22"/>
        </w:rPr>
        <w:t>om</w:t>
      </w:r>
      <w:r w:rsidR="00385CED">
        <w:rPr>
          <w:rFonts w:asciiTheme="minorHAnsi" w:hAnsiTheme="minorHAnsi" w:cstheme="minorHAnsi"/>
          <w:sz w:val="22"/>
          <w:szCs w:val="22"/>
        </w:rPr>
        <w:t xml:space="preserve"> planiranih, a nerealiziranih sredstava </w:t>
      </w:r>
      <w:r w:rsidR="00065E92">
        <w:rPr>
          <w:rFonts w:asciiTheme="minorHAnsi" w:hAnsiTheme="minorHAnsi" w:cstheme="minorHAnsi"/>
          <w:sz w:val="22"/>
          <w:szCs w:val="22"/>
        </w:rPr>
        <w:t>iz proračunske 202</w:t>
      </w:r>
      <w:r w:rsidR="00A54D9A">
        <w:rPr>
          <w:rFonts w:asciiTheme="minorHAnsi" w:hAnsiTheme="minorHAnsi" w:cstheme="minorHAnsi"/>
          <w:sz w:val="22"/>
          <w:szCs w:val="22"/>
        </w:rPr>
        <w:t>5</w:t>
      </w:r>
      <w:r w:rsidR="00065E92">
        <w:rPr>
          <w:rFonts w:asciiTheme="minorHAnsi" w:hAnsiTheme="minorHAnsi" w:cstheme="minorHAnsi"/>
          <w:sz w:val="22"/>
          <w:szCs w:val="22"/>
        </w:rPr>
        <w:t xml:space="preserve">. godine </w:t>
      </w:r>
      <w:r w:rsidR="00385CED">
        <w:rPr>
          <w:rFonts w:asciiTheme="minorHAnsi" w:hAnsiTheme="minorHAnsi" w:cstheme="minorHAnsi"/>
          <w:sz w:val="22"/>
          <w:szCs w:val="22"/>
        </w:rPr>
        <w:t>te planiranje</w:t>
      </w:r>
      <w:r w:rsidR="00A54D9A">
        <w:rPr>
          <w:rFonts w:asciiTheme="minorHAnsi" w:hAnsiTheme="minorHAnsi" w:cstheme="minorHAnsi"/>
          <w:sz w:val="22"/>
          <w:szCs w:val="22"/>
        </w:rPr>
        <w:t>m</w:t>
      </w:r>
      <w:r w:rsidR="00385CED">
        <w:rPr>
          <w:rFonts w:asciiTheme="minorHAnsi" w:hAnsiTheme="minorHAnsi" w:cstheme="minorHAnsi"/>
          <w:sz w:val="22"/>
          <w:szCs w:val="22"/>
        </w:rPr>
        <w:t xml:space="preserve"> dodatnih sredstava za</w:t>
      </w:r>
      <w:r w:rsidR="004C2EA4" w:rsidRPr="004C2EA4">
        <w:rPr>
          <w:rFonts w:ascii="Calibri" w:hAnsi="Calibri" w:cs="Calibri"/>
          <w:color w:val="000000"/>
          <w:sz w:val="18"/>
          <w:szCs w:val="18"/>
        </w:rPr>
        <w:t xml:space="preserve"> </w:t>
      </w:r>
      <w:proofErr w:type="spellStart"/>
      <w:r w:rsidR="004C2EA4" w:rsidRPr="004C2EA4">
        <w:rPr>
          <w:rFonts w:asciiTheme="minorHAnsi" w:hAnsiTheme="minorHAnsi" w:cstheme="minorHAnsi"/>
          <w:sz w:val="22"/>
          <w:szCs w:val="22"/>
        </w:rPr>
        <w:t>vantroškovničke</w:t>
      </w:r>
      <w:proofErr w:type="spellEnd"/>
      <w:r w:rsidR="004C2EA4" w:rsidRPr="004C2EA4">
        <w:rPr>
          <w:rFonts w:asciiTheme="minorHAnsi" w:hAnsiTheme="minorHAnsi" w:cstheme="minorHAnsi"/>
          <w:sz w:val="22"/>
          <w:szCs w:val="22"/>
        </w:rPr>
        <w:t xml:space="preserve"> radove kao i dodatne radove koji su nužni i </w:t>
      </w:r>
      <w:r w:rsidR="004C2EA4">
        <w:rPr>
          <w:rFonts w:asciiTheme="minorHAnsi" w:hAnsiTheme="minorHAnsi" w:cstheme="minorHAnsi"/>
          <w:sz w:val="22"/>
          <w:szCs w:val="22"/>
        </w:rPr>
        <w:t>potrebni za uspješan</w:t>
      </w:r>
      <w:r w:rsidR="00385CED">
        <w:rPr>
          <w:rFonts w:asciiTheme="minorHAnsi" w:hAnsiTheme="minorHAnsi" w:cstheme="minorHAnsi"/>
          <w:sz w:val="22"/>
          <w:szCs w:val="22"/>
        </w:rPr>
        <w:t xml:space="preserve"> </w:t>
      </w:r>
      <w:r w:rsidR="00A54D9A">
        <w:rPr>
          <w:rFonts w:asciiTheme="minorHAnsi" w:hAnsiTheme="minorHAnsi" w:cstheme="minorHAnsi"/>
          <w:sz w:val="22"/>
          <w:szCs w:val="22"/>
        </w:rPr>
        <w:t xml:space="preserve">završetak višegodišnje </w:t>
      </w:r>
      <w:r w:rsidR="00385CED">
        <w:rPr>
          <w:rFonts w:asciiTheme="minorHAnsi" w:hAnsiTheme="minorHAnsi" w:cstheme="minorHAnsi"/>
          <w:sz w:val="22"/>
          <w:szCs w:val="22"/>
        </w:rPr>
        <w:t>obnov</w:t>
      </w:r>
      <w:r w:rsidR="00A54D9A">
        <w:rPr>
          <w:rFonts w:asciiTheme="minorHAnsi" w:hAnsiTheme="minorHAnsi" w:cstheme="minorHAnsi"/>
          <w:sz w:val="22"/>
          <w:szCs w:val="22"/>
        </w:rPr>
        <w:t>e</w:t>
      </w:r>
      <w:r w:rsidR="00385CED">
        <w:rPr>
          <w:rFonts w:asciiTheme="minorHAnsi" w:hAnsiTheme="minorHAnsi" w:cstheme="minorHAnsi"/>
          <w:sz w:val="22"/>
          <w:szCs w:val="22"/>
        </w:rPr>
        <w:t xml:space="preserve"> i revitalizacij</w:t>
      </w:r>
      <w:r w:rsidR="00A54D9A">
        <w:rPr>
          <w:rFonts w:asciiTheme="minorHAnsi" w:hAnsiTheme="minorHAnsi" w:cstheme="minorHAnsi"/>
          <w:sz w:val="22"/>
          <w:szCs w:val="22"/>
        </w:rPr>
        <w:t>e</w:t>
      </w:r>
      <w:r w:rsidR="00385CED">
        <w:rPr>
          <w:rFonts w:asciiTheme="minorHAnsi" w:hAnsiTheme="minorHAnsi" w:cstheme="minorHAnsi"/>
          <w:sz w:val="22"/>
          <w:szCs w:val="22"/>
        </w:rPr>
        <w:t xml:space="preserve"> dvorca </w:t>
      </w:r>
      <w:proofErr w:type="spellStart"/>
      <w:r w:rsidR="00385CED">
        <w:rPr>
          <w:rFonts w:asciiTheme="minorHAnsi" w:hAnsiTheme="minorHAnsi" w:cstheme="minorHAnsi"/>
          <w:sz w:val="22"/>
          <w:szCs w:val="22"/>
        </w:rPr>
        <w:t>Erdödy</w:t>
      </w:r>
      <w:proofErr w:type="spellEnd"/>
      <w:r w:rsidR="004C2EA4">
        <w:rPr>
          <w:rFonts w:asciiTheme="minorHAnsi" w:hAnsiTheme="minorHAnsi" w:cstheme="minorHAnsi"/>
          <w:sz w:val="22"/>
          <w:szCs w:val="22"/>
        </w:rPr>
        <w:t xml:space="preserve">. </w:t>
      </w:r>
      <w:r w:rsidR="00A54D9A">
        <w:rPr>
          <w:rFonts w:asciiTheme="minorHAnsi" w:hAnsiTheme="minorHAnsi" w:cstheme="minorHAnsi"/>
          <w:sz w:val="22"/>
          <w:szCs w:val="22"/>
        </w:rPr>
        <w:t xml:space="preserve"> </w:t>
      </w:r>
    </w:p>
    <w:p w14:paraId="4921B42D" w14:textId="77777777" w:rsidR="00065E92" w:rsidRDefault="00065E92" w:rsidP="002A2747">
      <w:pPr>
        <w:spacing w:line="276" w:lineRule="auto"/>
        <w:jc w:val="both"/>
        <w:rPr>
          <w:rFonts w:asciiTheme="minorHAnsi" w:hAnsiTheme="minorHAnsi" w:cstheme="minorHAnsi"/>
          <w:sz w:val="22"/>
          <w:szCs w:val="22"/>
        </w:rPr>
      </w:pPr>
    </w:p>
    <w:p w14:paraId="2E3B247C" w14:textId="77777777" w:rsidR="0087680A" w:rsidRDefault="0087680A" w:rsidP="002A2747">
      <w:pPr>
        <w:spacing w:line="276" w:lineRule="auto"/>
        <w:jc w:val="both"/>
        <w:rPr>
          <w:rFonts w:asciiTheme="minorHAnsi" w:hAnsiTheme="minorHAnsi" w:cstheme="minorHAnsi"/>
          <w:sz w:val="22"/>
          <w:szCs w:val="22"/>
        </w:rPr>
      </w:pPr>
    </w:p>
    <w:p w14:paraId="5C451110" w14:textId="77777777" w:rsidR="00CF0C03" w:rsidRDefault="00CF0C03" w:rsidP="002A2747">
      <w:pPr>
        <w:spacing w:line="276" w:lineRule="auto"/>
        <w:jc w:val="both"/>
        <w:rPr>
          <w:rFonts w:asciiTheme="minorHAnsi" w:hAnsiTheme="minorHAnsi" w:cstheme="minorHAnsi"/>
          <w:sz w:val="22"/>
          <w:szCs w:val="22"/>
        </w:rPr>
      </w:pPr>
    </w:p>
    <w:p w14:paraId="52554E64" w14:textId="77777777" w:rsidR="00CF0C03" w:rsidRDefault="00CF0C03" w:rsidP="002A2747">
      <w:pPr>
        <w:spacing w:line="276" w:lineRule="auto"/>
        <w:jc w:val="both"/>
        <w:rPr>
          <w:rFonts w:asciiTheme="minorHAnsi" w:hAnsiTheme="minorHAnsi" w:cstheme="minorHAnsi"/>
          <w:sz w:val="22"/>
          <w:szCs w:val="22"/>
        </w:rPr>
      </w:pPr>
    </w:p>
    <w:p w14:paraId="67C93C30" w14:textId="77777777" w:rsidR="00CF0C03" w:rsidRDefault="00CF0C03" w:rsidP="002A2747">
      <w:pPr>
        <w:spacing w:line="276" w:lineRule="auto"/>
        <w:jc w:val="both"/>
        <w:rPr>
          <w:rFonts w:asciiTheme="minorHAnsi" w:hAnsiTheme="minorHAnsi" w:cstheme="minorHAnsi"/>
          <w:sz w:val="22"/>
          <w:szCs w:val="22"/>
        </w:rPr>
      </w:pPr>
    </w:p>
    <w:p w14:paraId="3FA9354F" w14:textId="77777777" w:rsidR="00CF0C03" w:rsidRDefault="00CF0C03" w:rsidP="002A2747">
      <w:pPr>
        <w:spacing w:line="276" w:lineRule="auto"/>
        <w:jc w:val="both"/>
        <w:rPr>
          <w:rFonts w:asciiTheme="minorHAnsi" w:hAnsiTheme="minorHAnsi" w:cstheme="minorHAnsi"/>
          <w:sz w:val="22"/>
          <w:szCs w:val="22"/>
        </w:rPr>
      </w:pPr>
    </w:p>
    <w:p w14:paraId="0CEDB292" w14:textId="77777777" w:rsidR="00CF0C03" w:rsidRDefault="00CF0C03" w:rsidP="002A2747">
      <w:pPr>
        <w:spacing w:line="276" w:lineRule="auto"/>
        <w:jc w:val="both"/>
        <w:rPr>
          <w:rFonts w:asciiTheme="minorHAnsi" w:hAnsiTheme="minorHAnsi" w:cstheme="minorHAnsi"/>
          <w:sz w:val="22"/>
          <w:szCs w:val="22"/>
        </w:rPr>
      </w:pPr>
    </w:p>
    <w:p w14:paraId="0BBE4817" w14:textId="77777777" w:rsidR="00CF0C03" w:rsidRDefault="00CF0C03" w:rsidP="002A2747">
      <w:pPr>
        <w:spacing w:line="276" w:lineRule="auto"/>
        <w:jc w:val="both"/>
        <w:rPr>
          <w:rFonts w:asciiTheme="minorHAnsi" w:hAnsiTheme="minorHAnsi" w:cstheme="minorHAnsi"/>
          <w:sz w:val="22"/>
          <w:szCs w:val="22"/>
        </w:rPr>
      </w:pPr>
    </w:p>
    <w:p w14:paraId="439A9915" w14:textId="77777777" w:rsidR="00CF0C03" w:rsidRDefault="00CF0C03" w:rsidP="002A2747">
      <w:pPr>
        <w:spacing w:line="276" w:lineRule="auto"/>
        <w:jc w:val="both"/>
        <w:rPr>
          <w:rFonts w:asciiTheme="minorHAnsi" w:hAnsiTheme="minorHAnsi" w:cstheme="minorHAnsi"/>
          <w:sz w:val="22"/>
          <w:szCs w:val="22"/>
        </w:rPr>
      </w:pPr>
    </w:p>
    <w:p w14:paraId="2DB2562E" w14:textId="77777777" w:rsidR="00CF0C03" w:rsidRDefault="00CF0C03" w:rsidP="002A2747">
      <w:pPr>
        <w:spacing w:line="276" w:lineRule="auto"/>
        <w:jc w:val="both"/>
        <w:rPr>
          <w:rFonts w:asciiTheme="minorHAnsi" w:hAnsiTheme="minorHAnsi" w:cstheme="minorHAnsi"/>
          <w:sz w:val="22"/>
          <w:szCs w:val="22"/>
        </w:rPr>
      </w:pPr>
    </w:p>
    <w:p w14:paraId="146CFA3E" w14:textId="77777777" w:rsidR="00CF0C03" w:rsidRDefault="00CF0C03" w:rsidP="002A2747">
      <w:pPr>
        <w:spacing w:line="276" w:lineRule="auto"/>
        <w:jc w:val="both"/>
        <w:rPr>
          <w:rFonts w:asciiTheme="minorHAnsi" w:hAnsiTheme="minorHAnsi" w:cstheme="minorHAnsi"/>
          <w:sz w:val="22"/>
          <w:szCs w:val="22"/>
        </w:rPr>
      </w:pPr>
    </w:p>
    <w:p w14:paraId="3A9299A7" w14:textId="77777777" w:rsidR="00CF0C03" w:rsidRDefault="00CF0C03" w:rsidP="002A2747">
      <w:pPr>
        <w:spacing w:line="276" w:lineRule="auto"/>
        <w:jc w:val="both"/>
        <w:rPr>
          <w:rFonts w:asciiTheme="minorHAnsi" w:hAnsiTheme="minorHAnsi" w:cstheme="minorHAnsi"/>
          <w:sz w:val="22"/>
          <w:szCs w:val="22"/>
        </w:rPr>
      </w:pPr>
    </w:p>
    <w:p w14:paraId="7814B82B" w14:textId="77777777" w:rsidR="00CF0C03" w:rsidRDefault="00CF0C03" w:rsidP="002A2747">
      <w:pPr>
        <w:spacing w:line="276" w:lineRule="auto"/>
        <w:jc w:val="both"/>
        <w:rPr>
          <w:rFonts w:asciiTheme="minorHAnsi" w:hAnsiTheme="minorHAnsi" w:cstheme="minorHAnsi"/>
          <w:sz w:val="22"/>
          <w:szCs w:val="22"/>
        </w:rPr>
      </w:pPr>
    </w:p>
    <w:p w14:paraId="2FC8B948" w14:textId="77777777" w:rsidR="00CF0C03" w:rsidRDefault="00CF0C03" w:rsidP="002A2747">
      <w:pPr>
        <w:spacing w:line="276" w:lineRule="auto"/>
        <w:jc w:val="both"/>
        <w:rPr>
          <w:rFonts w:asciiTheme="minorHAnsi" w:hAnsiTheme="minorHAnsi" w:cstheme="minorHAnsi"/>
          <w:sz w:val="22"/>
          <w:szCs w:val="22"/>
        </w:rPr>
      </w:pPr>
    </w:p>
    <w:p w14:paraId="2DAB8888" w14:textId="77777777" w:rsidR="00CF0C03" w:rsidRDefault="00CF0C03" w:rsidP="002A2747">
      <w:pPr>
        <w:spacing w:line="276" w:lineRule="auto"/>
        <w:jc w:val="both"/>
        <w:rPr>
          <w:rFonts w:asciiTheme="minorHAnsi" w:hAnsiTheme="minorHAnsi" w:cstheme="minorHAnsi"/>
          <w:sz w:val="22"/>
          <w:szCs w:val="22"/>
        </w:rPr>
      </w:pPr>
    </w:p>
    <w:p w14:paraId="58884185" w14:textId="77777777" w:rsidR="00CF0C03" w:rsidRDefault="00CF0C03" w:rsidP="002A2747">
      <w:pPr>
        <w:spacing w:line="276" w:lineRule="auto"/>
        <w:jc w:val="both"/>
        <w:rPr>
          <w:rFonts w:asciiTheme="minorHAnsi" w:hAnsiTheme="minorHAnsi" w:cstheme="minorHAnsi"/>
          <w:sz w:val="22"/>
          <w:szCs w:val="22"/>
        </w:rPr>
      </w:pPr>
    </w:p>
    <w:p w14:paraId="6EAED52C" w14:textId="77777777" w:rsidR="00CF0C03" w:rsidRDefault="00CF0C03" w:rsidP="002A2747">
      <w:pPr>
        <w:spacing w:line="276" w:lineRule="auto"/>
        <w:jc w:val="both"/>
        <w:rPr>
          <w:rFonts w:asciiTheme="minorHAnsi" w:hAnsiTheme="minorHAnsi" w:cstheme="minorHAnsi"/>
          <w:sz w:val="22"/>
          <w:szCs w:val="22"/>
        </w:rPr>
      </w:pPr>
    </w:p>
    <w:p w14:paraId="3F48782F" w14:textId="77777777" w:rsidR="00CF0C03" w:rsidRDefault="00CF0C03" w:rsidP="002A2747">
      <w:pPr>
        <w:spacing w:line="276" w:lineRule="auto"/>
        <w:jc w:val="both"/>
        <w:rPr>
          <w:rFonts w:asciiTheme="minorHAnsi" w:hAnsiTheme="minorHAnsi" w:cstheme="minorHAnsi"/>
          <w:sz w:val="22"/>
          <w:szCs w:val="22"/>
        </w:rPr>
      </w:pPr>
    </w:p>
    <w:p w14:paraId="1EBA036E" w14:textId="77777777" w:rsidR="00CF0C03" w:rsidRDefault="00CF0C03" w:rsidP="002A2747">
      <w:pPr>
        <w:spacing w:line="276" w:lineRule="auto"/>
        <w:jc w:val="both"/>
        <w:rPr>
          <w:rFonts w:asciiTheme="minorHAnsi" w:hAnsiTheme="minorHAnsi" w:cstheme="minorHAnsi"/>
          <w:sz w:val="22"/>
          <w:szCs w:val="22"/>
        </w:rPr>
      </w:pPr>
    </w:p>
    <w:p w14:paraId="7EA6BDCF" w14:textId="77777777" w:rsidR="00CF0C03" w:rsidRDefault="00CF0C03" w:rsidP="002A2747">
      <w:pPr>
        <w:spacing w:line="276" w:lineRule="auto"/>
        <w:jc w:val="both"/>
        <w:rPr>
          <w:rFonts w:asciiTheme="minorHAnsi" w:hAnsiTheme="minorHAnsi" w:cstheme="minorHAnsi"/>
          <w:sz w:val="22"/>
          <w:szCs w:val="22"/>
        </w:rPr>
      </w:pPr>
    </w:p>
    <w:p w14:paraId="0E432EA7" w14:textId="77777777" w:rsidR="00CF0C03" w:rsidRDefault="00CF0C03" w:rsidP="002A2747">
      <w:pPr>
        <w:spacing w:line="276" w:lineRule="auto"/>
        <w:jc w:val="both"/>
        <w:rPr>
          <w:rFonts w:asciiTheme="minorHAnsi" w:hAnsiTheme="minorHAnsi" w:cstheme="minorHAnsi"/>
          <w:sz w:val="22"/>
          <w:szCs w:val="22"/>
        </w:rPr>
      </w:pPr>
    </w:p>
    <w:p w14:paraId="2DEA3AB2" w14:textId="77777777" w:rsidR="00CF0C03" w:rsidRDefault="00CF0C03" w:rsidP="002A2747">
      <w:pPr>
        <w:spacing w:line="276" w:lineRule="auto"/>
        <w:jc w:val="both"/>
        <w:rPr>
          <w:rFonts w:asciiTheme="minorHAnsi" w:hAnsiTheme="minorHAnsi" w:cstheme="minorHAnsi"/>
          <w:sz w:val="22"/>
          <w:szCs w:val="22"/>
        </w:rPr>
      </w:pPr>
    </w:p>
    <w:p w14:paraId="0B3A3F76" w14:textId="4E0189F7" w:rsidR="002A2747" w:rsidRPr="00322DD3" w:rsidRDefault="002A2747">
      <w:pPr>
        <w:pStyle w:val="Odlomakpopisa"/>
        <w:numPr>
          <w:ilvl w:val="2"/>
          <w:numId w:val="12"/>
        </w:numPr>
        <w:spacing w:line="276" w:lineRule="auto"/>
        <w:jc w:val="both"/>
        <w:rPr>
          <w:rFonts w:asciiTheme="minorHAnsi" w:hAnsiTheme="minorHAnsi" w:cstheme="minorHAnsi"/>
          <w:b/>
          <w:bCs/>
          <w:sz w:val="22"/>
          <w:szCs w:val="22"/>
        </w:rPr>
      </w:pPr>
      <w:r w:rsidRPr="00322DD3">
        <w:rPr>
          <w:rFonts w:asciiTheme="minorHAnsi" w:hAnsiTheme="minorHAnsi" w:cstheme="minorHAnsi"/>
          <w:b/>
          <w:bCs/>
          <w:sz w:val="22"/>
          <w:szCs w:val="22"/>
        </w:rPr>
        <w:lastRenderedPageBreak/>
        <w:t>P</w:t>
      </w:r>
      <w:r w:rsidR="00322DD3" w:rsidRPr="00322DD3">
        <w:rPr>
          <w:rFonts w:asciiTheme="minorHAnsi" w:hAnsiTheme="minorHAnsi" w:cstheme="minorHAnsi"/>
          <w:b/>
          <w:bCs/>
          <w:sz w:val="22"/>
          <w:szCs w:val="22"/>
        </w:rPr>
        <w:t xml:space="preserve">rikaz manjka odnosno viška proračuna </w:t>
      </w:r>
    </w:p>
    <w:p w14:paraId="0D10866C" w14:textId="77777777" w:rsidR="00322DD3" w:rsidRDefault="00322DD3" w:rsidP="00322DD3">
      <w:pPr>
        <w:spacing w:line="276" w:lineRule="auto"/>
        <w:jc w:val="both"/>
        <w:rPr>
          <w:rFonts w:asciiTheme="minorHAnsi" w:hAnsiTheme="minorHAnsi" w:cstheme="minorHAnsi"/>
          <w:b/>
          <w:bCs/>
          <w:sz w:val="22"/>
          <w:szCs w:val="22"/>
        </w:rPr>
      </w:pPr>
    </w:p>
    <w:p w14:paraId="5BA0D77A" w14:textId="77777777" w:rsidR="006D332A" w:rsidRDefault="00322DD3" w:rsidP="00322DD3">
      <w:pPr>
        <w:spacing w:line="276" w:lineRule="auto"/>
        <w:jc w:val="both"/>
        <w:rPr>
          <w:rFonts w:ascii="Calibri" w:hAnsi="Calibri" w:cs="Calibri"/>
          <w:sz w:val="22"/>
          <w:szCs w:val="22"/>
        </w:rPr>
      </w:pPr>
      <w:r>
        <w:rPr>
          <w:rFonts w:ascii="Calibri" w:hAnsi="Calibri" w:cs="Calibri"/>
          <w:sz w:val="22"/>
          <w:szCs w:val="22"/>
        </w:rPr>
        <w:t>Zakonom o proračunu te Uputama za izradu proračuna jedinica lokalne i područne (regionalne samouprave) dana je obveza prikazivanja rezultata poslovanja, viška ili manjka Proračuna.</w:t>
      </w:r>
      <w:r w:rsidR="00F9577D">
        <w:rPr>
          <w:rFonts w:ascii="Calibri" w:hAnsi="Calibri" w:cs="Calibri"/>
          <w:sz w:val="22"/>
          <w:szCs w:val="22"/>
        </w:rPr>
        <w:t xml:space="preserve"> </w:t>
      </w:r>
      <w:bookmarkStart w:id="2" w:name="_Hlk167172792"/>
    </w:p>
    <w:p w14:paraId="323AA87A" w14:textId="77777777" w:rsidR="006D332A" w:rsidRDefault="006D332A" w:rsidP="00322DD3">
      <w:pPr>
        <w:spacing w:line="276" w:lineRule="auto"/>
        <w:jc w:val="both"/>
        <w:rPr>
          <w:rFonts w:ascii="Calibri" w:hAnsi="Calibri" w:cs="Calibri"/>
          <w:sz w:val="22"/>
          <w:szCs w:val="22"/>
        </w:rPr>
      </w:pPr>
    </w:p>
    <w:p w14:paraId="7C618355" w14:textId="44775D14" w:rsidR="0020180A" w:rsidRDefault="00685528" w:rsidP="00322DD3">
      <w:pPr>
        <w:spacing w:line="276" w:lineRule="auto"/>
        <w:jc w:val="both"/>
        <w:rPr>
          <w:rFonts w:ascii="Calibri" w:hAnsi="Calibri" w:cs="Calibri"/>
          <w:sz w:val="22"/>
          <w:szCs w:val="22"/>
        </w:rPr>
      </w:pPr>
      <w:r w:rsidRPr="00685528">
        <w:rPr>
          <w:rFonts w:ascii="Calibri" w:hAnsi="Calibri" w:cs="Calibri"/>
          <w:sz w:val="22"/>
          <w:szCs w:val="22"/>
        </w:rPr>
        <w:t>Prijedlogom I. Izmjena i dopuna Proračuna Grada Jastrebarskog za 2026. godinu ukupni konsolidirani prihodi i primici povećavaju se za 2.198.600,00 € te iznose 33.595.600,00 €, a ukupni konsolidirani rashodi i izdaci, povećavaju se za 3.870.000,00 € te iznose 36.395.000,00 €. Više planirana sredstva rashoda nad prihodima u iznosu od 2.799.400,00 € pokrivaju se raspoloživim sredstvima iz prethodnih godina, a koja su utvrđena Godišnjim izvještajem o izvršenju proračuna Grada Jastrebarskog za 2025. godinu.</w:t>
      </w:r>
      <w:r w:rsidRPr="00685528">
        <w:rPr>
          <w:rFonts w:ascii="Calibri" w:hAnsi="Calibri" w:cs="Calibri"/>
          <w:i/>
          <w:iCs/>
          <w:sz w:val="22"/>
          <w:szCs w:val="22"/>
        </w:rPr>
        <w:t xml:space="preserve"> </w:t>
      </w:r>
      <w:r w:rsidRPr="00685528">
        <w:rPr>
          <w:rFonts w:ascii="Calibri" w:hAnsi="Calibri" w:cs="Calibri"/>
          <w:sz w:val="22"/>
          <w:szCs w:val="22"/>
        </w:rPr>
        <w:t>Utvrđeni višak prihoda sastoji se od: viška prihoda Grada u iznosu od 3.113.600,00 € te manjka prihoda proračunskih korisnika u iznosu od 314.200,00 €.</w:t>
      </w:r>
    </w:p>
    <w:p w14:paraId="0A83B011" w14:textId="77777777" w:rsidR="00EE1432" w:rsidRDefault="00EE1432" w:rsidP="00322DD3">
      <w:pPr>
        <w:spacing w:line="276" w:lineRule="auto"/>
        <w:jc w:val="both"/>
        <w:rPr>
          <w:rFonts w:ascii="Calibri" w:hAnsi="Calibri" w:cs="Calibri"/>
          <w:sz w:val="22"/>
          <w:szCs w:val="22"/>
        </w:rPr>
      </w:pPr>
    </w:p>
    <w:p w14:paraId="7BFA7B5F" w14:textId="578555DB" w:rsidR="00EE1432" w:rsidRDefault="00EE1432" w:rsidP="00322DD3">
      <w:pPr>
        <w:spacing w:line="276" w:lineRule="auto"/>
        <w:jc w:val="both"/>
        <w:rPr>
          <w:rFonts w:ascii="Calibri" w:hAnsi="Calibri" w:cs="Calibri"/>
          <w:sz w:val="22"/>
          <w:szCs w:val="22"/>
        </w:rPr>
      </w:pPr>
      <w:r w:rsidRPr="00EE1432">
        <w:rPr>
          <w:rFonts w:ascii="Calibri" w:hAnsi="Calibri" w:cs="Calibri"/>
          <w:sz w:val="22"/>
          <w:szCs w:val="22"/>
        </w:rPr>
        <w:t xml:space="preserve">U nastavku u Tablici </w:t>
      </w:r>
      <w:r w:rsidR="00FC4CFE">
        <w:rPr>
          <w:rFonts w:ascii="Calibri" w:hAnsi="Calibri" w:cs="Calibri"/>
          <w:sz w:val="22"/>
          <w:szCs w:val="22"/>
        </w:rPr>
        <w:t>4</w:t>
      </w:r>
      <w:r w:rsidRPr="00EE1432">
        <w:rPr>
          <w:rFonts w:ascii="Calibri" w:hAnsi="Calibri" w:cs="Calibri"/>
          <w:sz w:val="22"/>
          <w:szCs w:val="22"/>
        </w:rPr>
        <w:t>. daje se prikaz ostvarenog konsolidiranog rezultata poslovanja po</w:t>
      </w:r>
      <w:r>
        <w:rPr>
          <w:rFonts w:ascii="Calibri" w:hAnsi="Calibri" w:cs="Calibri"/>
          <w:sz w:val="22"/>
          <w:szCs w:val="22"/>
        </w:rPr>
        <w:t xml:space="preserve"> korisnicima i </w:t>
      </w:r>
      <w:r w:rsidRPr="00EE1432">
        <w:rPr>
          <w:rFonts w:ascii="Calibri" w:hAnsi="Calibri" w:cs="Calibri"/>
          <w:sz w:val="22"/>
          <w:szCs w:val="22"/>
        </w:rPr>
        <w:t xml:space="preserve"> izvorima financiranja iz kojih potječe.</w:t>
      </w:r>
    </w:p>
    <w:p w14:paraId="4706EF66" w14:textId="77777777" w:rsidR="00EE1432" w:rsidRDefault="00EE1432" w:rsidP="00EE1432">
      <w:pPr>
        <w:spacing w:line="276" w:lineRule="auto"/>
        <w:jc w:val="both"/>
        <w:rPr>
          <w:rFonts w:asciiTheme="minorHAnsi" w:hAnsiTheme="minorHAnsi" w:cstheme="minorHAnsi"/>
          <w:sz w:val="22"/>
          <w:szCs w:val="22"/>
        </w:rPr>
      </w:pPr>
    </w:p>
    <w:p w14:paraId="701AE794" w14:textId="53B9DFE8" w:rsidR="00EE1432" w:rsidRDefault="00EE1432" w:rsidP="00EE1432">
      <w:pPr>
        <w:spacing w:line="276" w:lineRule="auto"/>
        <w:jc w:val="center"/>
        <w:rPr>
          <w:rFonts w:asciiTheme="minorHAnsi" w:hAnsiTheme="minorHAnsi" w:cstheme="minorHAnsi"/>
          <w:sz w:val="22"/>
          <w:szCs w:val="22"/>
        </w:rPr>
      </w:pPr>
      <w:r>
        <w:rPr>
          <w:rFonts w:asciiTheme="minorHAnsi" w:hAnsiTheme="minorHAnsi" w:cstheme="minorHAnsi"/>
          <w:sz w:val="22"/>
          <w:szCs w:val="22"/>
        </w:rPr>
        <w:t xml:space="preserve">Tablica </w:t>
      </w:r>
      <w:r w:rsidR="00FC4CFE">
        <w:rPr>
          <w:rFonts w:asciiTheme="minorHAnsi" w:hAnsiTheme="minorHAnsi" w:cstheme="minorHAnsi"/>
          <w:sz w:val="22"/>
          <w:szCs w:val="22"/>
        </w:rPr>
        <w:t>4</w:t>
      </w:r>
      <w:r>
        <w:rPr>
          <w:rFonts w:asciiTheme="minorHAnsi" w:hAnsiTheme="minorHAnsi" w:cstheme="minorHAnsi"/>
          <w:sz w:val="22"/>
          <w:szCs w:val="22"/>
        </w:rPr>
        <w:t>. Prikaz rezultata poslovanja po izvorima financiranja</w:t>
      </w:r>
    </w:p>
    <w:tbl>
      <w:tblPr>
        <w:tblW w:w="9870" w:type="dxa"/>
        <w:jc w:val="center"/>
        <w:tblLook w:val="04A0" w:firstRow="1" w:lastRow="0" w:firstColumn="1" w:lastColumn="0" w:noHBand="0" w:noVBand="1"/>
      </w:tblPr>
      <w:tblGrid>
        <w:gridCol w:w="3059"/>
        <w:gridCol w:w="1365"/>
        <w:gridCol w:w="1256"/>
        <w:gridCol w:w="1529"/>
        <w:gridCol w:w="1453"/>
        <w:gridCol w:w="1256"/>
      </w:tblGrid>
      <w:tr w:rsidR="00EE1432" w:rsidRPr="00F813C2" w14:paraId="4BD4E331" w14:textId="77777777" w:rsidTr="004C6E61">
        <w:trPr>
          <w:trHeight w:val="528"/>
          <w:jc w:val="center"/>
        </w:trPr>
        <w:tc>
          <w:tcPr>
            <w:tcW w:w="3059"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53331C90" w14:textId="77777777" w:rsidR="00EE1432" w:rsidRPr="00F813C2" w:rsidRDefault="00EE1432" w:rsidP="004C6E61">
            <w:pPr>
              <w:jc w:val="center"/>
              <w:rPr>
                <w:rFonts w:asciiTheme="minorHAnsi" w:hAnsiTheme="minorHAnsi" w:cstheme="minorHAnsi"/>
                <w:b/>
                <w:bCs/>
                <w:color w:val="000000"/>
                <w:sz w:val="18"/>
                <w:szCs w:val="18"/>
              </w:rPr>
            </w:pPr>
            <w:r w:rsidRPr="00F813C2">
              <w:rPr>
                <w:rFonts w:asciiTheme="minorHAnsi" w:hAnsiTheme="minorHAnsi" w:cstheme="minorHAnsi"/>
                <w:b/>
                <w:bCs/>
                <w:color w:val="000000"/>
                <w:sz w:val="18"/>
                <w:szCs w:val="18"/>
              </w:rPr>
              <w:t>BROJČANA OZNAKA I NAZIV IZVORA</w:t>
            </w:r>
          </w:p>
        </w:tc>
        <w:tc>
          <w:tcPr>
            <w:tcW w:w="1317" w:type="dxa"/>
            <w:tcBorders>
              <w:top w:val="single" w:sz="4" w:space="0" w:color="auto"/>
              <w:left w:val="nil"/>
              <w:bottom w:val="single" w:sz="4" w:space="0" w:color="auto"/>
              <w:right w:val="single" w:sz="4" w:space="0" w:color="auto"/>
            </w:tcBorders>
            <w:shd w:val="clear" w:color="000000" w:fill="DDEBF7"/>
            <w:vAlign w:val="center"/>
            <w:hideMark/>
          </w:tcPr>
          <w:p w14:paraId="6ADBADA1" w14:textId="77777777" w:rsidR="00EE1432" w:rsidRPr="00F813C2" w:rsidRDefault="00EE1432" w:rsidP="004C6E61">
            <w:pPr>
              <w:jc w:val="center"/>
              <w:rPr>
                <w:rFonts w:asciiTheme="minorHAnsi" w:hAnsiTheme="minorHAnsi" w:cstheme="minorHAnsi"/>
                <w:b/>
                <w:bCs/>
                <w:color w:val="000000"/>
                <w:sz w:val="18"/>
                <w:szCs w:val="18"/>
              </w:rPr>
            </w:pPr>
            <w:r w:rsidRPr="00F813C2">
              <w:rPr>
                <w:rFonts w:asciiTheme="minorHAnsi" w:hAnsiTheme="minorHAnsi" w:cstheme="minorHAnsi"/>
                <w:b/>
                <w:bCs/>
                <w:color w:val="000000"/>
                <w:sz w:val="18"/>
                <w:szCs w:val="18"/>
              </w:rPr>
              <w:t xml:space="preserve">GRAD JASTREBARSKO </w:t>
            </w:r>
          </w:p>
        </w:tc>
        <w:tc>
          <w:tcPr>
            <w:tcW w:w="1256" w:type="dxa"/>
            <w:tcBorders>
              <w:top w:val="single" w:sz="4" w:space="0" w:color="auto"/>
              <w:left w:val="nil"/>
              <w:bottom w:val="single" w:sz="4" w:space="0" w:color="auto"/>
              <w:right w:val="single" w:sz="4" w:space="0" w:color="auto"/>
            </w:tcBorders>
            <w:shd w:val="clear" w:color="000000" w:fill="DDEBF7"/>
            <w:vAlign w:val="center"/>
            <w:hideMark/>
          </w:tcPr>
          <w:p w14:paraId="08A0FA38" w14:textId="77777777" w:rsidR="00EE1432" w:rsidRPr="00F813C2" w:rsidRDefault="00EE1432" w:rsidP="004C6E61">
            <w:pPr>
              <w:jc w:val="center"/>
              <w:rPr>
                <w:rFonts w:asciiTheme="minorHAnsi" w:hAnsiTheme="minorHAnsi" w:cstheme="minorHAnsi"/>
                <w:b/>
                <w:bCs/>
                <w:color w:val="000000"/>
                <w:sz w:val="18"/>
                <w:szCs w:val="18"/>
              </w:rPr>
            </w:pPr>
            <w:r w:rsidRPr="00F813C2">
              <w:rPr>
                <w:rFonts w:asciiTheme="minorHAnsi" w:hAnsiTheme="minorHAnsi" w:cstheme="minorHAnsi"/>
                <w:b/>
                <w:bCs/>
                <w:color w:val="000000"/>
                <w:sz w:val="18"/>
                <w:szCs w:val="18"/>
              </w:rPr>
              <w:t>DJEČJI VRTIĆ RADOST</w:t>
            </w:r>
          </w:p>
        </w:tc>
        <w:tc>
          <w:tcPr>
            <w:tcW w:w="1529" w:type="dxa"/>
            <w:tcBorders>
              <w:top w:val="single" w:sz="4" w:space="0" w:color="auto"/>
              <w:left w:val="nil"/>
              <w:bottom w:val="single" w:sz="4" w:space="0" w:color="auto"/>
              <w:right w:val="single" w:sz="4" w:space="0" w:color="auto"/>
            </w:tcBorders>
            <w:shd w:val="clear" w:color="000000" w:fill="DDEBF7"/>
            <w:vAlign w:val="center"/>
            <w:hideMark/>
          </w:tcPr>
          <w:p w14:paraId="22ABEC38" w14:textId="77777777" w:rsidR="00EE1432" w:rsidRPr="00F813C2" w:rsidRDefault="00EE1432" w:rsidP="004C6E61">
            <w:pPr>
              <w:jc w:val="center"/>
              <w:rPr>
                <w:rFonts w:asciiTheme="minorHAnsi" w:hAnsiTheme="minorHAnsi" w:cstheme="minorHAnsi"/>
                <w:b/>
                <w:bCs/>
                <w:color w:val="000000"/>
                <w:sz w:val="18"/>
                <w:szCs w:val="18"/>
              </w:rPr>
            </w:pPr>
            <w:r w:rsidRPr="00F813C2">
              <w:rPr>
                <w:rFonts w:asciiTheme="minorHAnsi" w:hAnsiTheme="minorHAnsi" w:cstheme="minorHAnsi"/>
                <w:b/>
                <w:bCs/>
                <w:color w:val="000000"/>
                <w:sz w:val="18"/>
                <w:szCs w:val="18"/>
              </w:rPr>
              <w:t xml:space="preserve">CENTAR ZA KULTURU </w:t>
            </w:r>
          </w:p>
        </w:tc>
        <w:tc>
          <w:tcPr>
            <w:tcW w:w="1453" w:type="dxa"/>
            <w:tcBorders>
              <w:top w:val="single" w:sz="4" w:space="0" w:color="auto"/>
              <w:left w:val="nil"/>
              <w:bottom w:val="single" w:sz="4" w:space="0" w:color="auto"/>
              <w:right w:val="single" w:sz="4" w:space="0" w:color="auto"/>
            </w:tcBorders>
            <w:shd w:val="clear" w:color="000000" w:fill="DDEBF7"/>
            <w:vAlign w:val="center"/>
            <w:hideMark/>
          </w:tcPr>
          <w:p w14:paraId="3891EAD3" w14:textId="77777777" w:rsidR="00EE1432" w:rsidRPr="00F813C2" w:rsidRDefault="00EE1432" w:rsidP="004C6E61">
            <w:pPr>
              <w:jc w:val="center"/>
              <w:rPr>
                <w:rFonts w:asciiTheme="minorHAnsi" w:hAnsiTheme="minorHAnsi" w:cstheme="minorHAnsi"/>
                <w:b/>
                <w:bCs/>
                <w:color w:val="000000"/>
                <w:sz w:val="18"/>
                <w:szCs w:val="18"/>
              </w:rPr>
            </w:pPr>
            <w:r w:rsidRPr="00F813C2">
              <w:rPr>
                <w:rFonts w:asciiTheme="minorHAnsi" w:hAnsiTheme="minorHAnsi" w:cstheme="minorHAnsi"/>
                <w:b/>
                <w:bCs/>
                <w:color w:val="000000"/>
                <w:sz w:val="18"/>
                <w:szCs w:val="18"/>
              </w:rPr>
              <w:t xml:space="preserve">GLAZBENA       ŠKOLA </w:t>
            </w:r>
          </w:p>
        </w:tc>
        <w:tc>
          <w:tcPr>
            <w:tcW w:w="1256" w:type="dxa"/>
            <w:tcBorders>
              <w:top w:val="single" w:sz="4" w:space="0" w:color="auto"/>
              <w:left w:val="nil"/>
              <w:bottom w:val="single" w:sz="4" w:space="0" w:color="auto"/>
              <w:right w:val="single" w:sz="4" w:space="0" w:color="auto"/>
            </w:tcBorders>
            <w:shd w:val="clear" w:color="000000" w:fill="DDEBF7"/>
            <w:noWrap/>
            <w:vAlign w:val="center"/>
            <w:hideMark/>
          </w:tcPr>
          <w:p w14:paraId="50EA6942" w14:textId="77777777" w:rsidR="00EE1432" w:rsidRPr="00F813C2" w:rsidRDefault="00EE1432" w:rsidP="004C6E61">
            <w:pPr>
              <w:jc w:val="center"/>
              <w:rPr>
                <w:rFonts w:asciiTheme="minorHAnsi" w:hAnsiTheme="minorHAnsi" w:cstheme="minorHAnsi"/>
                <w:b/>
                <w:bCs/>
                <w:color w:val="000000"/>
                <w:sz w:val="18"/>
                <w:szCs w:val="18"/>
              </w:rPr>
            </w:pPr>
            <w:r w:rsidRPr="00F813C2">
              <w:rPr>
                <w:rFonts w:asciiTheme="minorHAnsi" w:hAnsiTheme="minorHAnsi" w:cstheme="minorHAnsi"/>
                <w:b/>
                <w:bCs/>
                <w:color w:val="000000"/>
                <w:sz w:val="18"/>
                <w:szCs w:val="18"/>
              </w:rPr>
              <w:t xml:space="preserve">UKUPNO </w:t>
            </w:r>
          </w:p>
        </w:tc>
      </w:tr>
      <w:tr w:rsidR="00EE1432" w:rsidRPr="00F813C2" w14:paraId="49EB0E7D" w14:textId="77777777" w:rsidTr="004C6E61">
        <w:trPr>
          <w:trHeight w:val="264"/>
          <w:jc w:val="center"/>
        </w:trPr>
        <w:tc>
          <w:tcPr>
            <w:tcW w:w="3059" w:type="dxa"/>
            <w:tcBorders>
              <w:top w:val="nil"/>
              <w:left w:val="single" w:sz="4" w:space="0" w:color="auto"/>
              <w:bottom w:val="single" w:sz="4" w:space="0" w:color="auto"/>
              <w:right w:val="single" w:sz="4" w:space="0" w:color="auto"/>
            </w:tcBorders>
            <w:vAlign w:val="center"/>
            <w:hideMark/>
          </w:tcPr>
          <w:p w14:paraId="411C9CF4"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1.1.0. Opći prihodi i primici </w:t>
            </w:r>
          </w:p>
        </w:tc>
        <w:tc>
          <w:tcPr>
            <w:tcW w:w="1317" w:type="dxa"/>
            <w:tcBorders>
              <w:top w:val="nil"/>
              <w:left w:val="nil"/>
              <w:bottom w:val="single" w:sz="4" w:space="0" w:color="auto"/>
              <w:right w:val="single" w:sz="4" w:space="0" w:color="auto"/>
            </w:tcBorders>
            <w:vAlign w:val="bottom"/>
            <w:hideMark/>
          </w:tcPr>
          <w:p w14:paraId="01BE016E"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2.492.600,00</w:t>
            </w:r>
          </w:p>
        </w:tc>
        <w:tc>
          <w:tcPr>
            <w:tcW w:w="1256" w:type="dxa"/>
            <w:tcBorders>
              <w:top w:val="nil"/>
              <w:left w:val="nil"/>
              <w:bottom w:val="single" w:sz="4" w:space="0" w:color="auto"/>
              <w:right w:val="single" w:sz="4" w:space="0" w:color="auto"/>
            </w:tcBorders>
            <w:vAlign w:val="bottom"/>
            <w:hideMark/>
          </w:tcPr>
          <w:p w14:paraId="714982B1"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-250.500,00</w:t>
            </w:r>
          </w:p>
        </w:tc>
        <w:tc>
          <w:tcPr>
            <w:tcW w:w="1529" w:type="dxa"/>
            <w:tcBorders>
              <w:top w:val="nil"/>
              <w:left w:val="nil"/>
              <w:bottom w:val="single" w:sz="4" w:space="0" w:color="auto"/>
              <w:right w:val="single" w:sz="4" w:space="0" w:color="auto"/>
            </w:tcBorders>
            <w:vAlign w:val="bottom"/>
            <w:hideMark/>
          </w:tcPr>
          <w:p w14:paraId="2C27C72D"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-32.500,00</w:t>
            </w:r>
          </w:p>
        </w:tc>
        <w:tc>
          <w:tcPr>
            <w:tcW w:w="1453" w:type="dxa"/>
            <w:tcBorders>
              <w:top w:val="nil"/>
              <w:left w:val="nil"/>
              <w:bottom w:val="single" w:sz="4" w:space="0" w:color="auto"/>
              <w:right w:val="single" w:sz="4" w:space="0" w:color="auto"/>
            </w:tcBorders>
            <w:vAlign w:val="bottom"/>
            <w:hideMark/>
          </w:tcPr>
          <w:p w14:paraId="0D10D21B"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-13.100,00</w:t>
            </w:r>
          </w:p>
        </w:tc>
        <w:tc>
          <w:tcPr>
            <w:tcW w:w="1256" w:type="dxa"/>
            <w:tcBorders>
              <w:top w:val="nil"/>
              <w:left w:val="nil"/>
              <w:bottom w:val="single" w:sz="4" w:space="0" w:color="auto"/>
              <w:right w:val="single" w:sz="4" w:space="0" w:color="auto"/>
            </w:tcBorders>
            <w:noWrap/>
            <w:vAlign w:val="bottom"/>
            <w:hideMark/>
          </w:tcPr>
          <w:p w14:paraId="59591798"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2.196.500,00</w:t>
            </w:r>
          </w:p>
        </w:tc>
      </w:tr>
      <w:tr w:rsidR="00EE1432" w:rsidRPr="00F813C2" w14:paraId="6BD6109C" w14:textId="77777777" w:rsidTr="004C6E61">
        <w:trPr>
          <w:trHeight w:val="264"/>
          <w:jc w:val="center"/>
        </w:trPr>
        <w:tc>
          <w:tcPr>
            <w:tcW w:w="3059" w:type="dxa"/>
            <w:tcBorders>
              <w:top w:val="nil"/>
              <w:left w:val="single" w:sz="4" w:space="0" w:color="auto"/>
              <w:bottom w:val="single" w:sz="4" w:space="0" w:color="auto"/>
              <w:right w:val="single" w:sz="4" w:space="0" w:color="auto"/>
            </w:tcBorders>
            <w:shd w:val="clear" w:color="000000" w:fill="F2F2F2"/>
            <w:noWrap/>
            <w:vAlign w:val="bottom"/>
            <w:hideMark/>
          </w:tcPr>
          <w:p w14:paraId="5997BD4E"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3.1.0. Vlastiti prihodi PK </w:t>
            </w:r>
          </w:p>
        </w:tc>
        <w:tc>
          <w:tcPr>
            <w:tcW w:w="1317" w:type="dxa"/>
            <w:tcBorders>
              <w:top w:val="nil"/>
              <w:left w:val="nil"/>
              <w:bottom w:val="single" w:sz="4" w:space="0" w:color="auto"/>
              <w:right w:val="single" w:sz="4" w:space="0" w:color="auto"/>
            </w:tcBorders>
            <w:shd w:val="clear" w:color="000000" w:fill="F2F2F2"/>
            <w:noWrap/>
            <w:vAlign w:val="bottom"/>
            <w:hideMark/>
          </w:tcPr>
          <w:p w14:paraId="2D4648C1"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shd w:val="clear" w:color="000000" w:fill="F2F2F2"/>
            <w:noWrap/>
            <w:vAlign w:val="bottom"/>
            <w:hideMark/>
          </w:tcPr>
          <w:p w14:paraId="7C61F1C5"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shd w:val="clear" w:color="000000" w:fill="F2F2F2"/>
            <w:noWrap/>
            <w:vAlign w:val="bottom"/>
            <w:hideMark/>
          </w:tcPr>
          <w:p w14:paraId="548514B7"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13.300,00</w:t>
            </w:r>
          </w:p>
        </w:tc>
        <w:tc>
          <w:tcPr>
            <w:tcW w:w="1453" w:type="dxa"/>
            <w:tcBorders>
              <w:top w:val="nil"/>
              <w:left w:val="nil"/>
              <w:bottom w:val="single" w:sz="4" w:space="0" w:color="auto"/>
              <w:right w:val="single" w:sz="4" w:space="0" w:color="auto"/>
            </w:tcBorders>
            <w:shd w:val="clear" w:color="000000" w:fill="F2F2F2"/>
            <w:noWrap/>
            <w:vAlign w:val="bottom"/>
            <w:hideMark/>
          </w:tcPr>
          <w:p w14:paraId="10789DF4" w14:textId="77777777" w:rsidR="00EE1432" w:rsidRPr="00F813C2" w:rsidRDefault="00EE1432" w:rsidP="004C6E61">
            <w:pPr>
              <w:jc w:val="right"/>
              <w:rPr>
                <w:rFonts w:asciiTheme="minorHAnsi" w:hAnsiTheme="minorHAnsi" w:cstheme="minorHAnsi"/>
                <w:sz w:val="18"/>
                <w:szCs w:val="18"/>
              </w:rPr>
            </w:pPr>
            <w:r w:rsidRPr="00F813C2">
              <w:rPr>
                <w:rFonts w:asciiTheme="minorHAnsi" w:hAnsiTheme="minorHAnsi" w:cstheme="minorHAnsi"/>
                <w:sz w:val="18"/>
                <w:szCs w:val="18"/>
              </w:rPr>
              <w:t> </w:t>
            </w:r>
          </w:p>
        </w:tc>
        <w:tc>
          <w:tcPr>
            <w:tcW w:w="1256" w:type="dxa"/>
            <w:tcBorders>
              <w:top w:val="nil"/>
              <w:left w:val="nil"/>
              <w:bottom w:val="single" w:sz="4" w:space="0" w:color="auto"/>
              <w:right w:val="single" w:sz="4" w:space="0" w:color="auto"/>
            </w:tcBorders>
            <w:shd w:val="clear" w:color="000000" w:fill="F2F2F2"/>
            <w:noWrap/>
            <w:vAlign w:val="bottom"/>
            <w:hideMark/>
          </w:tcPr>
          <w:p w14:paraId="7E505B93"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13.300,00</w:t>
            </w:r>
          </w:p>
        </w:tc>
      </w:tr>
      <w:tr w:rsidR="00EE1432" w:rsidRPr="00F813C2" w14:paraId="276DE0A2" w14:textId="77777777" w:rsidTr="004C6E61">
        <w:trPr>
          <w:trHeight w:val="264"/>
          <w:jc w:val="center"/>
        </w:trPr>
        <w:tc>
          <w:tcPr>
            <w:tcW w:w="3059" w:type="dxa"/>
            <w:tcBorders>
              <w:top w:val="nil"/>
              <w:left w:val="single" w:sz="4" w:space="0" w:color="auto"/>
              <w:bottom w:val="single" w:sz="4" w:space="0" w:color="auto"/>
              <w:right w:val="single" w:sz="4" w:space="0" w:color="auto"/>
            </w:tcBorders>
            <w:noWrap/>
            <w:vAlign w:val="bottom"/>
            <w:hideMark/>
          </w:tcPr>
          <w:p w14:paraId="0E481468"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4.0.2. Komunalni doprinos</w:t>
            </w:r>
          </w:p>
        </w:tc>
        <w:tc>
          <w:tcPr>
            <w:tcW w:w="1317" w:type="dxa"/>
            <w:tcBorders>
              <w:top w:val="nil"/>
              <w:left w:val="nil"/>
              <w:bottom w:val="single" w:sz="4" w:space="0" w:color="auto"/>
              <w:right w:val="single" w:sz="4" w:space="0" w:color="auto"/>
            </w:tcBorders>
            <w:noWrap/>
            <w:vAlign w:val="bottom"/>
            <w:hideMark/>
          </w:tcPr>
          <w:p w14:paraId="7E438443"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noWrap/>
            <w:vAlign w:val="bottom"/>
            <w:hideMark/>
          </w:tcPr>
          <w:p w14:paraId="7F35FE2A"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noWrap/>
            <w:vAlign w:val="bottom"/>
            <w:hideMark/>
          </w:tcPr>
          <w:p w14:paraId="55648CF7"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noWrap/>
            <w:vAlign w:val="bottom"/>
            <w:hideMark/>
          </w:tcPr>
          <w:p w14:paraId="0D80B560" w14:textId="77777777" w:rsidR="00EE1432" w:rsidRPr="00F813C2" w:rsidRDefault="00EE1432" w:rsidP="004C6E61">
            <w:pPr>
              <w:rPr>
                <w:rFonts w:asciiTheme="minorHAnsi" w:hAnsiTheme="minorHAnsi" w:cstheme="minorHAnsi"/>
                <w:sz w:val="18"/>
                <w:szCs w:val="18"/>
              </w:rPr>
            </w:pPr>
            <w:r w:rsidRPr="00F813C2">
              <w:rPr>
                <w:rFonts w:asciiTheme="minorHAnsi" w:hAnsiTheme="minorHAnsi" w:cstheme="minorHAnsi"/>
                <w:sz w:val="18"/>
                <w:szCs w:val="18"/>
              </w:rPr>
              <w:t> </w:t>
            </w:r>
          </w:p>
        </w:tc>
        <w:tc>
          <w:tcPr>
            <w:tcW w:w="1256" w:type="dxa"/>
            <w:tcBorders>
              <w:top w:val="nil"/>
              <w:left w:val="nil"/>
              <w:bottom w:val="single" w:sz="4" w:space="0" w:color="auto"/>
              <w:right w:val="single" w:sz="4" w:space="0" w:color="auto"/>
            </w:tcBorders>
            <w:noWrap/>
            <w:vAlign w:val="bottom"/>
            <w:hideMark/>
          </w:tcPr>
          <w:p w14:paraId="1DBAEEF5"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0,00</w:t>
            </w:r>
          </w:p>
        </w:tc>
      </w:tr>
      <w:tr w:rsidR="00EE1432" w:rsidRPr="00F813C2" w14:paraId="04D8E66C" w14:textId="77777777" w:rsidTr="004C6E61">
        <w:trPr>
          <w:trHeight w:val="264"/>
          <w:jc w:val="center"/>
        </w:trPr>
        <w:tc>
          <w:tcPr>
            <w:tcW w:w="3059" w:type="dxa"/>
            <w:tcBorders>
              <w:top w:val="nil"/>
              <w:left w:val="single" w:sz="4" w:space="0" w:color="auto"/>
              <w:bottom w:val="single" w:sz="4" w:space="0" w:color="auto"/>
              <w:right w:val="single" w:sz="4" w:space="0" w:color="auto"/>
            </w:tcBorders>
            <w:noWrap/>
            <w:vAlign w:val="bottom"/>
            <w:hideMark/>
          </w:tcPr>
          <w:p w14:paraId="3D4F6019"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4.0.1. Komunalna naknada</w:t>
            </w:r>
          </w:p>
        </w:tc>
        <w:tc>
          <w:tcPr>
            <w:tcW w:w="1317" w:type="dxa"/>
            <w:tcBorders>
              <w:top w:val="nil"/>
              <w:left w:val="nil"/>
              <w:bottom w:val="single" w:sz="4" w:space="0" w:color="auto"/>
              <w:right w:val="single" w:sz="4" w:space="0" w:color="auto"/>
            </w:tcBorders>
            <w:noWrap/>
            <w:vAlign w:val="bottom"/>
            <w:hideMark/>
          </w:tcPr>
          <w:p w14:paraId="2926703B"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295.600,00</w:t>
            </w:r>
          </w:p>
        </w:tc>
        <w:tc>
          <w:tcPr>
            <w:tcW w:w="1256" w:type="dxa"/>
            <w:tcBorders>
              <w:top w:val="nil"/>
              <w:left w:val="nil"/>
              <w:bottom w:val="single" w:sz="4" w:space="0" w:color="auto"/>
              <w:right w:val="single" w:sz="4" w:space="0" w:color="auto"/>
            </w:tcBorders>
            <w:noWrap/>
            <w:vAlign w:val="bottom"/>
            <w:hideMark/>
          </w:tcPr>
          <w:p w14:paraId="42AC5668"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noWrap/>
            <w:vAlign w:val="bottom"/>
            <w:hideMark/>
          </w:tcPr>
          <w:p w14:paraId="687BBEDA"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noWrap/>
            <w:vAlign w:val="bottom"/>
            <w:hideMark/>
          </w:tcPr>
          <w:p w14:paraId="6E55A0B0" w14:textId="77777777" w:rsidR="00EE1432" w:rsidRPr="00F813C2" w:rsidRDefault="00EE1432" w:rsidP="004C6E61">
            <w:pPr>
              <w:rPr>
                <w:rFonts w:asciiTheme="minorHAnsi" w:hAnsiTheme="minorHAnsi" w:cstheme="minorHAnsi"/>
                <w:sz w:val="18"/>
                <w:szCs w:val="18"/>
              </w:rPr>
            </w:pPr>
            <w:r w:rsidRPr="00F813C2">
              <w:rPr>
                <w:rFonts w:asciiTheme="minorHAnsi" w:hAnsiTheme="minorHAnsi" w:cstheme="minorHAnsi"/>
                <w:sz w:val="18"/>
                <w:szCs w:val="18"/>
              </w:rPr>
              <w:t> </w:t>
            </w:r>
          </w:p>
        </w:tc>
        <w:tc>
          <w:tcPr>
            <w:tcW w:w="1256" w:type="dxa"/>
            <w:tcBorders>
              <w:top w:val="nil"/>
              <w:left w:val="nil"/>
              <w:bottom w:val="single" w:sz="4" w:space="0" w:color="auto"/>
              <w:right w:val="single" w:sz="4" w:space="0" w:color="auto"/>
            </w:tcBorders>
            <w:noWrap/>
            <w:vAlign w:val="bottom"/>
            <w:hideMark/>
          </w:tcPr>
          <w:p w14:paraId="66026490"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295.600,00</w:t>
            </w:r>
          </w:p>
        </w:tc>
      </w:tr>
      <w:tr w:rsidR="00EE1432" w:rsidRPr="00F813C2" w14:paraId="5FC51263" w14:textId="77777777" w:rsidTr="004C6E61">
        <w:trPr>
          <w:trHeight w:val="264"/>
          <w:jc w:val="center"/>
        </w:trPr>
        <w:tc>
          <w:tcPr>
            <w:tcW w:w="3059" w:type="dxa"/>
            <w:tcBorders>
              <w:top w:val="nil"/>
              <w:left w:val="single" w:sz="4" w:space="0" w:color="auto"/>
              <w:bottom w:val="single" w:sz="4" w:space="0" w:color="auto"/>
              <w:right w:val="single" w:sz="4" w:space="0" w:color="auto"/>
            </w:tcBorders>
            <w:noWrap/>
            <w:vAlign w:val="bottom"/>
            <w:hideMark/>
          </w:tcPr>
          <w:p w14:paraId="100C6540"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4.5. Ostali prihodi za posebne </w:t>
            </w:r>
            <w:proofErr w:type="spellStart"/>
            <w:r w:rsidRPr="00F813C2">
              <w:rPr>
                <w:rFonts w:asciiTheme="minorHAnsi" w:hAnsiTheme="minorHAnsi" w:cstheme="minorHAnsi"/>
                <w:color w:val="000000"/>
                <w:sz w:val="18"/>
                <w:szCs w:val="18"/>
              </w:rPr>
              <w:t>namj</w:t>
            </w:r>
            <w:proofErr w:type="spellEnd"/>
            <w:r w:rsidRPr="00F813C2">
              <w:rPr>
                <w:rFonts w:asciiTheme="minorHAnsi" w:hAnsiTheme="minorHAnsi" w:cstheme="minorHAnsi"/>
                <w:color w:val="000000"/>
                <w:sz w:val="18"/>
                <w:szCs w:val="18"/>
              </w:rPr>
              <w:t xml:space="preserve">. </w:t>
            </w:r>
          </w:p>
        </w:tc>
        <w:tc>
          <w:tcPr>
            <w:tcW w:w="1317" w:type="dxa"/>
            <w:tcBorders>
              <w:top w:val="nil"/>
              <w:left w:val="nil"/>
              <w:bottom w:val="single" w:sz="4" w:space="0" w:color="auto"/>
              <w:right w:val="single" w:sz="4" w:space="0" w:color="auto"/>
            </w:tcBorders>
            <w:noWrap/>
            <w:vAlign w:val="bottom"/>
            <w:hideMark/>
          </w:tcPr>
          <w:p w14:paraId="4694FB93"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11.900,00</w:t>
            </w:r>
          </w:p>
        </w:tc>
        <w:tc>
          <w:tcPr>
            <w:tcW w:w="1256" w:type="dxa"/>
            <w:tcBorders>
              <w:top w:val="nil"/>
              <w:left w:val="nil"/>
              <w:bottom w:val="single" w:sz="4" w:space="0" w:color="auto"/>
              <w:right w:val="single" w:sz="4" w:space="0" w:color="auto"/>
            </w:tcBorders>
            <w:noWrap/>
            <w:vAlign w:val="bottom"/>
            <w:hideMark/>
          </w:tcPr>
          <w:p w14:paraId="5C842080"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noWrap/>
            <w:vAlign w:val="bottom"/>
            <w:hideMark/>
          </w:tcPr>
          <w:p w14:paraId="53DFB021"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noWrap/>
            <w:vAlign w:val="bottom"/>
            <w:hideMark/>
          </w:tcPr>
          <w:p w14:paraId="4774D5D4" w14:textId="77777777" w:rsidR="00EE1432" w:rsidRPr="00F813C2" w:rsidRDefault="00EE1432" w:rsidP="004C6E61">
            <w:pPr>
              <w:rPr>
                <w:rFonts w:asciiTheme="minorHAnsi" w:hAnsiTheme="minorHAnsi" w:cstheme="minorHAnsi"/>
                <w:sz w:val="18"/>
                <w:szCs w:val="18"/>
              </w:rPr>
            </w:pPr>
            <w:r w:rsidRPr="00F813C2">
              <w:rPr>
                <w:rFonts w:asciiTheme="minorHAnsi" w:hAnsiTheme="minorHAnsi" w:cstheme="minorHAnsi"/>
                <w:sz w:val="18"/>
                <w:szCs w:val="18"/>
              </w:rPr>
              <w:t> </w:t>
            </w:r>
          </w:p>
        </w:tc>
        <w:tc>
          <w:tcPr>
            <w:tcW w:w="1256" w:type="dxa"/>
            <w:tcBorders>
              <w:top w:val="nil"/>
              <w:left w:val="nil"/>
              <w:bottom w:val="single" w:sz="4" w:space="0" w:color="auto"/>
              <w:right w:val="single" w:sz="4" w:space="0" w:color="auto"/>
            </w:tcBorders>
            <w:noWrap/>
            <w:vAlign w:val="bottom"/>
            <w:hideMark/>
          </w:tcPr>
          <w:p w14:paraId="683BF8CF"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11.900,00</w:t>
            </w:r>
          </w:p>
        </w:tc>
      </w:tr>
      <w:tr w:rsidR="00EE1432" w:rsidRPr="00F813C2" w14:paraId="21AE1429" w14:textId="77777777" w:rsidTr="004C6E61">
        <w:trPr>
          <w:trHeight w:val="264"/>
          <w:jc w:val="center"/>
        </w:trPr>
        <w:tc>
          <w:tcPr>
            <w:tcW w:w="3059" w:type="dxa"/>
            <w:tcBorders>
              <w:top w:val="nil"/>
              <w:left w:val="single" w:sz="4" w:space="0" w:color="auto"/>
              <w:bottom w:val="single" w:sz="4" w:space="0" w:color="auto"/>
              <w:right w:val="single" w:sz="4" w:space="0" w:color="auto"/>
            </w:tcBorders>
            <w:shd w:val="clear" w:color="000000" w:fill="F2F2F2"/>
            <w:noWrap/>
            <w:vAlign w:val="bottom"/>
            <w:hideMark/>
          </w:tcPr>
          <w:p w14:paraId="265F3D1A"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4.3.0. Prihodi za posebne namjene PK  </w:t>
            </w:r>
          </w:p>
        </w:tc>
        <w:tc>
          <w:tcPr>
            <w:tcW w:w="1317" w:type="dxa"/>
            <w:tcBorders>
              <w:top w:val="nil"/>
              <w:left w:val="nil"/>
              <w:bottom w:val="single" w:sz="4" w:space="0" w:color="auto"/>
              <w:right w:val="single" w:sz="4" w:space="0" w:color="auto"/>
            </w:tcBorders>
            <w:shd w:val="clear" w:color="000000" w:fill="F2F2F2"/>
            <w:noWrap/>
            <w:vAlign w:val="bottom"/>
            <w:hideMark/>
          </w:tcPr>
          <w:p w14:paraId="2EB7DFD2"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shd w:val="clear" w:color="000000" w:fill="F2F2F2"/>
            <w:noWrap/>
            <w:vAlign w:val="bottom"/>
            <w:hideMark/>
          </w:tcPr>
          <w:p w14:paraId="5F1238CE"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10.900,00</w:t>
            </w:r>
          </w:p>
        </w:tc>
        <w:tc>
          <w:tcPr>
            <w:tcW w:w="1529" w:type="dxa"/>
            <w:tcBorders>
              <w:top w:val="nil"/>
              <w:left w:val="nil"/>
              <w:bottom w:val="single" w:sz="4" w:space="0" w:color="auto"/>
              <w:right w:val="single" w:sz="4" w:space="0" w:color="auto"/>
            </w:tcBorders>
            <w:shd w:val="clear" w:color="000000" w:fill="F2F2F2"/>
            <w:noWrap/>
            <w:vAlign w:val="bottom"/>
            <w:hideMark/>
          </w:tcPr>
          <w:p w14:paraId="591A158B"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shd w:val="clear" w:color="000000" w:fill="F2F2F2"/>
            <w:noWrap/>
            <w:vAlign w:val="bottom"/>
            <w:hideMark/>
          </w:tcPr>
          <w:p w14:paraId="58B9661D" w14:textId="77777777" w:rsidR="00EE1432" w:rsidRPr="00F813C2" w:rsidRDefault="00EE1432" w:rsidP="004C6E61">
            <w:pPr>
              <w:jc w:val="right"/>
              <w:rPr>
                <w:rFonts w:asciiTheme="minorHAnsi" w:hAnsiTheme="minorHAnsi" w:cstheme="minorHAnsi"/>
                <w:sz w:val="18"/>
                <w:szCs w:val="18"/>
              </w:rPr>
            </w:pPr>
            <w:r w:rsidRPr="00F813C2">
              <w:rPr>
                <w:rFonts w:asciiTheme="minorHAnsi" w:hAnsiTheme="minorHAnsi" w:cstheme="minorHAnsi"/>
                <w:sz w:val="18"/>
                <w:szCs w:val="18"/>
              </w:rPr>
              <w:t>12.600,00</w:t>
            </w:r>
          </w:p>
        </w:tc>
        <w:tc>
          <w:tcPr>
            <w:tcW w:w="1256" w:type="dxa"/>
            <w:tcBorders>
              <w:top w:val="nil"/>
              <w:left w:val="nil"/>
              <w:bottom w:val="single" w:sz="4" w:space="0" w:color="auto"/>
              <w:right w:val="single" w:sz="4" w:space="0" w:color="auto"/>
            </w:tcBorders>
            <w:shd w:val="clear" w:color="000000" w:fill="F2F2F2"/>
            <w:noWrap/>
            <w:vAlign w:val="bottom"/>
            <w:hideMark/>
          </w:tcPr>
          <w:p w14:paraId="5B8F4099"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23.500,00</w:t>
            </w:r>
          </w:p>
        </w:tc>
      </w:tr>
      <w:tr w:rsidR="00EE1432" w:rsidRPr="00F813C2" w14:paraId="2BE9F232" w14:textId="77777777" w:rsidTr="004C6E61">
        <w:trPr>
          <w:trHeight w:val="365"/>
          <w:jc w:val="center"/>
        </w:trPr>
        <w:tc>
          <w:tcPr>
            <w:tcW w:w="3059" w:type="dxa"/>
            <w:tcBorders>
              <w:top w:val="nil"/>
              <w:left w:val="single" w:sz="4" w:space="0" w:color="auto"/>
              <w:bottom w:val="single" w:sz="4" w:space="0" w:color="auto"/>
              <w:right w:val="single" w:sz="4" w:space="0" w:color="auto"/>
            </w:tcBorders>
            <w:noWrap/>
            <w:vAlign w:val="bottom"/>
            <w:hideMark/>
          </w:tcPr>
          <w:p w14:paraId="2E4835EC"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5.0.5. pomoći iz državnog proračuna </w:t>
            </w:r>
          </w:p>
        </w:tc>
        <w:tc>
          <w:tcPr>
            <w:tcW w:w="1317" w:type="dxa"/>
            <w:tcBorders>
              <w:top w:val="nil"/>
              <w:left w:val="nil"/>
              <w:bottom w:val="single" w:sz="4" w:space="0" w:color="auto"/>
              <w:right w:val="single" w:sz="4" w:space="0" w:color="auto"/>
            </w:tcBorders>
            <w:noWrap/>
            <w:vAlign w:val="bottom"/>
            <w:hideMark/>
          </w:tcPr>
          <w:p w14:paraId="23496E16"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233.600,00</w:t>
            </w:r>
          </w:p>
        </w:tc>
        <w:tc>
          <w:tcPr>
            <w:tcW w:w="1256" w:type="dxa"/>
            <w:tcBorders>
              <w:top w:val="nil"/>
              <w:left w:val="nil"/>
              <w:bottom w:val="single" w:sz="4" w:space="0" w:color="auto"/>
              <w:right w:val="single" w:sz="4" w:space="0" w:color="auto"/>
            </w:tcBorders>
            <w:noWrap/>
            <w:vAlign w:val="bottom"/>
            <w:hideMark/>
          </w:tcPr>
          <w:p w14:paraId="5311032E"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noWrap/>
            <w:vAlign w:val="bottom"/>
            <w:hideMark/>
          </w:tcPr>
          <w:p w14:paraId="4EB3D699"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noWrap/>
            <w:vAlign w:val="bottom"/>
            <w:hideMark/>
          </w:tcPr>
          <w:p w14:paraId="643C9215" w14:textId="77777777" w:rsidR="00EE1432" w:rsidRPr="00F813C2" w:rsidRDefault="00EE1432" w:rsidP="004C6E61">
            <w:pPr>
              <w:rPr>
                <w:rFonts w:asciiTheme="minorHAnsi" w:hAnsiTheme="minorHAnsi" w:cstheme="minorHAnsi"/>
                <w:sz w:val="18"/>
                <w:szCs w:val="18"/>
              </w:rPr>
            </w:pPr>
            <w:r w:rsidRPr="00F813C2">
              <w:rPr>
                <w:rFonts w:asciiTheme="minorHAnsi" w:hAnsiTheme="minorHAnsi" w:cstheme="minorHAnsi"/>
                <w:sz w:val="18"/>
                <w:szCs w:val="18"/>
              </w:rPr>
              <w:t> </w:t>
            </w:r>
          </w:p>
        </w:tc>
        <w:tc>
          <w:tcPr>
            <w:tcW w:w="1256" w:type="dxa"/>
            <w:tcBorders>
              <w:top w:val="nil"/>
              <w:left w:val="nil"/>
              <w:bottom w:val="single" w:sz="4" w:space="0" w:color="auto"/>
              <w:right w:val="single" w:sz="4" w:space="0" w:color="auto"/>
            </w:tcBorders>
            <w:noWrap/>
            <w:vAlign w:val="bottom"/>
            <w:hideMark/>
          </w:tcPr>
          <w:p w14:paraId="02BD1C0E"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233.600,00</w:t>
            </w:r>
          </w:p>
        </w:tc>
      </w:tr>
      <w:tr w:rsidR="00EE1432" w:rsidRPr="00F813C2" w14:paraId="6643EA08" w14:textId="77777777" w:rsidTr="004C6E61">
        <w:trPr>
          <w:trHeight w:val="264"/>
          <w:jc w:val="center"/>
        </w:trPr>
        <w:tc>
          <w:tcPr>
            <w:tcW w:w="3059" w:type="dxa"/>
            <w:tcBorders>
              <w:top w:val="nil"/>
              <w:left w:val="single" w:sz="4" w:space="0" w:color="auto"/>
              <w:bottom w:val="single" w:sz="4" w:space="0" w:color="auto"/>
              <w:right w:val="single" w:sz="4" w:space="0" w:color="auto"/>
            </w:tcBorders>
            <w:noWrap/>
            <w:vAlign w:val="bottom"/>
            <w:hideMark/>
          </w:tcPr>
          <w:p w14:paraId="48FD28FB"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5.2.1. pomoći iz županijskog proračuna  </w:t>
            </w:r>
          </w:p>
        </w:tc>
        <w:tc>
          <w:tcPr>
            <w:tcW w:w="1317" w:type="dxa"/>
            <w:tcBorders>
              <w:top w:val="nil"/>
              <w:left w:val="nil"/>
              <w:bottom w:val="single" w:sz="4" w:space="0" w:color="auto"/>
              <w:right w:val="single" w:sz="4" w:space="0" w:color="auto"/>
            </w:tcBorders>
            <w:noWrap/>
            <w:vAlign w:val="bottom"/>
            <w:hideMark/>
          </w:tcPr>
          <w:p w14:paraId="3319F43C"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57.800,00</w:t>
            </w:r>
          </w:p>
        </w:tc>
        <w:tc>
          <w:tcPr>
            <w:tcW w:w="1256" w:type="dxa"/>
            <w:tcBorders>
              <w:top w:val="nil"/>
              <w:left w:val="nil"/>
              <w:bottom w:val="single" w:sz="4" w:space="0" w:color="auto"/>
              <w:right w:val="single" w:sz="4" w:space="0" w:color="auto"/>
            </w:tcBorders>
            <w:noWrap/>
            <w:vAlign w:val="bottom"/>
            <w:hideMark/>
          </w:tcPr>
          <w:p w14:paraId="05BB6D7A"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noWrap/>
            <w:vAlign w:val="bottom"/>
            <w:hideMark/>
          </w:tcPr>
          <w:p w14:paraId="0263A655"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noWrap/>
            <w:vAlign w:val="bottom"/>
            <w:hideMark/>
          </w:tcPr>
          <w:p w14:paraId="43F0C985" w14:textId="77777777" w:rsidR="00EE1432" w:rsidRPr="00F813C2" w:rsidRDefault="00EE1432" w:rsidP="004C6E61">
            <w:pPr>
              <w:rPr>
                <w:rFonts w:asciiTheme="minorHAnsi" w:hAnsiTheme="minorHAnsi" w:cstheme="minorHAnsi"/>
                <w:sz w:val="18"/>
                <w:szCs w:val="18"/>
              </w:rPr>
            </w:pPr>
            <w:r w:rsidRPr="00F813C2">
              <w:rPr>
                <w:rFonts w:asciiTheme="minorHAnsi" w:hAnsiTheme="minorHAnsi" w:cstheme="minorHAnsi"/>
                <w:sz w:val="18"/>
                <w:szCs w:val="18"/>
              </w:rPr>
              <w:t> </w:t>
            </w:r>
          </w:p>
        </w:tc>
        <w:tc>
          <w:tcPr>
            <w:tcW w:w="1256" w:type="dxa"/>
            <w:tcBorders>
              <w:top w:val="nil"/>
              <w:left w:val="nil"/>
              <w:bottom w:val="single" w:sz="4" w:space="0" w:color="auto"/>
              <w:right w:val="single" w:sz="4" w:space="0" w:color="auto"/>
            </w:tcBorders>
            <w:noWrap/>
            <w:vAlign w:val="bottom"/>
            <w:hideMark/>
          </w:tcPr>
          <w:p w14:paraId="076FC778"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57.800,00</w:t>
            </w:r>
          </w:p>
        </w:tc>
      </w:tr>
      <w:tr w:rsidR="00EE1432" w:rsidRPr="00F813C2" w14:paraId="6394B169" w14:textId="77777777" w:rsidTr="004C6E61">
        <w:trPr>
          <w:trHeight w:val="264"/>
          <w:jc w:val="center"/>
        </w:trPr>
        <w:tc>
          <w:tcPr>
            <w:tcW w:w="3059" w:type="dxa"/>
            <w:tcBorders>
              <w:top w:val="nil"/>
              <w:left w:val="single" w:sz="4" w:space="0" w:color="auto"/>
              <w:bottom w:val="single" w:sz="4" w:space="0" w:color="auto"/>
              <w:right w:val="single" w:sz="4" w:space="0" w:color="auto"/>
            </w:tcBorders>
            <w:noWrap/>
            <w:vAlign w:val="bottom"/>
            <w:hideMark/>
          </w:tcPr>
          <w:p w14:paraId="567631E3"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5.0.6. Pomoći iz državnog proračuna </w:t>
            </w:r>
          </w:p>
        </w:tc>
        <w:tc>
          <w:tcPr>
            <w:tcW w:w="1317" w:type="dxa"/>
            <w:tcBorders>
              <w:top w:val="nil"/>
              <w:left w:val="nil"/>
              <w:bottom w:val="single" w:sz="4" w:space="0" w:color="auto"/>
              <w:right w:val="single" w:sz="4" w:space="0" w:color="auto"/>
            </w:tcBorders>
            <w:noWrap/>
            <w:vAlign w:val="bottom"/>
            <w:hideMark/>
          </w:tcPr>
          <w:p w14:paraId="0F64AA68"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noWrap/>
            <w:vAlign w:val="bottom"/>
            <w:hideMark/>
          </w:tcPr>
          <w:p w14:paraId="23EA2290"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noWrap/>
            <w:vAlign w:val="bottom"/>
            <w:hideMark/>
          </w:tcPr>
          <w:p w14:paraId="683CAC6D"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noWrap/>
            <w:vAlign w:val="bottom"/>
            <w:hideMark/>
          </w:tcPr>
          <w:p w14:paraId="7AAFC1B0" w14:textId="77777777" w:rsidR="00EE1432" w:rsidRPr="00F813C2" w:rsidRDefault="00EE1432" w:rsidP="004C6E61">
            <w:pPr>
              <w:jc w:val="right"/>
              <w:rPr>
                <w:rFonts w:asciiTheme="minorHAnsi" w:hAnsiTheme="minorHAnsi" w:cstheme="minorHAnsi"/>
                <w:sz w:val="18"/>
                <w:szCs w:val="18"/>
              </w:rPr>
            </w:pPr>
            <w:r w:rsidRPr="00F813C2">
              <w:rPr>
                <w:rFonts w:asciiTheme="minorHAnsi" w:hAnsiTheme="minorHAnsi" w:cstheme="minorHAnsi"/>
                <w:sz w:val="18"/>
                <w:szCs w:val="18"/>
              </w:rPr>
              <w:t>-54.900,00</w:t>
            </w:r>
          </w:p>
        </w:tc>
        <w:tc>
          <w:tcPr>
            <w:tcW w:w="1256" w:type="dxa"/>
            <w:tcBorders>
              <w:top w:val="nil"/>
              <w:left w:val="nil"/>
              <w:bottom w:val="single" w:sz="4" w:space="0" w:color="auto"/>
              <w:right w:val="single" w:sz="4" w:space="0" w:color="auto"/>
            </w:tcBorders>
            <w:noWrap/>
            <w:vAlign w:val="bottom"/>
            <w:hideMark/>
          </w:tcPr>
          <w:p w14:paraId="43A672F3"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-54.900,00</w:t>
            </w:r>
          </w:p>
        </w:tc>
      </w:tr>
      <w:tr w:rsidR="00EE1432" w:rsidRPr="00F813C2" w14:paraId="18D5DA60" w14:textId="77777777" w:rsidTr="004C6E61">
        <w:trPr>
          <w:trHeight w:val="264"/>
          <w:jc w:val="center"/>
        </w:trPr>
        <w:tc>
          <w:tcPr>
            <w:tcW w:w="3059" w:type="dxa"/>
            <w:tcBorders>
              <w:top w:val="nil"/>
              <w:left w:val="single" w:sz="4" w:space="0" w:color="auto"/>
              <w:bottom w:val="single" w:sz="4" w:space="0" w:color="auto"/>
              <w:right w:val="single" w:sz="4" w:space="0" w:color="auto"/>
            </w:tcBorders>
            <w:noWrap/>
            <w:vAlign w:val="bottom"/>
            <w:hideMark/>
          </w:tcPr>
          <w:p w14:paraId="5A6700E1"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6.1.0. Donacije </w:t>
            </w:r>
          </w:p>
        </w:tc>
        <w:tc>
          <w:tcPr>
            <w:tcW w:w="1317" w:type="dxa"/>
            <w:tcBorders>
              <w:top w:val="nil"/>
              <w:left w:val="nil"/>
              <w:bottom w:val="single" w:sz="4" w:space="0" w:color="auto"/>
              <w:right w:val="single" w:sz="4" w:space="0" w:color="auto"/>
            </w:tcBorders>
            <w:noWrap/>
            <w:vAlign w:val="bottom"/>
            <w:hideMark/>
          </w:tcPr>
          <w:p w14:paraId="3C999B9E"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22.100,00</w:t>
            </w:r>
          </w:p>
        </w:tc>
        <w:tc>
          <w:tcPr>
            <w:tcW w:w="1256" w:type="dxa"/>
            <w:tcBorders>
              <w:top w:val="nil"/>
              <w:left w:val="nil"/>
              <w:bottom w:val="single" w:sz="4" w:space="0" w:color="auto"/>
              <w:right w:val="single" w:sz="4" w:space="0" w:color="auto"/>
            </w:tcBorders>
            <w:noWrap/>
            <w:vAlign w:val="bottom"/>
            <w:hideMark/>
          </w:tcPr>
          <w:p w14:paraId="6BF3DB1B"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noWrap/>
            <w:vAlign w:val="bottom"/>
            <w:hideMark/>
          </w:tcPr>
          <w:p w14:paraId="05298B6E"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noWrap/>
            <w:vAlign w:val="bottom"/>
            <w:hideMark/>
          </w:tcPr>
          <w:p w14:paraId="25D6AEBD"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noWrap/>
            <w:vAlign w:val="bottom"/>
            <w:hideMark/>
          </w:tcPr>
          <w:p w14:paraId="37FA4FD8"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22.100,00</w:t>
            </w:r>
          </w:p>
        </w:tc>
      </w:tr>
      <w:tr w:rsidR="00EE1432" w:rsidRPr="00F813C2" w14:paraId="71C33343" w14:textId="77777777" w:rsidTr="004C6E61">
        <w:trPr>
          <w:trHeight w:val="264"/>
          <w:jc w:val="center"/>
        </w:trPr>
        <w:tc>
          <w:tcPr>
            <w:tcW w:w="3059" w:type="dxa"/>
            <w:tcBorders>
              <w:top w:val="nil"/>
              <w:left w:val="single" w:sz="4" w:space="0" w:color="auto"/>
              <w:bottom w:val="single" w:sz="4" w:space="0" w:color="auto"/>
              <w:right w:val="single" w:sz="4" w:space="0" w:color="auto"/>
            </w:tcBorders>
            <w:shd w:val="clear" w:color="000000" w:fill="F2F2F2"/>
            <w:noWrap/>
            <w:vAlign w:val="bottom"/>
            <w:hideMark/>
          </w:tcPr>
          <w:p w14:paraId="5F276499"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6.1.2. Donacije- PK </w:t>
            </w:r>
          </w:p>
        </w:tc>
        <w:tc>
          <w:tcPr>
            <w:tcW w:w="1317" w:type="dxa"/>
            <w:tcBorders>
              <w:top w:val="nil"/>
              <w:left w:val="nil"/>
              <w:bottom w:val="single" w:sz="4" w:space="0" w:color="auto"/>
              <w:right w:val="single" w:sz="4" w:space="0" w:color="auto"/>
            </w:tcBorders>
            <w:shd w:val="clear" w:color="000000" w:fill="F2F2F2"/>
            <w:noWrap/>
            <w:vAlign w:val="bottom"/>
            <w:hideMark/>
          </w:tcPr>
          <w:p w14:paraId="054B259D"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shd w:val="clear" w:color="000000" w:fill="F2F2F2"/>
            <w:noWrap/>
            <w:vAlign w:val="bottom"/>
            <w:hideMark/>
          </w:tcPr>
          <w:p w14:paraId="2EEEBE52"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shd w:val="clear" w:color="000000" w:fill="F2F2F2"/>
            <w:noWrap/>
            <w:vAlign w:val="bottom"/>
            <w:hideMark/>
          </w:tcPr>
          <w:p w14:paraId="180811CE"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shd w:val="clear" w:color="000000" w:fill="F2F2F2"/>
            <w:noWrap/>
            <w:vAlign w:val="bottom"/>
            <w:hideMark/>
          </w:tcPr>
          <w:p w14:paraId="089FC04A"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shd w:val="clear" w:color="000000" w:fill="F2F2F2"/>
            <w:noWrap/>
            <w:vAlign w:val="bottom"/>
            <w:hideMark/>
          </w:tcPr>
          <w:p w14:paraId="73A0900D"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0,00</w:t>
            </w:r>
          </w:p>
        </w:tc>
      </w:tr>
      <w:tr w:rsidR="00EE1432" w:rsidRPr="00F813C2" w14:paraId="52DF6422" w14:textId="77777777" w:rsidTr="004C6E61">
        <w:trPr>
          <w:trHeight w:val="528"/>
          <w:jc w:val="center"/>
        </w:trPr>
        <w:tc>
          <w:tcPr>
            <w:tcW w:w="3059" w:type="dxa"/>
            <w:tcBorders>
              <w:top w:val="nil"/>
              <w:left w:val="single" w:sz="4" w:space="0" w:color="auto"/>
              <w:bottom w:val="single" w:sz="4" w:space="0" w:color="auto"/>
              <w:right w:val="single" w:sz="4" w:space="0" w:color="auto"/>
            </w:tcBorders>
            <w:vAlign w:val="bottom"/>
            <w:hideMark/>
          </w:tcPr>
          <w:p w14:paraId="68928AF2" w14:textId="77777777" w:rsidR="00EE1432" w:rsidRPr="00F813C2" w:rsidRDefault="00EE1432" w:rsidP="004C6E61">
            <w:pPr>
              <w:rPr>
                <w:rFonts w:asciiTheme="minorHAnsi" w:hAnsiTheme="minorHAnsi" w:cstheme="minorHAnsi"/>
                <w:color w:val="000000"/>
                <w:sz w:val="18"/>
                <w:szCs w:val="18"/>
              </w:rPr>
            </w:pPr>
            <w:r w:rsidRPr="00F813C2">
              <w:rPr>
                <w:rFonts w:asciiTheme="minorHAnsi" w:hAnsiTheme="minorHAnsi" w:cstheme="minorHAnsi"/>
                <w:color w:val="000000"/>
                <w:sz w:val="18"/>
                <w:szCs w:val="18"/>
              </w:rPr>
              <w:t xml:space="preserve">7.1.1. Prihodi od prodaje ili zamjene nefinancijske imovine </w:t>
            </w:r>
          </w:p>
        </w:tc>
        <w:tc>
          <w:tcPr>
            <w:tcW w:w="1317" w:type="dxa"/>
            <w:tcBorders>
              <w:top w:val="nil"/>
              <w:left w:val="nil"/>
              <w:bottom w:val="single" w:sz="4" w:space="0" w:color="auto"/>
              <w:right w:val="single" w:sz="4" w:space="0" w:color="auto"/>
            </w:tcBorders>
            <w:noWrap/>
            <w:vAlign w:val="bottom"/>
            <w:hideMark/>
          </w:tcPr>
          <w:p w14:paraId="58E95E9F"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noWrap/>
            <w:vAlign w:val="bottom"/>
            <w:hideMark/>
          </w:tcPr>
          <w:p w14:paraId="0BDFEB82"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529" w:type="dxa"/>
            <w:tcBorders>
              <w:top w:val="nil"/>
              <w:left w:val="nil"/>
              <w:bottom w:val="single" w:sz="4" w:space="0" w:color="auto"/>
              <w:right w:val="single" w:sz="4" w:space="0" w:color="auto"/>
            </w:tcBorders>
            <w:noWrap/>
            <w:vAlign w:val="bottom"/>
            <w:hideMark/>
          </w:tcPr>
          <w:p w14:paraId="285A835D"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453" w:type="dxa"/>
            <w:tcBorders>
              <w:top w:val="nil"/>
              <w:left w:val="nil"/>
              <w:bottom w:val="single" w:sz="4" w:space="0" w:color="auto"/>
              <w:right w:val="single" w:sz="4" w:space="0" w:color="auto"/>
            </w:tcBorders>
            <w:noWrap/>
            <w:vAlign w:val="bottom"/>
            <w:hideMark/>
          </w:tcPr>
          <w:p w14:paraId="336E55E9"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 </w:t>
            </w:r>
          </w:p>
        </w:tc>
        <w:tc>
          <w:tcPr>
            <w:tcW w:w="1256" w:type="dxa"/>
            <w:tcBorders>
              <w:top w:val="nil"/>
              <w:left w:val="nil"/>
              <w:bottom w:val="single" w:sz="4" w:space="0" w:color="auto"/>
              <w:right w:val="single" w:sz="4" w:space="0" w:color="auto"/>
            </w:tcBorders>
            <w:noWrap/>
            <w:vAlign w:val="bottom"/>
            <w:hideMark/>
          </w:tcPr>
          <w:p w14:paraId="2AE29E4B" w14:textId="77777777" w:rsidR="00EE1432" w:rsidRPr="00F813C2" w:rsidRDefault="00EE1432" w:rsidP="004C6E61">
            <w:pPr>
              <w:jc w:val="right"/>
              <w:rPr>
                <w:rFonts w:asciiTheme="minorHAnsi" w:hAnsiTheme="minorHAnsi" w:cstheme="minorHAnsi"/>
                <w:color w:val="000000"/>
                <w:sz w:val="18"/>
                <w:szCs w:val="18"/>
              </w:rPr>
            </w:pPr>
            <w:r w:rsidRPr="00F813C2">
              <w:rPr>
                <w:rFonts w:asciiTheme="minorHAnsi" w:hAnsiTheme="minorHAnsi" w:cstheme="minorHAnsi"/>
                <w:color w:val="000000"/>
                <w:sz w:val="18"/>
                <w:szCs w:val="18"/>
              </w:rPr>
              <w:t>0,00</w:t>
            </w:r>
          </w:p>
        </w:tc>
      </w:tr>
      <w:tr w:rsidR="00EE1432" w:rsidRPr="00F813C2" w14:paraId="0B7B4AD2" w14:textId="77777777" w:rsidTr="00CF0C03">
        <w:trPr>
          <w:trHeight w:val="424"/>
          <w:jc w:val="center"/>
        </w:trPr>
        <w:tc>
          <w:tcPr>
            <w:tcW w:w="3059" w:type="dxa"/>
            <w:tcBorders>
              <w:top w:val="nil"/>
              <w:left w:val="single" w:sz="4" w:space="0" w:color="auto"/>
              <w:bottom w:val="single" w:sz="4" w:space="0" w:color="auto"/>
              <w:right w:val="single" w:sz="4" w:space="0" w:color="auto"/>
            </w:tcBorders>
            <w:shd w:val="clear" w:color="000000" w:fill="DDEBF7"/>
            <w:noWrap/>
            <w:vAlign w:val="center"/>
            <w:hideMark/>
          </w:tcPr>
          <w:p w14:paraId="5F1151BA" w14:textId="77777777" w:rsidR="00EE1432" w:rsidRPr="00CF0C03" w:rsidRDefault="00EE1432" w:rsidP="004C6E61">
            <w:pPr>
              <w:rPr>
                <w:rFonts w:asciiTheme="minorHAnsi" w:hAnsiTheme="minorHAnsi" w:cstheme="minorHAnsi"/>
                <w:b/>
                <w:bCs/>
                <w:color w:val="000000"/>
                <w:sz w:val="18"/>
                <w:szCs w:val="18"/>
              </w:rPr>
            </w:pPr>
            <w:r w:rsidRPr="00CF0C03">
              <w:rPr>
                <w:rFonts w:asciiTheme="minorHAnsi" w:hAnsiTheme="minorHAnsi" w:cstheme="minorHAnsi"/>
                <w:b/>
                <w:bCs/>
                <w:color w:val="000000"/>
                <w:sz w:val="18"/>
                <w:szCs w:val="18"/>
              </w:rPr>
              <w:t xml:space="preserve">UKUPNO </w:t>
            </w:r>
          </w:p>
        </w:tc>
        <w:tc>
          <w:tcPr>
            <w:tcW w:w="1317" w:type="dxa"/>
            <w:tcBorders>
              <w:top w:val="nil"/>
              <w:left w:val="nil"/>
              <w:bottom w:val="single" w:sz="4" w:space="0" w:color="auto"/>
              <w:right w:val="single" w:sz="4" w:space="0" w:color="auto"/>
            </w:tcBorders>
            <w:shd w:val="clear" w:color="000000" w:fill="DDEBF7"/>
            <w:noWrap/>
            <w:vAlign w:val="center"/>
            <w:hideMark/>
          </w:tcPr>
          <w:p w14:paraId="3679438F" w14:textId="77777777" w:rsidR="00EE1432" w:rsidRPr="00CF0C03" w:rsidRDefault="00EE1432" w:rsidP="004C6E61">
            <w:pPr>
              <w:jc w:val="right"/>
              <w:rPr>
                <w:rFonts w:asciiTheme="minorHAnsi" w:hAnsiTheme="minorHAnsi" w:cstheme="minorHAnsi"/>
                <w:b/>
                <w:bCs/>
                <w:color w:val="000000"/>
                <w:sz w:val="18"/>
                <w:szCs w:val="18"/>
              </w:rPr>
            </w:pPr>
            <w:r w:rsidRPr="00CF0C03">
              <w:rPr>
                <w:rFonts w:asciiTheme="minorHAnsi" w:hAnsiTheme="minorHAnsi" w:cstheme="minorHAnsi"/>
                <w:b/>
                <w:bCs/>
                <w:color w:val="000000"/>
                <w:sz w:val="18"/>
                <w:szCs w:val="18"/>
              </w:rPr>
              <w:t>3.113.600,00</w:t>
            </w:r>
          </w:p>
        </w:tc>
        <w:tc>
          <w:tcPr>
            <w:tcW w:w="1256" w:type="dxa"/>
            <w:tcBorders>
              <w:top w:val="nil"/>
              <w:left w:val="nil"/>
              <w:bottom w:val="single" w:sz="4" w:space="0" w:color="auto"/>
              <w:right w:val="single" w:sz="4" w:space="0" w:color="auto"/>
            </w:tcBorders>
            <w:shd w:val="clear" w:color="000000" w:fill="DDEBF7"/>
            <w:noWrap/>
            <w:vAlign w:val="center"/>
            <w:hideMark/>
          </w:tcPr>
          <w:p w14:paraId="65218982" w14:textId="77777777" w:rsidR="00EE1432" w:rsidRPr="00CF0C03" w:rsidRDefault="00EE1432" w:rsidP="004C6E61">
            <w:pPr>
              <w:jc w:val="right"/>
              <w:rPr>
                <w:rFonts w:asciiTheme="minorHAnsi" w:hAnsiTheme="minorHAnsi" w:cstheme="minorHAnsi"/>
                <w:b/>
                <w:bCs/>
                <w:color w:val="000000"/>
                <w:sz w:val="18"/>
                <w:szCs w:val="18"/>
              </w:rPr>
            </w:pPr>
            <w:r w:rsidRPr="00CF0C03">
              <w:rPr>
                <w:rFonts w:asciiTheme="minorHAnsi" w:hAnsiTheme="minorHAnsi" w:cstheme="minorHAnsi"/>
                <w:b/>
                <w:bCs/>
                <w:color w:val="000000"/>
                <w:sz w:val="18"/>
                <w:szCs w:val="18"/>
              </w:rPr>
              <w:t>-239.600,00</w:t>
            </w:r>
          </w:p>
        </w:tc>
        <w:tc>
          <w:tcPr>
            <w:tcW w:w="1529" w:type="dxa"/>
            <w:tcBorders>
              <w:top w:val="nil"/>
              <w:left w:val="nil"/>
              <w:bottom w:val="single" w:sz="4" w:space="0" w:color="auto"/>
              <w:right w:val="single" w:sz="4" w:space="0" w:color="auto"/>
            </w:tcBorders>
            <w:shd w:val="clear" w:color="000000" w:fill="DDEBF7"/>
            <w:noWrap/>
            <w:vAlign w:val="center"/>
            <w:hideMark/>
          </w:tcPr>
          <w:p w14:paraId="52A521C8" w14:textId="77777777" w:rsidR="00EE1432" w:rsidRPr="00CF0C03" w:rsidRDefault="00EE1432" w:rsidP="004C6E61">
            <w:pPr>
              <w:jc w:val="right"/>
              <w:rPr>
                <w:rFonts w:asciiTheme="minorHAnsi" w:hAnsiTheme="minorHAnsi" w:cstheme="minorHAnsi"/>
                <w:b/>
                <w:bCs/>
                <w:color w:val="000000"/>
                <w:sz w:val="18"/>
                <w:szCs w:val="18"/>
              </w:rPr>
            </w:pPr>
            <w:r w:rsidRPr="00CF0C03">
              <w:rPr>
                <w:rFonts w:asciiTheme="minorHAnsi" w:hAnsiTheme="minorHAnsi" w:cstheme="minorHAnsi"/>
                <w:b/>
                <w:bCs/>
                <w:color w:val="000000"/>
                <w:sz w:val="18"/>
                <w:szCs w:val="18"/>
              </w:rPr>
              <w:t>-19.200,00</w:t>
            </w:r>
          </w:p>
        </w:tc>
        <w:tc>
          <w:tcPr>
            <w:tcW w:w="1453" w:type="dxa"/>
            <w:tcBorders>
              <w:top w:val="nil"/>
              <w:left w:val="nil"/>
              <w:bottom w:val="single" w:sz="4" w:space="0" w:color="auto"/>
              <w:right w:val="single" w:sz="4" w:space="0" w:color="auto"/>
            </w:tcBorders>
            <w:shd w:val="clear" w:color="000000" w:fill="DDEBF7"/>
            <w:noWrap/>
            <w:vAlign w:val="center"/>
            <w:hideMark/>
          </w:tcPr>
          <w:p w14:paraId="240DE287" w14:textId="77777777" w:rsidR="00EE1432" w:rsidRPr="00CF0C03" w:rsidRDefault="00EE1432" w:rsidP="004C6E61">
            <w:pPr>
              <w:jc w:val="right"/>
              <w:rPr>
                <w:rFonts w:asciiTheme="minorHAnsi" w:hAnsiTheme="minorHAnsi" w:cstheme="minorHAnsi"/>
                <w:b/>
                <w:bCs/>
                <w:color w:val="000000"/>
                <w:sz w:val="18"/>
                <w:szCs w:val="18"/>
              </w:rPr>
            </w:pPr>
            <w:r w:rsidRPr="00CF0C03">
              <w:rPr>
                <w:rFonts w:asciiTheme="minorHAnsi" w:hAnsiTheme="minorHAnsi" w:cstheme="minorHAnsi"/>
                <w:b/>
                <w:bCs/>
                <w:color w:val="000000"/>
                <w:sz w:val="18"/>
                <w:szCs w:val="18"/>
              </w:rPr>
              <w:t>-55.400,00</w:t>
            </w:r>
          </w:p>
        </w:tc>
        <w:tc>
          <w:tcPr>
            <w:tcW w:w="1256" w:type="dxa"/>
            <w:tcBorders>
              <w:top w:val="nil"/>
              <w:left w:val="nil"/>
              <w:bottom w:val="single" w:sz="4" w:space="0" w:color="auto"/>
              <w:right w:val="single" w:sz="4" w:space="0" w:color="auto"/>
            </w:tcBorders>
            <w:shd w:val="clear" w:color="000000" w:fill="DDEBF7"/>
            <w:noWrap/>
            <w:vAlign w:val="center"/>
            <w:hideMark/>
          </w:tcPr>
          <w:p w14:paraId="43B82BF6" w14:textId="77777777" w:rsidR="00EE1432" w:rsidRPr="00CF0C03" w:rsidRDefault="00EE1432" w:rsidP="004C6E61">
            <w:pPr>
              <w:jc w:val="right"/>
              <w:rPr>
                <w:rFonts w:asciiTheme="minorHAnsi" w:hAnsiTheme="minorHAnsi" w:cstheme="minorHAnsi"/>
                <w:b/>
                <w:bCs/>
                <w:color w:val="000000"/>
                <w:sz w:val="18"/>
                <w:szCs w:val="18"/>
              </w:rPr>
            </w:pPr>
            <w:r w:rsidRPr="00CF0C03">
              <w:rPr>
                <w:rFonts w:asciiTheme="minorHAnsi" w:hAnsiTheme="minorHAnsi" w:cstheme="minorHAnsi"/>
                <w:b/>
                <w:bCs/>
                <w:color w:val="000000"/>
                <w:sz w:val="18"/>
                <w:szCs w:val="18"/>
              </w:rPr>
              <w:t>2.799.400,00</w:t>
            </w:r>
          </w:p>
        </w:tc>
      </w:tr>
    </w:tbl>
    <w:p w14:paraId="13F21496" w14:textId="77777777" w:rsidR="00EE1432" w:rsidRPr="000D7F3F" w:rsidRDefault="00EE1432" w:rsidP="00EE1432">
      <w:pPr>
        <w:spacing w:line="276" w:lineRule="auto"/>
        <w:ind w:left="426"/>
        <w:jc w:val="both"/>
        <w:rPr>
          <w:rFonts w:ascii="Calibri" w:hAnsi="Calibri" w:cs="Calibri"/>
          <w:b/>
          <w:sz w:val="22"/>
          <w:szCs w:val="22"/>
        </w:rPr>
      </w:pPr>
    </w:p>
    <w:p w14:paraId="7F4EB3D0" w14:textId="77777777" w:rsidR="00EE1432" w:rsidRDefault="00EE1432" w:rsidP="00685528">
      <w:pPr>
        <w:spacing w:line="276" w:lineRule="auto"/>
        <w:jc w:val="both"/>
        <w:rPr>
          <w:rFonts w:ascii="Calibri" w:hAnsi="Calibri" w:cs="Calibri"/>
          <w:bCs/>
          <w:iCs/>
          <w:sz w:val="22"/>
          <w:szCs w:val="22"/>
        </w:rPr>
      </w:pPr>
    </w:p>
    <w:p w14:paraId="0A87463E" w14:textId="490C7E1B" w:rsidR="00685528" w:rsidRPr="00685528" w:rsidRDefault="00685528" w:rsidP="00685528">
      <w:pPr>
        <w:spacing w:line="276" w:lineRule="auto"/>
        <w:jc w:val="both"/>
        <w:rPr>
          <w:rFonts w:ascii="Calibri" w:hAnsi="Calibri" w:cs="Calibri"/>
          <w:bCs/>
          <w:iCs/>
          <w:sz w:val="22"/>
          <w:szCs w:val="22"/>
        </w:rPr>
      </w:pPr>
      <w:r w:rsidRPr="00685528">
        <w:rPr>
          <w:rFonts w:ascii="Calibri" w:hAnsi="Calibri" w:cs="Calibri"/>
          <w:bCs/>
          <w:iCs/>
          <w:sz w:val="22"/>
          <w:szCs w:val="22"/>
        </w:rPr>
        <w:t xml:space="preserve">Napominje se da je manjak korisnika tzv. „metodološki manjak“ uslijed primjene modificiranog obračunskog načela nastanka troška sukladno novom Pravilniku o proračunskom računovodstvu i računskom planu koji je u primjeni od 1.1.2025., a do ove godine se za transakcije između nadležnog proračuna i korisnika primjenjivalo novčano načelo (prihod i rashod su bili priznavani u istom izvještajnom razdoblju). </w:t>
      </w:r>
    </w:p>
    <w:p w14:paraId="029E7E10" w14:textId="77777777" w:rsidR="00685528" w:rsidRPr="00685528" w:rsidRDefault="00685528" w:rsidP="00685528">
      <w:pPr>
        <w:spacing w:line="276" w:lineRule="auto"/>
        <w:jc w:val="both"/>
        <w:rPr>
          <w:rFonts w:ascii="Calibri" w:hAnsi="Calibri" w:cs="Calibri"/>
          <w:bCs/>
          <w:iCs/>
          <w:sz w:val="22"/>
          <w:szCs w:val="22"/>
        </w:rPr>
      </w:pPr>
    </w:p>
    <w:p w14:paraId="1556CE82" w14:textId="77777777" w:rsidR="00685528" w:rsidRPr="00685528" w:rsidRDefault="00685528" w:rsidP="00685528">
      <w:pPr>
        <w:spacing w:line="276" w:lineRule="auto"/>
        <w:jc w:val="both"/>
        <w:rPr>
          <w:rFonts w:ascii="Calibri" w:hAnsi="Calibri" w:cs="Calibri"/>
          <w:bCs/>
          <w:iCs/>
          <w:sz w:val="22"/>
          <w:szCs w:val="22"/>
        </w:rPr>
      </w:pPr>
      <w:r w:rsidRPr="00685528">
        <w:rPr>
          <w:rFonts w:ascii="Calibri" w:hAnsi="Calibri" w:cs="Calibri"/>
          <w:bCs/>
          <w:iCs/>
          <w:sz w:val="22"/>
          <w:szCs w:val="22"/>
        </w:rPr>
        <w:t xml:space="preserve">Sukladno novom Pravilniku planiranje i izvršavanje proračuna i financijskih planova proračunskih i izvanproračunskih korisnika jedinice lokalne i područne (regionalne) samouprave temelji se na modificiranom obračunskom načelu, koje u osnovi znači da se rashodi planiraju prema proračunskim klasifikacijama u planskom razdoblju u kojem se očekuje nastanak poslovnog događaja (obveze), a iskazuju u izvještajnom razdoblju u kojem su nastali, neovisno o plaćanju, dok se s druge strane prihodi </w:t>
      </w:r>
      <w:r w:rsidRPr="00685528">
        <w:rPr>
          <w:rFonts w:ascii="Calibri" w:hAnsi="Calibri" w:cs="Calibri"/>
          <w:bCs/>
          <w:iCs/>
          <w:sz w:val="22"/>
          <w:szCs w:val="22"/>
        </w:rPr>
        <w:lastRenderedPageBreak/>
        <w:t xml:space="preserve">planiraju prema proračunskim klasifikacijama u planskom razdoblju u kojem se očekuje njihova naplata, a iskazuju u izvještajnom razdoblju u kojem su naplaćeni. Prethodno navedeno na primjeru korisnika znači da se primjerice rashod za plaću za prosinac iskazuje u prosincu odnosno knjiži se s 31. prosincem, dok se prihod za isplatu plaće iz nadležnog proračuna priznaje u trenutku naplate odnosno u idućem obračunskom razdoblju tj. u siječnju iduće proračunske godine kada „sjednu novci“ iz nadležnog proračuna.  </w:t>
      </w:r>
    </w:p>
    <w:p w14:paraId="3E3D0887" w14:textId="77777777" w:rsidR="00685528" w:rsidRPr="00685528" w:rsidRDefault="00685528" w:rsidP="00685528">
      <w:pPr>
        <w:spacing w:line="276" w:lineRule="auto"/>
        <w:jc w:val="both"/>
        <w:rPr>
          <w:rFonts w:ascii="Calibri" w:hAnsi="Calibri" w:cs="Calibri"/>
          <w:bCs/>
          <w:iCs/>
          <w:sz w:val="22"/>
          <w:szCs w:val="22"/>
        </w:rPr>
      </w:pPr>
    </w:p>
    <w:p w14:paraId="467CEF78" w14:textId="77D8755E" w:rsidR="00685528" w:rsidRPr="00685528" w:rsidRDefault="00685528" w:rsidP="00685528">
      <w:pPr>
        <w:spacing w:line="276" w:lineRule="auto"/>
        <w:jc w:val="both"/>
        <w:rPr>
          <w:rFonts w:ascii="Calibri" w:hAnsi="Calibri" w:cs="Calibri"/>
          <w:bCs/>
          <w:iCs/>
          <w:sz w:val="22"/>
          <w:szCs w:val="22"/>
        </w:rPr>
      </w:pPr>
      <w:r w:rsidRPr="00685528">
        <w:rPr>
          <w:rFonts w:ascii="Calibri" w:hAnsi="Calibri" w:cs="Calibri"/>
          <w:bCs/>
          <w:iCs/>
          <w:sz w:val="22"/>
          <w:szCs w:val="22"/>
        </w:rPr>
        <w:t xml:space="preserve">Obzirom na prikazanu metodologiju priznavanja prihoda i rashoda jasno je da će proračunski korisnici Grada u financijskim izvještajima od 2025. godine na dalje iskazivati tzv. </w:t>
      </w:r>
      <w:r w:rsidRPr="00EB5493">
        <w:rPr>
          <w:rFonts w:ascii="Calibri" w:hAnsi="Calibri" w:cs="Calibri"/>
          <w:bCs/>
          <w:iCs/>
          <w:sz w:val="22"/>
          <w:szCs w:val="22"/>
        </w:rPr>
        <w:t xml:space="preserve">metodološki manjak </w:t>
      </w:r>
      <w:r w:rsidRPr="00685528">
        <w:rPr>
          <w:rFonts w:ascii="Calibri" w:hAnsi="Calibri" w:cs="Calibri"/>
          <w:bCs/>
          <w:iCs/>
          <w:sz w:val="22"/>
          <w:szCs w:val="22"/>
        </w:rPr>
        <w:t xml:space="preserve">s obzirom da će kod kontinuiranih rashoda poput plaće, režijskih troškova i sličnog na prijelazima iz jednog u drugo izvještajno razdoblje, postojati raskorak u trenucima priznavanja rashoda i prihoda. </w:t>
      </w:r>
      <w:r w:rsidR="006D332A">
        <w:rPr>
          <w:rFonts w:ascii="Calibri" w:hAnsi="Calibri" w:cs="Calibri"/>
          <w:bCs/>
          <w:iCs/>
          <w:sz w:val="22"/>
          <w:szCs w:val="22"/>
        </w:rPr>
        <w:t>Metodološki manjak se u tekućoj godini pokriva sredstvima iz nadležnog prora</w:t>
      </w:r>
      <w:r w:rsidR="00993A13">
        <w:rPr>
          <w:rFonts w:ascii="Calibri" w:hAnsi="Calibri" w:cs="Calibri"/>
          <w:bCs/>
          <w:iCs/>
          <w:sz w:val="22"/>
          <w:szCs w:val="22"/>
        </w:rPr>
        <w:t>č</w:t>
      </w:r>
      <w:r w:rsidR="006D332A">
        <w:rPr>
          <w:rFonts w:ascii="Calibri" w:hAnsi="Calibri" w:cs="Calibri"/>
          <w:bCs/>
          <w:iCs/>
          <w:sz w:val="22"/>
          <w:szCs w:val="22"/>
        </w:rPr>
        <w:t xml:space="preserve">una, a što korisnici planiraju i evidentiraju unutar podskupine 671 Prihodi iz nadležnog proračuna za financiranje redovne djelatnosti proračunskih korisnika. </w:t>
      </w:r>
    </w:p>
    <w:p w14:paraId="3D202D3A" w14:textId="77777777" w:rsidR="0020180A" w:rsidRDefault="0020180A" w:rsidP="00322DD3">
      <w:pPr>
        <w:spacing w:line="276" w:lineRule="auto"/>
        <w:jc w:val="both"/>
        <w:rPr>
          <w:rFonts w:ascii="Calibri" w:hAnsi="Calibri" w:cs="Calibri"/>
          <w:sz w:val="22"/>
          <w:szCs w:val="22"/>
        </w:rPr>
      </w:pPr>
    </w:p>
    <w:bookmarkEnd w:id="2"/>
    <w:p w14:paraId="67EAD7AB" w14:textId="32260301" w:rsidR="0087680A" w:rsidRDefault="0087680A" w:rsidP="0087680A">
      <w:pPr>
        <w:spacing w:line="276" w:lineRule="auto"/>
        <w:jc w:val="both"/>
        <w:rPr>
          <w:rFonts w:asciiTheme="minorHAnsi" w:hAnsiTheme="minorHAnsi" w:cstheme="minorHAnsi"/>
          <w:sz w:val="22"/>
          <w:szCs w:val="22"/>
        </w:rPr>
      </w:pPr>
      <w:r w:rsidRPr="0087680A">
        <w:rPr>
          <w:rFonts w:asciiTheme="minorHAnsi" w:hAnsiTheme="minorHAnsi" w:cstheme="minorHAnsi"/>
          <w:sz w:val="22"/>
          <w:szCs w:val="22"/>
        </w:rPr>
        <w:t>Ostvareni višak prihoda poslovanja Grada Jastrebarskog u 202</w:t>
      </w:r>
      <w:r w:rsidR="00F813C2">
        <w:rPr>
          <w:rFonts w:asciiTheme="minorHAnsi" w:hAnsiTheme="minorHAnsi" w:cstheme="minorHAnsi"/>
          <w:sz w:val="22"/>
          <w:szCs w:val="22"/>
        </w:rPr>
        <w:t>5</w:t>
      </w:r>
      <w:r w:rsidRPr="0087680A">
        <w:rPr>
          <w:rFonts w:asciiTheme="minorHAnsi" w:hAnsiTheme="minorHAnsi" w:cstheme="minorHAnsi"/>
          <w:sz w:val="22"/>
          <w:szCs w:val="22"/>
        </w:rPr>
        <w:t>. godini</w:t>
      </w:r>
      <w:r>
        <w:rPr>
          <w:rFonts w:asciiTheme="minorHAnsi" w:hAnsiTheme="minorHAnsi" w:cstheme="minorHAnsi"/>
          <w:sz w:val="22"/>
          <w:szCs w:val="22"/>
        </w:rPr>
        <w:t xml:space="preserve"> kao i </w:t>
      </w:r>
      <w:r w:rsidR="00F813C2">
        <w:rPr>
          <w:rFonts w:asciiTheme="minorHAnsi" w:hAnsiTheme="minorHAnsi" w:cstheme="minorHAnsi"/>
          <w:sz w:val="22"/>
          <w:szCs w:val="22"/>
        </w:rPr>
        <w:t xml:space="preserve">„metodološki manjak“ </w:t>
      </w:r>
      <w:r>
        <w:rPr>
          <w:rFonts w:asciiTheme="minorHAnsi" w:hAnsiTheme="minorHAnsi" w:cstheme="minorHAnsi"/>
          <w:sz w:val="22"/>
          <w:szCs w:val="22"/>
        </w:rPr>
        <w:t>proračunskih korisnika, ovim Prijedlogom I. Izmjena i dopuna proračuna Grada Jastrebarskog za 202</w:t>
      </w:r>
      <w:r w:rsidR="00F813C2">
        <w:rPr>
          <w:rFonts w:asciiTheme="minorHAnsi" w:hAnsiTheme="minorHAnsi" w:cstheme="minorHAnsi"/>
          <w:sz w:val="22"/>
          <w:szCs w:val="22"/>
        </w:rPr>
        <w:t>6</w:t>
      </w:r>
      <w:r>
        <w:rPr>
          <w:rFonts w:asciiTheme="minorHAnsi" w:hAnsiTheme="minorHAnsi" w:cstheme="minorHAnsi"/>
          <w:sz w:val="22"/>
          <w:szCs w:val="22"/>
        </w:rPr>
        <w:t xml:space="preserve">. godinu, prenesen je </w:t>
      </w:r>
      <w:r w:rsidRPr="0087680A">
        <w:rPr>
          <w:rFonts w:asciiTheme="minorHAnsi" w:hAnsiTheme="minorHAnsi" w:cstheme="minorHAnsi"/>
          <w:sz w:val="22"/>
          <w:szCs w:val="22"/>
        </w:rPr>
        <w:t>u 202</w:t>
      </w:r>
      <w:r w:rsidR="00F813C2">
        <w:rPr>
          <w:rFonts w:asciiTheme="minorHAnsi" w:hAnsiTheme="minorHAnsi" w:cstheme="minorHAnsi"/>
          <w:sz w:val="22"/>
          <w:szCs w:val="22"/>
        </w:rPr>
        <w:t>6</w:t>
      </w:r>
      <w:r w:rsidRPr="0087680A">
        <w:rPr>
          <w:rFonts w:asciiTheme="minorHAnsi" w:hAnsiTheme="minorHAnsi" w:cstheme="minorHAnsi"/>
          <w:sz w:val="22"/>
          <w:szCs w:val="22"/>
        </w:rPr>
        <w:t xml:space="preserve">. godinu </w:t>
      </w:r>
      <w:r>
        <w:rPr>
          <w:rFonts w:asciiTheme="minorHAnsi" w:hAnsiTheme="minorHAnsi" w:cstheme="minorHAnsi"/>
          <w:sz w:val="22"/>
          <w:szCs w:val="22"/>
        </w:rPr>
        <w:t>i raspoređen u posebnom dijelu</w:t>
      </w:r>
      <w:r w:rsidRPr="0087680A">
        <w:rPr>
          <w:rFonts w:asciiTheme="minorHAnsi" w:hAnsiTheme="minorHAnsi" w:cstheme="minorHAnsi"/>
          <w:sz w:val="22"/>
          <w:szCs w:val="22"/>
        </w:rPr>
        <w:t xml:space="preserve"> </w:t>
      </w:r>
      <w:r w:rsidR="00F813C2">
        <w:rPr>
          <w:rFonts w:asciiTheme="minorHAnsi" w:hAnsiTheme="minorHAnsi" w:cstheme="minorHAnsi"/>
          <w:sz w:val="22"/>
          <w:szCs w:val="22"/>
        </w:rPr>
        <w:t xml:space="preserve">Proračuna </w:t>
      </w:r>
      <w:r w:rsidRPr="0087680A">
        <w:rPr>
          <w:rFonts w:asciiTheme="minorHAnsi" w:hAnsiTheme="minorHAnsi" w:cstheme="minorHAnsi"/>
          <w:sz w:val="22"/>
          <w:szCs w:val="22"/>
        </w:rPr>
        <w:t>prema namjenama izvora financiranja iz kojeg potječe.</w:t>
      </w:r>
    </w:p>
    <w:p w14:paraId="7474AAC1" w14:textId="77777777" w:rsidR="000D7F3F" w:rsidRDefault="000D7F3F" w:rsidP="000D7F3F">
      <w:pPr>
        <w:spacing w:line="276" w:lineRule="auto"/>
        <w:ind w:left="426"/>
        <w:jc w:val="both"/>
        <w:rPr>
          <w:rFonts w:ascii="Calibri" w:hAnsi="Calibri" w:cs="Calibri"/>
          <w:b/>
          <w:sz w:val="22"/>
          <w:szCs w:val="22"/>
        </w:rPr>
      </w:pPr>
    </w:p>
    <w:p w14:paraId="1C041A6E" w14:textId="77777777" w:rsidR="000D7F3F" w:rsidRDefault="000D7F3F" w:rsidP="000D7F3F">
      <w:pPr>
        <w:spacing w:line="276" w:lineRule="auto"/>
        <w:jc w:val="both"/>
        <w:rPr>
          <w:rFonts w:ascii="Calibri" w:hAnsi="Calibri" w:cs="Calibri"/>
          <w:b/>
          <w:sz w:val="22"/>
          <w:szCs w:val="22"/>
        </w:rPr>
      </w:pPr>
    </w:p>
    <w:p w14:paraId="0566CE0F" w14:textId="77777777" w:rsidR="00CF0C03" w:rsidRDefault="00CF0C03" w:rsidP="000D7F3F">
      <w:pPr>
        <w:spacing w:line="276" w:lineRule="auto"/>
        <w:jc w:val="both"/>
        <w:rPr>
          <w:rFonts w:ascii="Calibri" w:hAnsi="Calibri" w:cs="Calibri"/>
          <w:b/>
          <w:sz w:val="22"/>
          <w:szCs w:val="22"/>
        </w:rPr>
      </w:pPr>
    </w:p>
    <w:p w14:paraId="7FEFFFE4" w14:textId="77777777" w:rsidR="00CF0C03" w:rsidRDefault="00CF0C03" w:rsidP="000D7F3F">
      <w:pPr>
        <w:spacing w:line="276" w:lineRule="auto"/>
        <w:jc w:val="both"/>
        <w:rPr>
          <w:rFonts w:ascii="Calibri" w:hAnsi="Calibri" w:cs="Calibri"/>
          <w:b/>
          <w:sz w:val="22"/>
          <w:szCs w:val="22"/>
        </w:rPr>
      </w:pPr>
    </w:p>
    <w:p w14:paraId="6044AF11" w14:textId="77777777" w:rsidR="00CF0C03" w:rsidRDefault="00CF0C03" w:rsidP="000D7F3F">
      <w:pPr>
        <w:spacing w:line="276" w:lineRule="auto"/>
        <w:jc w:val="both"/>
        <w:rPr>
          <w:rFonts w:ascii="Calibri" w:hAnsi="Calibri" w:cs="Calibri"/>
          <w:b/>
          <w:sz w:val="22"/>
          <w:szCs w:val="22"/>
        </w:rPr>
      </w:pPr>
    </w:p>
    <w:p w14:paraId="175F63CE" w14:textId="77777777" w:rsidR="00CF0C03" w:rsidRDefault="00CF0C03" w:rsidP="000D7F3F">
      <w:pPr>
        <w:spacing w:line="276" w:lineRule="auto"/>
        <w:jc w:val="both"/>
        <w:rPr>
          <w:rFonts w:ascii="Calibri" w:hAnsi="Calibri" w:cs="Calibri"/>
          <w:b/>
          <w:sz w:val="22"/>
          <w:szCs w:val="22"/>
        </w:rPr>
      </w:pPr>
    </w:p>
    <w:p w14:paraId="173DD516" w14:textId="77777777" w:rsidR="00CF0C03" w:rsidRDefault="00CF0C03" w:rsidP="000D7F3F">
      <w:pPr>
        <w:spacing w:line="276" w:lineRule="auto"/>
        <w:jc w:val="both"/>
        <w:rPr>
          <w:rFonts w:ascii="Calibri" w:hAnsi="Calibri" w:cs="Calibri"/>
          <w:b/>
          <w:sz w:val="22"/>
          <w:szCs w:val="22"/>
        </w:rPr>
      </w:pPr>
    </w:p>
    <w:p w14:paraId="23A0AA38" w14:textId="77777777" w:rsidR="00CF0C03" w:rsidRDefault="00CF0C03" w:rsidP="000D7F3F">
      <w:pPr>
        <w:spacing w:line="276" w:lineRule="auto"/>
        <w:jc w:val="both"/>
        <w:rPr>
          <w:rFonts w:ascii="Calibri" w:hAnsi="Calibri" w:cs="Calibri"/>
          <w:b/>
          <w:sz w:val="22"/>
          <w:szCs w:val="22"/>
        </w:rPr>
      </w:pPr>
    </w:p>
    <w:p w14:paraId="04F1C4E6" w14:textId="77777777" w:rsidR="00CF0C03" w:rsidRDefault="00CF0C03" w:rsidP="000D7F3F">
      <w:pPr>
        <w:spacing w:line="276" w:lineRule="auto"/>
        <w:jc w:val="both"/>
        <w:rPr>
          <w:rFonts w:ascii="Calibri" w:hAnsi="Calibri" w:cs="Calibri"/>
          <w:b/>
          <w:sz w:val="22"/>
          <w:szCs w:val="22"/>
        </w:rPr>
      </w:pPr>
    </w:p>
    <w:p w14:paraId="15B237BF" w14:textId="77777777" w:rsidR="00CF0C03" w:rsidRDefault="00CF0C03" w:rsidP="000D7F3F">
      <w:pPr>
        <w:spacing w:line="276" w:lineRule="auto"/>
        <w:jc w:val="both"/>
        <w:rPr>
          <w:rFonts w:ascii="Calibri" w:hAnsi="Calibri" w:cs="Calibri"/>
          <w:b/>
          <w:sz w:val="22"/>
          <w:szCs w:val="22"/>
        </w:rPr>
      </w:pPr>
    </w:p>
    <w:p w14:paraId="42492D69" w14:textId="77777777" w:rsidR="00CF0C03" w:rsidRDefault="00CF0C03" w:rsidP="000D7F3F">
      <w:pPr>
        <w:spacing w:line="276" w:lineRule="auto"/>
        <w:jc w:val="both"/>
        <w:rPr>
          <w:rFonts w:ascii="Calibri" w:hAnsi="Calibri" w:cs="Calibri"/>
          <w:b/>
          <w:sz w:val="22"/>
          <w:szCs w:val="22"/>
        </w:rPr>
      </w:pPr>
    </w:p>
    <w:p w14:paraId="580103FA" w14:textId="77777777" w:rsidR="00CF0C03" w:rsidRDefault="00CF0C03" w:rsidP="000D7F3F">
      <w:pPr>
        <w:spacing w:line="276" w:lineRule="auto"/>
        <w:jc w:val="both"/>
        <w:rPr>
          <w:rFonts w:ascii="Calibri" w:hAnsi="Calibri" w:cs="Calibri"/>
          <w:b/>
          <w:sz w:val="22"/>
          <w:szCs w:val="22"/>
        </w:rPr>
      </w:pPr>
    </w:p>
    <w:p w14:paraId="092751E1" w14:textId="77777777" w:rsidR="00CF0C03" w:rsidRDefault="00CF0C03" w:rsidP="000D7F3F">
      <w:pPr>
        <w:spacing w:line="276" w:lineRule="auto"/>
        <w:jc w:val="both"/>
        <w:rPr>
          <w:rFonts w:ascii="Calibri" w:hAnsi="Calibri" w:cs="Calibri"/>
          <w:b/>
          <w:sz w:val="22"/>
          <w:szCs w:val="22"/>
        </w:rPr>
      </w:pPr>
    </w:p>
    <w:p w14:paraId="0753E711" w14:textId="77777777" w:rsidR="00CF0C03" w:rsidRDefault="00CF0C03" w:rsidP="000D7F3F">
      <w:pPr>
        <w:spacing w:line="276" w:lineRule="auto"/>
        <w:jc w:val="both"/>
        <w:rPr>
          <w:rFonts w:ascii="Calibri" w:hAnsi="Calibri" w:cs="Calibri"/>
          <w:b/>
          <w:sz w:val="22"/>
          <w:szCs w:val="22"/>
        </w:rPr>
      </w:pPr>
    </w:p>
    <w:p w14:paraId="3DFC5FC6" w14:textId="77777777" w:rsidR="00CF0C03" w:rsidRDefault="00CF0C03" w:rsidP="000D7F3F">
      <w:pPr>
        <w:spacing w:line="276" w:lineRule="auto"/>
        <w:jc w:val="both"/>
        <w:rPr>
          <w:rFonts w:ascii="Calibri" w:hAnsi="Calibri" w:cs="Calibri"/>
          <w:b/>
          <w:sz w:val="22"/>
          <w:szCs w:val="22"/>
        </w:rPr>
      </w:pPr>
    </w:p>
    <w:p w14:paraId="24C46059" w14:textId="77777777" w:rsidR="00CF0C03" w:rsidRDefault="00CF0C03" w:rsidP="000D7F3F">
      <w:pPr>
        <w:spacing w:line="276" w:lineRule="auto"/>
        <w:jc w:val="both"/>
        <w:rPr>
          <w:rFonts w:ascii="Calibri" w:hAnsi="Calibri" w:cs="Calibri"/>
          <w:b/>
          <w:sz w:val="22"/>
          <w:szCs w:val="22"/>
        </w:rPr>
      </w:pPr>
    </w:p>
    <w:p w14:paraId="4CD51B8A" w14:textId="77777777" w:rsidR="00CF0C03" w:rsidRDefault="00CF0C03" w:rsidP="000D7F3F">
      <w:pPr>
        <w:spacing w:line="276" w:lineRule="auto"/>
        <w:jc w:val="both"/>
        <w:rPr>
          <w:rFonts w:ascii="Calibri" w:hAnsi="Calibri" w:cs="Calibri"/>
          <w:b/>
          <w:sz w:val="22"/>
          <w:szCs w:val="22"/>
        </w:rPr>
      </w:pPr>
    </w:p>
    <w:p w14:paraId="3E6ED756" w14:textId="77777777" w:rsidR="00CF0C03" w:rsidRDefault="00CF0C03" w:rsidP="000D7F3F">
      <w:pPr>
        <w:spacing w:line="276" w:lineRule="auto"/>
        <w:jc w:val="both"/>
        <w:rPr>
          <w:rFonts w:ascii="Calibri" w:hAnsi="Calibri" w:cs="Calibri"/>
          <w:b/>
          <w:sz w:val="22"/>
          <w:szCs w:val="22"/>
        </w:rPr>
      </w:pPr>
    </w:p>
    <w:p w14:paraId="0667C441" w14:textId="77777777" w:rsidR="00CF0C03" w:rsidRDefault="00CF0C03" w:rsidP="000D7F3F">
      <w:pPr>
        <w:spacing w:line="276" w:lineRule="auto"/>
        <w:jc w:val="both"/>
        <w:rPr>
          <w:rFonts w:ascii="Calibri" w:hAnsi="Calibri" w:cs="Calibri"/>
          <w:b/>
          <w:sz w:val="22"/>
          <w:szCs w:val="22"/>
        </w:rPr>
      </w:pPr>
    </w:p>
    <w:p w14:paraId="28691B2A" w14:textId="77777777" w:rsidR="00CF0C03" w:rsidRDefault="00CF0C03" w:rsidP="000D7F3F">
      <w:pPr>
        <w:spacing w:line="276" w:lineRule="auto"/>
        <w:jc w:val="both"/>
        <w:rPr>
          <w:rFonts w:ascii="Calibri" w:hAnsi="Calibri" w:cs="Calibri"/>
          <w:b/>
          <w:sz w:val="22"/>
          <w:szCs w:val="22"/>
        </w:rPr>
      </w:pPr>
    </w:p>
    <w:p w14:paraId="3E1E159A" w14:textId="77777777" w:rsidR="00CF0C03" w:rsidRDefault="00CF0C03" w:rsidP="000D7F3F">
      <w:pPr>
        <w:spacing w:line="276" w:lineRule="auto"/>
        <w:jc w:val="both"/>
        <w:rPr>
          <w:rFonts w:ascii="Calibri" w:hAnsi="Calibri" w:cs="Calibri"/>
          <w:b/>
          <w:sz w:val="22"/>
          <w:szCs w:val="22"/>
        </w:rPr>
      </w:pPr>
    </w:p>
    <w:p w14:paraId="7417F495" w14:textId="77777777" w:rsidR="00CF0C03" w:rsidRDefault="00CF0C03" w:rsidP="000D7F3F">
      <w:pPr>
        <w:spacing w:line="276" w:lineRule="auto"/>
        <w:jc w:val="both"/>
        <w:rPr>
          <w:rFonts w:ascii="Calibri" w:hAnsi="Calibri" w:cs="Calibri"/>
          <w:b/>
          <w:sz w:val="22"/>
          <w:szCs w:val="22"/>
        </w:rPr>
      </w:pPr>
    </w:p>
    <w:p w14:paraId="170EE9FE" w14:textId="77777777" w:rsidR="00CF0C03" w:rsidRDefault="00CF0C03" w:rsidP="000D7F3F">
      <w:pPr>
        <w:spacing w:line="276" w:lineRule="auto"/>
        <w:jc w:val="both"/>
        <w:rPr>
          <w:rFonts w:ascii="Calibri" w:hAnsi="Calibri" w:cs="Calibri"/>
          <w:b/>
          <w:sz w:val="22"/>
          <w:szCs w:val="22"/>
        </w:rPr>
      </w:pPr>
    </w:p>
    <w:p w14:paraId="790FC1E0" w14:textId="77777777" w:rsidR="00CF0C03" w:rsidRDefault="00CF0C03" w:rsidP="000D7F3F">
      <w:pPr>
        <w:spacing w:line="276" w:lineRule="auto"/>
        <w:jc w:val="both"/>
        <w:rPr>
          <w:rFonts w:ascii="Calibri" w:hAnsi="Calibri" w:cs="Calibri"/>
          <w:b/>
          <w:sz w:val="22"/>
          <w:szCs w:val="22"/>
        </w:rPr>
      </w:pPr>
    </w:p>
    <w:p w14:paraId="129A53A7" w14:textId="77777777" w:rsidR="00CF0C03" w:rsidRDefault="00CF0C03" w:rsidP="000D7F3F">
      <w:pPr>
        <w:spacing w:line="276" w:lineRule="auto"/>
        <w:jc w:val="both"/>
        <w:rPr>
          <w:rFonts w:ascii="Calibri" w:hAnsi="Calibri" w:cs="Calibri"/>
          <w:b/>
          <w:sz w:val="22"/>
          <w:szCs w:val="22"/>
        </w:rPr>
      </w:pPr>
    </w:p>
    <w:p w14:paraId="0759AB30" w14:textId="77777777" w:rsidR="00CF0C03" w:rsidRDefault="00CF0C03" w:rsidP="000D7F3F">
      <w:pPr>
        <w:spacing w:line="276" w:lineRule="auto"/>
        <w:jc w:val="both"/>
        <w:rPr>
          <w:rFonts w:ascii="Calibri" w:hAnsi="Calibri" w:cs="Calibri"/>
          <w:b/>
          <w:sz w:val="22"/>
          <w:szCs w:val="22"/>
        </w:rPr>
      </w:pPr>
    </w:p>
    <w:p w14:paraId="73DF2E8E" w14:textId="77777777" w:rsidR="00CF0C03" w:rsidRDefault="00CF0C03" w:rsidP="000D7F3F">
      <w:pPr>
        <w:spacing w:line="276" w:lineRule="auto"/>
        <w:jc w:val="both"/>
        <w:rPr>
          <w:rFonts w:ascii="Calibri" w:hAnsi="Calibri" w:cs="Calibri"/>
          <w:b/>
          <w:sz w:val="22"/>
          <w:szCs w:val="22"/>
        </w:rPr>
      </w:pPr>
    </w:p>
    <w:p w14:paraId="6A21A0A8" w14:textId="64D1AD9D" w:rsidR="00AA3CEA" w:rsidRPr="000D7F3F" w:rsidRDefault="00F9577D">
      <w:pPr>
        <w:pStyle w:val="Odlomakpopisa"/>
        <w:numPr>
          <w:ilvl w:val="1"/>
          <w:numId w:val="12"/>
        </w:numPr>
        <w:spacing w:line="276" w:lineRule="auto"/>
        <w:jc w:val="both"/>
        <w:rPr>
          <w:rFonts w:ascii="Calibri" w:hAnsi="Calibri" w:cs="Calibri"/>
          <w:b/>
          <w:sz w:val="22"/>
          <w:szCs w:val="22"/>
        </w:rPr>
      </w:pPr>
      <w:r w:rsidRPr="000D7F3F">
        <w:rPr>
          <w:rFonts w:ascii="Calibri" w:hAnsi="Calibri" w:cs="Calibri"/>
          <w:b/>
          <w:sz w:val="22"/>
          <w:szCs w:val="22"/>
        </w:rPr>
        <w:t xml:space="preserve"> OBRAZLOŽENJE POSEBNOG DIJELA I. IZMJENA I DOPUNA PRORAČUNA GRADA JASTREBARSKOG ZA 202</w:t>
      </w:r>
      <w:r w:rsidR="00CF0C03">
        <w:rPr>
          <w:rFonts w:ascii="Calibri" w:hAnsi="Calibri" w:cs="Calibri"/>
          <w:b/>
          <w:sz w:val="22"/>
          <w:szCs w:val="22"/>
        </w:rPr>
        <w:t>6</w:t>
      </w:r>
      <w:r w:rsidRPr="000D7F3F">
        <w:rPr>
          <w:rFonts w:ascii="Calibri" w:hAnsi="Calibri" w:cs="Calibri"/>
          <w:b/>
          <w:sz w:val="22"/>
          <w:szCs w:val="22"/>
        </w:rPr>
        <w:t xml:space="preserve">. GODINU </w:t>
      </w:r>
      <w:r w:rsidR="00AA3CEA" w:rsidRPr="000D7F3F">
        <w:rPr>
          <w:rFonts w:ascii="Calibri" w:hAnsi="Calibri" w:cs="Calibri"/>
          <w:b/>
          <w:sz w:val="22"/>
          <w:szCs w:val="22"/>
        </w:rPr>
        <w:t xml:space="preserve"> </w:t>
      </w:r>
    </w:p>
    <w:p w14:paraId="271D4CF0" w14:textId="77777777" w:rsidR="00AA3CEA" w:rsidRPr="00DC0495" w:rsidRDefault="00AA3CEA" w:rsidP="00AA3CEA">
      <w:pPr>
        <w:ind w:left="1080"/>
        <w:jc w:val="both"/>
        <w:rPr>
          <w:rFonts w:ascii="Calibri" w:hAnsi="Calibri" w:cs="Calibri"/>
          <w:b/>
          <w:sz w:val="22"/>
          <w:szCs w:val="22"/>
        </w:rPr>
      </w:pPr>
    </w:p>
    <w:p w14:paraId="4D36CC41" w14:textId="19D6AF05" w:rsidR="00AA3CEA" w:rsidRDefault="00CF0C03" w:rsidP="002F795C">
      <w:pPr>
        <w:spacing w:line="276" w:lineRule="auto"/>
        <w:jc w:val="both"/>
        <w:rPr>
          <w:rFonts w:ascii="Calibri" w:hAnsi="Calibri" w:cs="Calibri"/>
          <w:sz w:val="22"/>
          <w:szCs w:val="22"/>
        </w:rPr>
      </w:pPr>
      <w:r>
        <w:rPr>
          <w:rFonts w:ascii="Calibri" w:hAnsi="Calibri" w:cs="Calibri"/>
          <w:sz w:val="22"/>
          <w:szCs w:val="22"/>
        </w:rPr>
        <w:t>Pravilnikom o planiranju u sustavu proračuna (Narodne novine“, broj 1/24) d</w:t>
      </w:r>
      <w:r w:rsidRPr="00CF0C03">
        <w:rPr>
          <w:rFonts w:ascii="Calibri" w:hAnsi="Calibri" w:cs="Calibri"/>
          <w:sz w:val="22"/>
          <w:szCs w:val="22"/>
        </w:rPr>
        <w:t xml:space="preserve">etaljno se propisuje izgled i sadržaj proračuna i financijskog plana te rebalansa, njihova dostava i objava te uvjeti i pravila preraspodijele sredstava proračuna. </w:t>
      </w:r>
    </w:p>
    <w:p w14:paraId="4A0E230D" w14:textId="77777777" w:rsidR="002F795C" w:rsidRDefault="002F795C" w:rsidP="002F795C">
      <w:pPr>
        <w:spacing w:line="276" w:lineRule="auto"/>
        <w:jc w:val="both"/>
        <w:rPr>
          <w:rFonts w:ascii="Calibri" w:hAnsi="Calibri" w:cs="Calibri"/>
          <w:sz w:val="22"/>
          <w:szCs w:val="22"/>
        </w:rPr>
      </w:pPr>
    </w:p>
    <w:p w14:paraId="7389519F" w14:textId="158E84AC" w:rsidR="002F795C" w:rsidRDefault="00676E37" w:rsidP="002F795C">
      <w:pPr>
        <w:spacing w:line="276" w:lineRule="auto"/>
        <w:jc w:val="both"/>
        <w:rPr>
          <w:rFonts w:ascii="Calibri" w:hAnsi="Calibri" w:cs="Calibri"/>
          <w:sz w:val="22"/>
          <w:szCs w:val="22"/>
        </w:rPr>
      </w:pPr>
      <w:r>
        <w:rPr>
          <w:rFonts w:ascii="Calibri" w:hAnsi="Calibri" w:cs="Calibri"/>
          <w:sz w:val="22"/>
          <w:szCs w:val="22"/>
        </w:rPr>
        <w:t>Č</w:t>
      </w:r>
      <w:r w:rsidR="002F795C">
        <w:rPr>
          <w:rFonts w:ascii="Calibri" w:hAnsi="Calibri" w:cs="Calibri"/>
          <w:sz w:val="22"/>
          <w:szCs w:val="22"/>
        </w:rPr>
        <w:t xml:space="preserve">lankom 24., stavak 1. predmetnog Pravilnika propisano je da </w:t>
      </w:r>
      <w:r w:rsidR="002F795C" w:rsidRPr="002F795C">
        <w:rPr>
          <w:rFonts w:ascii="Calibri" w:hAnsi="Calibri" w:cs="Calibri"/>
          <w:sz w:val="22"/>
          <w:szCs w:val="22"/>
        </w:rPr>
        <w:t>Rebalans sadrži op</w:t>
      </w:r>
      <w:r w:rsidR="002F795C">
        <w:rPr>
          <w:rFonts w:ascii="Calibri" w:hAnsi="Calibri" w:cs="Calibri"/>
          <w:sz w:val="22"/>
          <w:szCs w:val="22"/>
        </w:rPr>
        <w:t>ć</w:t>
      </w:r>
      <w:r w:rsidR="002F795C" w:rsidRPr="002F795C">
        <w:rPr>
          <w:rFonts w:ascii="Calibri" w:hAnsi="Calibri" w:cs="Calibri"/>
          <w:sz w:val="22"/>
          <w:szCs w:val="22"/>
        </w:rPr>
        <w:t>i i posebni dio i obrazloženje op</w:t>
      </w:r>
      <w:r w:rsidR="002F795C">
        <w:rPr>
          <w:rFonts w:ascii="Calibri" w:hAnsi="Calibri" w:cs="Calibri"/>
          <w:sz w:val="22"/>
          <w:szCs w:val="22"/>
        </w:rPr>
        <w:t>ć</w:t>
      </w:r>
      <w:r w:rsidR="002F795C" w:rsidRPr="002F795C">
        <w:rPr>
          <w:rFonts w:ascii="Calibri" w:hAnsi="Calibri" w:cs="Calibri"/>
          <w:sz w:val="22"/>
          <w:szCs w:val="22"/>
        </w:rPr>
        <w:t>eg dijela</w:t>
      </w:r>
      <w:r>
        <w:rPr>
          <w:rFonts w:ascii="Calibri" w:hAnsi="Calibri" w:cs="Calibri"/>
          <w:sz w:val="22"/>
          <w:szCs w:val="22"/>
        </w:rPr>
        <w:t>. Nadalje</w:t>
      </w:r>
      <w:r w:rsidR="002F795C">
        <w:rPr>
          <w:rFonts w:ascii="Calibri" w:hAnsi="Calibri" w:cs="Calibri"/>
          <w:sz w:val="22"/>
          <w:szCs w:val="22"/>
        </w:rPr>
        <w:t>,</w:t>
      </w:r>
      <w:r>
        <w:rPr>
          <w:rFonts w:ascii="Calibri" w:hAnsi="Calibri" w:cs="Calibri"/>
          <w:sz w:val="22"/>
          <w:szCs w:val="22"/>
        </w:rPr>
        <w:t xml:space="preserve"> </w:t>
      </w:r>
      <w:r w:rsidR="002F795C">
        <w:rPr>
          <w:rFonts w:ascii="Calibri" w:hAnsi="Calibri" w:cs="Calibri"/>
          <w:sz w:val="22"/>
          <w:szCs w:val="22"/>
        </w:rPr>
        <w:t xml:space="preserve">člankom 27. stavak 2. propisano je da </w:t>
      </w:r>
      <w:r w:rsidR="002F795C" w:rsidRPr="002F795C">
        <w:rPr>
          <w:rFonts w:ascii="Calibri" w:hAnsi="Calibri" w:cs="Calibri"/>
          <w:sz w:val="22"/>
          <w:szCs w:val="22"/>
        </w:rPr>
        <w:t>Obrazloženje op</w:t>
      </w:r>
      <w:r w:rsidR="002F795C">
        <w:rPr>
          <w:rFonts w:ascii="Calibri" w:hAnsi="Calibri" w:cs="Calibri"/>
          <w:sz w:val="22"/>
          <w:szCs w:val="22"/>
        </w:rPr>
        <w:t>ć</w:t>
      </w:r>
      <w:r w:rsidR="002F795C" w:rsidRPr="002F795C">
        <w:rPr>
          <w:rFonts w:ascii="Calibri" w:hAnsi="Calibri" w:cs="Calibri"/>
          <w:sz w:val="22"/>
          <w:szCs w:val="22"/>
        </w:rPr>
        <w:t>eg dijela rebalansa jedinica lokalne i podru</w:t>
      </w:r>
      <w:r w:rsidR="002F795C">
        <w:rPr>
          <w:rFonts w:ascii="Calibri" w:hAnsi="Calibri" w:cs="Calibri"/>
          <w:sz w:val="22"/>
          <w:szCs w:val="22"/>
        </w:rPr>
        <w:t>č</w:t>
      </w:r>
      <w:r w:rsidR="002F795C" w:rsidRPr="002F795C">
        <w:rPr>
          <w:rFonts w:ascii="Calibri" w:hAnsi="Calibri" w:cs="Calibri"/>
          <w:sz w:val="22"/>
          <w:szCs w:val="22"/>
        </w:rPr>
        <w:t>ne (regionalne) samo uprave sadrži obrazloženje:  prihoda i rashoda, primitaka i izdataka prora</w:t>
      </w:r>
      <w:r w:rsidR="002F795C">
        <w:rPr>
          <w:rFonts w:ascii="Calibri" w:hAnsi="Calibri" w:cs="Calibri"/>
          <w:sz w:val="22"/>
          <w:szCs w:val="22"/>
        </w:rPr>
        <w:t>č</w:t>
      </w:r>
      <w:r w:rsidR="002F795C" w:rsidRPr="002F795C">
        <w:rPr>
          <w:rFonts w:ascii="Calibri" w:hAnsi="Calibri" w:cs="Calibri"/>
          <w:sz w:val="22"/>
          <w:szCs w:val="22"/>
        </w:rPr>
        <w:t>una jedinica lokalne i podru</w:t>
      </w:r>
      <w:r w:rsidR="002F795C">
        <w:rPr>
          <w:rFonts w:ascii="Calibri" w:hAnsi="Calibri" w:cs="Calibri"/>
          <w:sz w:val="22"/>
          <w:szCs w:val="22"/>
        </w:rPr>
        <w:t>č</w:t>
      </w:r>
      <w:r w:rsidR="002F795C" w:rsidRPr="002F795C">
        <w:rPr>
          <w:rFonts w:ascii="Calibri" w:hAnsi="Calibri" w:cs="Calibri"/>
          <w:sz w:val="22"/>
          <w:szCs w:val="22"/>
        </w:rPr>
        <w:t xml:space="preserve">ne (regionalne) samouprave </w:t>
      </w:r>
      <w:r w:rsidR="002F795C">
        <w:rPr>
          <w:rFonts w:ascii="Calibri" w:hAnsi="Calibri" w:cs="Calibri"/>
          <w:sz w:val="22"/>
          <w:szCs w:val="22"/>
        </w:rPr>
        <w:t>te obrazloženje</w:t>
      </w:r>
      <w:r w:rsidR="002F795C" w:rsidRPr="002F795C">
        <w:rPr>
          <w:rFonts w:ascii="Calibri" w:hAnsi="Calibri" w:cs="Calibri"/>
          <w:sz w:val="22"/>
          <w:szCs w:val="22"/>
        </w:rPr>
        <w:t xml:space="preserve"> prenesenog manjka odnosno viška prora</w:t>
      </w:r>
      <w:r w:rsidR="002F795C">
        <w:rPr>
          <w:rFonts w:ascii="Calibri" w:hAnsi="Calibri" w:cs="Calibri"/>
          <w:sz w:val="22"/>
          <w:szCs w:val="22"/>
        </w:rPr>
        <w:t>č</w:t>
      </w:r>
      <w:r w:rsidR="002F795C" w:rsidRPr="002F795C">
        <w:rPr>
          <w:rFonts w:ascii="Calibri" w:hAnsi="Calibri" w:cs="Calibri"/>
          <w:sz w:val="22"/>
          <w:szCs w:val="22"/>
        </w:rPr>
        <w:t>una jedinica lokalne i podru</w:t>
      </w:r>
      <w:r w:rsidR="002F795C">
        <w:rPr>
          <w:rFonts w:ascii="Calibri" w:hAnsi="Calibri" w:cs="Calibri"/>
          <w:sz w:val="22"/>
          <w:szCs w:val="22"/>
        </w:rPr>
        <w:t>č</w:t>
      </w:r>
      <w:r w:rsidR="002F795C" w:rsidRPr="002F795C">
        <w:rPr>
          <w:rFonts w:ascii="Calibri" w:hAnsi="Calibri" w:cs="Calibri"/>
          <w:sz w:val="22"/>
          <w:szCs w:val="22"/>
        </w:rPr>
        <w:t>ne (regionalne) samouprave.</w:t>
      </w:r>
    </w:p>
    <w:p w14:paraId="74E6DC75" w14:textId="77777777" w:rsidR="002F795C" w:rsidRDefault="002F795C" w:rsidP="002F795C">
      <w:pPr>
        <w:spacing w:line="276" w:lineRule="auto"/>
        <w:jc w:val="both"/>
        <w:rPr>
          <w:rFonts w:ascii="Calibri" w:hAnsi="Calibri" w:cs="Calibri"/>
          <w:sz w:val="22"/>
          <w:szCs w:val="22"/>
        </w:rPr>
      </w:pPr>
    </w:p>
    <w:p w14:paraId="56A09B9E" w14:textId="052B462C" w:rsidR="002F795C" w:rsidRDefault="002F795C" w:rsidP="002F795C">
      <w:pPr>
        <w:spacing w:line="276" w:lineRule="auto"/>
        <w:jc w:val="both"/>
        <w:rPr>
          <w:rFonts w:ascii="Calibri" w:hAnsi="Calibri" w:cs="Calibri"/>
          <w:sz w:val="22"/>
          <w:szCs w:val="22"/>
        </w:rPr>
      </w:pPr>
      <w:r>
        <w:rPr>
          <w:rFonts w:ascii="Calibri" w:hAnsi="Calibri" w:cs="Calibri"/>
          <w:sz w:val="22"/>
          <w:szCs w:val="22"/>
        </w:rPr>
        <w:t>Sukladno prethodno navedenom je izrađen Prijedlog ovih I. Izmjena i dopuna Proračuna Grada Jastrebarskog za 2026. godinu, no u svrhu što transparentnijeg trošenja javnog novca te lakšeg razumijevanja predloženih promjena u nastavku</w:t>
      </w:r>
      <w:r w:rsidR="00676E37">
        <w:rPr>
          <w:rFonts w:ascii="Calibri" w:hAnsi="Calibri" w:cs="Calibri"/>
          <w:sz w:val="22"/>
          <w:szCs w:val="22"/>
        </w:rPr>
        <w:t xml:space="preserve"> u Tablici 5. </w:t>
      </w:r>
      <w:r>
        <w:rPr>
          <w:rFonts w:ascii="Calibri" w:hAnsi="Calibri" w:cs="Calibri"/>
          <w:sz w:val="22"/>
          <w:szCs w:val="22"/>
        </w:rPr>
        <w:t xml:space="preserve">svaki odjel za programe iz svoje nadležnosti daje sažeti prikaz predloženih promjena po Prijedlogu I. Izmjena i dopuna Proračuna Grada Jastrebarskog za 2026. godinu.  </w:t>
      </w:r>
    </w:p>
    <w:p w14:paraId="0738D495" w14:textId="77777777" w:rsidR="00676E37" w:rsidRDefault="00676E37" w:rsidP="002F795C">
      <w:pPr>
        <w:spacing w:line="276" w:lineRule="auto"/>
        <w:jc w:val="both"/>
        <w:rPr>
          <w:rFonts w:ascii="Calibri" w:hAnsi="Calibri" w:cs="Calibri"/>
          <w:sz w:val="22"/>
          <w:szCs w:val="22"/>
        </w:rPr>
      </w:pPr>
    </w:p>
    <w:p w14:paraId="74B6DA3D" w14:textId="0A4969C0" w:rsidR="00676E37" w:rsidRDefault="00676E37" w:rsidP="002F795C">
      <w:pPr>
        <w:spacing w:line="276" w:lineRule="auto"/>
        <w:jc w:val="both"/>
        <w:rPr>
          <w:rFonts w:ascii="Calibri" w:hAnsi="Calibri" w:cs="Calibri"/>
          <w:sz w:val="22"/>
          <w:szCs w:val="22"/>
        </w:rPr>
      </w:pPr>
      <w:r>
        <w:rPr>
          <w:rFonts w:ascii="Calibri" w:hAnsi="Calibri" w:cs="Calibri"/>
          <w:sz w:val="22"/>
          <w:szCs w:val="22"/>
        </w:rPr>
        <w:t>Tablica 5.: Obrazloženje I. Izmjena i dopuna proračuna za 2026. godinu na razini Odjela po programima</w:t>
      </w:r>
    </w:p>
    <w:tbl>
      <w:tblPr>
        <w:tblpPr w:leftFromText="180" w:rightFromText="180" w:vertAnchor="page" w:horzAnchor="margin" w:tblpXSpec="center" w:tblpY="7865"/>
        <w:tblW w:w="10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1421"/>
        <w:gridCol w:w="1134"/>
        <w:gridCol w:w="1418"/>
        <w:gridCol w:w="4098"/>
      </w:tblGrid>
      <w:tr w:rsidR="00B84CFD" w:rsidRPr="00B84CFD" w14:paraId="544A217C" w14:textId="77777777" w:rsidTr="003040A2">
        <w:trPr>
          <w:trHeight w:val="616"/>
        </w:trPr>
        <w:tc>
          <w:tcPr>
            <w:tcW w:w="2543" w:type="dxa"/>
            <w:shd w:val="clear" w:color="000000" w:fill="D9D9D9"/>
            <w:noWrap/>
            <w:vAlign w:val="center"/>
            <w:hideMark/>
          </w:tcPr>
          <w:p w14:paraId="1C0CFE6D" w14:textId="77777777" w:rsidR="00B84CFD" w:rsidRPr="00B84CFD" w:rsidRDefault="00B84CFD" w:rsidP="00B84CFD">
            <w:pPr>
              <w:jc w:val="center"/>
              <w:rPr>
                <w:rFonts w:ascii="Calibri" w:hAnsi="Calibri" w:cs="Calibri"/>
                <w:b/>
                <w:bCs/>
                <w:sz w:val="18"/>
                <w:szCs w:val="18"/>
              </w:rPr>
            </w:pPr>
            <w:r w:rsidRPr="00B84CFD">
              <w:rPr>
                <w:rFonts w:ascii="Calibri" w:hAnsi="Calibri" w:cs="Calibri"/>
                <w:b/>
                <w:bCs/>
                <w:sz w:val="18"/>
                <w:szCs w:val="18"/>
              </w:rPr>
              <w:t xml:space="preserve">RAZDJEL/ PROGRAM </w:t>
            </w:r>
          </w:p>
        </w:tc>
        <w:tc>
          <w:tcPr>
            <w:tcW w:w="1421" w:type="dxa"/>
            <w:shd w:val="clear" w:color="000000" w:fill="D9D9D9"/>
            <w:noWrap/>
            <w:vAlign w:val="center"/>
            <w:hideMark/>
          </w:tcPr>
          <w:p w14:paraId="39895E5C" w14:textId="62B5D3E5" w:rsidR="00B84CFD" w:rsidRPr="00B84CFD" w:rsidRDefault="00B84CFD" w:rsidP="00B84CFD">
            <w:pPr>
              <w:jc w:val="center"/>
              <w:rPr>
                <w:rFonts w:ascii="Calibri" w:hAnsi="Calibri" w:cs="Calibri"/>
                <w:b/>
                <w:bCs/>
                <w:sz w:val="18"/>
                <w:szCs w:val="18"/>
              </w:rPr>
            </w:pPr>
            <w:r w:rsidRPr="00B84CFD">
              <w:rPr>
                <w:rFonts w:ascii="Calibri" w:hAnsi="Calibri" w:cs="Calibri"/>
                <w:b/>
                <w:bCs/>
                <w:sz w:val="18"/>
                <w:szCs w:val="18"/>
              </w:rPr>
              <w:t>PLANIRANO</w:t>
            </w:r>
            <w:r>
              <w:rPr>
                <w:rFonts w:ascii="Calibri" w:hAnsi="Calibri" w:cs="Calibri"/>
                <w:b/>
                <w:bCs/>
                <w:sz w:val="18"/>
                <w:szCs w:val="18"/>
              </w:rPr>
              <w:t xml:space="preserve"> 2026.</w:t>
            </w:r>
          </w:p>
        </w:tc>
        <w:tc>
          <w:tcPr>
            <w:tcW w:w="1134" w:type="dxa"/>
            <w:shd w:val="clear" w:color="000000" w:fill="D9D9D9"/>
            <w:vAlign w:val="center"/>
            <w:hideMark/>
          </w:tcPr>
          <w:p w14:paraId="65F5C331" w14:textId="77777777" w:rsidR="00B84CFD" w:rsidRPr="00B84CFD" w:rsidRDefault="00B84CFD" w:rsidP="00B84CFD">
            <w:pPr>
              <w:jc w:val="center"/>
              <w:rPr>
                <w:rFonts w:ascii="Calibri" w:hAnsi="Calibri" w:cs="Calibri"/>
                <w:b/>
                <w:bCs/>
                <w:sz w:val="18"/>
                <w:szCs w:val="18"/>
              </w:rPr>
            </w:pPr>
            <w:r w:rsidRPr="00B84CFD">
              <w:rPr>
                <w:rFonts w:ascii="Calibri" w:hAnsi="Calibri" w:cs="Calibri"/>
                <w:b/>
                <w:bCs/>
                <w:sz w:val="18"/>
                <w:szCs w:val="18"/>
              </w:rPr>
              <w:t>PROMJENA IZNOS</w:t>
            </w:r>
          </w:p>
        </w:tc>
        <w:tc>
          <w:tcPr>
            <w:tcW w:w="1418" w:type="dxa"/>
            <w:shd w:val="clear" w:color="000000" w:fill="D9D9D9"/>
            <w:noWrap/>
            <w:vAlign w:val="center"/>
            <w:hideMark/>
          </w:tcPr>
          <w:p w14:paraId="204E0B7D" w14:textId="4048B969" w:rsidR="00B84CFD" w:rsidRPr="00B84CFD" w:rsidRDefault="00B84CFD" w:rsidP="00B84CFD">
            <w:pPr>
              <w:jc w:val="center"/>
              <w:rPr>
                <w:rFonts w:ascii="Calibri" w:hAnsi="Calibri" w:cs="Calibri"/>
                <w:b/>
                <w:bCs/>
                <w:sz w:val="18"/>
                <w:szCs w:val="18"/>
              </w:rPr>
            </w:pPr>
            <w:r w:rsidRPr="00B84CFD">
              <w:rPr>
                <w:rFonts w:ascii="Calibri" w:hAnsi="Calibri" w:cs="Calibri"/>
                <w:b/>
                <w:bCs/>
                <w:sz w:val="18"/>
                <w:szCs w:val="18"/>
              </w:rPr>
              <w:t>NOVI IZNOS</w:t>
            </w:r>
            <w:r>
              <w:rPr>
                <w:rFonts w:ascii="Calibri" w:hAnsi="Calibri" w:cs="Calibri"/>
                <w:b/>
                <w:bCs/>
                <w:sz w:val="18"/>
                <w:szCs w:val="18"/>
              </w:rPr>
              <w:t xml:space="preserve"> 2026. </w:t>
            </w:r>
          </w:p>
        </w:tc>
        <w:tc>
          <w:tcPr>
            <w:tcW w:w="4098" w:type="dxa"/>
            <w:shd w:val="clear" w:color="000000" w:fill="D9D9D9"/>
            <w:noWrap/>
            <w:vAlign w:val="center"/>
            <w:hideMark/>
          </w:tcPr>
          <w:p w14:paraId="6D1B8855" w14:textId="77777777" w:rsidR="00B84CFD" w:rsidRPr="00B84CFD" w:rsidRDefault="00B84CFD" w:rsidP="00B84CFD">
            <w:pPr>
              <w:jc w:val="center"/>
              <w:rPr>
                <w:rFonts w:ascii="Calibri" w:hAnsi="Calibri" w:cs="Calibri"/>
                <w:b/>
                <w:bCs/>
                <w:sz w:val="18"/>
                <w:szCs w:val="18"/>
              </w:rPr>
            </w:pPr>
            <w:r w:rsidRPr="00B84CFD">
              <w:rPr>
                <w:rFonts w:ascii="Calibri" w:hAnsi="Calibri" w:cs="Calibri"/>
                <w:b/>
                <w:bCs/>
                <w:sz w:val="18"/>
                <w:szCs w:val="18"/>
              </w:rPr>
              <w:t xml:space="preserve">OBRAZLOŽENJE </w:t>
            </w:r>
          </w:p>
        </w:tc>
      </w:tr>
      <w:tr w:rsidR="00B84CFD" w:rsidRPr="00B84CFD" w14:paraId="599CF2CA" w14:textId="77777777" w:rsidTr="003040A2">
        <w:trPr>
          <w:trHeight w:val="485"/>
        </w:trPr>
        <w:tc>
          <w:tcPr>
            <w:tcW w:w="2543" w:type="dxa"/>
            <w:shd w:val="clear" w:color="000000" w:fill="000080"/>
            <w:noWrap/>
            <w:vAlign w:val="bottom"/>
            <w:hideMark/>
          </w:tcPr>
          <w:p w14:paraId="3AF36E95" w14:textId="77777777" w:rsidR="00B84CFD" w:rsidRPr="00B84CFD" w:rsidRDefault="00B84CFD" w:rsidP="00B84CFD">
            <w:pPr>
              <w:rPr>
                <w:rFonts w:ascii="Calibri" w:hAnsi="Calibri" w:cs="Calibri"/>
                <w:b/>
                <w:bCs/>
                <w:color w:val="FFFFFF"/>
                <w:sz w:val="18"/>
                <w:szCs w:val="18"/>
              </w:rPr>
            </w:pPr>
            <w:r w:rsidRPr="00B84CFD">
              <w:rPr>
                <w:rFonts w:ascii="Calibri" w:hAnsi="Calibri" w:cs="Calibri"/>
                <w:b/>
                <w:bCs/>
                <w:color w:val="FFFFFF"/>
                <w:sz w:val="18"/>
                <w:szCs w:val="18"/>
              </w:rPr>
              <w:t>Razdjel 001 GRADSKO VIJEĆE I GRADONAČELNIK</w:t>
            </w:r>
          </w:p>
        </w:tc>
        <w:tc>
          <w:tcPr>
            <w:tcW w:w="1421" w:type="dxa"/>
            <w:shd w:val="clear" w:color="000000" w:fill="000080"/>
            <w:noWrap/>
            <w:vAlign w:val="bottom"/>
            <w:hideMark/>
          </w:tcPr>
          <w:p w14:paraId="27E6307C" w14:textId="77777777" w:rsidR="00B84CFD" w:rsidRPr="00B84CFD" w:rsidRDefault="00B84CFD" w:rsidP="00B84CFD">
            <w:pPr>
              <w:jc w:val="right"/>
              <w:rPr>
                <w:rFonts w:ascii="Calibri" w:hAnsi="Calibri" w:cs="Calibri"/>
                <w:b/>
                <w:bCs/>
                <w:color w:val="FFFFFF"/>
                <w:sz w:val="18"/>
                <w:szCs w:val="18"/>
              </w:rPr>
            </w:pPr>
            <w:r w:rsidRPr="00B84CFD">
              <w:rPr>
                <w:rFonts w:ascii="Calibri" w:hAnsi="Calibri" w:cs="Calibri"/>
                <w:b/>
                <w:bCs/>
                <w:color w:val="FFFFFF"/>
                <w:sz w:val="18"/>
                <w:szCs w:val="18"/>
              </w:rPr>
              <w:t>78.000,00</w:t>
            </w:r>
          </w:p>
        </w:tc>
        <w:tc>
          <w:tcPr>
            <w:tcW w:w="1134" w:type="dxa"/>
            <w:shd w:val="clear" w:color="000000" w:fill="000080"/>
            <w:noWrap/>
            <w:vAlign w:val="bottom"/>
            <w:hideMark/>
          </w:tcPr>
          <w:p w14:paraId="44DEBD2B" w14:textId="77777777" w:rsidR="00B84CFD" w:rsidRPr="00B84CFD" w:rsidRDefault="00B84CFD" w:rsidP="00B84CFD">
            <w:pPr>
              <w:jc w:val="right"/>
              <w:rPr>
                <w:rFonts w:ascii="Calibri" w:hAnsi="Calibri" w:cs="Calibri"/>
                <w:b/>
                <w:bCs/>
                <w:color w:val="FFFFFF"/>
                <w:sz w:val="18"/>
                <w:szCs w:val="18"/>
              </w:rPr>
            </w:pPr>
            <w:r w:rsidRPr="00B84CFD">
              <w:rPr>
                <w:rFonts w:ascii="Calibri" w:hAnsi="Calibri" w:cs="Calibri"/>
                <w:b/>
                <w:bCs/>
                <w:color w:val="FFFFFF"/>
                <w:sz w:val="18"/>
                <w:szCs w:val="18"/>
              </w:rPr>
              <w:t>32.000,00</w:t>
            </w:r>
          </w:p>
        </w:tc>
        <w:tc>
          <w:tcPr>
            <w:tcW w:w="1418" w:type="dxa"/>
            <w:shd w:val="clear" w:color="000000" w:fill="000080"/>
            <w:noWrap/>
            <w:vAlign w:val="bottom"/>
            <w:hideMark/>
          </w:tcPr>
          <w:p w14:paraId="300BF656" w14:textId="77777777" w:rsidR="00B84CFD" w:rsidRPr="00B84CFD" w:rsidRDefault="00B84CFD" w:rsidP="00B84CFD">
            <w:pPr>
              <w:jc w:val="right"/>
              <w:rPr>
                <w:rFonts w:ascii="Calibri" w:hAnsi="Calibri" w:cs="Calibri"/>
                <w:b/>
                <w:bCs/>
                <w:color w:val="FFFFFF"/>
                <w:sz w:val="18"/>
                <w:szCs w:val="18"/>
              </w:rPr>
            </w:pPr>
            <w:r w:rsidRPr="00B84CFD">
              <w:rPr>
                <w:rFonts w:ascii="Calibri" w:hAnsi="Calibri" w:cs="Calibri"/>
                <w:b/>
                <w:bCs/>
                <w:color w:val="FFFFFF"/>
                <w:sz w:val="18"/>
                <w:szCs w:val="18"/>
              </w:rPr>
              <w:t>110.000,00</w:t>
            </w:r>
          </w:p>
        </w:tc>
        <w:tc>
          <w:tcPr>
            <w:tcW w:w="4098" w:type="dxa"/>
            <w:shd w:val="clear" w:color="000000" w:fill="000080"/>
            <w:noWrap/>
            <w:vAlign w:val="bottom"/>
            <w:hideMark/>
          </w:tcPr>
          <w:p w14:paraId="55F6014E" w14:textId="77777777" w:rsidR="00B84CFD" w:rsidRPr="00B84CFD" w:rsidRDefault="00B84CFD" w:rsidP="00B84CFD">
            <w:pPr>
              <w:rPr>
                <w:rFonts w:ascii="Calibri" w:hAnsi="Calibri" w:cs="Calibri"/>
                <w:b/>
                <w:bCs/>
                <w:color w:val="FFFFFF"/>
                <w:sz w:val="18"/>
                <w:szCs w:val="18"/>
              </w:rPr>
            </w:pPr>
            <w:r w:rsidRPr="00B84CFD">
              <w:rPr>
                <w:rFonts w:ascii="Calibri" w:hAnsi="Calibri" w:cs="Calibri"/>
                <w:b/>
                <w:bCs/>
                <w:color w:val="FFFFFF"/>
                <w:sz w:val="18"/>
                <w:szCs w:val="18"/>
              </w:rPr>
              <w:t> </w:t>
            </w:r>
          </w:p>
        </w:tc>
      </w:tr>
      <w:tr w:rsidR="00B84CFD" w:rsidRPr="00B84CFD" w14:paraId="63EB8394" w14:textId="77777777" w:rsidTr="001349A7">
        <w:trPr>
          <w:trHeight w:val="485"/>
        </w:trPr>
        <w:tc>
          <w:tcPr>
            <w:tcW w:w="2543" w:type="dxa"/>
            <w:shd w:val="clear" w:color="auto" w:fill="D9D9D9" w:themeFill="background1" w:themeFillShade="D9"/>
            <w:noWrap/>
            <w:vAlign w:val="bottom"/>
            <w:hideMark/>
          </w:tcPr>
          <w:p w14:paraId="751B06F9" w14:textId="77777777" w:rsidR="00B84CFD" w:rsidRPr="001349A7" w:rsidRDefault="00B84CFD" w:rsidP="00B84CFD">
            <w:pPr>
              <w:rPr>
                <w:rFonts w:ascii="Calibri" w:hAnsi="Calibri" w:cs="Calibri"/>
                <w:b/>
                <w:bCs/>
                <w:sz w:val="18"/>
                <w:szCs w:val="18"/>
              </w:rPr>
            </w:pPr>
            <w:r w:rsidRPr="001349A7">
              <w:rPr>
                <w:rFonts w:ascii="Calibri" w:hAnsi="Calibri" w:cs="Calibri"/>
                <w:b/>
                <w:bCs/>
                <w:sz w:val="18"/>
                <w:szCs w:val="18"/>
              </w:rPr>
              <w:t>Glava 00101 GRADSKO VIJEĆE I GRADONAČELNIK</w:t>
            </w:r>
          </w:p>
        </w:tc>
        <w:tc>
          <w:tcPr>
            <w:tcW w:w="1421" w:type="dxa"/>
            <w:shd w:val="clear" w:color="auto" w:fill="D9D9D9" w:themeFill="background1" w:themeFillShade="D9"/>
            <w:noWrap/>
            <w:vAlign w:val="bottom"/>
            <w:hideMark/>
          </w:tcPr>
          <w:p w14:paraId="28E76543" w14:textId="77777777" w:rsidR="00B84CFD" w:rsidRPr="001349A7" w:rsidRDefault="00B84CFD" w:rsidP="00B84CFD">
            <w:pPr>
              <w:jc w:val="right"/>
              <w:rPr>
                <w:rFonts w:ascii="Calibri" w:hAnsi="Calibri" w:cs="Calibri"/>
                <w:b/>
                <w:bCs/>
                <w:sz w:val="18"/>
                <w:szCs w:val="18"/>
              </w:rPr>
            </w:pPr>
            <w:r w:rsidRPr="001349A7">
              <w:rPr>
                <w:rFonts w:ascii="Calibri" w:hAnsi="Calibri" w:cs="Calibri"/>
                <w:b/>
                <w:bCs/>
                <w:sz w:val="18"/>
                <w:szCs w:val="18"/>
              </w:rPr>
              <w:t>78.000,00</w:t>
            </w:r>
          </w:p>
        </w:tc>
        <w:tc>
          <w:tcPr>
            <w:tcW w:w="1134" w:type="dxa"/>
            <w:shd w:val="clear" w:color="auto" w:fill="D9D9D9" w:themeFill="background1" w:themeFillShade="D9"/>
            <w:noWrap/>
            <w:vAlign w:val="bottom"/>
            <w:hideMark/>
          </w:tcPr>
          <w:p w14:paraId="502476E8" w14:textId="77777777" w:rsidR="00B84CFD" w:rsidRPr="001349A7" w:rsidRDefault="00B84CFD" w:rsidP="00B84CFD">
            <w:pPr>
              <w:jc w:val="right"/>
              <w:rPr>
                <w:rFonts w:ascii="Calibri" w:hAnsi="Calibri" w:cs="Calibri"/>
                <w:b/>
                <w:bCs/>
                <w:sz w:val="18"/>
                <w:szCs w:val="18"/>
              </w:rPr>
            </w:pPr>
            <w:r w:rsidRPr="001349A7">
              <w:rPr>
                <w:rFonts w:ascii="Calibri" w:hAnsi="Calibri" w:cs="Calibri"/>
                <w:b/>
                <w:bCs/>
                <w:sz w:val="18"/>
                <w:szCs w:val="18"/>
              </w:rPr>
              <w:t>32.000,00</w:t>
            </w:r>
          </w:p>
        </w:tc>
        <w:tc>
          <w:tcPr>
            <w:tcW w:w="1418" w:type="dxa"/>
            <w:shd w:val="clear" w:color="auto" w:fill="D9D9D9" w:themeFill="background1" w:themeFillShade="D9"/>
            <w:noWrap/>
            <w:vAlign w:val="bottom"/>
            <w:hideMark/>
          </w:tcPr>
          <w:p w14:paraId="21F28BA2" w14:textId="77777777" w:rsidR="00B84CFD" w:rsidRPr="001349A7" w:rsidRDefault="00B84CFD" w:rsidP="00B84CFD">
            <w:pPr>
              <w:jc w:val="right"/>
              <w:rPr>
                <w:rFonts w:ascii="Calibri" w:hAnsi="Calibri" w:cs="Calibri"/>
                <w:b/>
                <w:bCs/>
                <w:sz w:val="18"/>
                <w:szCs w:val="18"/>
              </w:rPr>
            </w:pPr>
            <w:r w:rsidRPr="001349A7">
              <w:rPr>
                <w:rFonts w:ascii="Calibri" w:hAnsi="Calibri" w:cs="Calibri"/>
                <w:b/>
                <w:bCs/>
                <w:sz w:val="18"/>
                <w:szCs w:val="18"/>
              </w:rPr>
              <w:t>110.000,00</w:t>
            </w:r>
          </w:p>
        </w:tc>
        <w:tc>
          <w:tcPr>
            <w:tcW w:w="4098" w:type="dxa"/>
            <w:shd w:val="clear" w:color="auto" w:fill="D9D9D9" w:themeFill="background1" w:themeFillShade="D9"/>
            <w:noWrap/>
            <w:vAlign w:val="bottom"/>
            <w:hideMark/>
          </w:tcPr>
          <w:p w14:paraId="70E38829" w14:textId="77777777" w:rsidR="00B84CFD" w:rsidRPr="001349A7" w:rsidRDefault="00B84CFD" w:rsidP="00B84CFD">
            <w:pPr>
              <w:rPr>
                <w:rFonts w:ascii="Calibri" w:hAnsi="Calibri" w:cs="Calibri"/>
                <w:b/>
                <w:bCs/>
                <w:sz w:val="18"/>
                <w:szCs w:val="18"/>
              </w:rPr>
            </w:pPr>
            <w:r w:rsidRPr="001349A7">
              <w:rPr>
                <w:rFonts w:ascii="Calibri" w:hAnsi="Calibri" w:cs="Calibri"/>
                <w:b/>
                <w:bCs/>
                <w:sz w:val="18"/>
                <w:szCs w:val="18"/>
              </w:rPr>
              <w:t> </w:t>
            </w:r>
          </w:p>
        </w:tc>
      </w:tr>
      <w:tr w:rsidR="00B84CFD" w:rsidRPr="00B84CFD" w14:paraId="7B29CC11" w14:textId="77777777" w:rsidTr="003040A2">
        <w:trPr>
          <w:trHeight w:val="1272"/>
        </w:trPr>
        <w:tc>
          <w:tcPr>
            <w:tcW w:w="2543" w:type="dxa"/>
            <w:noWrap/>
            <w:vAlign w:val="center"/>
            <w:hideMark/>
          </w:tcPr>
          <w:p w14:paraId="5D23BA2D"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Program 1001 IZVRŠNA I ZAKONODAVNA TIJELA</w:t>
            </w:r>
          </w:p>
        </w:tc>
        <w:tc>
          <w:tcPr>
            <w:tcW w:w="1421" w:type="dxa"/>
            <w:noWrap/>
            <w:vAlign w:val="center"/>
            <w:hideMark/>
          </w:tcPr>
          <w:p w14:paraId="3EAA4264"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78.000,00</w:t>
            </w:r>
          </w:p>
        </w:tc>
        <w:tc>
          <w:tcPr>
            <w:tcW w:w="1134" w:type="dxa"/>
            <w:noWrap/>
            <w:vAlign w:val="center"/>
            <w:hideMark/>
          </w:tcPr>
          <w:p w14:paraId="24C1BB57"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32.000,00</w:t>
            </w:r>
          </w:p>
        </w:tc>
        <w:tc>
          <w:tcPr>
            <w:tcW w:w="1418" w:type="dxa"/>
            <w:noWrap/>
            <w:vAlign w:val="center"/>
            <w:hideMark/>
          </w:tcPr>
          <w:p w14:paraId="373CB73F"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110.000,00</w:t>
            </w:r>
          </w:p>
        </w:tc>
        <w:tc>
          <w:tcPr>
            <w:tcW w:w="4098" w:type="dxa"/>
            <w:noWrap/>
            <w:vAlign w:val="center"/>
            <w:hideMark/>
          </w:tcPr>
          <w:p w14:paraId="2F4EC008"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 xml:space="preserve">Osiguravaju se dodatna sredstva za Program Izvršna i zakonodavna tijela u  ukupnom iznosu od 32.000,00 eura, od čega se 2.000,00 eura osigurava za materijalne rashode (naknade članovima, troškove službenog puta, prijenos sjednica) te dodatnih 30.000,00 eura na aktivnosti Tekuća zaliha proračuna za isplatu dijela štete koja je nastala kao posljedica ciklone Deborah.  </w:t>
            </w:r>
          </w:p>
        </w:tc>
      </w:tr>
    </w:tbl>
    <w:tbl>
      <w:tblPr>
        <w:tblW w:w="10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1417"/>
        <w:gridCol w:w="1276"/>
        <w:gridCol w:w="1271"/>
        <w:gridCol w:w="4400"/>
      </w:tblGrid>
      <w:tr w:rsidR="00B84CFD" w:rsidRPr="00B84CFD" w14:paraId="7D6087C4" w14:textId="77777777" w:rsidTr="00676E37">
        <w:trPr>
          <w:trHeight w:val="583"/>
          <w:jc w:val="center"/>
        </w:trPr>
        <w:tc>
          <w:tcPr>
            <w:tcW w:w="2273" w:type="dxa"/>
            <w:shd w:val="clear" w:color="000000" w:fill="000080"/>
            <w:noWrap/>
            <w:vAlign w:val="bottom"/>
            <w:hideMark/>
          </w:tcPr>
          <w:p w14:paraId="1FB39D64" w14:textId="77777777" w:rsidR="00B84CFD" w:rsidRPr="00B84CFD" w:rsidRDefault="00B84CFD" w:rsidP="00B84CFD">
            <w:pPr>
              <w:rPr>
                <w:rFonts w:ascii="Calibri" w:hAnsi="Calibri" w:cs="Calibri"/>
                <w:b/>
                <w:bCs/>
                <w:color w:val="FFFFFF"/>
                <w:sz w:val="18"/>
                <w:szCs w:val="18"/>
              </w:rPr>
            </w:pPr>
            <w:r w:rsidRPr="00B84CFD">
              <w:rPr>
                <w:rFonts w:ascii="Calibri" w:hAnsi="Calibri" w:cs="Calibri"/>
                <w:b/>
                <w:bCs/>
                <w:color w:val="FFFFFF"/>
                <w:sz w:val="18"/>
                <w:szCs w:val="18"/>
              </w:rPr>
              <w:t>Razdjel 002 UPRAVNI ODJEL ZA FINANCIJE</w:t>
            </w:r>
          </w:p>
        </w:tc>
        <w:tc>
          <w:tcPr>
            <w:tcW w:w="1417" w:type="dxa"/>
            <w:shd w:val="clear" w:color="000000" w:fill="000080"/>
            <w:noWrap/>
            <w:vAlign w:val="bottom"/>
            <w:hideMark/>
          </w:tcPr>
          <w:p w14:paraId="48A9CCE2" w14:textId="77777777" w:rsidR="00B84CFD" w:rsidRPr="00B84CFD" w:rsidRDefault="00B84CFD" w:rsidP="00B84CFD">
            <w:pPr>
              <w:jc w:val="right"/>
              <w:rPr>
                <w:rFonts w:ascii="Calibri" w:hAnsi="Calibri" w:cs="Calibri"/>
                <w:b/>
                <w:bCs/>
                <w:color w:val="FFFFFF"/>
                <w:sz w:val="18"/>
                <w:szCs w:val="18"/>
              </w:rPr>
            </w:pPr>
            <w:r w:rsidRPr="00B84CFD">
              <w:rPr>
                <w:rFonts w:ascii="Calibri" w:hAnsi="Calibri" w:cs="Calibri"/>
                <w:b/>
                <w:bCs/>
                <w:color w:val="FFFFFF"/>
                <w:sz w:val="18"/>
                <w:szCs w:val="18"/>
              </w:rPr>
              <w:t>2.601.000,00</w:t>
            </w:r>
          </w:p>
        </w:tc>
        <w:tc>
          <w:tcPr>
            <w:tcW w:w="1276" w:type="dxa"/>
            <w:shd w:val="clear" w:color="000000" w:fill="000080"/>
            <w:noWrap/>
            <w:vAlign w:val="bottom"/>
            <w:hideMark/>
          </w:tcPr>
          <w:p w14:paraId="3525E5D9" w14:textId="77777777" w:rsidR="00B84CFD" w:rsidRPr="00B84CFD" w:rsidRDefault="00B84CFD" w:rsidP="00B84CFD">
            <w:pPr>
              <w:jc w:val="right"/>
              <w:rPr>
                <w:rFonts w:ascii="Calibri" w:hAnsi="Calibri" w:cs="Calibri"/>
                <w:b/>
                <w:bCs/>
                <w:color w:val="FFFFFF"/>
                <w:sz w:val="18"/>
                <w:szCs w:val="18"/>
              </w:rPr>
            </w:pPr>
            <w:r w:rsidRPr="00B84CFD">
              <w:rPr>
                <w:rFonts w:ascii="Calibri" w:hAnsi="Calibri" w:cs="Calibri"/>
                <w:b/>
                <w:bCs/>
                <w:color w:val="FFFFFF"/>
                <w:sz w:val="18"/>
                <w:szCs w:val="18"/>
              </w:rPr>
              <w:t>11.000,00</w:t>
            </w:r>
          </w:p>
        </w:tc>
        <w:tc>
          <w:tcPr>
            <w:tcW w:w="1271" w:type="dxa"/>
            <w:shd w:val="clear" w:color="000000" w:fill="000080"/>
            <w:noWrap/>
            <w:vAlign w:val="bottom"/>
            <w:hideMark/>
          </w:tcPr>
          <w:p w14:paraId="09EF9751" w14:textId="77777777" w:rsidR="00B84CFD" w:rsidRPr="00B84CFD" w:rsidRDefault="00B84CFD" w:rsidP="00B84CFD">
            <w:pPr>
              <w:jc w:val="right"/>
              <w:rPr>
                <w:rFonts w:ascii="Calibri" w:hAnsi="Calibri" w:cs="Calibri"/>
                <w:b/>
                <w:bCs/>
                <w:color w:val="FFFFFF"/>
                <w:sz w:val="18"/>
                <w:szCs w:val="18"/>
              </w:rPr>
            </w:pPr>
            <w:r w:rsidRPr="00B84CFD">
              <w:rPr>
                <w:rFonts w:ascii="Calibri" w:hAnsi="Calibri" w:cs="Calibri"/>
                <w:b/>
                <w:bCs/>
                <w:color w:val="FFFFFF"/>
                <w:sz w:val="18"/>
                <w:szCs w:val="18"/>
              </w:rPr>
              <w:t>2.612.000,00</w:t>
            </w:r>
          </w:p>
        </w:tc>
        <w:tc>
          <w:tcPr>
            <w:tcW w:w="4400" w:type="dxa"/>
            <w:shd w:val="clear" w:color="000000" w:fill="000080"/>
            <w:noWrap/>
            <w:vAlign w:val="bottom"/>
            <w:hideMark/>
          </w:tcPr>
          <w:p w14:paraId="478CBDF7" w14:textId="77777777" w:rsidR="00B84CFD" w:rsidRPr="00B84CFD" w:rsidRDefault="00B84CFD" w:rsidP="00B84CFD">
            <w:pPr>
              <w:rPr>
                <w:rFonts w:ascii="Calibri" w:hAnsi="Calibri" w:cs="Calibri"/>
                <w:b/>
                <w:bCs/>
                <w:color w:val="FFFFFF"/>
                <w:sz w:val="18"/>
                <w:szCs w:val="18"/>
              </w:rPr>
            </w:pPr>
            <w:r w:rsidRPr="00B84CFD">
              <w:rPr>
                <w:rFonts w:ascii="Calibri" w:hAnsi="Calibri" w:cs="Calibri"/>
                <w:b/>
                <w:bCs/>
                <w:color w:val="FFFFFF"/>
                <w:sz w:val="18"/>
                <w:szCs w:val="18"/>
              </w:rPr>
              <w:t> </w:t>
            </w:r>
          </w:p>
        </w:tc>
      </w:tr>
      <w:tr w:rsidR="00B84CFD" w:rsidRPr="00B84CFD" w14:paraId="5B4ACDEA" w14:textId="77777777" w:rsidTr="001349A7">
        <w:trPr>
          <w:trHeight w:val="583"/>
          <w:jc w:val="center"/>
        </w:trPr>
        <w:tc>
          <w:tcPr>
            <w:tcW w:w="2273" w:type="dxa"/>
            <w:shd w:val="clear" w:color="auto" w:fill="D9D9D9" w:themeFill="background1" w:themeFillShade="D9"/>
            <w:noWrap/>
            <w:vAlign w:val="bottom"/>
            <w:hideMark/>
          </w:tcPr>
          <w:p w14:paraId="7B455EA3" w14:textId="77777777" w:rsidR="00B84CFD" w:rsidRPr="001349A7" w:rsidRDefault="00B84CFD" w:rsidP="00B84CFD">
            <w:pPr>
              <w:rPr>
                <w:rFonts w:ascii="Calibri" w:hAnsi="Calibri" w:cs="Calibri"/>
                <w:b/>
                <w:bCs/>
                <w:sz w:val="18"/>
                <w:szCs w:val="18"/>
              </w:rPr>
            </w:pPr>
            <w:r w:rsidRPr="001349A7">
              <w:rPr>
                <w:rFonts w:ascii="Calibri" w:hAnsi="Calibri" w:cs="Calibri"/>
                <w:b/>
                <w:bCs/>
                <w:sz w:val="18"/>
                <w:szCs w:val="18"/>
              </w:rPr>
              <w:t>Glava 00201 UPRAVNI ODJEL ZA FINANCIJE</w:t>
            </w:r>
          </w:p>
        </w:tc>
        <w:tc>
          <w:tcPr>
            <w:tcW w:w="1417" w:type="dxa"/>
            <w:shd w:val="clear" w:color="auto" w:fill="D9D9D9" w:themeFill="background1" w:themeFillShade="D9"/>
            <w:noWrap/>
            <w:vAlign w:val="bottom"/>
            <w:hideMark/>
          </w:tcPr>
          <w:p w14:paraId="2F4C9DE9" w14:textId="77777777" w:rsidR="00B84CFD" w:rsidRPr="001349A7" w:rsidRDefault="00B84CFD" w:rsidP="00B84CFD">
            <w:pPr>
              <w:jc w:val="right"/>
              <w:rPr>
                <w:rFonts w:ascii="Calibri" w:hAnsi="Calibri" w:cs="Calibri"/>
                <w:b/>
                <w:bCs/>
                <w:sz w:val="18"/>
                <w:szCs w:val="18"/>
              </w:rPr>
            </w:pPr>
            <w:r w:rsidRPr="001349A7">
              <w:rPr>
                <w:rFonts w:ascii="Calibri" w:hAnsi="Calibri" w:cs="Calibri"/>
                <w:b/>
                <w:bCs/>
                <w:sz w:val="18"/>
                <w:szCs w:val="18"/>
              </w:rPr>
              <w:t>2.601.000,00</w:t>
            </w:r>
          </w:p>
        </w:tc>
        <w:tc>
          <w:tcPr>
            <w:tcW w:w="1276" w:type="dxa"/>
            <w:shd w:val="clear" w:color="auto" w:fill="D9D9D9" w:themeFill="background1" w:themeFillShade="D9"/>
            <w:noWrap/>
            <w:vAlign w:val="bottom"/>
            <w:hideMark/>
          </w:tcPr>
          <w:p w14:paraId="2952AF84" w14:textId="77777777" w:rsidR="00B84CFD" w:rsidRPr="001349A7" w:rsidRDefault="00B84CFD" w:rsidP="00B84CFD">
            <w:pPr>
              <w:jc w:val="right"/>
              <w:rPr>
                <w:rFonts w:ascii="Calibri" w:hAnsi="Calibri" w:cs="Calibri"/>
                <w:b/>
                <w:bCs/>
                <w:sz w:val="18"/>
                <w:szCs w:val="18"/>
              </w:rPr>
            </w:pPr>
            <w:r w:rsidRPr="001349A7">
              <w:rPr>
                <w:rFonts w:ascii="Calibri" w:hAnsi="Calibri" w:cs="Calibri"/>
                <w:b/>
                <w:bCs/>
                <w:sz w:val="18"/>
                <w:szCs w:val="18"/>
              </w:rPr>
              <w:t>11.000,00</w:t>
            </w:r>
          </w:p>
        </w:tc>
        <w:tc>
          <w:tcPr>
            <w:tcW w:w="1271" w:type="dxa"/>
            <w:shd w:val="clear" w:color="auto" w:fill="D9D9D9" w:themeFill="background1" w:themeFillShade="D9"/>
            <w:noWrap/>
            <w:vAlign w:val="bottom"/>
            <w:hideMark/>
          </w:tcPr>
          <w:p w14:paraId="64241372" w14:textId="77777777" w:rsidR="00B84CFD" w:rsidRPr="001349A7" w:rsidRDefault="00B84CFD" w:rsidP="00B84CFD">
            <w:pPr>
              <w:jc w:val="right"/>
              <w:rPr>
                <w:rFonts w:ascii="Calibri" w:hAnsi="Calibri" w:cs="Calibri"/>
                <w:b/>
                <w:bCs/>
                <w:sz w:val="18"/>
                <w:szCs w:val="18"/>
              </w:rPr>
            </w:pPr>
            <w:r w:rsidRPr="001349A7">
              <w:rPr>
                <w:rFonts w:ascii="Calibri" w:hAnsi="Calibri" w:cs="Calibri"/>
                <w:b/>
                <w:bCs/>
                <w:sz w:val="18"/>
                <w:szCs w:val="18"/>
              </w:rPr>
              <w:t>2.612.000,00</w:t>
            </w:r>
          </w:p>
        </w:tc>
        <w:tc>
          <w:tcPr>
            <w:tcW w:w="4400" w:type="dxa"/>
            <w:shd w:val="clear" w:color="auto" w:fill="D9D9D9" w:themeFill="background1" w:themeFillShade="D9"/>
            <w:noWrap/>
            <w:vAlign w:val="bottom"/>
            <w:hideMark/>
          </w:tcPr>
          <w:p w14:paraId="570AFAF8" w14:textId="77777777" w:rsidR="00B84CFD" w:rsidRPr="001349A7" w:rsidRDefault="00B84CFD" w:rsidP="00B84CFD">
            <w:pPr>
              <w:rPr>
                <w:rFonts w:ascii="Calibri" w:hAnsi="Calibri" w:cs="Calibri"/>
                <w:b/>
                <w:bCs/>
                <w:sz w:val="18"/>
                <w:szCs w:val="18"/>
              </w:rPr>
            </w:pPr>
            <w:r w:rsidRPr="001349A7">
              <w:rPr>
                <w:rFonts w:ascii="Calibri" w:hAnsi="Calibri" w:cs="Calibri"/>
                <w:b/>
                <w:bCs/>
                <w:sz w:val="18"/>
                <w:szCs w:val="18"/>
              </w:rPr>
              <w:t> </w:t>
            </w:r>
          </w:p>
        </w:tc>
      </w:tr>
      <w:tr w:rsidR="00B84CFD" w:rsidRPr="00B84CFD" w14:paraId="79B935F2" w14:textId="77777777" w:rsidTr="00676E37">
        <w:trPr>
          <w:trHeight w:val="967"/>
          <w:jc w:val="center"/>
        </w:trPr>
        <w:tc>
          <w:tcPr>
            <w:tcW w:w="2273" w:type="dxa"/>
            <w:noWrap/>
            <w:vAlign w:val="center"/>
            <w:hideMark/>
          </w:tcPr>
          <w:p w14:paraId="5FCA7155"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Program 2002 LOKALNA UPRAVA</w:t>
            </w:r>
          </w:p>
        </w:tc>
        <w:tc>
          <w:tcPr>
            <w:tcW w:w="1417" w:type="dxa"/>
            <w:noWrap/>
            <w:vAlign w:val="center"/>
            <w:hideMark/>
          </w:tcPr>
          <w:p w14:paraId="746AB639" w14:textId="77777777" w:rsidR="00B84CFD" w:rsidRPr="00B84CFD" w:rsidRDefault="00B84CFD" w:rsidP="00B84CFD">
            <w:pPr>
              <w:jc w:val="right"/>
              <w:rPr>
                <w:rFonts w:ascii="Calibri" w:hAnsi="Calibri" w:cs="Calibri"/>
                <w:color w:val="000000"/>
                <w:sz w:val="18"/>
                <w:szCs w:val="18"/>
              </w:rPr>
            </w:pPr>
            <w:r w:rsidRPr="00B84CFD">
              <w:rPr>
                <w:rFonts w:ascii="Calibri" w:hAnsi="Calibri" w:cs="Calibri"/>
                <w:color w:val="000000"/>
                <w:sz w:val="18"/>
                <w:szCs w:val="18"/>
              </w:rPr>
              <w:t>1.806.000,00</w:t>
            </w:r>
          </w:p>
        </w:tc>
        <w:tc>
          <w:tcPr>
            <w:tcW w:w="1276" w:type="dxa"/>
            <w:noWrap/>
            <w:vAlign w:val="center"/>
            <w:hideMark/>
          </w:tcPr>
          <w:p w14:paraId="3CDD9B93" w14:textId="77777777" w:rsidR="00B84CFD" w:rsidRPr="00B84CFD" w:rsidRDefault="00B84CFD" w:rsidP="00B84CFD">
            <w:pPr>
              <w:jc w:val="right"/>
              <w:rPr>
                <w:rFonts w:ascii="Calibri" w:hAnsi="Calibri" w:cs="Calibri"/>
                <w:color w:val="000000"/>
                <w:sz w:val="18"/>
                <w:szCs w:val="18"/>
              </w:rPr>
            </w:pPr>
            <w:r w:rsidRPr="00B84CFD">
              <w:rPr>
                <w:rFonts w:ascii="Calibri" w:hAnsi="Calibri" w:cs="Calibri"/>
                <w:color w:val="000000"/>
                <w:sz w:val="18"/>
                <w:szCs w:val="18"/>
              </w:rPr>
              <w:t>15.000,00</w:t>
            </w:r>
          </w:p>
        </w:tc>
        <w:tc>
          <w:tcPr>
            <w:tcW w:w="1271" w:type="dxa"/>
            <w:noWrap/>
            <w:vAlign w:val="center"/>
            <w:hideMark/>
          </w:tcPr>
          <w:p w14:paraId="1CA61B6A" w14:textId="77777777" w:rsidR="00B84CFD" w:rsidRPr="00B84CFD" w:rsidRDefault="00B84CFD" w:rsidP="00B84CFD">
            <w:pPr>
              <w:jc w:val="right"/>
              <w:rPr>
                <w:rFonts w:ascii="Calibri" w:hAnsi="Calibri" w:cs="Calibri"/>
                <w:color w:val="000000"/>
                <w:sz w:val="18"/>
                <w:szCs w:val="18"/>
              </w:rPr>
            </w:pPr>
            <w:r w:rsidRPr="00B84CFD">
              <w:rPr>
                <w:rFonts w:ascii="Calibri" w:hAnsi="Calibri" w:cs="Calibri"/>
                <w:color w:val="000000"/>
                <w:sz w:val="18"/>
                <w:szCs w:val="18"/>
              </w:rPr>
              <w:t>1.821.000,00</w:t>
            </w:r>
          </w:p>
        </w:tc>
        <w:tc>
          <w:tcPr>
            <w:tcW w:w="4400" w:type="dxa"/>
            <w:noWrap/>
            <w:vAlign w:val="center"/>
            <w:hideMark/>
          </w:tcPr>
          <w:p w14:paraId="2B767026"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 predloženo povećanje u najvećoj mjeri proizlazi iz potrebe osiguranja sredstava za naknadu Poreznoj upravi za poslove naplate poreza na dohodak u visini 1% od uplata, a kako raste planirani prihod raste i predmetna naknada</w:t>
            </w:r>
          </w:p>
        </w:tc>
      </w:tr>
      <w:tr w:rsidR="00B84CFD" w:rsidRPr="00B84CFD" w14:paraId="072F2C9A" w14:textId="77777777" w:rsidTr="00C52212">
        <w:trPr>
          <w:trHeight w:val="894"/>
          <w:jc w:val="center"/>
        </w:trPr>
        <w:tc>
          <w:tcPr>
            <w:tcW w:w="2273" w:type="dxa"/>
            <w:vAlign w:val="center"/>
            <w:hideMark/>
          </w:tcPr>
          <w:p w14:paraId="51578471"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Program 2003 TRANSAKCIJE VEZANE ZA JAVNI DUG</w:t>
            </w:r>
          </w:p>
        </w:tc>
        <w:tc>
          <w:tcPr>
            <w:tcW w:w="1417" w:type="dxa"/>
            <w:noWrap/>
            <w:vAlign w:val="center"/>
            <w:hideMark/>
          </w:tcPr>
          <w:p w14:paraId="2580C2E3" w14:textId="77777777" w:rsidR="00B84CFD" w:rsidRPr="00B84CFD" w:rsidRDefault="00B84CFD" w:rsidP="00B84CFD">
            <w:pPr>
              <w:jc w:val="right"/>
              <w:rPr>
                <w:rFonts w:ascii="Calibri" w:hAnsi="Calibri" w:cs="Calibri"/>
                <w:color w:val="000000"/>
                <w:sz w:val="18"/>
                <w:szCs w:val="18"/>
              </w:rPr>
            </w:pPr>
            <w:r w:rsidRPr="00B84CFD">
              <w:rPr>
                <w:rFonts w:ascii="Calibri" w:hAnsi="Calibri" w:cs="Calibri"/>
                <w:color w:val="000000"/>
                <w:sz w:val="18"/>
                <w:szCs w:val="18"/>
              </w:rPr>
              <w:t>795.000,00</w:t>
            </w:r>
          </w:p>
        </w:tc>
        <w:tc>
          <w:tcPr>
            <w:tcW w:w="1276" w:type="dxa"/>
            <w:noWrap/>
            <w:vAlign w:val="center"/>
            <w:hideMark/>
          </w:tcPr>
          <w:p w14:paraId="57C13E27" w14:textId="77777777" w:rsidR="00B84CFD" w:rsidRPr="00B84CFD" w:rsidRDefault="00B84CFD" w:rsidP="00B84CFD">
            <w:pPr>
              <w:jc w:val="right"/>
              <w:rPr>
                <w:rFonts w:ascii="Calibri" w:hAnsi="Calibri" w:cs="Calibri"/>
                <w:color w:val="000000"/>
                <w:sz w:val="18"/>
                <w:szCs w:val="18"/>
              </w:rPr>
            </w:pPr>
            <w:r w:rsidRPr="00B84CFD">
              <w:rPr>
                <w:rFonts w:ascii="Calibri" w:hAnsi="Calibri" w:cs="Calibri"/>
                <w:color w:val="000000"/>
                <w:sz w:val="18"/>
                <w:szCs w:val="18"/>
              </w:rPr>
              <w:t>-4.000,00</w:t>
            </w:r>
          </w:p>
        </w:tc>
        <w:tc>
          <w:tcPr>
            <w:tcW w:w="1271" w:type="dxa"/>
            <w:noWrap/>
            <w:vAlign w:val="center"/>
            <w:hideMark/>
          </w:tcPr>
          <w:p w14:paraId="2B7A4725" w14:textId="77777777" w:rsidR="00B84CFD" w:rsidRPr="00B84CFD" w:rsidRDefault="00B84CFD" w:rsidP="00B84CFD">
            <w:pPr>
              <w:jc w:val="right"/>
              <w:rPr>
                <w:rFonts w:ascii="Calibri" w:hAnsi="Calibri" w:cs="Calibri"/>
                <w:color w:val="000000"/>
                <w:sz w:val="18"/>
                <w:szCs w:val="18"/>
              </w:rPr>
            </w:pPr>
            <w:r w:rsidRPr="00B84CFD">
              <w:rPr>
                <w:rFonts w:ascii="Calibri" w:hAnsi="Calibri" w:cs="Calibri"/>
                <w:color w:val="000000"/>
                <w:sz w:val="18"/>
                <w:szCs w:val="18"/>
              </w:rPr>
              <w:t>791.000,00</w:t>
            </w:r>
          </w:p>
        </w:tc>
        <w:tc>
          <w:tcPr>
            <w:tcW w:w="4400" w:type="dxa"/>
            <w:noWrap/>
            <w:vAlign w:val="center"/>
            <w:hideMark/>
          </w:tcPr>
          <w:p w14:paraId="0D081C47" w14:textId="77777777" w:rsidR="00B84CFD" w:rsidRPr="00B84CFD" w:rsidRDefault="00B84CFD" w:rsidP="00B84CFD">
            <w:pPr>
              <w:rPr>
                <w:rFonts w:ascii="Calibri" w:hAnsi="Calibri" w:cs="Calibri"/>
                <w:color w:val="000000"/>
                <w:sz w:val="18"/>
                <w:szCs w:val="18"/>
              </w:rPr>
            </w:pPr>
            <w:r w:rsidRPr="00B84CFD">
              <w:rPr>
                <w:rFonts w:ascii="Calibri" w:hAnsi="Calibri" w:cs="Calibri"/>
                <w:color w:val="000000"/>
                <w:sz w:val="18"/>
                <w:szCs w:val="18"/>
              </w:rPr>
              <w:t>- smanjenje je uvjetovano niže realiziranim troškom bankovne naknade prilikom odobrenja kredita za financiranje kapitalnog projekta izgradnje područnog vrtića Radost 6 od prvotno planiranog</w:t>
            </w:r>
          </w:p>
          <w:p w14:paraId="0B318E5D" w14:textId="77777777" w:rsidR="00B84CFD" w:rsidRPr="00B84CFD" w:rsidRDefault="00B84CFD" w:rsidP="00B84CFD">
            <w:pPr>
              <w:jc w:val="center"/>
              <w:rPr>
                <w:rFonts w:ascii="Calibri" w:hAnsi="Calibri" w:cs="Calibri"/>
                <w:color w:val="000000"/>
                <w:sz w:val="18"/>
                <w:szCs w:val="18"/>
              </w:rPr>
            </w:pPr>
          </w:p>
        </w:tc>
      </w:tr>
      <w:tr w:rsidR="00B84CFD" w:rsidRPr="006F0D14" w14:paraId="3F6DD9AD" w14:textId="77777777" w:rsidTr="00676E37">
        <w:trPr>
          <w:trHeight w:val="424"/>
          <w:jc w:val="center"/>
        </w:trPr>
        <w:tc>
          <w:tcPr>
            <w:tcW w:w="2273" w:type="dxa"/>
            <w:shd w:val="clear" w:color="000000" w:fill="000080"/>
            <w:noWrap/>
            <w:vAlign w:val="center"/>
            <w:hideMark/>
          </w:tcPr>
          <w:p w14:paraId="45A05289" w14:textId="77777777" w:rsidR="00B84CFD" w:rsidRPr="006F0D14" w:rsidRDefault="00B84CFD" w:rsidP="004C6E61">
            <w:pPr>
              <w:rPr>
                <w:rFonts w:ascii="Calibri" w:hAnsi="Calibri" w:cs="Calibri"/>
                <w:b/>
                <w:bCs/>
                <w:color w:val="FFFFFF"/>
                <w:sz w:val="18"/>
                <w:szCs w:val="18"/>
              </w:rPr>
            </w:pPr>
            <w:r w:rsidRPr="006F0D14">
              <w:rPr>
                <w:rFonts w:ascii="Calibri" w:hAnsi="Calibri" w:cs="Calibri"/>
                <w:b/>
                <w:bCs/>
                <w:color w:val="FFFFFF"/>
                <w:sz w:val="18"/>
                <w:szCs w:val="18"/>
              </w:rPr>
              <w:t>Razdjel 003 UPRAVNI ODJEL ZA DRUŠTVENE DJELATNOSTI</w:t>
            </w:r>
          </w:p>
        </w:tc>
        <w:tc>
          <w:tcPr>
            <w:tcW w:w="1417" w:type="dxa"/>
            <w:shd w:val="clear" w:color="000000" w:fill="000080"/>
            <w:noWrap/>
            <w:vAlign w:val="center"/>
            <w:hideMark/>
          </w:tcPr>
          <w:p w14:paraId="328B2A1C" w14:textId="77777777" w:rsidR="00B84CFD" w:rsidRPr="006F0D14" w:rsidRDefault="00B84CFD" w:rsidP="004C6E61">
            <w:pPr>
              <w:jc w:val="right"/>
              <w:rPr>
                <w:rFonts w:ascii="Calibri" w:hAnsi="Calibri" w:cs="Calibri"/>
                <w:b/>
                <w:bCs/>
                <w:color w:val="FFFFFF"/>
                <w:sz w:val="18"/>
                <w:szCs w:val="18"/>
              </w:rPr>
            </w:pPr>
            <w:r w:rsidRPr="006F0D14">
              <w:rPr>
                <w:rFonts w:ascii="Calibri" w:hAnsi="Calibri" w:cs="Calibri"/>
                <w:b/>
                <w:bCs/>
                <w:color w:val="FFFFFF"/>
                <w:sz w:val="18"/>
                <w:szCs w:val="18"/>
              </w:rPr>
              <w:t>7.613.000,00</w:t>
            </w:r>
          </w:p>
        </w:tc>
        <w:tc>
          <w:tcPr>
            <w:tcW w:w="1276" w:type="dxa"/>
            <w:shd w:val="clear" w:color="000000" w:fill="000080"/>
            <w:noWrap/>
            <w:vAlign w:val="center"/>
            <w:hideMark/>
          </w:tcPr>
          <w:p w14:paraId="1FDB53EF" w14:textId="77777777" w:rsidR="00B84CFD" w:rsidRPr="006F0D14" w:rsidRDefault="00B84CFD" w:rsidP="004C6E61">
            <w:pPr>
              <w:jc w:val="right"/>
              <w:rPr>
                <w:rFonts w:ascii="Calibri" w:hAnsi="Calibri" w:cs="Calibri"/>
                <w:b/>
                <w:bCs/>
                <w:color w:val="FFFFFF"/>
                <w:sz w:val="18"/>
                <w:szCs w:val="18"/>
              </w:rPr>
            </w:pPr>
            <w:r w:rsidRPr="006F0D14">
              <w:rPr>
                <w:rFonts w:ascii="Calibri" w:hAnsi="Calibri" w:cs="Calibri"/>
                <w:b/>
                <w:bCs/>
                <w:color w:val="FFFFFF"/>
                <w:sz w:val="18"/>
                <w:szCs w:val="18"/>
              </w:rPr>
              <w:t>1.024.800,00</w:t>
            </w:r>
          </w:p>
        </w:tc>
        <w:tc>
          <w:tcPr>
            <w:tcW w:w="1271" w:type="dxa"/>
            <w:shd w:val="clear" w:color="000000" w:fill="000080"/>
            <w:noWrap/>
            <w:vAlign w:val="center"/>
            <w:hideMark/>
          </w:tcPr>
          <w:p w14:paraId="3C2FB08C" w14:textId="77777777" w:rsidR="00B84CFD" w:rsidRPr="006F0D14" w:rsidRDefault="00B84CFD" w:rsidP="004C6E61">
            <w:pPr>
              <w:jc w:val="right"/>
              <w:rPr>
                <w:rFonts w:ascii="Calibri" w:hAnsi="Calibri" w:cs="Calibri"/>
                <w:b/>
                <w:bCs/>
                <w:color w:val="FFFFFF"/>
                <w:sz w:val="18"/>
                <w:szCs w:val="18"/>
              </w:rPr>
            </w:pPr>
            <w:r w:rsidRPr="006F0D14">
              <w:rPr>
                <w:rFonts w:ascii="Calibri" w:hAnsi="Calibri" w:cs="Calibri"/>
                <w:b/>
                <w:bCs/>
                <w:color w:val="FFFFFF"/>
                <w:sz w:val="18"/>
                <w:szCs w:val="18"/>
              </w:rPr>
              <w:t>8.637.800,00</w:t>
            </w:r>
          </w:p>
        </w:tc>
        <w:tc>
          <w:tcPr>
            <w:tcW w:w="4400" w:type="dxa"/>
            <w:shd w:val="clear" w:color="000000" w:fill="000080"/>
            <w:noWrap/>
            <w:vAlign w:val="center"/>
            <w:hideMark/>
          </w:tcPr>
          <w:p w14:paraId="0C94B198" w14:textId="77777777" w:rsidR="00B84CFD" w:rsidRPr="006F0D14" w:rsidRDefault="00B84CFD" w:rsidP="004C6E61">
            <w:pPr>
              <w:rPr>
                <w:rFonts w:ascii="Calibri" w:hAnsi="Calibri" w:cs="Calibri"/>
                <w:b/>
                <w:bCs/>
                <w:color w:val="FFFFFF"/>
                <w:sz w:val="18"/>
                <w:szCs w:val="18"/>
              </w:rPr>
            </w:pPr>
            <w:r w:rsidRPr="006F0D14">
              <w:rPr>
                <w:rFonts w:ascii="Calibri" w:hAnsi="Calibri" w:cs="Calibri"/>
                <w:b/>
                <w:bCs/>
                <w:color w:val="FFFFFF"/>
                <w:sz w:val="18"/>
                <w:szCs w:val="18"/>
              </w:rPr>
              <w:t> </w:t>
            </w:r>
          </w:p>
        </w:tc>
      </w:tr>
      <w:tr w:rsidR="00B84CFD" w:rsidRPr="006F0D14" w14:paraId="0E069DE7" w14:textId="77777777" w:rsidTr="001349A7">
        <w:trPr>
          <w:trHeight w:val="424"/>
          <w:jc w:val="center"/>
        </w:trPr>
        <w:tc>
          <w:tcPr>
            <w:tcW w:w="2273" w:type="dxa"/>
            <w:shd w:val="clear" w:color="auto" w:fill="D9D9D9" w:themeFill="background1" w:themeFillShade="D9"/>
            <w:noWrap/>
            <w:vAlign w:val="center"/>
            <w:hideMark/>
          </w:tcPr>
          <w:p w14:paraId="7444AA4B"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lastRenderedPageBreak/>
              <w:t>Glava 00301 DRUŠTVENE DJELATNOSTI</w:t>
            </w:r>
          </w:p>
        </w:tc>
        <w:tc>
          <w:tcPr>
            <w:tcW w:w="1417" w:type="dxa"/>
            <w:shd w:val="clear" w:color="auto" w:fill="D9D9D9" w:themeFill="background1" w:themeFillShade="D9"/>
            <w:noWrap/>
            <w:vAlign w:val="center"/>
            <w:hideMark/>
          </w:tcPr>
          <w:p w14:paraId="09460765"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2.013.000,00</w:t>
            </w:r>
          </w:p>
        </w:tc>
        <w:tc>
          <w:tcPr>
            <w:tcW w:w="1276" w:type="dxa"/>
            <w:shd w:val="clear" w:color="auto" w:fill="D9D9D9" w:themeFill="background1" w:themeFillShade="D9"/>
            <w:noWrap/>
            <w:vAlign w:val="center"/>
            <w:hideMark/>
          </w:tcPr>
          <w:p w14:paraId="5E9662D0"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210.800,00</w:t>
            </w:r>
          </w:p>
        </w:tc>
        <w:tc>
          <w:tcPr>
            <w:tcW w:w="1271" w:type="dxa"/>
            <w:shd w:val="clear" w:color="auto" w:fill="D9D9D9" w:themeFill="background1" w:themeFillShade="D9"/>
            <w:noWrap/>
            <w:vAlign w:val="center"/>
            <w:hideMark/>
          </w:tcPr>
          <w:p w14:paraId="4A59BD73"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2.223.800,00</w:t>
            </w:r>
          </w:p>
        </w:tc>
        <w:tc>
          <w:tcPr>
            <w:tcW w:w="4400" w:type="dxa"/>
            <w:shd w:val="clear" w:color="auto" w:fill="D9D9D9" w:themeFill="background1" w:themeFillShade="D9"/>
            <w:noWrap/>
            <w:vAlign w:val="center"/>
            <w:hideMark/>
          </w:tcPr>
          <w:p w14:paraId="6FC5B03A"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6F0D14" w14:paraId="6D066704" w14:textId="77777777" w:rsidTr="00676E37">
        <w:trPr>
          <w:trHeight w:val="665"/>
          <w:jc w:val="center"/>
        </w:trPr>
        <w:tc>
          <w:tcPr>
            <w:tcW w:w="2273" w:type="dxa"/>
            <w:noWrap/>
            <w:vAlign w:val="center"/>
            <w:hideMark/>
          </w:tcPr>
          <w:p w14:paraId="2EE47213"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3004 PREDŠKOLSKI ODGOJ</w:t>
            </w:r>
          </w:p>
        </w:tc>
        <w:tc>
          <w:tcPr>
            <w:tcW w:w="1417" w:type="dxa"/>
            <w:noWrap/>
            <w:vAlign w:val="center"/>
            <w:hideMark/>
          </w:tcPr>
          <w:p w14:paraId="0CF8FD80"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17.000,00</w:t>
            </w:r>
          </w:p>
        </w:tc>
        <w:tc>
          <w:tcPr>
            <w:tcW w:w="1276" w:type="dxa"/>
            <w:noWrap/>
            <w:vAlign w:val="center"/>
            <w:hideMark/>
          </w:tcPr>
          <w:p w14:paraId="4721CCA0"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81.500,00</w:t>
            </w:r>
          </w:p>
        </w:tc>
        <w:tc>
          <w:tcPr>
            <w:tcW w:w="1271" w:type="dxa"/>
            <w:noWrap/>
            <w:vAlign w:val="center"/>
            <w:hideMark/>
          </w:tcPr>
          <w:p w14:paraId="76B3E7A5"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98.500,00</w:t>
            </w:r>
          </w:p>
        </w:tc>
        <w:tc>
          <w:tcPr>
            <w:tcW w:w="4400" w:type="dxa"/>
            <w:noWrap/>
            <w:vAlign w:val="center"/>
            <w:hideMark/>
          </w:tcPr>
          <w:p w14:paraId="6ECA96C1" w14:textId="77777777" w:rsidR="00B84CFD" w:rsidRPr="006F0D14" w:rsidRDefault="00B84CFD" w:rsidP="004C6E61">
            <w:pPr>
              <w:jc w:val="both"/>
              <w:rPr>
                <w:rFonts w:ascii="Calibri" w:hAnsi="Calibri" w:cs="Calibri"/>
                <w:color w:val="000000"/>
                <w:sz w:val="18"/>
                <w:szCs w:val="18"/>
              </w:rPr>
            </w:pPr>
            <w:r>
              <w:rPr>
                <w:rFonts w:ascii="Calibri" w:hAnsi="Calibri" w:cs="Calibri"/>
                <w:color w:val="000000"/>
                <w:sz w:val="18"/>
                <w:szCs w:val="18"/>
              </w:rPr>
              <w:t xml:space="preserve">Programom se osiguravaju dodatna financijska sredstva za financiranje troškova smještaja djece sa područja Grada Jastrebarskog u vrtićima drugih osnivača u drugim JLS-ima te troškove smještaja djece u obrtima izvan područja Grada Jastrebarskog. Grad Jastrebarsko pokriva troškove smještaja u predškolske ustanove i obrte izvan područja Grada Jastrebarskog za djecu koja zbog nedostatka kapaciteta u DV Radost Jastrebarsko nisu u redovnom upisnom roku ostvarila upis u dječji vrtić u Jastrebarskom. Nadalje ovim se Programom planiraju i sredstva za rekonstrukciju i opremanje dječjeg igrališta u sklopu DV Radost Jastrebarsko (Radost II), a koje nije bilo planirano izvornim Programom. </w:t>
            </w:r>
          </w:p>
        </w:tc>
      </w:tr>
      <w:tr w:rsidR="00B84CFD" w:rsidRPr="006F0D14" w14:paraId="77604DA2" w14:textId="77777777" w:rsidTr="00676E37">
        <w:trPr>
          <w:trHeight w:val="492"/>
          <w:jc w:val="center"/>
        </w:trPr>
        <w:tc>
          <w:tcPr>
            <w:tcW w:w="2273" w:type="dxa"/>
            <w:noWrap/>
            <w:vAlign w:val="center"/>
            <w:hideMark/>
          </w:tcPr>
          <w:p w14:paraId="29AAFCDD"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3005 JAVNE POTREBE U KULTURI</w:t>
            </w:r>
          </w:p>
        </w:tc>
        <w:tc>
          <w:tcPr>
            <w:tcW w:w="1417" w:type="dxa"/>
            <w:noWrap/>
            <w:vAlign w:val="center"/>
            <w:hideMark/>
          </w:tcPr>
          <w:p w14:paraId="1FB3803B"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79.000,00</w:t>
            </w:r>
          </w:p>
        </w:tc>
        <w:tc>
          <w:tcPr>
            <w:tcW w:w="1276" w:type="dxa"/>
            <w:noWrap/>
            <w:vAlign w:val="center"/>
            <w:hideMark/>
          </w:tcPr>
          <w:p w14:paraId="444B1806"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0,00</w:t>
            </w:r>
          </w:p>
        </w:tc>
        <w:tc>
          <w:tcPr>
            <w:tcW w:w="1271" w:type="dxa"/>
            <w:noWrap/>
            <w:vAlign w:val="center"/>
            <w:hideMark/>
          </w:tcPr>
          <w:p w14:paraId="0FE567B0"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79.000,00</w:t>
            </w:r>
          </w:p>
        </w:tc>
        <w:tc>
          <w:tcPr>
            <w:tcW w:w="4400" w:type="dxa"/>
            <w:noWrap/>
            <w:vAlign w:val="center"/>
            <w:hideMark/>
          </w:tcPr>
          <w:p w14:paraId="6EC785AE" w14:textId="77777777" w:rsidR="00B84CFD" w:rsidRPr="006F0D14" w:rsidRDefault="00B84CFD" w:rsidP="004C6E61">
            <w:pPr>
              <w:rPr>
                <w:rFonts w:ascii="Calibri" w:hAnsi="Calibri" w:cs="Calibri"/>
                <w:color w:val="000000"/>
                <w:sz w:val="18"/>
                <w:szCs w:val="18"/>
              </w:rPr>
            </w:pPr>
            <w:r>
              <w:rPr>
                <w:rFonts w:ascii="Calibri" w:hAnsi="Calibri" w:cs="Calibri"/>
                <w:color w:val="000000"/>
                <w:sz w:val="18"/>
                <w:szCs w:val="18"/>
              </w:rPr>
              <w:t>Nema promjena u ovom Programu.</w:t>
            </w:r>
          </w:p>
        </w:tc>
      </w:tr>
      <w:tr w:rsidR="00B84CFD" w:rsidRPr="006F0D14" w14:paraId="6F47E1EA" w14:textId="77777777" w:rsidTr="00676E37">
        <w:trPr>
          <w:trHeight w:val="827"/>
          <w:jc w:val="center"/>
        </w:trPr>
        <w:tc>
          <w:tcPr>
            <w:tcW w:w="2273" w:type="dxa"/>
            <w:vAlign w:val="center"/>
            <w:hideMark/>
          </w:tcPr>
          <w:p w14:paraId="448F2F92"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3006 OSNOVNOŠKOLSKO OBRAZOVANJE</w:t>
            </w:r>
          </w:p>
        </w:tc>
        <w:tc>
          <w:tcPr>
            <w:tcW w:w="1417" w:type="dxa"/>
            <w:noWrap/>
            <w:vAlign w:val="center"/>
            <w:hideMark/>
          </w:tcPr>
          <w:p w14:paraId="4420C749"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287.000,00</w:t>
            </w:r>
          </w:p>
        </w:tc>
        <w:tc>
          <w:tcPr>
            <w:tcW w:w="1276" w:type="dxa"/>
            <w:noWrap/>
            <w:vAlign w:val="center"/>
            <w:hideMark/>
          </w:tcPr>
          <w:p w14:paraId="388A0DCB"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3.000,00</w:t>
            </w:r>
          </w:p>
        </w:tc>
        <w:tc>
          <w:tcPr>
            <w:tcW w:w="1271" w:type="dxa"/>
            <w:noWrap/>
            <w:vAlign w:val="center"/>
            <w:hideMark/>
          </w:tcPr>
          <w:p w14:paraId="233FE928"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290.000,00</w:t>
            </w:r>
          </w:p>
        </w:tc>
        <w:tc>
          <w:tcPr>
            <w:tcW w:w="4400" w:type="dxa"/>
            <w:noWrap/>
            <w:vAlign w:val="center"/>
            <w:hideMark/>
          </w:tcPr>
          <w:p w14:paraId="65E07726" w14:textId="77777777" w:rsidR="00B84CFD" w:rsidRPr="006F0D14" w:rsidRDefault="00B84CFD" w:rsidP="004C6E61">
            <w:pPr>
              <w:jc w:val="both"/>
              <w:rPr>
                <w:rFonts w:ascii="Calibri" w:hAnsi="Calibri" w:cs="Calibri"/>
                <w:color w:val="000000"/>
                <w:sz w:val="18"/>
                <w:szCs w:val="18"/>
              </w:rPr>
            </w:pPr>
            <w:r>
              <w:rPr>
                <w:rFonts w:ascii="Calibri" w:hAnsi="Calibri" w:cs="Calibri"/>
                <w:color w:val="000000"/>
                <w:sz w:val="18"/>
                <w:szCs w:val="18"/>
              </w:rPr>
              <w:t>Programom se osiguravaju dodatna sredstva za aktivnost Produženi boravak učenika osnovnih škola. Dodatna sredstva planiraju se za najavljeni Produženi boravak u osnovnoj školi u Krašiću od početka nove školske godine 2026/2027 gdje će Grad Jastrebarsko sufinancirati boravak za učenike sa područja Grada Jastrebarsko.</w:t>
            </w:r>
            <w:r w:rsidRPr="00B54557">
              <w:rPr>
                <w:rFonts w:ascii="Calibri" w:hAnsi="Calibri" w:cs="Calibri"/>
                <w:color w:val="000000"/>
                <w:sz w:val="18"/>
                <w:szCs w:val="18"/>
              </w:rPr>
              <w:t xml:space="preserve"> Financijski udio Grada utvrdit će se razmjerno broju polaznika s </w:t>
            </w:r>
            <w:proofErr w:type="spellStart"/>
            <w:r w:rsidRPr="00B54557">
              <w:rPr>
                <w:rFonts w:ascii="Calibri" w:hAnsi="Calibri" w:cs="Calibri"/>
                <w:color w:val="000000"/>
                <w:sz w:val="18"/>
                <w:szCs w:val="18"/>
              </w:rPr>
              <w:t>jas</w:t>
            </w:r>
            <w:r>
              <w:rPr>
                <w:rFonts w:ascii="Calibri" w:hAnsi="Calibri" w:cs="Calibri"/>
                <w:color w:val="000000"/>
                <w:sz w:val="18"/>
                <w:szCs w:val="18"/>
              </w:rPr>
              <w:t>kanskog</w:t>
            </w:r>
            <w:proofErr w:type="spellEnd"/>
            <w:r w:rsidRPr="00B54557">
              <w:rPr>
                <w:rFonts w:ascii="Calibri" w:hAnsi="Calibri" w:cs="Calibri"/>
                <w:color w:val="000000"/>
                <w:sz w:val="18"/>
                <w:szCs w:val="18"/>
              </w:rPr>
              <w:t xml:space="preserve"> područja.</w:t>
            </w:r>
            <w:r>
              <w:rPr>
                <w:rFonts w:ascii="Calibri" w:hAnsi="Calibri" w:cs="Calibri"/>
                <w:color w:val="000000"/>
                <w:sz w:val="18"/>
                <w:szCs w:val="18"/>
              </w:rPr>
              <w:t xml:space="preserve"> </w:t>
            </w:r>
          </w:p>
        </w:tc>
      </w:tr>
      <w:tr w:rsidR="00B84CFD" w:rsidRPr="006F0D14" w14:paraId="76443919" w14:textId="77777777" w:rsidTr="00676E37">
        <w:trPr>
          <w:trHeight w:val="853"/>
          <w:jc w:val="center"/>
        </w:trPr>
        <w:tc>
          <w:tcPr>
            <w:tcW w:w="2273" w:type="dxa"/>
            <w:vAlign w:val="center"/>
            <w:hideMark/>
          </w:tcPr>
          <w:p w14:paraId="33B2CA8A"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3007 SREDNJOŠKOLSKO I VISOKO OBRAZOVANJE</w:t>
            </w:r>
          </w:p>
        </w:tc>
        <w:tc>
          <w:tcPr>
            <w:tcW w:w="1417" w:type="dxa"/>
            <w:noWrap/>
            <w:vAlign w:val="center"/>
            <w:hideMark/>
          </w:tcPr>
          <w:p w14:paraId="6D10E5C6"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90.000,00</w:t>
            </w:r>
          </w:p>
        </w:tc>
        <w:tc>
          <w:tcPr>
            <w:tcW w:w="1276" w:type="dxa"/>
            <w:noWrap/>
            <w:vAlign w:val="center"/>
            <w:hideMark/>
          </w:tcPr>
          <w:p w14:paraId="3C4BCE5F"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11.000,00</w:t>
            </w:r>
          </w:p>
        </w:tc>
        <w:tc>
          <w:tcPr>
            <w:tcW w:w="1271" w:type="dxa"/>
            <w:noWrap/>
            <w:vAlign w:val="center"/>
            <w:hideMark/>
          </w:tcPr>
          <w:p w14:paraId="4338ECA7"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101.000,00</w:t>
            </w:r>
          </w:p>
        </w:tc>
        <w:tc>
          <w:tcPr>
            <w:tcW w:w="4400" w:type="dxa"/>
            <w:noWrap/>
            <w:vAlign w:val="center"/>
            <w:hideMark/>
          </w:tcPr>
          <w:p w14:paraId="79DB89D9" w14:textId="77777777" w:rsidR="00B84CFD" w:rsidRPr="006F0D14" w:rsidRDefault="00B84CFD" w:rsidP="004C6E61">
            <w:pPr>
              <w:jc w:val="both"/>
              <w:rPr>
                <w:rFonts w:ascii="Calibri" w:hAnsi="Calibri" w:cs="Calibri"/>
                <w:color w:val="000000"/>
                <w:sz w:val="18"/>
                <w:szCs w:val="18"/>
              </w:rPr>
            </w:pPr>
            <w:r>
              <w:rPr>
                <w:rFonts w:ascii="Calibri" w:hAnsi="Calibri" w:cs="Calibri"/>
                <w:color w:val="000000"/>
                <w:sz w:val="18"/>
                <w:szCs w:val="18"/>
              </w:rPr>
              <w:t>Programom se osiguravaju dodatna sredstva za sufinanciranje dodatnih potreba u srednjoškolskom obrazovanju i to za  udžbenike i pomagala za učenike koji se obrazuju u SS Jastrebarsko u programu Logistika te dodana sredstva za nagrađivanje učenika.</w:t>
            </w:r>
          </w:p>
        </w:tc>
      </w:tr>
      <w:tr w:rsidR="00B84CFD" w:rsidRPr="006F0D14" w14:paraId="7E0AEA5C" w14:textId="77777777" w:rsidTr="00676E37">
        <w:trPr>
          <w:trHeight w:val="489"/>
          <w:jc w:val="center"/>
        </w:trPr>
        <w:tc>
          <w:tcPr>
            <w:tcW w:w="2273" w:type="dxa"/>
            <w:noWrap/>
            <w:vAlign w:val="center"/>
            <w:hideMark/>
          </w:tcPr>
          <w:p w14:paraId="324F6A3F"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3008 OSTALE OPĆE JAVNE USLUGE</w:t>
            </w:r>
          </w:p>
        </w:tc>
        <w:tc>
          <w:tcPr>
            <w:tcW w:w="1417" w:type="dxa"/>
            <w:noWrap/>
            <w:vAlign w:val="center"/>
            <w:hideMark/>
          </w:tcPr>
          <w:p w14:paraId="2BABB799"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10.000,00</w:t>
            </w:r>
          </w:p>
        </w:tc>
        <w:tc>
          <w:tcPr>
            <w:tcW w:w="1276" w:type="dxa"/>
            <w:noWrap/>
            <w:vAlign w:val="center"/>
            <w:hideMark/>
          </w:tcPr>
          <w:p w14:paraId="75AF31B6"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0,00</w:t>
            </w:r>
          </w:p>
        </w:tc>
        <w:tc>
          <w:tcPr>
            <w:tcW w:w="1271" w:type="dxa"/>
            <w:noWrap/>
            <w:vAlign w:val="center"/>
            <w:hideMark/>
          </w:tcPr>
          <w:p w14:paraId="5D12F7BF"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10.000,00</w:t>
            </w:r>
          </w:p>
        </w:tc>
        <w:tc>
          <w:tcPr>
            <w:tcW w:w="4400" w:type="dxa"/>
            <w:noWrap/>
            <w:vAlign w:val="center"/>
            <w:hideMark/>
          </w:tcPr>
          <w:p w14:paraId="3BB73221" w14:textId="77777777" w:rsidR="00B84CFD" w:rsidRPr="006F0D14" w:rsidRDefault="00B84CFD" w:rsidP="004C6E61">
            <w:pPr>
              <w:rPr>
                <w:rFonts w:ascii="Calibri" w:hAnsi="Calibri" w:cs="Calibri"/>
                <w:color w:val="000000"/>
                <w:sz w:val="18"/>
                <w:szCs w:val="18"/>
              </w:rPr>
            </w:pPr>
            <w:r>
              <w:rPr>
                <w:rFonts w:ascii="Calibri" w:hAnsi="Calibri" w:cs="Calibri"/>
                <w:color w:val="000000"/>
                <w:sz w:val="18"/>
                <w:szCs w:val="18"/>
              </w:rPr>
              <w:t>Nema promjena u ovom Programu.</w:t>
            </w:r>
          </w:p>
        </w:tc>
      </w:tr>
      <w:tr w:rsidR="00B84CFD" w:rsidRPr="006F0D14" w14:paraId="010229A3" w14:textId="77777777" w:rsidTr="00676E37">
        <w:trPr>
          <w:trHeight w:val="705"/>
          <w:jc w:val="center"/>
        </w:trPr>
        <w:tc>
          <w:tcPr>
            <w:tcW w:w="2273" w:type="dxa"/>
            <w:noWrap/>
            <w:vAlign w:val="center"/>
            <w:hideMark/>
          </w:tcPr>
          <w:p w14:paraId="03CDCB7A"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3009 JAVNI RED I SIGURNOST</w:t>
            </w:r>
          </w:p>
        </w:tc>
        <w:tc>
          <w:tcPr>
            <w:tcW w:w="1417" w:type="dxa"/>
            <w:noWrap/>
            <w:vAlign w:val="center"/>
            <w:hideMark/>
          </w:tcPr>
          <w:p w14:paraId="0903CB22"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468.000,00</w:t>
            </w:r>
          </w:p>
        </w:tc>
        <w:tc>
          <w:tcPr>
            <w:tcW w:w="1276" w:type="dxa"/>
            <w:noWrap/>
            <w:vAlign w:val="center"/>
            <w:hideMark/>
          </w:tcPr>
          <w:p w14:paraId="71949996"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119.800,00</w:t>
            </w:r>
          </w:p>
        </w:tc>
        <w:tc>
          <w:tcPr>
            <w:tcW w:w="1271" w:type="dxa"/>
            <w:noWrap/>
            <w:vAlign w:val="center"/>
            <w:hideMark/>
          </w:tcPr>
          <w:p w14:paraId="6CD4FF35"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587.800,00</w:t>
            </w:r>
          </w:p>
        </w:tc>
        <w:tc>
          <w:tcPr>
            <w:tcW w:w="4400" w:type="dxa"/>
            <w:noWrap/>
            <w:vAlign w:val="center"/>
            <w:hideMark/>
          </w:tcPr>
          <w:p w14:paraId="424F8DDD" w14:textId="77777777" w:rsidR="00B84CFD" w:rsidRPr="006F0D14" w:rsidRDefault="00B84CFD" w:rsidP="004C6E61">
            <w:pPr>
              <w:jc w:val="both"/>
              <w:rPr>
                <w:rFonts w:ascii="Calibri" w:hAnsi="Calibri" w:cs="Calibri"/>
                <w:color w:val="000000"/>
                <w:sz w:val="18"/>
                <w:szCs w:val="18"/>
              </w:rPr>
            </w:pPr>
            <w:r>
              <w:rPr>
                <w:rFonts w:ascii="Calibri" w:hAnsi="Calibri" w:cs="Calibri"/>
                <w:color w:val="000000"/>
                <w:sz w:val="18"/>
                <w:szCs w:val="18"/>
              </w:rPr>
              <w:t xml:space="preserve">Za Vatrogasnu zajednicu Grada Jastrebarskog ovim se Programom osiguravaju dodatna sredstva za redovan rad posebno u dijelu koji se odnosi na intervencije, a koje su posljedica oluje Deborah. Nadalje, u Program se uvrštava i projekt obnove vatrogasnog doma DVD-a </w:t>
            </w:r>
            <w:proofErr w:type="spellStart"/>
            <w:r>
              <w:rPr>
                <w:rFonts w:ascii="Calibri" w:hAnsi="Calibri" w:cs="Calibri"/>
                <w:color w:val="000000"/>
                <w:sz w:val="18"/>
                <w:szCs w:val="18"/>
              </w:rPr>
              <w:t>Stankovo</w:t>
            </w:r>
            <w:proofErr w:type="spellEnd"/>
            <w:r>
              <w:rPr>
                <w:rFonts w:ascii="Calibri" w:hAnsi="Calibri" w:cs="Calibri"/>
                <w:color w:val="000000"/>
                <w:sz w:val="18"/>
                <w:szCs w:val="18"/>
              </w:rPr>
              <w:t>, a sukladno sredstvima ostvarenim na natječaju Zagrebačke županije. Osigurana su i dodatna sredstva za javni poziv za potrebe i projekte dobrovoljnih vatrogasnih društava.</w:t>
            </w:r>
          </w:p>
        </w:tc>
      </w:tr>
      <w:tr w:rsidR="00B84CFD" w:rsidRPr="006F0D14" w14:paraId="655B1DD6" w14:textId="77777777" w:rsidTr="00676E37">
        <w:trPr>
          <w:trHeight w:val="687"/>
          <w:jc w:val="center"/>
        </w:trPr>
        <w:tc>
          <w:tcPr>
            <w:tcW w:w="2273" w:type="dxa"/>
            <w:noWrap/>
            <w:vAlign w:val="center"/>
            <w:hideMark/>
          </w:tcPr>
          <w:p w14:paraId="4B03F73B"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3010 ZDRAVSTVO</w:t>
            </w:r>
          </w:p>
        </w:tc>
        <w:tc>
          <w:tcPr>
            <w:tcW w:w="1417" w:type="dxa"/>
            <w:noWrap/>
            <w:vAlign w:val="center"/>
            <w:hideMark/>
          </w:tcPr>
          <w:p w14:paraId="723061EE"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147.000,00</w:t>
            </w:r>
          </w:p>
        </w:tc>
        <w:tc>
          <w:tcPr>
            <w:tcW w:w="1276" w:type="dxa"/>
            <w:noWrap/>
            <w:vAlign w:val="center"/>
            <w:hideMark/>
          </w:tcPr>
          <w:p w14:paraId="4529E86A"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1.000,00</w:t>
            </w:r>
          </w:p>
        </w:tc>
        <w:tc>
          <w:tcPr>
            <w:tcW w:w="1271" w:type="dxa"/>
            <w:noWrap/>
            <w:vAlign w:val="center"/>
            <w:hideMark/>
          </w:tcPr>
          <w:p w14:paraId="73C5F535"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148.000,00</w:t>
            </w:r>
          </w:p>
        </w:tc>
        <w:tc>
          <w:tcPr>
            <w:tcW w:w="4400" w:type="dxa"/>
            <w:noWrap/>
            <w:vAlign w:val="center"/>
            <w:hideMark/>
          </w:tcPr>
          <w:p w14:paraId="0C5CF622" w14:textId="77777777" w:rsidR="00B84CFD" w:rsidRPr="006F0D14" w:rsidRDefault="00B84CFD" w:rsidP="004C6E61">
            <w:pPr>
              <w:jc w:val="both"/>
              <w:rPr>
                <w:rFonts w:ascii="Calibri" w:hAnsi="Calibri" w:cs="Calibri"/>
                <w:color w:val="000000"/>
                <w:sz w:val="18"/>
                <w:szCs w:val="18"/>
              </w:rPr>
            </w:pPr>
            <w:r>
              <w:rPr>
                <w:rFonts w:ascii="Calibri" w:hAnsi="Calibri" w:cs="Calibri"/>
                <w:color w:val="000000"/>
                <w:sz w:val="18"/>
                <w:szCs w:val="18"/>
              </w:rPr>
              <w:t>Za potrebe provedbe deratizacije i dezinsekcije osiguravaju se dodatna sredstva u iznosu od 1.000,00 eura, sukladno stvarnim potrebama.</w:t>
            </w:r>
          </w:p>
        </w:tc>
      </w:tr>
      <w:tr w:rsidR="00B84CFD" w:rsidRPr="006F0D14" w14:paraId="652E9583" w14:textId="77777777" w:rsidTr="00676E37">
        <w:trPr>
          <w:trHeight w:val="711"/>
          <w:jc w:val="center"/>
        </w:trPr>
        <w:tc>
          <w:tcPr>
            <w:tcW w:w="2273" w:type="dxa"/>
            <w:noWrap/>
            <w:vAlign w:val="center"/>
            <w:hideMark/>
          </w:tcPr>
          <w:p w14:paraId="73949060"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3011 JAVNE POTREBE U SPORTU</w:t>
            </w:r>
          </w:p>
        </w:tc>
        <w:tc>
          <w:tcPr>
            <w:tcW w:w="1417" w:type="dxa"/>
            <w:noWrap/>
            <w:vAlign w:val="center"/>
            <w:hideMark/>
          </w:tcPr>
          <w:p w14:paraId="2573B9D3"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490.000,00</w:t>
            </w:r>
          </w:p>
        </w:tc>
        <w:tc>
          <w:tcPr>
            <w:tcW w:w="1276" w:type="dxa"/>
            <w:noWrap/>
            <w:vAlign w:val="center"/>
            <w:hideMark/>
          </w:tcPr>
          <w:p w14:paraId="63AC8C5F"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15.000,00</w:t>
            </w:r>
          </w:p>
        </w:tc>
        <w:tc>
          <w:tcPr>
            <w:tcW w:w="1271" w:type="dxa"/>
            <w:noWrap/>
            <w:vAlign w:val="center"/>
            <w:hideMark/>
          </w:tcPr>
          <w:p w14:paraId="6D92059B"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505.000,00</w:t>
            </w:r>
          </w:p>
        </w:tc>
        <w:tc>
          <w:tcPr>
            <w:tcW w:w="4400" w:type="dxa"/>
            <w:noWrap/>
            <w:vAlign w:val="center"/>
            <w:hideMark/>
          </w:tcPr>
          <w:p w14:paraId="15EDF722" w14:textId="77777777" w:rsidR="00B84CFD" w:rsidRPr="000E17B7" w:rsidRDefault="00B84CFD" w:rsidP="004C6E61">
            <w:pPr>
              <w:jc w:val="both"/>
              <w:rPr>
                <w:rFonts w:ascii="Calibri" w:hAnsi="Calibri" w:cs="Calibri"/>
                <w:color w:val="000000"/>
                <w:sz w:val="18"/>
                <w:szCs w:val="18"/>
              </w:rPr>
            </w:pPr>
            <w:r w:rsidRPr="000E17B7">
              <w:rPr>
                <w:rFonts w:ascii="Calibri" w:hAnsi="Calibri" w:cs="Calibri"/>
                <w:color w:val="000000"/>
                <w:sz w:val="18"/>
                <w:szCs w:val="18"/>
              </w:rPr>
              <w:t>U svrhu kapitalnih ulaganja u sportske objekte, osiguravaju se namjenska financijska sredstva u iznosu od 15.000,00 eura. Navedeni iznos dodjeljuje se s primarnim ciljem unapređenja i izgradnje sportske infrastrukture Nogometnog kluba „</w:t>
            </w:r>
            <w:proofErr w:type="spellStart"/>
            <w:r w:rsidRPr="000E17B7">
              <w:rPr>
                <w:rFonts w:ascii="Calibri" w:hAnsi="Calibri" w:cs="Calibri"/>
                <w:color w:val="000000"/>
                <w:sz w:val="18"/>
                <w:szCs w:val="18"/>
              </w:rPr>
              <w:t>Guci</w:t>
            </w:r>
            <w:proofErr w:type="spellEnd"/>
            <w:r w:rsidRPr="000E17B7">
              <w:rPr>
                <w:rFonts w:ascii="Calibri" w:hAnsi="Calibri" w:cs="Calibri"/>
                <w:color w:val="000000"/>
                <w:sz w:val="18"/>
                <w:szCs w:val="18"/>
              </w:rPr>
              <w:t>“.</w:t>
            </w:r>
          </w:p>
        </w:tc>
      </w:tr>
      <w:tr w:rsidR="00B84CFD" w:rsidRPr="000E17B7" w14:paraId="12F1913A" w14:textId="77777777" w:rsidTr="00676E37">
        <w:trPr>
          <w:trHeight w:val="694"/>
          <w:jc w:val="center"/>
        </w:trPr>
        <w:tc>
          <w:tcPr>
            <w:tcW w:w="2273" w:type="dxa"/>
            <w:noWrap/>
            <w:vAlign w:val="center"/>
            <w:hideMark/>
          </w:tcPr>
          <w:p w14:paraId="472AAB57"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3012 SOCIJALNA ZAŠTITA</w:t>
            </w:r>
          </w:p>
        </w:tc>
        <w:tc>
          <w:tcPr>
            <w:tcW w:w="1417" w:type="dxa"/>
            <w:noWrap/>
            <w:vAlign w:val="center"/>
            <w:hideMark/>
          </w:tcPr>
          <w:p w14:paraId="4AFBFFE6"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254.000,00</w:t>
            </w:r>
          </w:p>
        </w:tc>
        <w:tc>
          <w:tcPr>
            <w:tcW w:w="1276" w:type="dxa"/>
            <w:noWrap/>
            <w:vAlign w:val="center"/>
            <w:hideMark/>
          </w:tcPr>
          <w:p w14:paraId="4094E57C"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-7.000,00</w:t>
            </w:r>
          </w:p>
        </w:tc>
        <w:tc>
          <w:tcPr>
            <w:tcW w:w="1271" w:type="dxa"/>
            <w:noWrap/>
            <w:vAlign w:val="center"/>
            <w:hideMark/>
          </w:tcPr>
          <w:p w14:paraId="2B34921A"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247.000,00</w:t>
            </w:r>
          </w:p>
        </w:tc>
        <w:tc>
          <w:tcPr>
            <w:tcW w:w="4400" w:type="dxa"/>
            <w:noWrap/>
            <w:vAlign w:val="center"/>
            <w:hideMark/>
          </w:tcPr>
          <w:p w14:paraId="1AD5B0EF" w14:textId="77777777" w:rsidR="00B84CFD" w:rsidRPr="000E17B7" w:rsidRDefault="00B84CFD" w:rsidP="004C6E61">
            <w:pPr>
              <w:jc w:val="both"/>
              <w:rPr>
                <w:rFonts w:ascii="Calibri" w:hAnsi="Calibri" w:cs="Calibri"/>
                <w:color w:val="000000"/>
                <w:sz w:val="18"/>
                <w:szCs w:val="18"/>
              </w:rPr>
            </w:pPr>
            <w:r w:rsidRPr="000E17B7">
              <w:rPr>
                <w:rFonts w:ascii="Calibri" w:hAnsi="Calibri" w:cs="Calibri"/>
                <w:color w:val="000000"/>
                <w:sz w:val="18"/>
                <w:szCs w:val="18"/>
              </w:rPr>
              <w:t xml:space="preserve">U Programu </w:t>
            </w:r>
            <w:r>
              <w:rPr>
                <w:rFonts w:ascii="Calibri" w:hAnsi="Calibri" w:cs="Calibri"/>
                <w:color w:val="000000"/>
                <w:sz w:val="18"/>
                <w:szCs w:val="18"/>
              </w:rPr>
              <w:t>„</w:t>
            </w:r>
            <w:r w:rsidRPr="000E17B7">
              <w:rPr>
                <w:rFonts w:ascii="Calibri" w:hAnsi="Calibri" w:cs="Calibri"/>
                <w:color w:val="000000"/>
                <w:sz w:val="18"/>
                <w:szCs w:val="18"/>
              </w:rPr>
              <w:t>Socijalna zaštita</w:t>
            </w:r>
            <w:r>
              <w:rPr>
                <w:rFonts w:ascii="Calibri" w:hAnsi="Calibri" w:cs="Calibri"/>
                <w:color w:val="000000"/>
                <w:sz w:val="18"/>
                <w:szCs w:val="18"/>
              </w:rPr>
              <w:t>“</w:t>
            </w:r>
            <w:r w:rsidRPr="000E17B7">
              <w:rPr>
                <w:rFonts w:ascii="Calibri" w:hAnsi="Calibri" w:cs="Calibri"/>
                <w:color w:val="000000"/>
                <w:sz w:val="18"/>
                <w:szCs w:val="18"/>
              </w:rPr>
              <w:t xml:space="preserve">, na aktivnosti </w:t>
            </w:r>
            <w:r>
              <w:rPr>
                <w:rFonts w:ascii="Calibri" w:hAnsi="Calibri" w:cs="Calibri"/>
                <w:color w:val="000000"/>
                <w:sz w:val="18"/>
                <w:szCs w:val="18"/>
              </w:rPr>
              <w:t>„</w:t>
            </w:r>
            <w:r w:rsidRPr="000E17B7">
              <w:rPr>
                <w:rFonts w:ascii="Calibri" w:hAnsi="Calibri" w:cs="Calibri"/>
                <w:color w:val="000000"/>
                <w:sz w:val="18"/>
                <w:szCs w:val="18"/>
              </w:rPr>
              <w:t>Invaliditet</w:t>
            </w:r>
            <w:r>
              <w:rPr>
                <w:rFonts w:ascii="Calibri" w:hAnsi="Calibri" w:cs="Calibri"/>
                <w:color w:val="000000"/>
                <w:sz w:val="18"/>
                <w:szCs w:val="18"/>
              </w:rPr>
              <w:t>“</w:t>
            </w:r>
            <w:r w:rsidRPr="000E17B7">
              <w:rPr>
                <w:rFonts w:ascii="Calibri" w:hAnsi="Calibri" w:cs="Calibri"/>
                <w:color w:val="000000"/>
                <w:sz w:val="18"/>
                <w:szCs w:val="18"/>
              </w:rPr>
              <w:t xml:space="preserve">, umanjuju se planirana financijska sredstva. Do smanjenja dolazi </w:t>
            </w:r>
            <w:r>
              <w:rPr>
                <w:rFonts w:ascii="Calibri" w:hAnsi="Calibri" w:cs="Calibri"/>
                <w:color w:val="000000"/>
                <w:sz w:val="18"/>
                <w:szCs w:val="18"/>
              </w:rPr>
              <w:t>iz razloga</w:t>
            </w:r>
            <w:r w:rsidRPr="000E17B7">
              <w:rPr>
                <w:rFonts w:ascii="Calibri" w:hAnsi="Calibri" w:cs="Calibri"/>
                <w:color w:val="000000"/>
                <w:sz w:val="18"/>
                <w:szCs w:val="18"/>
              </w:rPr>
              <w:t xml:space="preserve"> što je nadležno ministarstvo preuzelo </w:t>
            </w:r>
            <w:r>
              <w:rPr>
                <w:rFonts w:ascii="Calibri" w:hAnsi="Calibri" w:cs="Calibri"/>
                <w:color w:val="000000"/>
                <w:sz w:val="18"/>
                <w:szCs w:val="18"/>
              </w:rPr>
              <w:t xml:space="preserve">financiranje dijela </w:t>
            </w:r>
            <w:r w:rsidRPr="000E17B7">
              <w:rPr>
                <w:rFonts w:ascii="Calibri" w:hAnsi="Calibri" w:cs="Calibri"/>
                <w:color w:val="000000"/>
                <w:sz w:val="18"/>
                <w:szCs w:val="18"/>
              </w:rPr>
              <w:t>troškova za potrebe Centra Lug, čime je rasterećen lokalni proračun.</w:t>
            </w:r>
          </w:p>
        </w:tc>
      </w:tr>
      <w:tr w:rsidR="00B84CFD" w:rsidRPr="006F0D14" w14:paraId="1130AF64" w14:textId="77777777" w:rsidTr="00676E37">
        <w:trPr>
          <w:trHeight w:val="584"/>
          <w:jc w:val="center"/>
        </w:trPr>
        <w:tc>
          <w:tcPr>
            <w:tcW w:w="2273" w:type="dxa"/>
            <w:vAlign w:val="center"/>
            <w:hideMark/>
          </w:tcPr>
          <w:p w14:paraId="585D0DB9"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3013 RELIGIJSKE, KULTURNE I DRUGE SLUŽBE</w:t>
            </w:r>
          </w:p>
        </w:tc>
        <w:tc>
          <w:tcPr>
            <w:tcW w:w="1417" w:type="dxa"/>
            <w:noWrap/>
            <w:vAlign w:val="center"/>
            <w:hideMark/>
          </w:tcPr>
          <w:p w14:paraId="04E46021"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171.000,00</w:t>
            </w:r>
          </w:p>
        </w:tc>
        <w:tc>
          <w:tcPr>
            <w:tcW w:w="1276" w:type="dxa"/>
            <w:noWrap/>
            <w:vAlign w:val="center"/>
            <w:hideMark/>
          </w:tcPr>
          <w:p w14:paraId="4848975F"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-13.500,00</w:t>
            </w:r>
          </w:p>
        </w:tc>
        <w:tc>
          <w:tcPr>
            <w:tcW w:w="1271" w:type="dxa"/>
            <w:noWrap/>
            <w:vAlign w:val="center"/>
            <w:hideMark/>
          </w:tcPr>
          <w:p w14:paraId="23E3F8FF"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157.500,00</w:t>
            </w:r>
          </w:p>
        </w:tc>
        <w:tc>
          <w:tcPr>
            <w:tcW w:w="4400" w:type="dxa"/>
            <w:noWrap/>
            <w:vAlign w:val="center"/>
            <w:hideMark/>
          </w:tcPr>
          <w:p w14:paraId="7BD40E2C" w14:textId="77777777" w:rsidR="00B84CFD" w:rsidRPr="006F0D14" w:rsidRDefault="00B84CFD" w:rsidP="004C6E61">
            <w:pPr>
              <w:jc w:val="both"/>
              <w:rPr>
                <w:rFonts w:ascii="Calibri" w:hAnsi="Calibri" w:cs="Calibri"/>
                <w:color w:val="000000"/>
                <w:sz w:val="18"/>
                <w:szCs w:val="18"/>
              </w:rPr>
            </w:pPr>
            <w:r w:rsidRPr="00E44960">
              <w:rPr>
                <w:rFonts w:ascii="Calibri" w:hAnsi="Calibri" w:cs="Calibri"/>
                <w:color w:val="000000"/>
                <w:sz w:val="18"/>
                <w:szCs w:val="18"/>
              </w:rPr>
              <w:t xml:space="preserve">Dodatna financijska sredstva u iznosu od 18.000,00 eura osiguravaju se za aktivnost </w:t>
            </w:r>
            <w:r>
              <w:rPr>
                <w:rFonts w:ascii="Calibri" w:hAnsi="Calibri" w:cs="Calibri"/>
                <w:color w:val="000000"/>
                <w:sz w:val="18"/>
                <w:szCs w:val="18"/>
              </w:rPr>
              <w:t>„</w:t>
            </w:r>
            <w:r w:rsidRPr="00E44960">
              <w:rPr>
                <w:rFonts w:ascii="Calibri" w:hAnsi="Calibri" w:cs="Calibri"/>
                <w:color w:val="000000"/>
                <w:sz w:val="18"/>
                <w:szCs w:val="18"/>
              </w:rPr>
              <w:t>Rashodi za rekreaciju, kulturni i religijski sadržaj koji nisu razvrstani</w:t>
            </w:r>
            <w:r>
              <w:rPr>
                <w:rFonts w:ascii="Calibri" w:hAnsi="Calibri" w:cs="Calibri"/>
                <w:color w:val="000000"/>
                <w:sz w:val="18"/>
                <w:szCs w:val="18"/>
              </w:rPr>
              <w:t>“</w:t>
            </w:r>
            <w:r w:rsidRPr="00E44960">
              <w:rPr>
                <w:rFonts w:ascii="Calibri" w:hAnsi="Calibri" w:cs="Calibri"/>
                <w:color w:val="000000"/>
                <w:sz w:val="18"/>
                <w:szCs w:val="18"/>
              </w:rPr>
              <w:t xml:space="preserve">. Istovremeno, planira se povećanje sredstava u iznosu od 6.000,00 eura za aktivnost </w:t>
            </w:r>
            <w:r>
              <w:rPr>
                <w:rFonts w:ascii="Calibri" w:hAnsi="Calibri" w:cs="Calibri"/>
                <w:color w:val="000000"/>
                <w:sz w:val="18"/>
                <w:szCs w:val="18"/>
              </w:rPr>
              <w:t>„</w:t>
            </w:r>
            <w:r w:rsidRPr="00E44960">
              <w:rPr>
                <w:rFonts w:ascii="Calibri" w:hAnsi="Calibri" w:cs="Calibri"/>
                <w:color w:val="000000"/>
                <w:sz w:val="18"/>
                <w:szCs w:val="18"/>
              </w:rPr>
              <w:t>Poslovi prijevoza pokojnika</w:t>
            </w:r>
            <w:r>
              <w:rPr>
                <w:rFonts w:ascii="Calibri" w:hAnsi="Calibri" w:cs="Calibri"/>
                <w:color w:val="000000"/>
                <w:sz w:val="18"/>
                <w:szCs w:val="18"/>
              </w:rPr>
              <w:t>“ sukladno dosadašnjoj realizaciji i procjeni potreba do kraja godine</w:t>
            </w:r>
            <w:r w:rsidRPr="00E44960">
              <w:rPr>
                <w:rFonts w:ascii="Calibri" w:hAnsi="Calibri" w:cs="Calibri"/>
                <w:color w:val="000000"/>
                <w:sz w:val="18"/>
                <w:szCs w:val="18"/>
              </w:rPr>
              <w:t>.</w:t>
            </w:r>
            <w:r>
              <w:rPr>
                <w:rFonts w:ascii="Calibri" w:hAnsi="Calibri" w:cs="Calibri"/>
                <w:color w:val="000000"/>
                <w:sz w:val="18"/>
                <w:szCs w:val="18"/>
              </w:rPr>
              <w:t xml:space="preserve"> </w:t>
            </w:r>
            <w:r w:rsidRPr="00E44960">
              <w:rPr>
                <w:rFonts w:ascii="Calibri" w:hAnsi="Calibri" w:cs="Calibri"/>
                <w:color w:val="000000"/>
                <w:sz w:val="18"/>
                <w:szCs w:val="18"/>
              </w:rPr>
              <w:t xml:space="preserve">Nadalje, umanjuju se sredstva prvotno predviđena za tekući projekt </w:t>
            </w:r>
            <w:r>
              <w:rPr>
                <w:rFonts w:ascii="Calibri" w:hAnsi="Calibri" w:cs="Calibri"/>
                <w:color w:val="000000"/>
                <w:sz w:val="18"/>
                <w:szCs w:val="18"/>
              </w:rPr>
              <w:t>„</w:t>
            </w:r>
            <w:r w:rsidRPr="00E44960">
              <w:rPr>
                <w:rFonts w:ascii="Calibri" w:hAnsi="Calibri" w:cs="Calibri"/>
                <w:color w:val="000000"/>
                <w:sz w:val="18"/>
                <w:szCs w:val="18"/>
              </w:rPr>
              <w:t>Provedba mjera demografske politike</w:t>
            </w:r>
            <w:r>
              <w:rPr>
                <w:rFonts w:ascii="Calibri" w:hAnsi="Calibri" w:cs="Calibri"/>
                <w:color w:val="000000"/>
                <w:sz w:val="18"/>
                <w:szCs w:val="18"/>
              </w:rPr>
              <w:t>“</w:t>
            </w:r>
            <w:r w:rsidRPr="00E44960">
              <w:rPr>
                <w:rFonts w:ascii="Calibri" w:hAnsi="Calibri" w:cs="Calibri"/>
                <w:color w:val="000000"/>
                <w:sz w:val="18"/>
                <w:szCs w:val="18"/>
              </w:rPr>
              <w:t xml:space="preserve">, i to zbog neostvarivanja planiranih </w:t>
            </w:r>
            <w:r w:rsidRPr="00E44960">
              <w:rPr>
                <w:rFonts w:ascii="Calibri" w:hAnsi="Calibri" w:cs="Calibri"/>
                <w:color w:val="000000"/>
                <w:sz w:val="18"/>
                <w:szCs w:val="18"/>
              </w:rPr>
              <w:lastRenderedPageBreak/>
              <w:t>prihoda na natječaju nadležnog ministarstva. Unatoč izostanku sufinanciranja, Grad Jastrebarsko, sukladno svojim trenutačnim financijskim mogućnostima, nastavlja s daljnjom provedbom navedenog projekta.</w:t>
            </w:r>
          </w:p>
        </w:tc>
      </w:tr>
      <w:tr w:rsidR="00B84CFD" w:rsidRPr="006F0D14" w14:paraId="1FBD5050" w14:textId="77777777" w:rsidTr="001349A7">
        <w:trPr>
          <w:trHeight w:val="424"/>
          <w:jc w:val="center"/>
        </w:trPr>
        <w:tc>
          <w:tcPr>
            <w:tcW w:w="2273" w:type="dxa"/>
            <w:shd w:val="clear" w:color="auto" w:fill="D9D9D9" w:themeFill="background1" w:themeFillShade="D9"/>
            <w:noWrap/>
            <w:vAlign w:val="center"/>
            <w:hideMark/>
          </w:tcPr>
          <w:p w14:paraId="13C5371E"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lastRenderedPageBreak/>
              <w:t>Glava 00302 Dječji vrtić</w:t>
            </w:r>
          </w:p>
        </w:tc>
        <w:tc>
          <w:tcPr>
            <w:tcW w:w="1417" w:type="dxa"/>
            <w:shd w:val="clear" w:color="auto" w:fill="D9D9D9" w:themeFill="background1" w:themeFillShade="D9"/>
            <w:noWrap/>
            <w:vAlign w:val="center"/>
            <w:hideMark/>
          </w:tcPr>
          <w:p w14:paraId="0FE03EB0"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3.849.000,00</w:t>
            </w:r>
          </w:p>
        </w:tc>
        <w:tc>
          <w:tcPr>
            <w:tcW w:w="1276" w:type="dxa"/>
            <w:shd w:val="clear" w:color="auto" w:fill="D9D9D9" w:themeFill="background1" w:themeFillShade="D9"/>
            <w:noWrap/>
            <w:vAlign w:val="center"/>
            <w:hideMark/>
          </w:tcPr>
          <w:p w14:paraId="28D18FAD"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455.300,00</w:t>
            </w:r>
          </w:p>
        </w:tc>
        <w:tc>
          <w:tcPr>
            <w:tcW w:w="1271" w:type="dxa"/>
            <w:shd w:val="clear" w:color="auto" w:fill="D9D9D9" w:themeFill="background1" w:themeFillShade="D9"/>
            <w:noWrap/>
            <w:vAlign w:val="center"/>
            <w:hideMark/>
          </w:tcPr>
          <w:p w14:paraId="0A8199FF"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4.304.300,00</w:t>
            </w:r>
          </w:p>
        </w:tc>
        <w:tc>
          <w:tcPr>
            <w:tcW w:w="4400" w:type="dxa"/>
            <w:shd w:val="clear" w:color="auto" w:fill="D9D9D9" w:themeFill="background1" w:themeFillShade="D9"/>
            <w:noWrap/>
            <w:vAlign w:val="center"/>
            <w:hideMark/>
          </w:tcPr>
          <w:p w14:paraId="28FD7D51"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6F0D14" w14:paraId="1D253EE1" w14:textId="77777777" w:rsidTr="001349A7">
        <w:trPr>
          <w:trHeight w:val="424"/>
          <w:jc w:val="center"/>
        </w:trPr>
        <w:tc>
          <w:tcPr>
            <w:tcW w:w="2273" w:type="dxa"/>
            <w:shd w:val="clear" w:color="auto" w:fill="F2F2F2" w:themeFill="background1" w:themeFillShade="F2"/>
            <w:noWrap/>
            <w:vAlign w:val="center"/>
            <w:hideMark/>
          </w:tcPr>
          <w:p w14:paraId="3CBED645"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Proračunski korisnik 26112 Dječji vrtić Radost Jastrebarsko</w:t>
            </w:r>
          </w:p>
        </w:tc>
        <w:tc>
          <w:tcPr>
            <w:tcW w:w="1417" w:type="dxa"/>
            <w:shd w:val="clear" w:color="auto" w:fill="F2F2F2" w:themeFill="background1" w:themeFillShade="F2"/>
            <w:noWrap/>
            <w:vAlign w:val="center"/>
            <w:hideMark/>
          </w:tcPr>
          <w:p w14:paraId="002EDA4E"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3.849.000,00</w:t>
            </w:r>
          </w:p>
        </w:tc>
        <w:tc>
          <w:tcPr>
            <w:tcW w:w="1276" w:type="dxa"/>
            <w:shd w:val="clear" w:color="auto" w:fill="F2F2F2" w:themeFill="background1" w:themeFillShade="F2"/>
            <w:noWrap/>
            <w:vAlign w:val="center"/>
            <w:hideMark/>
          </w:tcPr>
          <w:p w14:paraId="20798F85"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455.300,00</w:t>
            </w:r>
          </w:p>
        </w:tc>
        <w:tc>
          <w:tcPr>
            <w:tcW w:w="1271" w:type="dxa"/>
            <w:shd w:val="clear" w:color="auto" w:fill="F2F2F2" w:themeFill="background1" w:themeFillShade="F2"/>
            <w:noWrap/>
            <w:vAlign w:val="center"/>
            <w:hideMark/>
          </w:tcPr>
          <w:p w14:paraId="7283A919"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4.304.300,00</w:t>
            </w:r>
          </w:p>
        </w:tc>
        <w:tc>
          <w:tcPr>
            <w:tcW w:w="4400" w:type="dxa"/>
            <w:shd w:val="clear" w:color="auto" w:fill="F2F2F2" w:themeFill="background1" w:themeFillShade="F2"/>
            <w:noWrap/>
            <w:vAlign w:val="center"/>
            <w:hideMark/>
          </w:tcPr>
          <w:p w14:paraId="3FFB0CC2"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6F0D14" w14:paraId="5ACF20FB" w14:textId="77777777" w:rsidTr="00676E37">
        <w:trPr>
          <w:trHeight w:val="913"/>
          <w:jc w:val="center"/>
        </w:trPr>
        <w:tc>
          <w:tcPr>
            <w:tcW w:w="2273" w:type="dxa"/>
            <w:noWrap/>
            <w:vAlign w:val="center"/>
            <w:hideMark/>
          </w:tcPr>
          <w:p w14:paraId="38E9ED65"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3004 PREDŠKOLSKI ODGOJ</w:t>
            </w:r>
          </w:p>
        </w:tc>
        <w:tc>
          <w:tcPr>
            <w:tcW w:w="1417" w:type="dxa"/>
            <w:noWrap/>
            <w:vAlign w:val="center"/>
            <w:hideMark/>
          </w:tcPr>
          <w:p w14:paraId="01450341"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3.849.000,00</w:t>
            </w:r>
          </w:p>
        </w:tc>
        <w:tc>
          <w:tcPr>
            <w:tcW w:w="1276" w:type="dxa"/>
            <w:noWrap/>
            <w:vAlign w:val="center"/>
            <w:hideMark/>
          </w:tcPr>
          <w:p w14:paraId="4F9A73A2"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204.800,00</w:t>
            </w:r>
          </w:p>
        </w:tc>
        <w:tc>
          <w:tcPr>
            <w:tcW w:w="1271" w:type="dxa"/>
            <w:noWrap/>
            <w:vAlign w:val="center"/>
            <w:hideMark/>
          </w:tcPr>
          <w:p w14:paraId="7352EF55"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4.053.800,00</w:t>
            </w:r>
          </w:p>
        </w:tc>
        <w:tc>
          <w:tcPr>
            <w:tcW w:w="4400" w:type="dxa"/>
            <w:noWrap/>
            <w:vAlign w:val="center"/>
            <w:hideMark/>
          </w:tcPr>
          <w:p w14:paraId="4FB4813F" w14:textId="77777777" w:rsidR="00B84CFD" w:rsidRPr="006F0D14" w:rsidRDefault="00B84CFD" w:rsidP="004C6E61">
            <w:pPr>
              <w:jc w:val="both"/>
              <w:rPr>
                <w:rFonts w:ascii="Calibri" w:hAnsi="Calibri" w:cs="Calibri"/>
                <w:color w:val="000000"/>
                <w:sz w:val="18"/>
                <w:szCs w:val="18"/>
              </w:rPr>
            </w:pPr>
            <w:r>
              <w:rPr>
                <w:rFonts w:ascii="Calibri" w:hAnsi="Calibri" w:cs="Calibri"/>
                <w:color w:val="000000"/>
                <w:sz w:val="18"/>
                <w:szCs w:val="18"/>
              </w:rPr>
              <w:t>Povećavaju se sredstva za plaće zaposlenih iz razloga rasta osnovice u prvoj polovici 2026.g te najavljenog rasta do kraja godine sukladno Odluci Vlade RH i važećeg Kolektivnog ugovora. Zbog općeg rasta cijena, a time i rasta troškova poslovanja DV Radost Jastrebarsko osiguravaju se dodatna sredstva za prijevoz, materijal i energiju, opremu i dr.</w:t>
            </w:r>
          </w:p>
        </w:tc>
      </w:tr>
      <w:tr w:rsidR="00B84CFD" w:rsidRPr="006F0D14" w14:paraId="70AB7B81" w14:textId="77777777" w:rsidTr="001349A7">
        <w:trPr>
          <w:trHeight w:val="424"/>
          <w:jc w:val="center"/>
        </w:trPr>
        <w:tc>
          <w:tcPr>
            <w:tcW w:w="2273" w:type="dxa"/>
            <w:shd w:val="clear" w:color="auto" w:fill="D9D9D9" w:themeFill="background1" w:themeFillShade="D9"/>
            <w:noWrap/>
            <w:vAlign w:val="center"/>
            <w:hideMark/>
          </w:tcPr>
          <w:p w14:paraId="573127E1"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Glava 00303 USTANOVE U KULTURI</w:t>
            </w:r>
          </w:p>
        </w:tc>
        <w:tc>
          <w:tcPr>
            <w:tcW w:w="1417" w:type="dxa"/>
            <w:shd w:val="clear" w:color="auto" w:fill="D9D9D9" w:themeFill="background1" w:themeFillShade="D9"/>
            <w:noWrap/>
            <w:vAlign w:val="center"/>
            <w:hideMark/>
          </w:tcPr>
          <w:p w14:paraId="13D3D5C2"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1.751.000,00</w:t>
            </w:r>
          </w:p>
        </w:tc>
        <w:tc>
          <w:tcPr>
            <w:tcW w:w="1276" w:type="dxa"/>
            <w:shd w:val="clear" w:color="auto" w:fill="D9D9D9" w:themeFill="background1" w:themeFillShade="D9"/>
            <w:noWrap/>
            <w:vAlign w:val="center"/>
            <w:hideMark/>
          </w:tcPr>
          <w:p w14:paraId="40BC1FFC"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358.700,00</w:t>
            </w:r>
          </w:p>
        </w:tc>
        <w:tc>
          <w:tcPr>
            <w:tcW w:w="1271" w:type="dxa"/>
            <w:shd w:val="clear" w:color="auto" w:fill="D9D9D9" w:themeFill="background1" w:themeFillShade="D9"/>
            <w:noWrap/>
            <w:vAlign w:val="center"/>
            <w:hideMark/>
          </w:tcPr>
          <w:p w14:paraId="0C23DC58"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2.109.700,00</w:t>
            </w:r>
          </w:p>
        </w:tc>
        <w:tc>
          <w:tcPr>
            <w:tcW w:w="4400" w:type="dxa"/>
            <w:shd w:val="clear" w:color="auto" w:fill="D9D9D9" w:themeFill="background1" w:themeFillShade="D9"/>
            <w:noWrap/>
            <w:vAlign w:val="center"/>
            <w:hideMark/>
          </w:tcPr>
          <w:p w14:paraId="56C8CE9F"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6F0D14" w14:paraId="424EF08B" w14:textId="77777777" w:rsidTr="001349A7">
        <w:trPr>
          <w:trHeight w:val="424"/>
          <w:jc w:val="center"/>
        </w:trPr>
        <w:tc>
          <w:tcPr>
            <w:tcW w:w="2273" w:type="dxa"/>
            <w:shd w:val="clear" w:color="auto" w:fill="F2F2F2" w:themeFill="background1" w:themeFillShade="F2"/>
            <w:noWrap/>
            <w:vAlign w:val="center"/>
            <w:hideMark/>
          </w:tcPr>
          <w:p w14:paraId="7DAE0A95"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Proračunski korisnik 23903 Glazbena škola Jastrebarsko</w:t>
            </w:r>
          </w:p>
        </w:tc>
        <w:tc>
          <w:tcPr>
            <w:tcW w:w="1417" w:type="dxa"/>
            <w:shd w:val="clear" w:color="auto" w:fill="F2F2F2" w:themeFill="background1" w:themeFillShade="F2"/>
            <w:noWrap/>
            <w:vAlign w:val="center"/>
            <w:hideMark/>
          </w:tcPr>
          <w:p w14:paraId="18D8E6C0"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989.000,00</w:t>
            </w:r>
          </w:p>
        </w:tc>
        <w:tc>
          <w:tcPr>
            <w:tcW w:w="1276" w:type="dxa"/>
            <w:shd w:val="clear" w:color="auto" w:fill="F2F2F2" w:themeFill="background1" w:themeFillShade="F2"/>
            <w:noWrap/>
            <w:vAlign w:val="center"/>
            <w:hideMark/>
          </w:tcPr>
          <w:p w14:paraId="54190786"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105.600,00</w:t>
            </w:r>
          </w:p>
        </w:tc>
        <w:tc>
          <w:tcPr>
            <w:tcW w:w="1271" w:type="dxa"/>
            <w:shd w:val="clear" w:color="auto" w:fill="F2F2F2" w:themeFill="background1" w:themeFillShade="F2"/>
            <w:noWrap/>
            <w:vAlign w:val="center"/>
            <w:hideMark/>
          </w:tcPr>
          <w:p w14:paraId="5F428D39"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1.094.600,00</w:t>
            </w:r>
          </w:p>
        </w:tc>
        <w:tc>
          <w:tcPr>
            <w:tcW w:w="4400" w:type="dxa"/>
            <w:shd w:val="clear" w:color="auto" w:fill="F2F2F2" w:themeFill="background1" w:themeFillShade="F2"/>
            <w:noWrap/>
            <w:vAlign w:val="center"/>
            <w:hideMark/>
          </w:tcPr>
          <w:p w14:paraId="1730B2FA"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6F0D14" w14:paraId="4F0E7DE6" w14:textId="77777777" w:rsidTr="00676E37">
        <w:trPr>
          <w:trHeight w:val="1134"/>
          <w:jc w:val="center"/>
        </w:trPr>
        <w:tc>
          <w:tcPr>
            <w:tcW w:w="2273" w:type="dxa"/>
            <w:noWrap/>
            <w:vAlign w:val="center"/>
            <w:hideMark/>
          </w:tcPr>
          <w:p w14:paraId="696EE886"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3003 UMJETNIČKO OBRAZOVANJE</w:t>
            </w:r>
          </w:p>
        </w:tc>
        <w:tc>
          <w:tcPr>
            <w:tcW w:w="1417" w:type="dxa"/>
            <w:noWrap/>
            <w:vAlign w:val="center"/>
            <w:hideMark/>
          </w:tcPr>
          <w:p w14:paraId="5EDB4953"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989.000,00</w:t>
            </w:r>
          </w:p>
        </w:tc>
        <w:tc>
          <w:tcPr>
            <w:tcW w:w="1276" w:type="dxa"/>
            <w:noWrap/>
            <w:vAlign w:val="center"/>
            <w:hideMark/>
          </w:tcPr>
          <w:p w14:paraId="1D98DD88"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37.600,00</w:t>
            </w:r>
          </w:p>
        </w:tc>
        <w:tc>
          <w:tcPr>
            <w:tcW w:w="1271" w:type="dxa"/>
            <w:noWrap/>
            <w:vAlign w:val="center"/>
            <w:hideMark/>
          </w:tcPr>
          <w:p w14:paraId="0C775EDC"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1.026.600,00</w:t>
            </w:r>
          </w:p>
        </w:tc>
        <w:tc>
          <w:tcPr>
            <w:tcW w:w="4400" w:type="dxa"/>
            <w:noWrap/>
            <w:vAlign w:val="center"/>
            <w:hideMark/>
          </w:tcPr>
          <w:p w14:paraId="5A7ED717" w14:textId="77777777" w:rsidR="00B84CFD" w:rsidRPr="006F0D14" w:rsidRDefault="00B84CFD" w:rsidP="004C6E61">
            <w:pPr>
              <w:jc w:val="both"/>
              <w:rPr>
                <w:rFonts w:ascii="Calibri" w:hAnsi="Calibri" w:cs="Calibri"/>
                <w:color w:val="000000"/>
                <w:sz w:val="18"/>
                <w:szCs w:val="18"/>
              </w:rPr>
            </w:pPr>
            <w:r>
              <w:rPr>
                <w:rFonts w:ascii="Calibri" w:hAnsi="Calibri" w:cs="Calibri"/>
                <w:color w:val="000000"/>
                <w:sz w:val="18"/>
                <w:szCs w:val="18"/>
              </w:rPr>
              <w:t xml:space="preserve">Dodatna sredstva osiguravaju se za pokriće materijalnih troškova koji općenito rastu, sredstva za nabavku računalne opreme te se osiguravaju sredstva za otpremninu djelatnika zbog odlaska u mirovinu. Dodatna sredstva osigurana su i za tekući projekt „Škola saksofona u Jaski“ i to u iznosu od 2.000,00 eura. </w:t>
            </w:r>
          </w:p>
        </w:tc>
      </w:tr>
      <w:tr w:rsidR="00B84CFD" w:rsidRPr="006F0D14" w14:paraId="3AA2EABF" w14:textId="77777777" w:rsidTr="001349A7">
        <w:trPr>
          <w:trHeight w:val="424"/>
          <w:jc w:val="center"/>
        </w:trPr>
        <w:tc>
          <w:tcPr>
            <w:tcW w:w="2273" w:type="dxa"/>
            <w:shd w:val="clear" w:color="auto" w:fill="F2F2F2" w:themeFill="background1" w:themeFillShade="F2"/>
            <w:noWrap/>
            <w:vAlign w:val="center"/>
            <w:hideMark/>
          </w:tcPr>
          <w:p w14:paraId="7A00B3A6"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Proračunski korisnik 26073 Centar za kulturu Jastrebarsko</w:t>
            </w:r>
          </w:p>
        </w:tc>
        <w:tc>
          <w:tcPr>
            <w:tcW w:w="1417" w:type="dxa"/>
            <w:shd w:val="clear" w:color="auto" w:fill="F2F2F2" w:themeFill="background1" w:themeFillShade="F2"/>
            <w:noWrap/>
            <w:vAlign w:val="center"/>
            <w:hideMark/>
          </w:tcPr>
          <w:p w14:paraId="07F8D202"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762.000,00</w:t>
            </w:r>
          </w:p>
        </w:tc>
        <w:tc>
          <w:tcPr>
            <w:tcW w:w="1276" w:type="dxa"/>
            <w:shd w:val="clear" w:color="auto" w:fill="F2F2F2" w:themeFill="background1" w:themeFillShade="F2"/>
            <w:noWrap/>
            <w:vAlign w:val="center"/>
            <w:hideMark/>
          </w:tcPr>
          <w:p w14:paraId="6F9D3D03"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253.100,00</w:t>
            </w:r>
          </w:p>
        </w:tc>
        <w:tc>
          <w:tcPr>
            <w:tcW w:w="1271" w:type="dxa"/>
            <w:shd w:val="clear" w:color="auto" w:fill="F2F2F2" w:themeFill="background1" w:themeFillShade="F2"/>
            <w:noWrap/>
            <w:vAlign w:val="center"/>
            <w:hideMark/>
          </w:tcPr>
          <w:p w14:paraId="7E3A9552"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1.015.100,00</w:t>
            </w:r>
          </w:p>
        </w:tc>
        <w:tc>
          <w:tcPr>
            <w:tcW w:w="4400" w:type="dxa"/>
            <w:shd w:val="clear" w:color="auto" w:fill="F2F2F2" w:themeFill="background1" w:themeFillShade="F2"/>
            <w:noWrap/>
            <w:vAlign w:val="center"/>
            <w:hideMark/>
          </w:tcPr>
          <w:p w14:paraId="287F6719"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6F0D14" w14:paraId="674DF68B" w14:textId="77777777" w:rsidTr="00676E37">
        <w:trPr>
          <w:trHeight w:val="875"/>
          <w:jc w:val="center"/>
        </w:trPr>
        <w:tc>
          <w:tcPr>
            <w:tcW w:w="2273" w:type="dxa"/>
            <w:noWrap/>
            <w:vAlign w:val="center"/>
            <w:hideMark/>
          </w:tcPr>
          <w:p w14:paraId="171471DD" w14:textId="77777777" w:rsidR="00B84CFD" w:rsidRPr="006F0D14" w:rsidRDefault="00B84CFD" w:rsidP="004C6E61">
            <w:pPr>
              <w:rPr>
                <w:rFonts w:ascii="Calibri" w:hAnsi="Calibri" w:cs="Calibri"/>
                <w:color w:val="000000"/>
                <w:sz w:val="18"/>
                <w:szCs w:val="18"/>
              </w:rPr>
            </w:pPr>
            <w:r w:rsidRPr="006F0D14">
              <w:rPr>
                <w:rFonts w:ascii="Calibri" w:hAnsi="Calibri" w:cs="Calibri"/>
                <w:color w:val="000000"/>
                <w:sz w:val="18"/>
                <w:szCs w:val="18"/>
              </w:rPr>
              <w:t>Program 3005 JAVNE POTREBE U KULTURI</w:t>
            </w:r>
          </w:p>
        </w:tc>
        <w:tc>
          <w:tcPr>
            <w:tcW w:w="1417" w:type="dxa"/>
            <w:noWrap/>
            <w:vAlign w:val="center"/>
            <w:hideMark/>
          </w:tcPr>
          <w:p w14:paraId="0660E1E9"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762.000,00</w:t>
            </w:r>
          </w:p>
        </w:tc>
        <w:tc>
          <w:tcPr>
            <w:tcW w:w="1276" w:type="dxa"/>
            <w:noWrap/>
            <w:vAlign w:val="center"/>
            <w:hideMark/>
          </w:tcPr>
          <w:p w14:paraId="4DC76B14"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220.600,00</w:t>
            </w:r>
          </w:p>
        </w:tc>
        <w:tc>
          <w:tcPr>
            <w:tcW w:w="1271" w:type="dxa"/>
            <w:noWrap/>
            <w:vAlign w:val="center"/>
            <w:hideMark/>
          </w:tcPr>
          <w:p w14:paraId="7663CA62" w14:textId="77777777" w:rsidR="00B84CFD" w:rsidRPr="006F0D14" w:rsidRDefault="00B84CFD" w:rsidP="004C6E61">
            <w:pPr>
              <w:jc w:val="right"/>
              <w:rPr>
                <w:rFonts w:ascii="Calibri" w:hAnsi="Calibri" w:cs="Calibri"/>
                <w:color w:val="000000"/>
                <w:sz w:val="18"/>
                <w:szCs w:val="18"/>
              </w:rPr>
            </w:pPr>
            <w:r w:rsidRPr="006F0D14">
              <w:rPr>
                <w:rFonts w:ascii="Calibri" w:hAnsi="Calibri" w:cs="Calibri"/>
                <w:color w:val="000000"/>
                <w:sz w:val="18"/>
                <w:szCs w:val="18"/>
              </w:rPr>
              <w:t>982.600,00</w:t>
            </w:r>
          </w:p>
        </w:tc>
        <w:tc>
          <w:tcPr>
            <w:tcW w:w="4400" w:type="dxa"/>
            <w:noWrap/>
            <w:vAlign w:val="center"/>
            <w:hideMark/>
          </w:tcPr>
          <w:p w14:paraId="6D5815EC" w14:textId="77777777" w:rsidR="00B84CFD" w:rsidRPr="006F0D14" w:rsidRDefault="00B84CFD" w:rsidP="004C6E61">
            <w:pPr>
              <w:jc w:val="both"/>
              <w:rPr>
                <w:rFonts w:ascii="Calibri" w:hAnsi="Calibri" w:cs="Calibri"/>
                <w:color w:val="000000"/>
                <w:sz w:val="18"/>
                <w:szCs w:val="18"/>
              </w:rPr>
            </w:pPr>
            <w:r>
              <w:rPr>
                <w:rFonts w:ascii="Calibri" w:hAnsi="Calibri" w:cs="Calibri"/>
                <w:color w:val="000000"/>
                <w:sz w:val="18"/>
                <w:szCs w:val="18"/>
              </w:rPr>
              <w:t xml:space="preserve">Ovim Programom osiguravaju se dodatna sredstva za uvećane troškove koji se odnose na redovno funkcioniranje i rad Centra za kulturu Jastrebarsko i Gradskog muzeja Jastrebarsko. Značajnije rastu materijalni troškovi CZKJ posebno u dijelu koji se odnosi na obrazovanje djece i odraslih u iznosu od 17.400,00 eura te troškovi GMJ u iznosu od 37.000,00 eura koji se najvećim dijelom odnose na troškove predavača i suradnika u obrazovanju te rashode za usluge. Ovim izmjena i dopunama Programa osiguravaju se i dodatna financijska sredstva za provedbu manifestacije „Ljeto u Jaski“ u iznosu od 80.000,00 eura, a sukladno stvarnim potrebama i troškovima (informacije od strane izvođača i dobavljača). </w:t>
            </w:r>
          </w:p>
        </w:tc>
      </w:tr>
      <w:tr w:rsidR="00B84CFD" w:rsidRPr="00EC6985" w14:paraId="3C4F3924" w14:textId="77777777" w:rsidTr="00676E37">
        <w:tblPrEx>
          <w:jc w:val="left"/>
        </w:tblPrEx>
        <w:trPr>
          <w:trHeight w:val="567"/>
        </w:trPr>
        <w:tc>
          <w:tcPr>
            <w:tcW w:w="2273" w:type="dxa"/>
            <w:shd w:val="clear" w:color="000000" w:fill="000080"/>
            <w:noWrap/>
            <w:vAlign w:val="center"/>
            <w:hideMark/>
          </w:tcPr>
          <w:p w14:paraId="182EEF5A" w14:textId="77777777" w:rsidR="00B84CFD" w:rsidRPr="00EC6985" w:rsidRDefault="00B84CFD" w:rsidP="004C6E61">
            <w:pPr>
              <w:rPr>
                <w:rFonts w:ascii="Calibri" w:hAnsi="Calibri" w:cs="Calibri"/>
                <w:b/>
                <w:bCs/>
                <w:color w:val="FFFFFF"/>
                <w:sz w:val="18"/>
                <w:szCs w:val="18"/>
              </w:rPr>
            </w:pPr>
            <w:r w:rsidRPr="00EC6985">
              <w:rPr>
                <w:rFonts w:ascii="Calibri" w:hAnsi="Calibri" w:cs="Calibri"/>
                <w:b/>
                <w:bCs/>
                <w:color w:val="FFFFFF"/>
                <w:sz w:val="18"/>
                <w:szCs w:val="18"/>
              </w:rPr>
              <w:t>Razdjel 004 UPRAVNI ODJEL ZA GOSPODARSTVO I FONDOVE EUROPSKE UNIJE</w:t>
            </w:r>
          </w:p>
        </w:tc>
        <w:tc>
          <w:tcPr>
            <w:tcW w:w="1417" w:type="dxa"/>
            <w:shd w:val="clear" w:color="000000" w:fill="000080"/>
            <w:noWrap/>
            <w:vAlign w:val="center"/>
            <w:hideMark/>
          </w:tcPr>
          <w:p w14:paraId="5BA1172D" w14:textId="77777777" w:rsidR="00B84CFD" w:rsidRPr="00EC6985" w:rsidRDefault="00B84CFD" w:rsidP="004C6E61">
            <w:pPr>
              <w:jc w:val="right"/>
              <w:rPr>
                <w:rFonts w:ascii="Calibri" w:hAnsi="Calibri" w:cs="Calibri"/>
                <w:b/>
                <w:bCs/>
                <w:color w:val="FFFFFF"/>
                <w:sz w:val="18"/>
                <w:szCs w:val="18"/>
              </w:rPr>
            </w:pPr>
            <w:r w:rsidRPr="00EC6985">
              <w:rPr>
                <w:rFonts w:ascii="Calibri" w:hAnsi="Calibri" w:cs="Calibri"/>
                <w:b/>
                <w:bCs/>
                <w:color w:val="FFFFFF"/>
                <w:sz w:val="18"/>
                <w:szCs w:val="18"/>
              </w:rPr>
              <w:t>13.109.000,00</w:t>
            </w:r>
          </w:p>
        </w:tc>
        <w:tc>
          <w:tcPr>
            <w:tcW w:w="1276" w:type="dxa"/>
            <w:shd w:val="clear" w:color="000000" w:fill="000080"/>
            <w:noWrap/>
            <w:vAlign w:val="center"/>
            <w:hideMark/>
          </w:tcPr>
          <w:p w14:paraId="4E02FE20" w14:textId="77777777" w:rsidR="00B84CFD" w:rsidRPr="00EC6985" w:rsidRDefault="00B84CFD" w:rsidP="004C6E61">
            <w:pPr>
              <w:jc w:val="right"/>
              <w:rPr>
                <w:rFonts w:ascii="Calibri" w:hAnsi="Calibri" w:cs="Calibri"/>
                <w:b/>
                <w:bCs/>
                <w:color w:val="FFFFFF"/>
                <w:sz w:val="18"/>
                <w:szCs w:val="18"/>
              </w:rPr>
            </w:pPr>
            <w:r w:rsidRPr="00EC6985">
              <w:rPr>
                <w:rFonts w:ascii="Calibri" w:hAnsi="Calibri" w:cs="Calibri"/>
                <w:b/>
                <w:bCs/>
                <w:color w:val="FFFFFF"/>
                <w:sz w:val="18"/>
                <w:szCs w:val="18"/>
              </w:rPr>
              <w:t>3.577.100,00</w:t>
            </w:r>
          </w:p>
        </w:tc>
        <w:tc>
          <w:tcPr>
            <w:tcW w:w="1271" w:type="dxa"/>
            <w:shd w:val="clear" w:color="000000" w:fill="000080"/>
            <w:noWrap/>
            <w:vAlign w:val="center"/>
            <w:hideMark/>
          </w:tcPr>
          <w:p w14:paraId="63DBF73A" w14:textId="77777777" w:rsidR="00B84CFD" w:rsidRPr="00EC6985" w:rsidRDefault="00B84CFD" w:rsidP="004C6E61">
            <w:pPr>
              <w:jc w:val="right"/>
              <w:rPr>
                <w:rFonts w:ascii="Calibri" w:hAnsi="Calibri" w:cs="Calibri"/>
                <w:b/>
                <w:bCs/>
                <w:color w:val="FFFFFF"/>
                <w:sz w:val="18"/>
                <w:szCs w:val="18"/>
              </w:rPr>
            </w:pPr>
            <w:r w:rsidRPr="00EC6985">
              <w:rPr>
                <w:rFonts w:ascii="Calibri" w:hAnsi="Calibri" w:cs="Calibri"/>
                <w:b/>
                <w:bCs/>
                <w:color w:val="FFFFFF"/>
                <w:sz w:val="18"/>
                <w:szCs w:val="18"/>
              </w:rPr>
              <w:t>16.686.100,00</w:t>
            </w:r>
          </w:p>
        </w:tc>
        <w:tc>
          <w:tcPr>
            <w:tcW w:w="4400" w:type="dxa"/>
            <w:shd w:val="clear" w:color="000000" w:fill="000080"/>
            <w:noWrap/>
            <w:vAlign w:val="center"/>
            <w:hideMark/>
          </w:tcPr>
          <w:p w14:paraId="08A8519A" w14:textId="77777777" w:rsidR="00B84CFD" w:rsidRPr="00EC6985" w:rsidRDefault="00B84CFD" w:rsidP="004C6E61">
            <w:pPr>
              <w:rPr>
                <w:rFonts w:ascii="Calibri" w:hAnsi="Calibri" w:cs="Calibri"/>
                <w:b/>
                <w:bCs/>
                <w:color w:val="FFFFFF"/>
                <w:sz w:val="18"/>
                <w:szCs w:val="18"/>
              </w:rPr>
            </w:pPr>
            <w:r w:rsidRPr="00EC6985">
              <w:rPr>
                <w:rFonts w:ascii="Calibri" w:hAnsi="Calibri" w:cs="Calibri"/>
                <w:b/>
                <w:bCs/>
                <w:color w:val="FFFFFF"/>
                <w:sz w:val="18"/>
                <w:szCs w:val="18"/>
              </w:rPr>
              <w:t> </w:t>
            </w:r>
          </w:p>
        </w:tc>
      </w:tr>
      <w:tr w:rsidR="00B84CFD" w:rsidRPr="00EC6985" w14:paraId="0063F045" w14:textId="77777777" w:rsidTr="001349A7">
        <w:tblPrEx>
          <w:jc w:val="left"/>
        </w:tblPrEx>
        <w:trPr>
          <w:trHeight w:val="567"/>
        </w:trPr>
        <w:tc>
          <w:tcPr>
            <w:tcW w:w="2273" w:type="dxa"/>
            <w:shd w:val="clear" w:color="auto" w:fill="D9D9D9" w:themeFill="background1" w:themeFillShade="D9"/>
            <w:noWrap/>
            <w:vAlign w:val="center"/>
            <w:hideMark/>
          </w:tcPr>
          <w:p w14:paraId="464FFCC2"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Glava 00401 UPRAVNI ODJEL ZA GOSPODARSTVO I FONDOVE EUROPSKE UNIJE</w:t>
            </w:r>
          </w:p>
        </w:tc>
        <w:tc>
          <w:tcPr>
            <w:tcW w:w="1417" w:type="dxa"/>
            <w:shd w:val="clear" w:color="auto" w:fill="D9D9D9" w:themeFill="background1" w:themeFillShade="D9"/>
            <w:noWrap/>
            <w:vAlign w:val="center"/>
            <w:hideMark/>
          </w:tcPr>
          <w:p w14:paraId="05A080C9"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13.109.000,00</w:t>
            </w:r>
          </w:p>
        </w:tc>
        <w:tc>
          <w:tcPr>
            <w:tcW w:w="1276" w:type="dxa"/>
            <w:shd w:val="clear" w:color="auto" w:fill="D9D9D9" w:themeFill="background1" w:themeFillShade="D9"/>
            <w:noWrap/>
            <w:vAlign w:val="center"/>
            <w:hideMark/>
          </w:tcPr>
          <w:p w14:paraId="79795E7B"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3.577.100,00</w:t>
            </w:r>
          </w:p>
        </w:tc>
        <w:tc>
          <w:tcPr>
            <w:tcW w:w="1271" w:type="dxa"/>
            <w:shd w:val="clear" w:color="auto" w:fill="D9D9D9" w:themeFill="background1" w:themeFillShade="D9"/>
            <w:noWrap/>
            <w:vAlign w:val="center"/>
            <w:hideMark/>
          </w:tcPr>
          <w:p w14:paraId="402A8F1E"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16.686.100,00</w:t>
            </w:r>
          </w:p>
        </w:tc>
        <w:tc>
          <w:tcPr>
            <w:tcW w:w="4400" w:type="dxa"/>
            <w:shd w:val="clear" w:color="auto" w:fill="D9D9D9" w:themeFill="background1" w:themeFillShade="D9"/>
            <w:noWrap/>
            <w:vAlign w:val="center"/>
            <w:hideMark/>
          </w:tcPr>
          <w:p w14:paraId="3BC1443F"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EC6985" w14:paraId="1465FDC6" w14:textId="77777777" w:rsidTr="00676E37">
        <w:tblPrEx>
          <w:jc w:val="left"/>
        </w:tblPrEx>
        <w:trPr>
          <w:trHeight w:val="1110"/>
        </w:trPr>
        <w:tc>
          <w:tcPr>
            <w:tcW w:w="2273" w:type="dxa"/>
            <w:noWrap/>
            <w:vAlign w:val="center"/>
            <w:hideMark/>
          </w:tcPr>
          <w:p w14:paraId="15053034" w14:textId="77777777" w:rsidR="00B84CFD" w:rsidRPr="00EC6985" w:rsidRDefault="00B84CFD" w:rsidP="004C6E61">
            <w:pPr>
              <w:rPr>
                <w:rFonts w:ascii="Calibri" w:hAnsi="Calibri" w:cs="Calibri"/>
                <w:color w:val="000000"/>
                <w:sz w:val="18"/>
                <w:szCs w:val="18"/>
              </w:rPr>
            </w:pPr>
            <w:r w:rsidRPr="00EC6985">
              <w:rPr>
                <w:rFonts w:ascii="Calibri" w:hAnsi="Calibri" w:cs="Calibri"/>
                <w:color w:val="000000"/>
                <w:sz w:val="18"/>
                <w:szCs w:val="18"/>
              </w:rPr>
              <w:t>Program 4014 RAZVOJ  GOSPODARSTVA</w:t>
            </w:r>
          </w:p>
        </w:tc>
        <w:tc>
          <w:tcPr>
            <w:tcW w:w="1417" w:type="dxa"/>
            <w:noWrap/>
            <w:vAlign w:val="center"/>
            <w:hideMark/>
          </w:tcPr>
          <w:p w14:paraId="03170A05"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385.000,00</w:t>
            </w:r>
          </w:p>
        </w:tc>
        <w:tc>
          <w:tcPr>
            <w:tcW w:w="1276" w:type="dxa"/>
            <w:noWrap/>
            <w:vAlign w:val="center"/>
            <w:hideMark/>
          </w:tcPr>
          <w:p w14:paraId="25E81C78"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85.000,00</w:t>
            </w:r>
          </w:p>
        </w:tc>
        <w:tc>
          <w:tcPr>
            <w:tcW w:w="1271" w:type="dxa"/>
            <w:noWrap/>
            <w:vAlign w:val="center"/>
            <w:hideMark/>
          </w:tcPr>
          <w:p w14:paraId="5498EB89"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470.000,00</w:t>
            </w:r>
          </w:p>
        </w:tc>
        <w:tc>
          <w:tcPr>
            <w:tcW w:w="4400" w:type="dxa"/>
            <w:noWrap/>
            <w:vAlign w:val="center"/>
            <w:hideMark/>
          </w:tcPr>
          <w:p w14:paraId="0990D5C8" w14:textId="77777777" w:rsidR="00B84CFD" w:rsidRPr="00EC6985" w:rsidRDefault="00B84CFD" w:rsidP="004C6E61">
            <w:pPr>
              <w:rPr>
                <w:rFonts w:ascii="Calibri" w:hAnsi="Calibri" w:cs="Calibri"/>
                <w:color w:val="000000"/>
                <w:sz w:val="18"/>
                <w:szCs w:val="18"/>
              </w:rPr>
            </w:pPr>
            <w:r>
              <w:rPr>
                <w:rFonts w:ascii="Calibri" w:hAnsi="Calibri" w:cs="Calibri"/>
                <w:color w:val="000000"/>
                <w:sz w:val="18"/>
                <w:szCs w:val="18"/>
              </w:rPr>
              <w:t>Za aktivnost Turizam dodatna sredstva odnose se na aktivnosti Turističke zajednice grada Jastrebarskog (80.000 EUR) te ostale tekuće donacije za javnu turističku infrastrukturu (5.000 EUR).</w:t>
            </w:r>
          </w:p>
        </w:tc>
      </w:tr>
      <w:tr w:rsidR="00B84CFD" w:rsidRPr="00EC6985" w14:paraId="6F8210F9" w14:textId="77777777" w:rsidTr="00676E37">
        <w:tblPrEx>
          <w:jc w:val="left"/>
        </w:tblPrEx>
        <w:trPr>
          <w:trHeight w:val="999"/>
        </w:trPr>
        <w:tc>
          <w:tcPr>
            <w:tcW w:w="2273" w:type="dxa"/>
            <w:noWrap/>
            <w:vAlign w:val="center"/>
            <w:hideMark/>
          </w:tcPr>
          <w:p w14:paraId="27C55D89" w14:textId="77777777" w:rsidR="00B84CFD" w:rsidRPr="00EC6985" w:rsidRDefault="00B84CFD" w:rsidP="004C6E61">
            <w:pPr>
              <w:rPr>
                <w:rFonts w:ascii="Calibri" w:hAnsi="Calibri" w:cs="Calibri"/>
                <w:color w:val="000000"/>
                <w:sz w:val="18"/>
                <w:szCs w:val="18"/>
              </w:rPr>
            </w:pPr>
            <w:r w:rsidRPr="00EC6985">
              <w:rPr>
                <w:rFonts w:ascii="Calibri" w:hAnsi="Calibri" w:cs="Calibri"/>
                <w:color w:val="000000"/>
                <w:sz w:val="18"/>
                <w:szCs w:val="18"/>
              </w:rPr>
              <w:t>Program 4015 RAZVOJ MALOG GOSPODARSTVA</w:t>
            </w:r>
          </w:p>
        </w:tc>
        <w:tc>
          <w:tcPr>
            <w:tcW w:w="1417" w:type="dxa"/>
            <w:noWrap/>
            <w:vAlign w:val="center"/>
            <w:hideMark/>
          </w:tcPr>
          <w:p w14:paraId="59A22AFB"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241.000,00</w:t>
            </w:r>
          </w:p>
        </w:tc>
        <w:tc>
          <w:tcPr>
            <w:tcW w:w="1276" w:type="dxa"/>
            <w:noWrap/>
            <w:vAlign w:val="center"/>
            <w:hideMark/>
          </w:tcPr>
          <w:p w14:paraId="3D57D3B3"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-36.000,00</w:t>
            </w:r>
          </w:p>
        </w:tc>
        <w:tc>
          <w:tcPr>
            <w:tcW w:w="1271" w:type="dxa"/>
            <w:noWrap/>
            <w:vAlign w:val="center"/>
            <w:hideMark/>
          </w:tcPr>
          <w:p w14:paraId="6D613ECF"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205.000,00</w:t>
            </w:r>
          </w:p>
        </w:tc>
        <w:tc>
          <w:tcPr>
            <w:tcW w:w="4400" w:type="dxa"/>
            <w:noWrap/>
            <w:vAlign w:val="center"/>
            <w:hideMark/>
          </w:tcPr>
          <w:p w14:paraId="46B381A9" w14:textId="77777777" w:rsidR="00B84CFD" w:rsidRPr="00EC6985" w:rsidRDefault="00B84CFD" w:rsidP="004C6E61">
            <w:pPr>
              <w:rPr>
                <w:rFonts w:ascii="Calibri" w:hAnsi="Calibri" w:cs="Calibri"/>
                <w:color w:val="000000"/>
                <w:sz w:val="18"/>
                <w:szCs w:val="18"/>
              </w:rPr>
            </w:pPr>
            <w:r>
              <w:rPr>
                <w:rFonts w:ascii="Calibri" w:hAnsi="Calibri" w:cs="Calibri"/>
                <w:color w:val="000000"/>
                <w:sz w:val="18"/>
                <w:szCs w:val="18"/>
              </w:rPr>
              <w:t xml:space="preserve">Smanjenje planiranih sredstava u iznosu od 43.000 EUR odnosi se na subvencije malom gospodarstvu-dadilje sukladno dosad pristiglim zahtjevima koji su nešto manji od predviđenog te povećanje predviđenih sredstava u iznosu od 7.000 EUR odnosi se na  aktivnosti promicanja </w:t>
            </w:r>
            <w:r>
              <w:rPr>
                <w:rFonts w:ascii="Calibri" w:hAnsi="Calibri" w:cs="Calibri"/>
                <w:color w:val="000000"/>
                <w:sz w:val="18"/>
                <w:szCs w:val="18"/>
              </w:rPr>
              <w:lastRenderedPageBreak/>
              <w:t>poduzetništva za organizaciju radionica Kluba poduzetnika.</w:t>
            </w:r>
          </w:p>
        </w:tc>
      </w:tr>
      <w:tr w:rsidR="00B84CFD" w:rsidRPr="00EC6985" w14:paraId="0FE1101A" w14:textId="77777777" w:rsidTr="00676E37">
        <w:tblPrEx>
          <w:jc w:val="left"/>
        </w:tblPrEx>
        <w:trPr>
          <w:trHeight w:val="829"/>
        </w:trPr>
        <w:tc>
          <w:tcPr>
            <w:tcW w:w="2273" w:type="dxa"/>
            <w:noWrap/>
            <w:vAlign w:val="center"/>
            <w:hideMark/>
          </w:tcPr>
          <w:p w14:paraId="6BD225D4" w14:textId="77777777" w:rsidR="00B84CFD" w:rsidRPr="00EC6985" w:rsidRDefault="00B84CFD" w:rsidP="004C6E61">
            <w:pPr>
              <w:rPr>
                <w:rFonts w:ascii="Calibri" w:hAnsi="Calibri" w:cs="Calibri"/>
                <w:color w:val="000000"/>
                <w:sz w:val="18"/>
                <w:szCs w:val="18"/>
              </w:rPr>
            </w:pPr>
            <w:r w:rsidRPr="00EC6985">
              <w:rPr>
                <w:rFonts w:ascii="Calibri" w:hAnsi="Calibri" w:cs="Calibri"/>
                <w:color w:val="000000"/>
                <w:sz w:val="18"/>
                <w:szCs w:val="18"/>
              </w:rPr>
              <w:lastRenderedPageBreak/>
              <w:t>Program 4016 RAZVOJ POLJOPRIVREDE</w:t>
            </w:r>
          </w:p>
        </w:tc>
        <w:tc>
          <w:tcPr>
            <w:tcW w:w="1417" w:type="dxa"/>
            <w:noWrap/>
            <w:vAlign w:val="center"/>
            <w:hideMark/>
          </w:tcPr>
          <w:p w14:paraId="78021C24"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459.000,00</w:t>
            </w:r>
          </w:p>
        </w:tc>
        <w:tc>
          <w:tcPr>
            <w:tcW w:w="1276" w:type="dxa"/>
            <w:noWrap/>
            <w:vAlign w:val="center"/>
            <w:hideMark/>
          </w:tcPr>
          <w:p w14:paraId="03FE811A"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-160.000,00</w:t>
            </w:r>
          </w:p>
        </w:tc>
        <w:tc>
          <w:tcPr>
            <w:tcW w:w="1271" w:type="dxa"/>
            <w:noWrap/>
            <w:vAlign w:val="center"/>
            <w:hideMark/>
          </w:tcPr>
          <w:p w14:paraId="55AB64D6"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299.000,00</w:t>
            </w:r>
          </w:p>
        </w:tc>
        <w:tc>
          <w:tcPr>
            <w:tcW w:w="4400" w:type="dxa"/>
            <w:noWrap/>
            <w:vAlign w:val="center"/>
            <w:hideMark/>
          </w:tcPr>
          <w:p w14:paraId="2B484DE5" w14:textId="77777777" w:rsidR="00B84CFD" w:rsidRPr="00EC6985" w:rsidRDefault="00B84CFD" w:rsidP="004C6E61">
            <w:pPr>
              <w:rPr>
                <w:rFonts w:ascii="Calibri" w:hAnsi="Calibri" w:cs="Calibri"/>
                <w:color w:val="000000"/>
                <w:sz w:val="18"/>
                <w:szCs w:val="18"/>
              </w:rPr>
            </w:pPr>
            <w:r>
              <w:rPr>
                <w:rFonts w:ascii="Calibri" w:hAnsi="Calibri" w:cs="Calibri"/>
                <w:color w:val="000000"/>
                <w:sz w:val="18"/>
                <w:szCs w:val="18"/>
              </w:rPr>
              <w:t>Smanjenje predviđenih sredstava u ukupnom iznosu od 160.000 EUR odnosi se na isplaćeni iznos naknade štete od prirodne nepogode-tuča za štete u poljoprivredi u iznosu od 148.000 EUR kao i naknadu za rad stručnog povjerenstva za utvrđivanje stvarnog iznosa štete od prirodne nepogode-olujni i orkanski vjetar te smanjenje kapitalnih pomoći u poljoprivredi u iznosu od 12.000 EUR.</w:t>
            </w:r>
          </w:p>
        </w:tc>
      </w:tr>
      <w:tr w:rsidR="00B84CFD" w:rsidRPr="00EC6985" w14:paraId="373B37B9" w14:textId="77777777" w:rsidTr="00676E37">
        <w:tblPrEx>
          <w:jc w:val="left"/>
        </w:tblPrEx>
        <w:trPr>
          <w:trHeight w:val="973"/>
        </w:trPr>
        <w:tc>
          <w:tcPr>
            <w:tcW w:w="2273" w:type="dxa"/>
            <w:vAlign w:val="center"/>
            <w:hideMark/>
          </w:tcPr>
          <w:p w14:paraId="48337AFB" w14:textId="77777777" w:rsidR="00B84CFD" w:rsidRPr="00EC6985" w:rsidRDefault="00B84CFD" w:rsidP="004C6E61">
            <w:pPr>
              <w:rPr>
                <w:rFonts w:ascii="Calibri" w:hAnsi="Calibri" w:cs="Calibri"/>
                <w:color w:val="000000"/>
                <w:sz w:val="18"/>
                <w:szCs w:val="18"/>
              </w:rPr>
            </w:pPr>
            <w:r w:rsidRPr="00EC6985">
              <w:rPr>
                <w:rFonts w:ascii="Calibri" w:hAnsi="Calibri" w:cs="Calibri"/>
                <w:color w:val="000000"/>
                <w:sz w:val="18"/>
                <w:szCs w:val="18"/>
              </w:rPr>
              <w:t>Program 4019 PROVEDBA EU PROJEKATA- FINANCIJSKO RAZDOBLJE 2014.-2020.</w:t>
            </w:r>
          </w:p>
        </w:tc>
        <w:tc>
          <w:tcPr>
            <w:tcW w:w="1417" w:type="dxa"/>
            <w:noWrap/>
            <w:vAlign w:val="center"/>
            <w:hideMark/>
          </w:tcPr>
          <w:p w14:paraId="7A01B83C"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6.423.000,00</w:t>
            </w:r>
          </w:p>
        </w:tc>
        <w:tc>
          <w:tcPr>
            <w:tcW w:w="1276" w:type="dxa"/>
            <w:noWrap/>
            <w:vAlign w:val="center"/>
            <w:hideMark/>
          </w:tcPr>
          <w:p w14:paraId="2F05D9D2"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2.529.000,00</w:t>
            </w:r>
          </w:p>
        </w:tc>
        <w:tc>
          <w:tcPr>
            <w:tcW w:w="1271" w:type="dxa"/>
            <w:noWrap/>
            <w:vAlign w:val="center"/>
            <w:hideMark/>
          </w:tcPr>
          <w:p w14:paraId="0E82293B"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8.952.000,00</w:t>
            </w:r>
          </w:p>
        </w:tc>
        <w:tc>
          <w:tcPr>
            <w:tcW w:w="4400" w:type="dxa"/>
            <w:noWrap/>
            <w:vAlign w:val="center"/>
            <w:hideMark/>
          </w:tcPr>
          <w:p w14:paraId="32746B0A" w14:textId="77777777" w:rsidR="00B84CFD" w:rsidRPr="00EC6985" w:rsidRDefault="00B84CFD" w:rsidP="004C6E61">
            <w:pPr>
              <w:rPr>
                <w:rFonts w:ascii="Calibri" w:hAnsi="Calibri" w:cs="Calibri"/>
                <w:color w:val="000000"/>
                <w:sz w:val="18"/>
                <w:szCs w:val="18"/>
              </w:rPr>
            </w:pPr>
            <w:r>
              <w:rPr>
                <w:rFonts w:ascii="Calibri" w:hAnsi="Calibri" w:cs="Calibri"/>
                <w:color w:val="000000"/>
                <w:sz w:val="18"/>
                <w:szCs w:val="18"/>
              </w:rPr>
              <w:t xml:space="preserve">Za projekt Obnova i revitalizacija dvorca </w:t>
            </w:r>
            <w:proofErr w:type="spellStart"/>
            <w:r>
              <w:rPr>
                <w:rFonts w:ascii="Calibri" w:hAnsi="Calibri" w:cs="Calibri"/>
                <w:color w:val="000000"/>
                <w:sz w:val="18"/>
                <w:szCs w:val="18"/>
              </w:rPr>
              <w:t>Erdody</w:t>
            </w:r>
            <w:proofErr w:type="spellEnd"/>
            <w:r>
              <w:rPr>
                <w:rFonts w:ascii="Calibri" w:hAnsi="Calibri" w:cs="Calibri"/>
                <w:color w:val="000000"/>
                <w:sz w:val="18"/>
                <w:szCs w:val="18"/>
              </w:rPr>
              <w:t xml:space="preserve"> u Jastrebarskom povećavaju se sredstva u iznosu od 2.529.000 EUR, a koje se odnosi na povećane rashode za usluge arheološkog nadzora (15.000 EUR), rashode za usluge ugradnje, spajanja i konfiguracije tehničke zaštite na objektu (18.000 EUR), rashode za nabavu usluge na nivou CNUS opreme-2. faza programiranje i puštanje u rad (4.000 EUR) te za </w:t>
            </w:r>
            <w:proofErr w:type="spellStart"/>
            <w:r>
              <w:rPr>
                <w:rFonts w:ascii="Calibri" w:hAnsi="Calibri" w:cs="Calibri"/>
                <w:color w:val="000000"/>
                <w:sz w:val="18"/>
                <w:szCs w:val="18"/>
              </w:rPr>
              <w:t>vantroškovničke</w:t>
            </w:r>
            <w:proofErr w:type="spellEnd"/>
            <w:r>
              <w:rPr>
                <w:rFonts w:ascii="Calibri" w:hAnsi="Calibri" w:cs="Calibri"/>
                <w:color w:val="000000"/>
                <w:sz w:val="18"/>
                <w:szCs w:val="18"/>
              </w:rPr>
              <w:t xml:space="preserve"> radove na obnovi dvorca do završetka obnove kao i dodatne radove koji su nužni i nepredvidivi u iznosu od 2.492.000 EUR.</w:t>
            </w:r>
          </w:p>
        </w:tc>
      </w:tr>
      <w:tr w:rsidR="00B84CFD" w:rsidRPr="00EC6985" w14:paraId="25D7AACC" w14:textId="77777777" w:rsidTr="00676E37">
        <w:tblPrEx>
          <w:jc w:val="left"/>
        </w:tblPrEx>
        <w:trPr>
          <w:trHeight w:val="486"/>
        </w:trPr>
        <w:tc>
          <w:tcPr>
            <w:tcW w:w="2273" w:type="dxa"/>
            <w:noWrap/>
            <w:vAlign w:val="center"/>
            <w:hideMark/>
          </w:tcPr>
          <w:p w14:paraId="75D58CEB" w14:textId="77777777" w:rsidR="00B84CFD" w:rsidRPr="00EC6985" w:rsidRDefault="00B84CFD" w:rsidP="004C6E61">
            <w:pPr>
              <w:rPr>
                <w:rFonts w:ascii="Calibri" w:hAnsi="Calibri" w:cs="Calibri"/>
                <w:color w:val="000000"/>
                <w:sz w:val="18"/>
                <w:szCs w:val="18"/>
              </w:rPr>
            </w:pPr>
            <w:r w:rsidRPr="00EC6985">
              <w:rPr>
                <w:rFonts w:ascii="Calibri" w:hAnsi="Calibri" w:cs="Calibri"/>
                <w:color w:val="000000"/>
                <w:sz w:val="18"/>
                <w:szCs w:val="18"/>
              </w:rPr>
              <w:t>Program 4020 ZAŠTITA ŽIVOTINJA</w:t>
            </w:r>
          </w:p>
        </w:tc>
        <w:tc>
          <w:tcPr>
            <w:tcW w:w="1417" w:type="dxa"/>
            <w:noWrap/>
            <w:vAlign w:val="center"/>
            <w:hideMark/>
          </w:tcPr>
          <w:p w14:paraId="1C8C15F9"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69.000,00</w:t>
            </w:r>
          </w:p>
        </w:tc>
        <w:tc>
          <w:tcPr>
            <w:tcW w:w="1276" w:type="dxa"/>
            <w:noWrap/>
            <w:vAlign w:val="center"/>
            <w:hideMark/>
          </w:tcPr>
          <w:p w14:paraId="4533BC03"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0,00</w:t>
            </w:r>
          </w:p>
        </w:tc>
        <w:tc>
          <w:tcPr>
            <w:tcW w:w="1271" w:type="dxa"/>
            <w:noWrap/>
            <w:vAlign w:val="center"/>
            <w:hideMark/>
          </w:tcPr>
          <w:p w14:paraId="6CC08EA9"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69.000,00</w:t>
            </w:r>
          </w:p>
        </w:tc>
        <w:tc>
          <w:tcPr>
            <w:tcW w:w="4400" w:type="dxa"/>
            <w:noWrap/>
            <w:vAlign w:val="center"/>
            <w:hideMark/>
          </w:tcPr>
          <w:p w14:paraId="322DE5DA" w14:textId="77777777" w:rsidR="00B84CFD" w:rsidRPr="00EC6985" w:rsidRDefault="00B84CFD" w:rsidP="004C6E61">
            <w:pPr>
              <w:rPr>
                <w:rFonts w:ascii="Calibri" w:hAnsi="Calibri" w:cs="Calibri"/>
                <w:color w:val="000000"/>
                <w:sz w:val="18"/>
                <w:szCs w:val="18"/>
              </w:rPr>
            </w:pPr>
            <w:r>
              <w:rPr>
                <w:rFonts w:ascii="Calibri" w:hAnsi="Calibri" w:cs="Calibri"/>
                <w:color w:val="000000"/>
                <w:sz w:val="18"/>
                <w:szCs w:val="18"/>
              </w:rPr>
              <w:t>Nema promjene.</w:t>
            </w:r>
          </w:p>
        </w:tc>
      </w:tr>
      <w:tr w:rsidR="00B84CFD" w:rsidRPr="00EC6985" w14:paraId="424F87F5" w14:textId="77777777" w:rsidTr="00676E37">
        <w:tblPrEx>
          <w:jc w:val="left"/>
        </w:tblPrEx>
        <w:trPr>
          <w:trHeight w:val="841"/>
        </w:trPr>
        <w:tc>
          <w:tcPr>
            <w:tcW w:w="2273" w:type="dxa"/>
            <w:vAlign w:val="center"/>
            <w:hideMark/>
          </w:tcPr>
          <w:p w14:paraId="5DC01C57" w14:textId="77777777" w:rsidR="00B84CFD" w:rsidRPr="00EC6985" w:rsidRDefault="00B84CFD" w:rsidP="004C6E61">
            <w:pPr>
              <w:rPr>
                <w:rFonts w:ascii="Calibri" w:hAnsi="Calibri" w:cs="Calibri"/>
                <w:color w:val="000000"/>
                <w:sz w:val="18"/>
                <w:szCs w:val="18"/>
              </w:rPr>
            </w:pPr>
            <w:r w:rsidRPr="00EC6985">
              <w:rPr>
                <w:rFonts w:ascii="Calibri" w:hAnsi="Calibri" w:cs="Calibri"/>
                <w:color w:val="000000"/>
                <w:sz w:val="18"/>
                <w:szCs w:val="18"/>
              </w:rPr>
              <w:t>Program 4022 STRATEŠKO PLANIRANJE I PRIPREMA RAZVOJNIH PROJEKATA</w:t>
            </w:r>
          </w:p>
        </w:tc>
        <w:tc>
          <w:tcPr>
            <w:tcW w:w="1417" w:type="dxa"/>
            <w:noWrap/>
            <w:vAlign w:val="center"/>
            <w:hideMark/>
          </w:tcPr>
          <w:p w14:paraId="2E0C1358"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87.000,00</w:t>
            </w:r>
          </w:p>
        </w:tc>
        <w:tc>
          <w:tcPr>
            <w:tcW w:w="1276" w:type="dxa"/>
            <w:noWrap/>
            <w:vAlign w:val="center"/>
            <w:hideMark/>
          </w:tcPr>
          <w:p w14:paraId="204ED35D"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11.000,00</w:t>
            </w:r>
          </w:p>
        </w:tc>
        <w:tc>
          <w:tcPr>
            <w:tcW w:w="1271" w:type="dxa"/>
            <w:noWrap/>
            <w:vAlign w:val="center"/>
            <w:hideMark/>
          </w:tcPr>
          <w:p w14:paraId="0B0F59B3"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98.000,00</w:t>
            </w:r>
          </w:p>
        </w:tc>
        <w:tc>
          <w:tcPr>
            <w:tcW w:w="4400" w:type="dxa"/>
            <w:noWrap/>
            <w:vAlign w:val="center"/>
            <w:hideMark/>
          </w:tcPr>
          <w:p w14:paraId="66F0E35E" w14:textId="77777777" w:rsidR="00B84CFD" w:rsidRPr="00EC6985" w:rsidRDefault="00B84CFD" w:rsidP="004C6E61">
            <w:pPr>
              <w:rPr>
                <w:rFonts w:ascii="Calibri" w:hAnsi="Calibri" w:cs="Calibri"/>
                <w:color w:val="000000"/>
                <w:sz w:val="18"/>
                <w:szCs w:val="18"/>
              </w:rPr>
            </w:pPr>
            <w:r>
              <w:rPr>
                <w:rFonts w:ascii="Calibri" w:hAnsi="Calibri" w:cs="Calibri"/>
                <w:color w:val="000000"/>
                <w:sz w:val="18"/>
                <w:szCs w:val="18"/>
              </w:rPr>
              <w:t>Osiguravaju se sredstva u svrhu izrade projektne dokumentacije za prijavu projekata na vanjske izvore financiranja u iznosu od 10.000 EUR te potrebna sredstva za tuzemne članarine u iznosu od 1.000 EUR.</w:t>
            </w:r>
          </w:p>
        </w:tc>
      </w:tr>
      <w:tr w:rsidR="00B84CFD" w:rsidRPr="00EC6985" w14:paraId="6A217F6D" w14:textId="77777777" w:rsidTr="00676E37">
        <w:tblPrEx>
          <w:jc w:val="left"/>
        </w:tblPrEx>
        <w:trPr>
          <w:trHeight w:val="994"/>
        </w:trPr>
        <w:tc>
          <w:tcPr>
            <w:tcW w:w="2273" w:type="dxa"/>
            <w:vAlign w:val="center"/>
            <w:hideMark/>
          </w:tcPr>
          <w:p w14:paraId="001F90AF" w14:textId="77777777" w:rsidR="00B84CFD" w:rsidRPr="00EC6985" w:rsidRDefault="00B84CFD" w:rsidP="004C6E61">
            <w:pPr>
              <w:rPr>
                <w:rFonts w:ascii="Calibri" w:hAnsi="Calibri" w:cs="Calibri"/>
                <w:color w:val="000000"/>
                <w:sz w:val="18"/>
                <w:szCs w:val="18"/>
              </w:rPr>
            </w:pPr>
            <w:r w:rsidRPr="00EC6985">
              <w:rPr>
                <w:rFonts w:ascii="Calibri" w:hAnsi="Calibri" w:cs="Calibri"/>
                <w:color w:val="000000"/>
                <w:sz w:val="18"/>
                <w:szCs w:val="18"/>
              </w:rPr>
              <w:t>Program 4023 PROVEDBA EU PROJEKATA - FINANCIJSKO RAZDOBLJE 2021. - 2027.</w:t>
            </w:r>
          </w:p>
        </w:tc>
        <w:tc>
          <w:tcPr>
            <w:tcW w:w="1417" w:type="dxa"/>
            <w:noWrap/>
            <w:vAlign w:val="center"/>
            <w:hideMark/>
          </w:tcPr>
          <w:p w14:paraId="55FE3269"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5.445.000,00</w:t>
            </w:r>
          </w:p>
        </w:tc>
        <w:tc>
          <w:tcPr>
            <w:tcW w:w="1276" w:type="dxa"/>
            <w:noWrap/>
            <w:vAlign w:val="center"/>
            <w:hideMark/>
          </w:tcPr>
          <w:p w14:paraId="13E0BFC3"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1.148.100,00</w:t>
            </w:r>
          </w:p>
        </w:tc>
        <w:tc>
          <w:tcPr>
            <w:tcW w:w="1271" w:type="dxa"/>
            <w:noWrap/>
            <w:vAlign w:val="center"/>
            <w:hideMark/>
          </w:tcPr>
          <w:p w14:paraId="302966FF" w14:textId="77777777" w:rsidR="00B84CFD" w:rsidRPr="00EC6985" w:rsidRDefault="00B84CFD" w:rsidP="004C6E61">
            <w:pPr>
              <w:jc w:val="right"/>
              <w:rPr>
                <w:rFonts w:ascii="Calibri" w:hAnsi="Calibri" w:cs="Calibri"/>
                <w:color w:val="000000"/>
                <w:sz w:val="18"/>
                <w:szCs w:val="18"/>
              </w:rPr>
            </w:pPr>
            <w:r w:rsidRPr="00EC6985">
              <w:rPr>
                <w:rFonts w:ascii="Calibri" w:hAnsi="Calibri" w:cs="Calibri"/>
                <w:color w:val="000000"/>
                <w:sz w:val="18"/>
                <w:szCs w:val="18"/>
              </w:rPr>
              <w:t>6.593.100,00</w:t>
            </w:r>
          </w:p>
        </w:tc>
        <w:tc>
          <w:tcPr>
            <w:tcW w:w="4400" w:type="dxa"/>
            <w:noWrap/>
            <w:vAlign w:val="center"/>
            <w:hideMark/>
          </w:tcPr>
          <w:p w14:paraId="3F60FF3B" w14:textId="77777777" w:rsidR="00B84CFD" w:rsidRDefault="00B84CFD" w:rsidP="004C6E61">
            <w:pPr>
              <w:rPr>
                <w:rFonts w:ascii="Calibri" w:hAnsi="Calibri" w:cs="Calibri"/>
                <w:color w:val="000000"/>
                <w:sz w:val="18"/>
                <w:szCs w:val="18"/>
              </w:rPr>
            </w:pPr>
            <w:r>
              <w:rPr>
                <w:rFonts w:ascii="Calibri" w:hAnsi="Calibri" w:cs="Calibri"/>
                <w:color w:val="000000"/>
                <w:sz w:val="18"/>
                <w:szCs w:val="18"/>
              </w:rPr>
              <w:t>Za provedbu projekta Izgradnja područnog vrtića s kuhinjom Radost 6 u Jastrebarskom smanjuju se predviđena sredstva u iznosu od 154.000 EUR. Smanjenje predviđenih sredstava u većem dijelu odnosi se na smanjenje procijenjene vrijednosti nabave za opremanje dječjeg vrtića temeljem projektantskog troškovnika.</w:t>
            </w:r>
          </w:p>
          <w:p w14:paraId="072C55ED" w14:textId="77777777" w:rsidR="00B84CFD" w:rsidRDefault="00B84CFD" w:rsidP="004C6E61">
            <w:pPr>
              <w:rPr>
                <w:rFonts w:ascii="Calibri" w:hAnsi="Calibri" w:cs="Calibri"/>
                <w:color w:val="000000"/>
                <w:sz w:val="18"/>
                <w:szCs w:val="18"/>
              </w:rPr>
            </w:pPr>
            <w:r>
              <w:rPr>
                <w:rFonts w:ascii="Calibri" w:hAnsi="Calibri" w:cs="Calibri"/>
                <w:color w:val="000000"/>
                <w:sz w:val="18"/>
                <w:szCs w:val="18"/>
              </w:rPr>
              <w:t>Za provedbu projekta Povećanje energetske učinkovitosti kroz ugradnju sunčanih elektrana na javim objektima GJ smanjuju se predviđena sredstva u ukupnom iznosu od 47.900 EUR sukladno zaprimljenim ponudama za nabavu i montažu sunčanih elektrana nakon provedenog postupka javne nabave.</w:t>
            </w:r>
          </w:p>
          <w:p w14:paraId="4AE91042" w14:textId="77777777" w:rsidR="00B84CFD" w:rsidRPr="00EC6985" w:rsidRDefault="00B84CFD" w:rsidP="004C6E61">
            <w:pPr>
              <w:rPr>
                <w:rFonts w:ascii="Calibri" w:hAnsi="Calibri" w:cs="Calibri"/>
                <w:color w:val="000000"/>
                <w:sz w:val="18"/>
                <w:szCs w:val="18"/>
              </w:rPr>
            </w:pPr>
            <w:r w:rsidRPr="003F51C8">
              <w:rPr>
                <w:rFonts w:ascii="Calibri" w:hAnsi="Calibri" w:cs="Calibri"/>
                <w:color w:val="000000"/>
                <w:sz w:val="18"/>
                <w:szCs w:val="18"/>
              </w:rPr>
              <w:t xml:space="preserve">Za projekt Razvoja zelene infrastrukture u naselju </w:t>
            </w:r>
            <w:proofErr w:type="spellStart"/>
            <w:r w:rsidRPr="003F51C8">
              <w:rPr>
                <w:rFonts w:ascii="Calibri" w:hAnsi="Calibri" w:cs="Calibri"/>
                <w:color w:val="000000"/>
                <w:sz w:val="18"/>
                <w:szCs w:val="18"/>
              </w:rPr>
              <w:t>Domagović</w:t>
            </w:r>
            <w:proofErr w:type="spellEnd"/>
            <w:r w:rsidRPr="003F51C8">
              <w:rPr>
                <w:rFonts w:ascii="Calibri" w:hAnsi="Calibri" w:cs="Calibri"/>
                <w:color w:val="000000"/>
                <w:sz w:val="18"/>
                <w:szCs w:val="18"/>
              </w:rPr>
              <w:t xml:space="preserve"> predviđena</w:t>
            </w:r>
            <w:r>
              <w:rPr>
                <w:rFonts w:ascii="Calibri" w:hAnsi="Calibri" w:cs="Calibri"/>
                <w:color w:val="000000"/>
                <w:sz w:val="18"/>
                <w:szCs w:val="18"/>
              </w:rPr>
              <w:t xml:space="preserve"> su sredstva u 2026. godini u iznosu od 1.350.000 EUR sukladno Ugovoru o dodjeli bespovratnih sredstava za aktivnosti izvedbe radova i uređenje zelene infrastrukture te intelektualne usluge i usluge promidžbe i informiranja.</w:t>
            </w:r>
          </w:p>
        </w:tc>
      </w:tr>
      <w:tr w:rsidR="00B84CFD" w:rsidRPr="00AA2735" w14:paraId="05E39567" w14:textId="77777777" w:rsidTr="00676E37">
        <w:trPr>
          <w:trHeight w:val="437"/>
          <w:jc w:val="center"/>
        </w:trPr>
        <w:tc>
          <w:tcPr>
            <w:tcW w:w="2273" w:type="dxa"/>
            <w:shd w:val="clear" w:color="000000" w:fill="000080"/>
            <w:noWrap/>
            <w:vAlign w:val="center"/>
            <w:hideMark/>
          </w:tcPr>
          <w:p w14:paraId="3BAE3235" w14:textId="77777777" w:rsidR="00B84CFD" w:rsidRPr="00AA2735" w:rsidRDefault="00B84CFD" w:rsidP="004C6E61">
            <w:pPr>
              <w:rPr>
                <w:rFonts w:ascii="Calibri" w:hAnsi="Calibri" w:cs="Calibri"/>
                <w:b/>
                <w:bCs/>
                <w:color w:val="FFFFFF"/>
                <w:sz w:val="18"/>
                <w:szCs w:val="18"/>
              </w:rPr>
            </w:pPr>
            <w:r w:rsidRPr="00AA2735">
              <w:rPr>
                <w:rFonts w:ascii="Calibri" w:hAnsi="Calibri" w:cs="Calibri"/>
                <w:b/>
                <w:bCs/>
                <w:color w:val="FFFFFF"/>
                <w:sz w:val="18"/>
                <w:szCs w:val="18"/>
              </w:rPr>
              <w:t>Razdjel 005 UPRAVNI ODJEL ZA IMOVINSKO-PRAVNE POSLOVE, KOMUNALNI SUSTAV, PROSTORNO UREĐENJE I ZAŠTITU OKOLIŠA</w:t>
            </w:r>
          </w:p>
        </w:tc>
        <w:tc>
          <w:tcPr>
            <w:tcW w:w="1417" w:type="dxa"/>
            <w:shd w:val="clear" w:color="000000" w:fill="000080"/>
            <w:noWrap/>
            <w:vAlign w:val="center"/>
            <w:hideMark/>
          </w:tcPr>
          <w:p w14:paraId="24C8F552" w14:textId="77777777" w:rsidR="00B84CFD" w:rsidRPr="00AA2735" w:rsidRDefault="00B84CFD" w:rsidP="004C6E61">
            <w:pPr>
              <w:jc w:val="right"/>
              <w:rPr>
                <w:rFonts w:ascii="Calibri" w:hAnsi="Calibri" w:cs="Calibri"/>
                <w:b/>
                <w:bCs/>
                <w:color w:val="FFFFFF"/>
                <w:sz w:val="18"/>
                <w:szCs w:val="18"/>
              </w:rPr>
            </w:pPr>
            <w:r w:rsidRPr="00AA2735">
              <w:rPr>
                <w:rFonts w:ascii="Calibri" w:hAnsi="Calibri" w:cs="Calibri"/>
                <w:b/>
                <w:bCs/>
                <w:color w:val="FFFFFF"/>
                <w:sz w:val="18"/>
                <w:szCs w:val="18"/>
              </w:rPr>
              <w:t>8.530.000,00</w:t>
            </w:r>
          </w:p>
        </w:tc>
        <w:tc>
          <w:tcPr>
            <w:tcW w:w="1276" w:type="dxa"/>
            <w:shd w:val="clear" w:color="000000" w:fill="000080"/>
            <w:noWrap/>
            <w:vAlign w:val="center"/>
            <w:hideMark/>
          </w:tcPr>
          <w:p w14:paraId="4C780B01" w14:textId="77777777" w:rsidR="00B84CFD" w:rsidRPr="00AA2735" w:rsidRDefault="00B84CFD" w:rsidP="004C6E61">
            <w:pPr>
              <w:jc w:val="right"/>
              <w:rPr>
                <w:rFonts w:ascii="Calibri" w:hAnsi="Calibri" w:cs="Calibri"/>
                <w:b/>
                <w:bCs/>
                <w:color w:val="FFFFFF"/>
                <w:sz w:val="18"/>
                <w:szCs w:val="18"/>
              </w:rPr>
            </w:pPr>
            <w:r w:rsidRPr="00AA2735">
              <w:rPr>
                <w:rFonts w:ascii="Calibri" w:hAnsi="Calibri" w:cs="Calibri"/>
                <w:b/>
                <w:bCs/>
                <w:color w:val="FFFFFF"/>
                <w:sz w:val="18"/>
                <w:szCs w:val="18"/>
              </w:rPr>
              <w:t>-506.000,00</w:t>
            </w:r>
          </w:p>
        </w:tc>
        <w:tc>
          <w:tcPr>
            <w:tcW w:w="1271" w:type="dxa"/>
            <w:shd w:val="clear" w:color="000000" w:fill="000080"/>
            <w:noWrap/>
            <w:vAlign w:val="center"/>
            <w:hideMark/>
          </w:tcPr>
          <w:p w14:paraId="344AF264" w14:textId="77777777" w:rsidR="00B84CFD" w:rsidRPr="00AA2735" w:rsidRDefault="00B84CFD" w:rsidP="004C6E61">
            <w:pPr>
              <w:jc w:val="right"/>
              <w:rPr>
                <w:rFonts w:ascii="Calibri" w:hAnsi="Calibri" w:cs="Calibri"/>
                <w:b/>
                <w:bCs/>
                <w:color w:val="FFFFFF"/>
                <w:sz w:val="18"/>
                <w:szCs w:val="18"/>
              </w:rPr>
            </w:pPr>
            <w:r w:rsidRPr="00AA2735">
              <w:rPr>
                <w:rFonts w:ascii="Calibri" w:hAnsi="Calibri" w:cs="Calibri"/>
                <w:b/>
                <w:bCs/>
                <w:color w:val="FFFFFF"/>
                <w:sz w:val="18"/>
                <w:szCs w:val="18"/>
              </w:rPr>
              <w:t>8.024.000,00</w:t>
            </w:r>
          </w:p>
        </w:tc>
        <w:tc>
          <w:tcPr>
            <w:tcW w:w="4400" w:type="dxa"/>
            <w:shd w:val="clear" w:color="000000" w:fill="000080"/>
            <w:noWrap/>
            <w:vAlign w:val="center"/>
            <w:hideMark/>
          </w:tcPr>
          <w:p w14:paraId="3A41B5AE" w14:textId="77777777" w:rsidR="00B84CFD" w:rsidRPr="00AA2735" w:rsidRDefault="00B84CFD" w:rsidP="004C6E61">
            <w:pPr>
              <w:rPr>
                <w:rFonts w:ascii="Calibri" w:hAnsi="Calibri" w:cs="Calibri"/>
                <w:b/>
                <w:bCs/>
                <w:color w:val="FFFFFF"/>
                <w:sz w:val="18"/>
                <w:szCs w:val="18"/>
              </w:rPr>
            </w:pPr>
            <w:r w:rsidRPr="00AA2735">
              <w:rPr>
                <w:rFonts w:ascii="Calibri" w:hAnsi="Calibri" w:cs="Calibri"/>
                <w:b/>
                <w:bCs/>
                <w:color w:val="FFFFFF"/>
                <w:sz w:val="18"/>
                <w:szCs w:val="18"/>
              </w:rPr>
              <w:t> </w:t>
            </w:r>
          </w:p>
        </w:tc>
      </w:tr>
      <w:tr w:rsidR="00B84CFD" w:rsidRPr="00AA2735" w14:paraId="45D60E97" w14:textId="77777777" w:rsidTr="001349A7">
        <w:trPr>
          <w:trHeight w:val="437"/>
          <w:jc w:val="center"/>
        </w:trPr>
        <w:tc>
          <w:tcPr>
            <w:tcW w:w="2273" w:type="dxa"/>
            <w:shd w:val="clear" w:color="auto" w:fill="D9D9D9" w:themeFill="background1" w:themeFillShade="D9"/>
            <w:noWrap/>
            <w:vAlign w:val="center"/>
            <w:hideMark/>
          </w:tcPr>
          <w:p w14:paraId="06E744F2"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Glava 00501 UPRAVNI ODJEL ZA IMOVINSKO-PRAVNE POSLOVE, KOMUNALNI SUSTAV, PROSTORNO UREĐENJE I ZAŠTITU OKOLIŠA</w:t>
            </w:r>
          </w:p>
        </w:tc>
        <w:tc>
          <w:tcPr>
            <w:tcW w:w="1417" w:type="dxa"/>
            <w:shd w:val="clear" w:color="auto" w:fill="D9D9D9" w:themeFill="background1" w:themeFillShade="D9"/>
            <w:noWrap/>
            <w:vAlign w:val="center"/>
            <w:hideMark/>
          </w:tcPr>
          <w:p w14:paraId="714CB80D"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8.530.000,00</w:t>
            </w:r>
          </w:p>
        </w:tc>
        <w:tc>
          <w:tcPr>
            <w:tcW w:w="1276" w:type="dxa"/>
            <w:shd w:val="clear" w:color="auto" w:fill="D9D9D9" w:themeFill="background1" w:themeFillShade="D9"/>
            <w:noWrap/>
            <w:vAlign w:val="center"/>
            <w:hideMark/>
          </w:tcPr>
          <w:p w14:paraId="273DB725"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-506.000,00</w:t>
            </w:r>
          </w:p>
        </w:tc>
        <w:tc>
          <w:tcPr>
            <w:tcW w:w="1271" w:type="dxa"/>
            <w:shd w:val="clear" w:color="auto" w:fill="D9D9D9" w:themeFill="background1" w:themeFillShade="D9"/>
            <w:noWrap/>
            <w:vAlign w:val="center"/>
            <w:hideMark/>
          </w:tcPr>
          <w:p w14:paraId="05A7D9FE"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8.024.000,00</w:t>
            </w:r>
          </w:p>
        </w:tc>
        <w:tc>
          <w:tcPr>
            <w:tcW w:w="4400" w:type="dxa"/>
            <w:shd w:val="clear" w:color="auto" w:fill="D9D9D9" w:themeFill="background1" w:themeFillShade="D9"/>
            <w:noWrap/>
            <w:vAlign w:val="center"/>
            <w:hideMark/>
          </w:tcPr>
          <w:p w14:paraId="136286B2"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AA2735" w14:paraId="3B3A7FE6" w14:textId="77777777" w:rsidTr="00676E37">
        <w:trPr>
          <w:trHeight w:val="845"/>
          <w:jc w:val="center"/>
        </w:trPr>
        <w:tc>
          <w:tcPr>
            <w:tcW w:w="2273" w:type="dxa"/>
            <w:noWrap/>
            <w:vAlign w:val="center"/>
            <w:hideMark/>
          </w:tcPr>
          <w:p w14:paraId="3FFA8BF9"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lastRenderedPageBreak/>
              <w:t>Program 4017 UPRAVLJANJE IMOVINOM</w:t>
            </w:r>
          </w:p>
        </w:tc>
        <w:tc>
          <w:tcPr>
            <w:tcW w:w="1417" w:type="dxa"/>
            <w:noWrap/>
            <w:vAlign w:val="center"/>
            <w:hideMark/>
          </w:tcPr>
          <w:p w14:paraId="09D8B67D"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284.000,00</w:t>
            </w:r>
          </w:p>
        </w:tc>
        <w:tc>
          <w:tcPr>
            <w:tcW w:w="1276" w:type="dxa"/>
            <w:noWrap/>
            <w:vAlign w:val="center"/>
            <w:hideMark/>
          </w:tcPr>
          <w:p w14:paraId="59DD8385"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-32.000,00</w:t>
            </w:r>
          </w:p>
        </w:tc>
        <w:tc>
          <w:tcPr>
            <w:tcW w:w="1271" w:type="dxa"/>
            <w:noWrap/>
            <w:vAlign w:val="center"/>
            <w:hideMark/>
          </w:tcPr>
          <w:p w14:paraId="220B624E"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252.000,00</w:t>
            </w:r>
          </w:p>
        </w:tc>
        <w:tc>
          <w:tcPr>
            <w:tcW w:w="4400" w:type="dxa"/>
            <w:noWrap/>
            <w:vAlign w:val="center"/>
            <w:hideMark/>
          </w:tcPr>
          <w:p w14:paraId="29C70DC6" w14:textId="77777777" w:rsidR="00B84CFD" w:rsidRPr="00481428" w:rsidRDefault="00B84CFD" w:rsidP="004C6E61">
            <w:pPr>
              <w:rPr>
                <w:rFonts w:ascii="Calibri" w:hAnsi="Calibri" w:cs="Calibri"/>
                <w:iCs/>
                <w:color w:val="000000"/>
                <w:sz w:val="18"/>
                <w:szCs w:val="18"/>
              </w:rPr>
            </w:pPr>
            <w:r>
              <w:rPr>
                <w:rFonts w:ascii="Calibri" w:hAnsi="Calibri" w:cs="Calibri"/>
                <w:iCs/>
                <w:color w:val="000000"/>
                <w:sz w:val="18"/>
                <w:szCs w:val="18"/>
              </w:rPr>
              <w:t xml:space="preserve">U aktivnosti </w:t>
            </w:r>
            <w:r w:rsidRPr="00695D25">
              <w:rPr>
                <w:rFonts w:ascii="Calibri" w:hAnsi="Calibri" w:cs="Calibri"/>
                <w:i/>
                <w:color w:val="000000"/>
                <w:sz w:val="18"/>
                <w:szCs w:val="18"/>
              </w:rPr>
              <w:t>Upravljanje imovinom</w:t>
            </w:r>
            <w:r>
              <w:rPr>
                <w:rFonts w:ascii="Calibri" w:hAnsi="Calibri" w:cs="Calibri"/>
                <w:iCs/>
                <w:color w:val="000000"/>
                <w:sz w:val="18"/>
                <w:szCs w:val="18"/>
              </w:rPr>
              <w:t xml:space="preserve">, </w:t>
            </w:r>
            <w:r w:rsidRPr="00481428">
              <w:rPr>
                <w:rFonts w:ascii="Calibri" w:hAnsi="Calibri" w:cs="Calibri"/>
                <w:iCs/>
                <w:color w:val="000000"/>
                <w:sz w:val="18"/>
                <w:szCs w:val="18"/>
              </w:rPr>
              <w:t xml:space="preserve">Program se povećava prvenstveno zbog potrebe osiguravanja dodatnih sredstava u svrhu sanacije šteta na zgradama u vlasništvu Grada Jastrebarskog uslijed nevremena od 26. ožujka 2026.godine, kao i osiguravanja dodatnih sredstava za iskop i navoz zemlje u svrhu uređenja privremenog parkirališta za vrijeme izvođenja radova </w:t>
            </w:r>
            <w:r w:rsidRPr="00481428">
              <w:rPr>
                <w:rFonts w:ascii="Calibri" w:hAnsi="Calibri" w:cs="Calibri"/>
                <w:iCs/>
                <w:sz w:val="18"/>
                <w:szCs w:val="18"/>
              </w:rPr>
              <w:t xml:space="preserve">na </w:t>
            </w:r>
            <w:r w:rsidRPr="00481428">
              <w:rPr>
                <w:rFonts w:ascii="Calibri" w:hAnsi="Calibri" w:cs="Calibri"/>
                <w:color w:val="000000"/>
                <w:sz w:val="18"/>
                <w:szCs w:val="18"/>
              </w:rPr>
              <w:t>rekonstrukciji Trga Ljube Babića i Ulice Mirni put, izgradnje kružnog toka i parkirališta</w:t>
            </w:r>
            <w:r>
              <w:rPr>
                <w:rFonts w:ascii="Calibri" w:hAnsi="Calibri" w:cs="Calibri"/>
                <w:color w:val="000000"/>
                <w:sz w:val="18"/>
                <w:szCs w:val="18"/>
              </w:rPr>
              <w:t>. Također, p</w:t>
            </w:r>
            <w:r w:rsidRPr="0009162E">
              <w:rPr>
                <w:rFonts w:ascii="Calibri" w:hAnsi="Calibri" w:cs="Calibri"/>
                <w:iCs/>
                <w:color w:val="000000"/>
                <w:sz w:val="18"/>
                <w:szCs w:val="18"/>
              </w:rPr>
              <w:t>lanirana sredstva za procjene vrijednosti nekretnina i geodetske poslove također se usklađuju sa očekivanim ostvarenjem do kraja godine</w:t>
            </w:r>
            <w:r>
              <w:rPr>
                <w:rFonts w:ascii="Calibri" w:hAnsi="Calibri" w:cs="Calibri"/>
                <w:iCs/>
                <w:color w:val="000000"/>
                <w:sz w:val="18"/>
                <w:szCs w:val="18"/>
              </w:rPr>
              <w:t>.</w:t>
            </w:r>
            <w:r>
              <w:rPr>
                <w:rFonts w:ascii="Calibri" w:hAnsi="Calibri" w:cs="Calibri"/>
                <w:color w:val="000000"/>
                <w:sz w:val="18"/>
                <w:szCs w:val="18"/>
              </w:rPr>
              <w:t xml:space="preserve"> Nadalje, u Aktivnosti </w:t>
            </w:r>
            <w:r w:rsidRPr="00695D25">
              <w:rPr>
                <w:rFonts w:ascii="Calibri" w:hAnsi="Calibri" w:cs="Calibri"/>
                <w:i/>
                <w:iCs/>
                <w:color w:val="000000"/>
                <w:sz w:val="18"/>
                <w:szCs w:val="18"/>
              </w:rPr>
              <w:t>Sanacija šteta od potresa</w:t>
            </w:r>
            <w:r>
              <w:rPr>
                <w:rFonts w:ascii="Calibri" w:hAnsi="Calibri" w:cs="Calibri"/>
                <w:color w:val="000000"/>
                <w:sz w:val="18"/>
                <w:szCs w:val="18"/>
              </w:rPr>
              <w:t xml:space="preserve">, smanjuju se sredstva planirana za </w:t>
            </w:r>
            <w:proofErr w:type="spellStart"/>
            <w:r>
              <w:rPr>
                <w:rFonts w:ascii="Calibri" w:hAnsi="Calibri" w:cs="Calibri"/>
                <w:color w:val="000000"/>
                <w:sz w:val="18"/>
                <w:szCs w:val="18"/>
              </w:rPr>
              <w:t>oslik</w:t>
            </w:r>
            <w:proofErr w:type="spellEnd"/>
            <w:r>
              <w:rPr>
                <w:rFonts w:ascii="Calibri" w:hAnsi="Calibri" w:cs="Calibri"/>
                <w:color w:val="000000"/>
                <w:sz w:val="18"/>
                <w:szCs w:val="18"/>
              </w:rPr>
              <w:t xml:space="preserve"> zgrade Muzeja (Vladka Mačeka 1) i sredstva planirana za projektiranje dvorišne zgrade Vladka Mačeka 2 u Jastrebarskom.</w:t>
            </w:r>
          </w:p>
          <w:p w14:paraId="54682AB0" w14:textId="77777777" w:rsidR="00B84CFD" w:rsidRPr="00AA2735" w:rsidRDefault="00B84CFD" w:rsidP="004C6E61">
            <w:pPr>
              <w:rPr>
                <w:rFonts w:ascii="Calibri" w:hAnsi="Calibri" w:cs="Calibri"/>
                <w:color w:val="000000"/>
                <w:sz w:val="18"/>
                <w:szCs w:val="18"/>
              </w:rPr>
            </w:pPr>
          </w:p>
        </w:tc>
      </w:tr>
      <w:tr w:rsidR="00B84CFD" w:rsidRPr="00AA2735" w14:paraId="5EA482B0" w14:textId="77777777" w:rsidTr="00676E37">
        <w:trPr>
          <w:trHeight w:val="843"/>
          <w:jc w:val="center"/>
        </w:trPr>
        <w:tc>
          <w:tcPr>
            <w:tcW w:w="2273" w:type="dxa"/>
            <w:noWrap/>
            <w:vAlign w:val="center"/>
            <w:hideMark/>
          </w:tcPr>
          <w:p w14:paraId="4E496BDA"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5170 ODRŽAVANJE KOMUNALNE INFRASTRUKTURE</w:t>
            </w:r>
          </w:p>
        </w:tc>
        <w:tc>
          <w:tcPr>
            <w:tcW w:w="1417" w:type="dxa"/>
            <w:noWrap/>
            <w:vAlign w:val="center"/>
            <w:hideMark/>
          </w:tcPr>
          <w:p w14:paraId="71BB671B"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2.747.000,00</w:t>
            </w:r>
          </w:p>
        </w:tc>
        <w:tc>
          <w:tcPr>
            <w:tcW w:w="1276" w:type="dxa"/>
            <w:noWrap/>
            <w:vAlign w:val="center"/>
            <w:hideMark/>
          </w:tcPr>
          <w:p w14:paraId="3D6F59A4"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205.900,00</w:t>
            </w:r>
          </w:p>
        </w:tc>
        <w:tc>
          <w:tcPr>
            <w:tcW w:w="1271" w:type="dxa"/>
            <w:noWrap/>
            <w:vAlign w:val="center"/>
            <w:hideMark/>
          </w:tcPr>
          <w:p w14:paraId="73CEB288"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2.952.900,00</w:t>
            </w:r>
          </w:p>
        </w:tc>
        <w:tc>
          <w:tcPr>
            <w:tcW w:w="4400" w:type="dxa"/>
            <w:noWrap/>
            <w:vAlign w:val="center"/>
            <w:hideMark/>
          </w:tcPr>
          <w:p w14:paraId="5BA3EFF5" w14:textId="77777777" w:rsidR="00B84CFD" w:rsidRPr="0009162E" w:rsidRDefault="00B84CFD" w:rsidP="00B84CFD">
            <w:pPr>
              <w:numPr>
                <w:ilvl w:val="3"/>
                <w:numId w:val="42"/>
              </w:numPr>
              <w:rPr>
                <w:rFonts w:ascii="Calibri" w:hAnsi="Calibri" w:cs="Calibri"/>
                <w:bCs/>
                <w:color w:val="000000"/>
                <w:sz w:val="18"/>
                <w:szCs w:val="18"/>
              </w:rPr>
            </w:pPr>
            <w:r w:rsidRPr="0009162E">
              <w:rPr>
                <w:rFonts w:ascii="Calibri" w:hAnsi="Calibri" w:cs="Calibri"/>
                <w:bCs/>
                <w:iCs/>
                <w:color w:val="000000"/>
                <w:sz w:val="18"/>
                <w:szCs w:val="18"/>
              </w:rPr>
              <w:t xml:space="preserve">Program održavanja komunalne infrastrukture povećava se za ukupno </w:t>
            </w:r>
            <w:r>
              <w:rPr>
                <w:rFonts w:ascii="Calibri" w:hAnsi="Calibri" w:cs="Calibri"/>
                <w:bCs/>
                <w:iCs/>
                <w:color w:val="000000"/>
                <w:sz w:val="18"/>
                <w:szCs w:val="18"/>
              </w:rPr>
              <w:t>205.900,00</w:t>
            </w:r>
            <w:r w:rsidRPr="0009162E">
              <w:rPr>
                <w:rFonts w:ascii="Calibri" w:hAnsi="Calibri" w:cs="Calibri"/>
                <w:bCs/>
                <w:color w:val="000000"/>
                <w:sz w:val="18"/>
                <w:szCs w:val="18"/>
              </w:rPr>
              <w:t xml:space="preserve"> </w:t>
            </w:r>
            <w:r w:rsidRPr="0009162E">
              <w:rPr>
                <w:rFonts w:ascii="Calibri" w:hAnsi="Calibri" w:cs="Calibri"/>
                <w:bCs/>
                <w:iCs/>
                <w:color w:val="000000"/>
                <w:sz w:val="18"/>
                <w:szCs w:val="18"/>
              </w:rPr>
              <w:t>EUR, a promjene su nastale na slijedećim aktivnostima:</w:t>
            </w:r>
          </w:p>
          <w:p w14:paraId="3B398137" w14:textId="77777777" w:rsidR="00B84CFD" w:rsidRDefault="00B84CFD" w:rsidP="00B84CFD">
            <w:pPr>
              <w:numPr>
                <w:ilvl w:val="3"/>
                <w:numId w:val="42"/>
              </w:numPr>
              <w:rPr>
                <w:rFonts w:ascii="Calibri" w:hAnsi="Calibri" w:cs="Calibri"/>
                <w:bCs/>
                <w:color w:val="000000"/>
                <w:sz w:val="18"/>
                <w:szCs w:val="18"/>
              </w:rPr>
            </w:pPr>
            <w:r w:rsidRPr="0009162E">
              <w:rPr>
                <w:rFonts w:ascii="Calibri" w:hAnsi="Calibri" w:cs="Calibri"/>
                <w:bCs/>
                <w:color w:val="000000"/>
                <w:sz w:val="18"/>
                <w:szCs w:val="18"/>
              </w:rPr>
              <w:t>Održavanje nerazvrstanih cesta +</w:t>
            </w:r>
            <w:r>
              <w:rPr>
                <w:rFonts w:ascii="Calibri" w:hAnsi="Calibri" w:cs="Calibri"/>
                <w:bCs/>
                <w:color w:val="000000"/>
                <w:sz w:val="18"/>
                <w:szCs w:val="18"/>
              </w:rPr>
              <w:t>116.000,00</w:t>
            </w:r>
            <w:r w:rsidRPr="0009162E">
              <w:rPr>
                <w:rFonts w:ascii="Calibri" w:hAnsi="Calibri" w:cs="Calibri"/>
                <w:bCs/>
                <w:color w:val="000000"/>
                <w:sz w:val="18"/>
                <w:szCs w:val="18"/>
              </w:rPr>
              <w:t xml:space="preserve"> EUR,</w:t>
            </w:r>
          </w:p>
          <w:p w14:paraId="281EF472" w14:textId="77777777" w:rsidR="00B84CFD" w:rsidRPr="00695D25" w:rsidRDefault="00B84CFD" w:rsidP="00B84CFD">
            <w:pPr>
              <w:numPr>
                <w:ilvl w:val="3"/>
                <w:numId w:val="42"/>
              </w:numPr>
              <w:rPr>
                <w:rFonts w:ascii="Calibri" w:hAnsi="Calibri" w:cs="Calibri"/>
                <w:bCs/>
                <w:color w:val="000000"/>
                <w:sz w:val="18"/>
                <w:szCs w:val="18"/>
              </w:rPr>
            </w:pPr>
            <w:r w:rsidRPr="00695D25">
              <w:rPr>
                <w:rFonts w:ascii="Calibri" w:hAnsi="Calibri" w:cs="Calibri"/>
                <w:bCs/>
                <w:color w:val="000000"/>
                <w:sz w:val="18"/>
                <w:szCs w:val="18"/>
              </w:rPr>
              <w:t>Održavanje javnih površina i održavanje čistoće +</w:t>
            </w:r>
            <w:r>
              <w:rPr>
                <w:rFonts w:ascii="Calibri" w:hAnsi="Calibri" w:cs="Calibri"/>
                <w:bCs/>
                <w:color w:val="000000"/>
                <w:sz w:val="18"/>
                <w:szCs w:val="18"/>
              </w:rPr>
              <w:t>72.900,00</w:t>
            </w:r>
            <w:r w:rsidRPr="00695D25">
              <w:rPr>
                <w:rFonts w:ascii="Calibri" w:hAnsi="Calibri" w:cs="Calibri"/>
                <w:bCs/>
                <w:color w:val="000000"/>
                <w:sz w:val="18"/>
                <w:szCs w:val="18"/>
              </w:rPr>
              <w:t xml:space="preserve"> EUR,</w:t>
            </w:r>
          </w:p>
          <w:p w14:paraId="46948E9C" w14:textId="77777777" w:rsidR="00B84CFD" w:rsidRDefault="00B84CFD" w:rsidP="00B84CFD">
            <w:pPr>
              <w:numPr>
                <w:ilvl w:val="3"/>
                <w:numId w:val="42"/>
              </w:numPr>
              <w:rPr>
                <w:rFonts w:ascii="Calibri" w:hAnsi="Calibri" w:cs="Calibri"/>
                <w:bCs/>
                <w:color w:val="000000"/>
                <w:sz w:val="18"/>
                <w:szCs w:val="18"/>
              </w:rPr>
            </w:pPr>
            <w:r>
              <w:rPr>
                <w:rFonts w:ascii="Calibri" w:hAnsi="Calibri" w:cs="Calibri"/>
                <w:bCs/>
                <w:color w:val="000000"/>
                <w:sz w:val="18"/>
                <w:szCs w:val="18"/>
              </w:rPr>
              <w:t>Javna rasvjeta +72.900,00 EUR</w:t>
            </w:r>
          </w:p>
          <w:p w14:paraId="4C2FBE4E" w14:textId="77777777" w:rsidR="00B84CFD" w:rsidRPr="00AA2735" w:rsidRDefault="00B84CFD" w:rsidP="004C6E61">
            <w:pPr>
              <w:rPr>
                <w:rFonts w:ascii="Calibri" w:hAnsi="Calibri" w:cs="Calibri"/>
                <w:color w:val="000000"/>
                <w:sz w:val="18"/>
                <w:szCs w:val="18"/>
              </w:rPr>
            </w:pPr>
            <w:r w:rsidRPr="0009162E">
              <w:rPr>
                <w:rFonts w:ascii="Calibri" w:hAnsi="Calibri" w:cs="Calibri"/>
                <w:b/>
                <w:color w:val="000000"/>
                <w:sz w:val="18"/>
                <w:szCs w:val="18"/>
              </w:rPr>
              <w:t xml:space="preserve">Obrazloženje povećanja opisano je u Prijedlogu </w:t>
            </w:r>
            <w:r>
              <w:rPr>
                <w:rFonts w:ascii="Calibri" w:hAnsi="Calibri" w:cs="Calibri"/>
                <w:b/>
                <w:color w:val="000000"/>
                <w:sz w:val="18"/>
                <w:szCs w:val="18"/>
              </w:rPr>
              <w:t>I</w:t>
            </w:r>
            <w:r w:rsidRPr="0009162E">
              <w:rPr>
                <w:rFonts w:ascii="Calibri" w:hAnsi="Calibri" w:cs="Calibri"/>
                <w:b/>
                <w:color w:val="000000"/>
                <w:sz w:val="18"/>
                <w:szCs w:val="18"/>
              </w:rPr>
              <w:t xml:space="preserve">zmjena i dopuna </w:t>
            </w:r>
            <w:r>
              <w:rPr>
                <w:rFonts w:ascii="Calibri" w:hAnsi="Calibri" w:cs="Calibri"/>
                <w:b/>
                <w:color w:val="000000"/>
                <w:sz w:val="18"/>
                <w:szCs w:val="18"/>
              </w:rPr>
              <w:t>P</w:t>
            </w:r>
            <w:r w:rsidRPr="0009162E">
              <w:rPr>
                <w:rFonts w:ascii="Calibri" w:hAnsi="Calibri" w:cs="Calibri"/>
                <w:b/>
                <w:color w:val="000000"/>
                <w:sz w:val="18"/>
                <w:szCs w:val="18"/>
              </w:rPr>
              <w:t>rograma održavanja komunalne infrastrukture</w:t>
            </w:r>
            <w:r>
              <w:rPr>
                <w:rFonts w:ascii="Calibri" w:hAnsi="Calibri" w:cs="Calibri"/>
                <w:b/>
                <w:color w:val="000000"/>
                <w:sz w:val="18"/>
                <w:szCs w:val="18"/>
              </w:rPr>
              <w:t xml:space="preserve"> na području Grada Jastrebarskog</w:t>
            </w:r>
            <w:r w:rsidRPr="0009162E">
              <w:rPr>
                <w:rFonts w:ascii="Calibri" w:hAnsi="Calibri" w:cs="Calibri"/>
                <w:b/>
                <w:color w:val="000000"/>
                <w:sz w:val="18"/>
                <w:szCs w:val="18"/>
              </w:rPr>
              <w:t xml:space="preserve"> za 202</w:t>
            </w:r>
            <w:r>
              <w:rPr>
                <w:rFonts w:ascii="Calibri" w:hAnsi="Calibri" w:cs="Calibri"/>
                <w:b/>
                <w:color w:val="000000"/>
                <w:sz w:val="18"/>
                <w:szCs w:val="18"/>
              </w:rPr>
              <w:t>6</w:t>
            </w:r>
            <w:r w:rsidRPr="0009162E">
              <w:rPr>
                <w:rFonts w:ascii="Calibri" w:hAnsi="Calibri" w:cs="Calibri"/>
                <w:b/>
                <w:color w:val="000000"/>
                <w:sz w:val="18"/>
                <w:szCs w:val="18"/>
              </w:rPr>
              <w:t>. godinu.</w:t>
            </w:r>
          </w:p>
        </w:tc>
      </w:tr>
      <w:tr w:rsidR="00B84CFD" w:rsidRPr="00AA2735" w14:paraId="6A684DF0" w14:textId="77777777" w:rsidTr="00676E37">
        <w:trPr>
          <w:trHeight w:val="828"/>
          <w:jc w:val="center"/>
        </w:trPr>
        <w:tc>
          <w:tcPr>
            <w:tcW w:w="2273" w:type="dxa"/>
            <w:noWrap/>
            <w:vAlign w:val="center"/>
            <w:hideMark/>
          </w:tcPr>
          <w:p w14:paraId="6836774C"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5181 IZGRADNJA CESTA</w:t>
            </w:r>
          </w:p>
        </w:tc>
        <w:tc>
          <w:tcPr>
            <w:tcW w:w="1417" w:type="dxa"/>
            <w:noWrap/>
            <w:vAlign w:val="center"/>
            <w:hideMark/>
          </w:tcPr>
          <w:p w14:paraId="0C8B84E4"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2.414.000,00</w:t>
            </w:r>
          </w:p>
        </w:tc>
        <w:tc>
          <w:tcPr>
            <w:tcW w:w="1276" w:type="dxa"/>
            <w:noWrap/>
            <w:vAlign w:val="center"/>
            <w:hideMark/>
          </w:tcPr>
          <w:p w14:paraId="5F75CFFB"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137.100,00</w:t>
            </w:r>
          </w:p>
        </w:tc>
        <w:tc>
          <w:tcPr>
            <w:tcW w:w="1271" w:type="dxa"/>
            <w:noWrap/>
            <w:vAlign w:val="center"/>
            <w:hideMark/>
          </w:tcPr>
          <w:p w14:paraId="45B8B004"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2.551.100,00</w:t>
            </w:r>
          </w:p>
        </w:tc>
        <w:tc>
          <w:tcPr>
            <w:tcW w:w="4400" w:type="dxa"/>
            <w:noWrap/>
            <w:vAlign w:val="center"/>
            <w:hideMark/>
          </w:tcPr>
          <w:p w14:paraId="59456F81" w14:textId="66D81DE3" w:rsidR="00B84CFD" w:rsidRPr="00C57447" w:rsidRDefault="00B84CFD" w:rsidP="00B84CFD">
            <w:pPr>
              <w:numPr>
                <w:ilvl w:val="3"/>
                <w:numId w:val="42"/>
              </w:numPr>
              <w:rPr>
                <w:rFonts w:ascii="Calibri" w:hAnsi="Calibri" w:cs="Calibri"/>
                <w:iCs/>
                <w:color w:val="000000"/>
                <w:sz w:val="18"/>
                <w:szCs w:val="18"/>
              </w:rPr>
            </w:pPr>
            <w:r>
              <w:rPr>
                <w:rFonts w:ascii="Calibri" w:hAnsi="Calibri" w:cs="Calibri"/>
                <w:iCs/>
                <w:color w:val="000000"/>
                <w:sz w:val="18"/>
                <w:szCs w:val="18"/>
              </w:rPr>
              <w:t xml:space="preserve">U kapitalnom projektu </w:t>
            </w:r>
            <w:r w:rsidRPr="008C1A79">
              <w:rPr>
                <w:rFonts w:ascii="Calibri" w:hAnsi="Calibri" w:cs="Calibri"/>
                <w:i/>
                <w:color w:val="000000"/>
                <w:sz w:val="18"/>
                <w:szCs w:val="18"/>
              </w:rPr>
              <w:t>Izgradnja nerazvrstanih cesta</w:t>
            </w:r>
            <w:r>
              <w:rPr>
                <w:rFonts w:ascii="Calibri" w:hAnsi="Calibri" w:cs="Calibri"/>
                <w:iCs/>
                <w:color w:val="000000"/>
                <w:sz w:val="18"/>
                <w:szCs w:val="18"/>
              </w:rPr>
              <w:t xml:space="preserve">, povećavaju se planirana sredstva </w:t>
            </w:r>
            <w:r w:rsidRPr="008C1A79">
              <w:rPr>
                <w:rFonts w:ascii="Calibri" w:hAnsi="Calibri" w:cs="Calibri"/>
                <w:iCs/>
                <w:color w:val="000000"/>
                <w:sz w:val="18"/>
                <w:szCs w:val="18"/>
              </w:rPr>
              <w:t>prvenstveno zbog potrebe osiguravanja sredstava u</w:t>
            </w:r>
            <w:r w:rsidRPr="008C1A79">
              <w:rPr>
                <w:rFonts w:ascii="Calibri" w:hAnsi="Calibri" w:cs="Calibri"/>
                <w:sz w:val="18"/>
                <w:szCs w:val="18"/>
              </w:rPr>
              <w:t xml:space="preserve"> svrhu </w:t>
            </w:r>
            <w:r>
              <w:rPr>
                <w:rFonts w:ascii="Calibri" w:hAnsi="Calibri" w:cs="Calibri"/>
                <w:sz w:val="18"/>
                <w:szCs w:val="18"/>
              </w:rPr>
              <w:t xml:space="preserve">otkupa zemljišta za </w:t>
            </w:r>
            <w:r w:rsidRPr="008C1A79">
              <w:rPr>
                <w:rFonts w:ascii="Calibri" w:hAnsi="Calibri" w:cs="Calibri"/>
                <w:sz w:val="18"/>
                <w:szCs w:val="18"/>
              </w:rPr>
              <w:t>izgradnj</w:t>
            </w:r>
            <w:r>
              <w:rPr>
                <w:rFonts w:ascii="Calibri" w:hAnsi="Calibri" w:cs="Calibri"/>
                <w:sz w:val="18"/>
                <w:szCs w:val="18"/>
              </w:rPr>
              <w:t>u</w:t>
            </w:r>
            <w:r w:rsidRPr="008C1A79">
              <w:rPr>
                <w:rFonts w:ascii="Calibri" w:hAnsi="Calibri" w:cs="Calibri"/>
                <w:sz w:val="18"/>
                <w:szCs w:val="18"/>
              </w:rPr>
              <w:t xml:space="preserve"> nerazvrstane prometnice Stjepana </w:t>
            </w:r>
            <w:proofErr w:type="spellStart"/>
            <w:r w:rsidRPr="008C1A79">
              <w:rPr>
                <w:rFonts w:ascii="Calibri" w:hAnsi="Calibri" w:cs="Calibri"/>
                <w:sz w:val="18"/>
                <w:szCs w:val="18"/>
              </w:rPr>
              <w:t>Medvedovskog</w:t>
            </w:r>
            <w:proofErr w:type="spellEnd"/>
            <w:r w:rsidRPr="008C1A79">
              <w:rPr>
                <w:rFonts w:ascii="Calibri" w:hAnsi="Calibri" w:cs="Calibri"/>
                <w:sz w:val="18"/>
                <w:szCs w:val="18"/>
              </w:rPr>
              <w:t xml:space="preserve">-Zipe s odvojkom, koja sredstva su planirana i neizvršena u Proračunu za 2025.godinu, kao i potrebe osiguravanja sredstava za projektiranje i sanaciju mosta </w:t>
            </w:r>
            <w:r>
              <w:rPr>
                <w:rFonts w:ascii="Calibri" w:hAnsi="Calibri" w:cs="Calibri"/>
                <w:sz w:val="18"/>
                <w:szCs w:val="18"/>
              </w:rPr>
              <w:t xml:space="preserve">u naselju </w:t>
            </w:r>
            <w:proofErr w:type="spellStart"/>
            <w:r>
              <w:rPr>
                <w:rFonts w:ascii="Calibri" w:hAnsi="Calibri" w:cs="Calibri"/>
                <w:sz w:val="18"/>
                <w:szCs w:val="18"/>
              </w:rPr>
              <w:t>Čeglje</w:t>
            </w:r>
            <w:proofErr w:type="spellEnd"/>
            <w:r>
              <w:rPr>
                <w:rFonts w:ascii="Calibri" w:hAnsi="Calibri" w:cs="Calibri"/>
                <w:sz w:val="18"/>
                <w:szCs w:val="18"/>
              </w:rPr>
              <w:t xml:space="preserve"> preko potoka </w:t>
            </w:r>
            <w:proofErr w:type="spellStart"/>
            <w:r>
              <w:rPr>
                <w:rFonts w:ascii="Calibri" w:hAnsi="Calibri" w:cs="Calibri"/>
                <w:sz w:val="18"/>
                <w:szCs w:val="18"/>
              </w:rPr>
              <w:t>Brebrovac</w:t>
            </w:r>
            <w:proofErr w:type="spellEnd"/>
            <w:r>
              <w:rPr>
                <w:rFonts w:ascii="Calibri" w:hAnsi="Calibri" w:cs="Calibri"/>
                <w:sz w:val="18"/>
                <w:szCs w:val="18"/>
              </w:rPr>
              <w:t xml:space="preserve">. </w:t>
            </w:r>
            <w:r>
              <w:rPr>
                <w:rFonts w:ascii="Calibri" w:hAnsi="Calibri" w:cs="Calibri"/>
                <w:iCs/>
                <w:color w:val="000000"/>
                <w:sz w:val="18"/>
                <w:szCs w:val="18"/>
              </w:rPr>
              <w:t xml:space="preserve">U Kapitalnom projektu </w:t>
            </w:r>
            <w:r w:rsidRPr="008C1A79">
              <w:rPr>
                <w:rFonts w:ascii="Calibri" w:hAnsi="Calibri" w:cs="Calibri"/>
                <w:i/>
                <w:color w:val="000000"/>
                <w:sz w:val="18"/>
                <w:szCs w:val="18"/>
              </w:rPr>
              <w:t xml:space="preserve">Izgradnja </w:t>
            </w:r>
            <w:r>
              <w:rPr>
                <w:rFonts w:ascii="Calibri" w:hAnsi="Calibri" w:cs="Calibri"/>
                <w:i/>
                <w:color w:val="000000"/>
                <w:sz w:val="18"/>
                <w:szCs w:val="18"/>
              </w:rPr>
              <w:t xml:space="preserve">rotora s rekonstrukcijom dijela ulice </w:t>
            </w:r>
            <w:proofErr w:type="spellStart"/>
            <w:r>
              <w:rPr>
                <w:rFonts w:ascii="Calibri" w:hAnsi="Calibri" w:cs="Calibri"/>
                <w:i/>
                <w:color w:val="000000"/>
                <w:sz w:val="18"/>
                <w:szCs w:val="18"/>
              </w:rPr>
              <w:t>T.E.Bakača</w:t>
            </w:r>
            <w:proofErr w:type="spellEnd"/>
            <w:r>
              <w:rPr>
                <w:rFonts w:ascii="Calibri" w:hAnsi="Calibri" w:cs="Calibri"/>
                <w:i/>
                <w:color w:val="000000"/>
                <w:sz w:val="18"/>
                <w:szCs w:val="18"/>
              </w:rPr>
              <w:t xml:space="preserve">, Mirni put i Trga Ljube Babića, </w:t>
            </w:r>
            <w:r w:rsidRPr="00C57447">
              <w:rPr>
                <w:rFonts w:ascii="Calibri" w:hAnsi="Calibri" w:cs="Calibri"/>
                <w:iCs/>
                <w:color w:val="000000"/>
                <w:sz w:val="18"/>
                <w:szCs w:val="18"/>
              </w:rPr>
              <w:t>smanjuju se sredstva planirana za otkup zemljišta, budući da su ista realizirana u 2025.godini</w:t>
            </w:r>
            <w:r>
              <w:rPr>
                <w:rFonts w:ascii="Calibri" w:hAnsi="Calibri" w:cs="Calibri"/>
                <w:iCs/>
                <w:color w:val="000000"/>
                <w:sz w:val="18"/>
                <w:szCs w:val="18"/>
              </w:rPr>
              <w:t xml:space="preserve">, dok se istovremeno osiguravaju sredstva za izradu projektne dokumentacije i uklanjanje </w:t>
            </w:r>
            <w:r w:rsidRPr="00C57447">
              <w:rPr>
                <w:rFonts w:ascii="Calibri" w:hAnsi="Calibri" w:cs="Calibri"/>
                <w:iCs/>
                <w:color w:val="000000"/>
                <w:sz w:val="18"/>
                <w:szCs w:val="18"/>
              </w:rPr>
              <w:t xml:space="preserve">objekata u trasi buduće prometnice. U Kapitalnom projektu </w:t>
            </w:r>
            <w:r w:rsidRPr="00C57447">
              <w:rPr>
                <w:rFonts w:ascii="Calibri" w:hAnsi="Calibri" w:cs="Calibri"/>
                <w:i/>
                <w:color w:val="000000"/>
                <w:sz w:val="18"/>
                <w:szCs w:val="18"/>
              </w:rPr>
              <w:t>Izgradnja ulice prema novom dječjem vrtiću i osnovnoj školi s rekonstrukcijom DC D1</w:t>
            </w:r>
            <w:r w:rsidR="00CC1FBC">
              <w:rPr>
                <w:rFonts w:ascii="Calibri" w:hAnsi="Calibri" w:cs="Calibri"/>
                <w:i/>
                <w:color w:val="000000"/>
                <w:sz w:val="18"/>
                <w:szCs w:val="18"/>
              </w:rPr>
              <w:t xml:space="preserve"> </w:t>
            </w:r>
            <w:r w:rsidRPr="00C57447">
              <w:rPr>
                <w:rFonts w:ascii="Calibri" w:hAnsi="Calibri" w:cs="Calibri"/>
                <w:iCs/>
                <w:color w:val="000000"/>
                <w:sz w:val="18"/>
                <w:szCs w:val="18"/>
              </w:rPr>
              <w:t>osiguravaju</w:t>
            </w:r>
            <w:r w:rsidR="00CC1FBC">
              <w:rPr>
                <w:rFonts w:ascii="Calibri" w:hAnsi="Calibri" w:cs="Calibri"/>
                <w:iCs/>
                <w:color w:val="000000"/>
                <w:sz w:val="18"/>
                <w:szCs w:val="18"/>
              </w:rPr>
              <w:t xml:space="preserve"> se</w:t>
            </w:r>
            <w:r w:rsidRPr="00C57447">
              <w:rPr>
                <w:rFonts w:ascii="Calibri" w:hAnsi="Calibri" w:cs="Calibri"/>
                <w:iCs/>
                <w:color w:val="000000"/>
                <w:sz w:val="18"/>
                <w:szCs w:val="18"/>
              </w:rPr>
              <w:t xml:space="preserve"> dodatna sredstva za izgradnju</w:t>
            </w:r>
            <w:r w:rsidRPr="00C57447">
              <w:rPr>
                <w:rFonts w:ascii="Calibri" w:hAnsi="Calibri" w:cs="Calibri"/>
                <w:color w:val="000000"/>
                <w:sz w:val="18"/>
                <w:szCs w:val="18"/>
              </w:rPr>
              <w:t xml:space="preserve"> ulice prema novom dječjem vrtiću i osnovnoj </w:t>
            </w:r>
            <w:r w:rsidR="00CC1FBC">
              <w:rPr>
                <w:rFonts w:ascii="Calibri" w:hAnsi="Calibri" w:cs="Calibri"/>
                <w:color w:val="000000"/>
                <w:sz w:val="18"/>
                <w:szCs w:val="18"/>
              </w:rPr>
              <w:t xml:space="preserve">školi </w:t>
            </w:r>
            <w:r w:rsidRPr="00C57447">
              <w:rPr>
                <w:rFonts w:ascii="Calibri" w:hAnsi="Calibri" w:cs="Calibri"/>
                <w:color w:val="000000"/>
                <w:sz w:val="18"/>
                <w:szCs w:val="18"/>
              </w:rPr>
              <w:t>s rekonstrukcijom DC1</w:t>
            </w:r>
            <w:r w:rsidRPr="00C57447">
              <w:rPr>
                <w:rFonts w:ascii="Calibri" w:hAnsi="Calibri" w:cs="Calibri"/>
                <w:iCs/>
                <w:color w:val="000000"/>
                <w:sz w:val="18"/>
                <w:szCs w:val="18"/>
              </w:rPr>
              <w:t>,  po provedenom postupku javne nabave u svrhu izvođenja predmetnih radova.</w:t>
            </w:r>
            <w:r>
              <w:rPr>
                <w:rFonts w:ascii="Calibri" w:hAnsi="Calibri" w:cs="Calibri"/>
                <w:iCs/>
                <w:color w:val="000000"/>
                <w:sz w:val="18"/>
                <w:szCs w:val="18"/>
              </w:rPr>
              <w:t xml:space="preserve"> Nadalje, unutar navedenog programa otvara se novi Kapitalni projekt </w:t>
            </w:r>
            <w:r w:rsidRPr="007269EE">
              <w:rPr>
                <w:rFonts w:ascii="Calibri" w:hAnsi="Calibri" w:cs="Calibri"/>
                <w:i/>
                <w:color w:val="000000"/>
                <w:sz w:val="18"/>
                <w:szCs w:val="18"/>
              </w:rPr>
              <w:t>Izgradnja mosta Cvetković-</w:t>
            </w:r>
            <w:proofErr w:type="spellStart"/>
            <w:r w:rsidRPr="007269EE">
              <w:rPr>
                <w:rFonts w:ascii="Calibri" w:hAnsi="Calibri" w:cs="Calibri"/>
                <w:i/>
                <w:color w:val="000000"/>
                <w:sz w:val="18"/>
                <w:szCs w:val="18"/>
              </w:rPr>
              <w:t>Domagović</w:t>
            </w:r>
            <w:proofErr w:type="spellEnd"/>
            <w:r w:rsidRPr="007269EE">
              <w:rPr>
                <w:rFonts w:ascii="Calibri" w:hAnsi="Calibri" w:cs="Calibri"/>
                <w:i/>
                <w:color w:val="000000"/>
                <w:sz w:val="18"/>
                <w:szCs w:val="18"/>
              </w:rPr>
              <w:t xml:space="preserve"> na NC 1015</w:t>
            </w:r>
            <w:r>
              <w:rPr>
                <w:rFonts w:ascii="Calibri" w:hAnsi="Calibri" w:cs="Calibri"/>
                <w:iCs/>
                <w:color w:val="000000"/>
                <w:sz w:val="18"/>
                <w:szCs w:val="18"/>
              </w:rPr>
              <w:t>, u kojem se osiguravaju sredstva za otkup zemljišta u svrhu rješavanja imovinsko-pravnih odnosa radi provedbe predmetnog projekta.</w:t>
            </w:r>
          </w:p>
          <w:p w14:paraId="57D390D6" w14:textId="77777777" w:rsidR="00B84CFD" w:rsidRPr="00AA2735" w:rsidRDefault="00B84CFD" w:rsidP="004C6E61">
            <w:pPr>
              <w:rPr>
                <w:rFonts w:ascii="Calibri" w:hAnsi="Calibri" w:cs="Calibri"/>
                <w:color w:val="000000"/>
                <w:sz w:val="18"/>
                <w:szCs w:val="18"/>
              </w:rPr>
            </w:pPr>
            <w:r w:rsidRPr="0009162E">
              <w:rPr>
                <w:rFonts w:ascii="Calibri" w:hAnsi="Calibri" w:cs="Calibri"/>
                <w:b/>
                <w:bCs/>
                <w:iCs/>
                <w:color w:val="000000"/>
                <w:sz w:val="18"/>
                <w:szCs w:val="18"/>
              </w:rPr>
              <w:t xml:space="preserve">Detaljno pojašnjenje dano je u Obrazloženju </w:t>
            </w:r>
            <w:r>
              <w:rPr>
                <w:rFonts w:ascii="Calibri" w:hAnsi="Calibri" w:cs="Calibri"/>
                <w:b/>
                <w:bCs/>
                <w:iCs/>
                <w:color w:val="000000"/>
                <w:sz w:val="18"/>
                <w:szCs w:val="18"/>
              </w:rPr>
              <w:t xml:space="preserve">Prijedloga </w:t>
            </w:r>
            <w:r w:rsidRPr="0009162E">
              <w:rPr>
                <w:rFonts w:ascii="Calibri" w:hAnsi="Calibri" w:cs="Calibri"/>
                <w:b/>
                <w:bCs/>
                <w:iCs/>
                <w:color w:val="000000"/>
                <w:sz w:val="18"/>
                <w:szCs w:val="18"/>
              </w:rPr>
              <w:t xml:space="preserve">Izmjena i dopuna Programa građenja komunalne infrastrukture </w:t>
            </w:r>
            <w:r>
              <w:rPr>
                <w:rFonts w:ascii="Calibri" w:hAnsi="Calibri" w:cs="Calibri"/>
                <w:b/>
                <w:bCs/>
                <w:iCs/>
                <w:color w:val="000000"/>
                <w:sz w:val="18"/>
                <w:szCs w:val="18"/>
              </w:rPr>
              <w:t xml:space="preserve">na području Grada Jastrebarskog </w:t>
            </w:r>
            <w:r w:rsidRPr="0009162E">
              <w:rPr>
                <w:rFonts w:ascii="Calibri" w:hAnsi="Calibri" w:cs="Calibri"/>
                <w:b/>
                <w:bCs/>
                <w:iCs/>
                <w:color w:val="000000"/>
                <w:sz w:val="18"/>
                <w:szCs w:val="18"/>
              </w:rPr>
              <w:t>za 2025.g</w:t>
            </w:r>
            <w:r>
              <w:rPr>
                <w:rFonts w:ascii="Calibri" w:hAnsi="Calibri" w:cs="Calibri"/>
                <w:b/>
                <w:bCs/>
                <w:iCs/>
                <w:color w:val="000000"/>
                <w:sz w:val="18"/>
                <w:szCs w:val="18"/>
              </w:rPr>
              <w:t>odinu</w:t>
            </w:r>
          </w:p>
        </w:tc>
      </w:tr>
      <w:tr w:rsidR="00B84CFD" w:rsidRPr="00AA2735" w14:paraId="4CD94B7D" w14:textId="77777777" w:rsidTr="00676E37">
        <w:trPr>
          <w:trHeight w:val="697"/>
          <w:jc w:val="center"/>
        </w:trPr>
        <w:tc>
          <w:tcPr>
            <w:tcW w:w="2273" w:type="dxa"/>
            <w:noWrap/>
            <w:vAlign w:val="center"/>
            <w:hideMark/>
          </w:tcPr>
          <w:p w14:paraId="3E82D51E"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5182 IZGRADNJA JAVNIH POVRŠINA</w:t>
            </w:r>
          </w:p>
        </w:tc>
        <w:tc>
          <w:tcPr>
            <w:tcW w:w="1417" w:type="dxa"/>
            <w:noWrap/>
            <w:vAlign w:val="center"/>
            <w:hideMark/>
          </w:tcPr>
          <w:p w14:paraId="3C36AD13"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800.000,00</w:t>
            </w:r>
          </w:p>
        </w:tc>
        <w:tc>
          <w:tcPr>
            <w:tcW w:w="1276" w:type="dxa"/>
            <w:noWrap/>
            <w:vAlign w:val="center"/>
            <w:hideMark/>
          </w:tcPr>
          <w:p w14:paraId="189A8F31"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-306.800,00</w:t>
            </w:r>
          </w:p>
        </w:tc>
        <w:tc>
          <w:tcPr>
            <w:tcW w:w="1271" w:type="dxa"/>
            <w:noWrap/>
            <w:vAlign w:val="center"/>
            <w:hideMark/>
          </w:tcPr>
          <w:p w14:paraId="7C7403BE"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493.200,00</w:t>
            </w:r>
          </w:p>
        </w:tc>
        <w:tc>
          <w:tcPr>
            <w:tcW w:w="4400" w:type="dxa"/>
            <w:noWrap/>
            <w:vAlign w:val="center"/>
            <w:hideMark/>
          </w:tcPr>
          <w:p w14:paraId="09C09207" w14:textId="77777777" w:rsidR="00B84CFD" w:rsidRDefault="00B84CFD" w:rsidP="004C6E61">
            <w:pPr>
              <w:rPr>
                <w:rFonts w:ascii="Calibri" w:hAnsi="Calibri" w:cs="Calibri"/>
                <w:iCs/>
                <w:color w:val="000000"/>
                <w:sz w:val="18"/>
                <w:szCs w:val="18"/>
              </w:rPr>
            </w:pPr>
            <w:r>
              <w:rPr>
                <w:rFonts w:ascii="Calibri" w:hAnsi="Calibri" w:cs="Calibri"/>
                <w:iCs/>
                <w:color w:val="000000"/>
                <w:sz w:val="18"/>
                <w:szCs w:val="18"/>
              </w:rPr>
              <w:t xml:space="preserve">U kapitalnom projektu </w:t>
            </w:r>
            <w:r w:rsidRPr="004D3853">
              <w:rPr>
                <w:rFonts w:ascii="Calibri" w:hAnsi="Calibri" w:cs="Calibri"/>
                <w:i/>
                <w:color w:val="000000"/>
                <w:sz w:val="18"/>
                <w:szCs w:val="18"/>
              </w:rPr>
              <w:t>Javne površine</w:t>
            </w:r>
            <w:r>
              <w:rPr>
                <w:rFonts w:ascii="Calibri" w:hAnsi="Calibri" w:cs="Calibri"/>
                <w:iCs/>
                <w:color w:val="000000"/>
                <w:sz w:val="18"/>
                <w:szCs w:val="18"/>
              </w:rPr>
              <w:t xml:space="preserve"> smanjuju se sredstva planirana za izgradnju nogostupa u Donjem </w:t>
            </w:r>
            <w:proofErr w:type="spellStart"/>
            <w:r>
              <w:rPr>
                <w:rFonts w:ascii="Calibri" w:hAnsi="Calibri" w:cs="Calibri"/>
                <w:iCs/>
                <w:color w:val="000000"/>
                <w:sz w:val="18"/>
                <w:szCs w:val="18"/>
              </w:rPr>
              <w:t>Desincu</w:t>
            </w:r>
            <w:proofErr w:type="spellEnd"/>
            <w:r>
              <w:rPr>
                <w:rFonts w:ascii="Calibri" w:hAnsi="Calibri" w:cs="Calibri"/>
                <w:iCs/>
                <w:color w:val="000000"/>
                <w:sz w:val="18"/>
                <w:szCs w:val="18"/>
              </w:rPr>
              <w:t xml:space="preserve"> (II. Faza), uređenje autobusnih stajališta i izradu projektne dokumentacije za dva dječja igrališta na području Grada Jastrebarskog, te se istovremeno osiguravaju sredstva za pružanje usluga izrade idejnog </w:t>
            </w:r>
            <w:r>
              <w:rPr>
                <w:rFonts w:ascii="Calibri" w:hAnsi="Calibri" w:cs="Calibri"/>
                <w:iCs/>
                <w:color w:val="000000"/>
                <w:sz w:val="18"/>
                <w:szCs w:val="18"/>
              </w:rPr>
              <w:lastRenderedPageBreak/>
              <w:t xml:space="preserve">rješenja pješačko-biciklističke staze uz DC 310 i dodatna sredstva za obnovu mosta u Perivoju </w:t>
            </w:r>
            <w:proofErr w:type="spellStart"/>
            <w:r>
              <w:rPr>
                <w:rFonts w:ascii="Calibri" w:hAnsi="Calibri" w:cs="Calibri"/>
                <w:iCs/>
                <w:color w:val="000000"/>
                <w:sz w:val="18"/>
                <w:szCs w:val="18"/>
              </w:rPr>
              <w:t>Erdody</w:t>
            </w:r>
            <w:proofErr w:type="spellEnd"/>
            <w:r>
              <w:rPr>
                <w:rFonts w:ascii="Calibri" w:hAnsi="Calibri" w:cs="Calibri"/>
                <w:iCs/>
                <w:color w:val="000000"/>
                <w:sz w:val="18"/>
                <w:szCs w:val="18"/>
              </w:rPr>
              <w:t>.</w:t>
            </w:r>
          </w:p>
          <w:p w14:paraId="3BAECFB7" w14:textId="77777777" w:rsidR="00B84CFD" w:rsidRDefault="00B84CFD" w:rsidP="004C6E61">
            <w:pPr>
              <w:rPr>
                <w:rFonts w:ascii="Calibri" w:hAnsi="Calibri" w:cs="Calibri"/>
                <w:iCs/>
                <w:color w:val="000000"/>
                <w:sz w:val="18"/>
                <w:szCs w:val="18"/>
              </w:rPr>
            </w:pPr>
            <w:r>
              <w:rPr>
                <w:rFonts w:ascii="Calibri" w:hAnsi="Calibri" w:cs="Calibri"/>
                <w:iCs/>
                <w:color w:val="000000"/>
                <w:sz w:val="18"/>
                <w:szCs w:val="18"/>
              </w:rPr>
              <w:t xml:space="preserve">U kapitalnom projektu </w:t>
            </w:r>
            <w:r w:rsidRPr="004D3853">
              <w:rPr>
                <w:rFonts w:ascii="Calibri" w:hAnsi="Calibri" w:cs="Calibri"/>
                <w:i/>
                <w:color w:val="000000"/>
                <w:sz w:val="18"/>
                <w:szCs w:val="18"/>
              </w:rPr>
              <w:t>Strossmayerov trg</w:t>
            </w:r>
            <w:r>
              <w:rPr>
                <w:rFonts w:ascii="Calibri" w:hAnsi="Calibri" w:cs="Calibri"/>
                <w:iCs/>
                <w:color w:val="000000"/>
                <w:sz w:val="18"/>
                <w:szCs w:val="18"/>
              </w:rPr>
              <w:t xml:space="preserve"> povećavaju se osigurana sredstva za pružanje usluga izrade idejnog projekta. U kapitalnom projektu </w:t>
            </w:r>
            <w:r w:rsidRPr="004D3853">
              <w:rPr>
                <w:rFonts w:ascii="Calibri" w:hAnsi="Calibri" w:cs="Calibri"/>
                <w:i/>
                <w:color w:val="000000"/>
                <w:sz w:val="18"/>
                <w:szCs w:val="18"/>
              </w:rPr>
              <w:t xml:space="preserve">Izgradnja dječjeg igrališta u </w:t>
            </w:r>
            <w:proofErr w:type="spellStart"/>
            <w:r w:rsidRPr="004D3853">
              <w:rPr>
                <w:rFonts w:ascii="Calibri" w:hAnsi="Calibri" w:cs="Calibri"/>
                <w:i/>
                <w:color w:val="000000"/>
                <w:sz w:val="18"/>
                <w:szCs w:val="18"/>
              </w:rPr>
              <w:t>Hrastju</w:t>
            </w:r>
            <w:proofErr w:type="spellEnd"/>
            <w:r w:rsidRPr="004D3853">
              <w:rPr>
                <w:rFonts w:ascii="Calibri" w:hAnsi="Calibri" w:cs="Calibri"/>
                <w:i/>
                <w:color w:val="000000"/>
                <w:sz w:val="18"/>
                <w:szCs w:val="18"/>
              </w:rPr>
              <w:t xml:space="preserve"> </w:t>
            </w:r>
            <w:proofErr w:type="spellStart"/>
            <w:r w:rsidRPr="004D3853">
              <w:rPr>
                <w:rFonts w:ascii="Calibri" w:hAnsi="Calibri" w:cs="Calibri"/>
                <w:i/>
                <w:color w:val="000000"/>
                <w:sz w:val="18"/>
                <w:szCs w:val="18"/>
              </w:rPr>
              <w:t>Plešivičkom</w:t>
            </w:r>
            <w:proofErr w:type="spellEnd"/>
            <w:r>
              <w:rPr>
                <w:rFonts w:ascii="Calibri" w:hAnsi="Calibri" w:cs="Calibri"/>
                <w:iCs/>
                <w:color w:val="000000"/>
                <w:sz w:val="18"/>
                <w:szCs w:val="18"/>
              </w:rPr>
              <w:t>, smanjuju se planirana sredstva sukladno realiziranim sredstvima.</w:t>
            </w:r>
          </w:p>
          <w:p w14:paraId="3C6369A9" w14:textId="77777777" w:rsidR="00B84CFD" w:rsidRPr="00AA2735" w:rsidRDefault="00B84CFD" w:rsidP="004C6E61">
            <w:pPr>
              <w:rPr>
                <w:rFonts w:ascii="Calibri" w:hAnsi="Calibri" w:cs="Calibri"/>
                <w:color w:val="000000"/>
                <w:sz w:val="18"/>
                <w:szCs w:val="18"/>
              </w:rPr>
            </w:pPr>
          </w:p>
        </w:tc>
      </w:tr>
      <w:tr w:rsidR="00B84CFD" w:rsidRPr="00AA2735" w14:paraId="03BD4235" w14:textId="77777777" w:rsidTr="00676E37">
        <w:trPr>
          <w:trHeight w:val="707"/>
          <w:jc w:val="center"/>
        </w:trPr>
        <w:tc>
          <w:tcPr>
            <w:tcW w:w="2273" w:type="dxa"/>
            <w:noWrap/>
            <w:vAlign w:val="center"/>
            <w:hideMark/>
          </w:tcPr>
          <w:p w14:paraId="4731E51C"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lastRenderedPageBreak/>
              <w:t>Program 5183 IZGRADNJA JAVNE RASVJETE</w:t>
            </w:r>
          </w:p>
        </w:tc>
        <w:tc>
          <w:tcPr>
            <w:tcW w:w="1417" w:type="dxa"/>
            <w:noWrap/>
            <w:vAlign w:val="center"/>
            <w:hideMark/>
          </w:tcPr>
          <w:p w14:paraId="602F2FD2"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30.000,00</w:t>
            </w:r>
          </w:p>
        </w:tc>
        <w:tc>
          <w:tcPr>
            <w:tcW w:w="1276" w:type="dxa"/>
            <w:noWrap/>
            <w:vAlign w:val="center"/>
            <w:hideMark/>
          </w:tcPr>
          <w:p w14:paraId="0D4A8487"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3.000,00</w:t>
            </w:r>
          </w:p>
        </w:tc>
        <w:tc>
          <w:tcPr>
            <w:tcW w:w="1271" w:type="dxa"/>
            <w:noWrap/>
            <w:vAlign w:val="center"/>
            <w:hideMark/>
          </w:tcPr>
          <w:p w14:paraId="7ECADE78"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33.000,00</w:t>
            </w:r>
          </w:p>
        </w:tc>
        <w:tc>
          <w:tcPr>
            <w:tcW w:w="4400" w:type="dxa"/>
            <w:noWrap/>
            <w:vAlign w:val="center"/>
            <w:hideMark/>
          </w:tcPr>
          <w:p w14:paraId="47C5A0F9" w14:textId="77777777" w:rsidR="00B84CFD" w:rsidRPr="00AA2735" w:rsidRDefault="00B84CFD" w:rsidP="004C6E61">
            <w:pPr>
              <w:rPr>
                <w:rFonts w:ascii="Calibri" w:hAnsi="Calibri" w:cs="Calibri"/>
                <w:color w:val="000000"/>
                <w:sz w:val="18"/>
                <w:szCs w:val="18"/>
              </w:rPr>
            </w:pPr>
            <w:r>
              <w:rPr>
                <w:rFonts w:ascii="Calibri" w:hAnsi="Calibri" w:cs="Calibri"/>
                <w:color w:val="000000"/>
                <w:sz w:val="18"/>
                <w:szCs w:val="18"/>
              </w:rPr>
              <w:t xml:space="preserve">U programu Izgradnja javne rasvjete, osiguravaju se dodatna sredstva za pružanje usluge izrade </w:t>
            </w:r>
            <w:proofErr w:type="spellStart"/>
            <w:r>
              <w:rPr>
                <w:rFonts w:ascii="Calibri" w:hAnsi="Calibri" w:cs="Calibri"/>
                <w:color w:val="000000"/>
                <w:sz w:val="18"/>
                <w:szCs w:val="18"/>
              </w:rPr>
              <w:t>elektroprojekta</w:t>
            </w:r>
            <w:proofErr w:type="spellEnd"/>
            <w:r>
              <w:rPr>
                <w:rFonts w:ascii="Calibri" w:hAnsi="Calibri" w:cs="Calibri"/>
                <w:color w:val="000000"/>
                <w:sz w:val="18"/>
                <w:szCs w:val="18"/>
              </w:rPr>
              <w:t xml:space="preserve"> vanjske rasvjete za dijelove ulica Eugena Kumičića, A.G. Matoša i </w:t>
            </w:r>
            <w:proofErr w:type="spellStart"/>
            <w:r>
              <w:rPr>
                <w:rFonts w:ascii="Calibri" w:hAnsi="Calibri" w:cs="Calibri"/>
                <w:color w:val="000000"/>
                <w:sz w:val="18"/>
                <w:szCs w:val="18"/>
              </w:rPr>
              <w:t>Plešivičke</w:t>
            </w:r>
            <w:proofErr w:type="spellEnd"/>
            <w:r>
              <w:rPr>
                <w:rFonts w:ascii="Calibri" w:hAnsi="Calibri" w:cs="Calibri"/>
                <w:color w:val="000000"/>
                <w:sz w:val="18"/>
                <w:szCs w:val="18"/>
              </w:rPr>
              <w:t xml:space="preserve"> ulice u Jastrebarskom</w:t>
            </w:r>
          </w:p>
        </w:tc>
      </w:tr>
      <w:tr w:rsidR="00B84CFD" w:rsidRPr="00AA2735" w14:paraId="1267F8FD" w14:textId="77777777" w:rsidTr="00676E37">
        <w:trPr>
          <w:trHeight w:val="1115"/>
          <w:jc w:val="center"/>
        </w:trPr>
        <w:tc>
          <w:tcPr>
            <w:tcW w:w="2273" w:type="dxa"/>
            <w:vAlign w:val="center"/>
            <w:hideMark/>
          </w:tcPr>
          <w:p w14:paraId="0EA1A540"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5184 IZRADA DOKUMENATA PROSTORNOG PLANIRANJA</w:t>
            </w:r>
          </w:p>
        </w:tc>
        <w:tc>
          <w:tcPr>
            <w:tcW w:w="1417" w:type="dxa"/>
            <w:noWrap/>
            <w:vAlign w:val="center"/>
            <w:hideMark/>
          </w:tcPr>
          <w:p w14:paraId="6A4D525A"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276.000,00</w:t>
            </w:r>
          </w:p>
        </w:tc>
        <w:tc>
          <w:tcPr>
            <w:tcW w:w="1276" w:type="dxa"/>
            <w:noWrap/>
            <w:vAlign w:val="center"/>
            <w:hideMark/>
          </w:tcPr>
          <w:p w14:paraId="335D3930"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-14.200,00</w:t>
            </w:r>
          </w:p>
        </w:tc>
        <w:tc>
          <w:tcPr>
            <w:tcW w:w="1271" w:type="dxa"/>
            <w:noWrap/>
            <w:vAlign w:val="center"/>
            <w:hideMark/>
          </w:tcPr>
          <w:p w14:paraId="1A67AEE5"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261.800,00</w:t>
            </w:r>
          </w:p>
        </w:tc>
        <w:tc>
          <w:tcPr>
            <w:tcW w:w="4400" w:type="dxa"/>
            <w:noWrap/>
            <w:vAlign w:val="center"/>
            <w:hideMark/>
          </w:tcPr>
          <w:p w14:paraId="16AD5379" w14:textId="77777777" w:rsidR="00B84CFD" w:rsidRPr="00AA2735" w:rsidRDefault="00B84CFD" w:rsidP="004C6E61">
            <w:pPr>
              <w:tabs>
                <w:tab w:val="left" w:pos="145"/>
              </w:tabs>
              <w:spacing w:line="252" w:lineRule="auto"/>
              <w:rPr>
                <w:rFonts w:ascii="Calibri" w:hAnsi="Calibri" w:cs="Calibri"/>
                <w:color w:val="000000"/>
                <w:sz w:val="18"/>
                <w:szCs w:val="18"/>
              </w:rPr>
            </w:pPr>
            <w:r>
              <w:rPr>
                <w:rFonts w:ascii="Calibri" w:hAnsi="Calibri" w:cs="Calibri"/>
                <w:color w:val="000000"/>
                <w:sz w:val="18"/>
                <w:szCs w:val="18"/>
              </w:rPr>
              <w:t xml:space="preserve">U programu izrade dokumenata prostornog planiranja dodana su sredstva za izradu ukidanja Urbanističkog plana uređenja </w:t>
            </w:r>
            <w:proofErr w:type="spellStart"/>
            <w:r>
              <w:rPr>
                <w:rFonts w:ascii="Calibri" w:hAnsi="Calibri" w:cs="Calibri"/>
                <w:color w:val="000000"/>
                <w:sz w:val="18"/>
                <w:szCs w:val="18"/>
              </w:rPr>
              <w:t>Rakitovica</w:t>
            </w:r>
            <w:proofErr w:type="spellEnd"/>
            <w:r>
              <w:rPr>
                <w:rFonts w:ascii="Calibri" w:hAnsi="Calibri" w:cs="Calibri"/>
                <w:color w:val="000000"/>
                <w:sz w:val="18"/>
                <w:szCs w:val="18"/>
              </w:rPr>
              <w:t xml:space="preserve"> I, te se smanjuju sredstva za izradu Urbanističkog plana uređenja </w:t>
            </w:r>
            <w:proofErr w:type="spellStart"/>
            <w:r>
              <w:rPr>
                <w:rFonts w:ascii="Calibri" w:hAnsi="Calibri" w:cs="Calibri"/>
                <w:color w:val="000000"/>
                <w:sz w:val="18"/>
                <w:szCs w:val="18"/>
              </w:rPr>
              <w:t>Trstenica</w:t>
            </w:r>
            <w:proofErr w:type="spellEnd"/>
            <w:r>
              <w:rPr>
                <w:rFonts w:ascii="Calibri" w:hAnsi="Calibri" w:cs="Calibri"/>
                <w:color w:val="000000"/>
                <w:sz w:val="18"/>
                <w:szCs w:val="18"/>
              </w:rPr>
              <w:t xml:space="preserve"> i izradu Urbanističkog plana uređenja </w:t>
            </w:r>
            <w:proofErr w:type="spellStart"/>
            <w:r>
              <w:rPr>
                <w:rFonts w:ascii="Calibri" w:hAnsi="Calibri" w:cs="Calibri"/>
                <w:color w:val="000000"/>
                <w:sz w:val="18"/>
                <w:szCs w:val="18"/>
              </w:rPr>
              <w:t>Desinec</w:t>
            </w:r>
            <w:proofErr w:type="spellEnd"/>
            <w:r>
              <w:rPr>
                <w:rFonts w:ascii="Calibri" w:hAnsi="Calibri" w:cs="Calibri"/>
                <w:color w:val="000000"/>
                <w:sz w:val="18"/>
                <w:szCs w:val="18"/>
              </w:rPr>
              <w:t xml:space="preserve">  </w:t>
            </w:r>
          </w:p>
        </w:tc>
      </w:tr>
      <w:tr w:rsidR="00B84CFD" w:rsidRPr="00AA2735" w14:paraId="750D110C" w14:textId="77777777" w:rsidTr="00676E37">
        <w:trPr>
          <w:trHeight w:val="846"/>
          <w:jc w:val="center"/>
        </w:trPr>
        <w:tc>
          <w:tcPr>
            <w:tcW w:w="2273" w:type="dxa"/>
            <w:noWrap/>
            <w:vAlign w:val="center"/>
            <w:hideMark/>
          </w:tcPr>
          <w:p w14:paraId="39C7C5F2"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5185 IZGRADNJA KOMUNALNO-VODNIH GRAĐEVINA</w:t>
            </w:r>
          </w:p>
        </w:tc>
        <w:tc>
          <w:tcPr>
            <w:tcW w:w="1417" w:type="dxa"/>
            <w:noWrap/>
            <w:vAlign w:val="center"/>
            <w:hideMark/>
          </w:tcPr>
          <w:p w14:paraId="4001AC0E"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425.000,00</w:t>
            </w:r>
          </w:p>
        </w:tc>
        <w:tc>
          <w:tcPr>
            <w:tcW w:w="1276" w:type="dxa"/>
            <w:noWrap/>
            <w:vAlign w:val="center"/>
            <w:hideMark/>
          </w:tcPr>
          <w:p w14:paraId="1B327872"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-400.000,00</w:t>
            </w:r>
          </w:p>
        </w:tc>
        <w:tc>
          <w:tcPr>
            <w:tcW w:w="1271" w:type="dxa"/>
            <w:noWrap/>
            <w:vAlign w:val="center"/>
            <w:hideMark/>
          </w:tcPr>
          <w:p w14:paraId="7A435B58"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25.000,00</w:t>
            </w:r>
          </w:p>
        </w:tc>
        <w:tc>
          <w:tcPr>
            <w:tcW w:w="4400" w:type="dxa"/>
            <w:noWrap/>
            <w:vAlign w:val="center"/>
            <w:hideMark/>
          </w:tcPr>
          <w:p w14:paraId="05142613" w14:textId="77777777" w:rsidR="00B84CFD" w:rsidRPr="00D53076" w:rsidRDefault="00B84CFD" w:rsidP="004C6E61">
            <w:pPr>
              <w:jc w:val="both"/>
              <w:rPr>
                <w:rFonts w:ascii="Calibri" w:hAnsi="Calibri" w:cs="Calibri"/>
                <w:sz w:val="18"/>
                <w:szCs w:val="18"/>
              </w:rPr>
            </w:pPr>
            <w:r>
              <w:rPr>
                <w:rFonts w:ascii="Calibri" w:eastAsia="Lucida Sans Unicode" w:hAnsi="Calibri" w:cs="Calibri"/>
                <w:bCs/>
                <w:kern w:val="3"/>
                <w:sz w:val="18"/>
                <w:szCs w:val="18"/>
                <w:lang w:val="hr-BA" w:eastAsia="zh-CN" w:bidi="hi-IN"/>
              </w:rPr>
              <w:t xml:space="preserve">U programu </w:t>
            </w:r>
            <w:r w:rsidRPr="00D53076">
              <w:rPr>
                <w:rFonts w:ascii="Calibri" w:eastAsia="Lucida Sans Unicode" w:hAnsi="Calibri" w:cs="Calibri"/>
                <w:bCs/>
                <w:i/>
                <w:iCs/>
                <w:kern w:val="3"/>
                <w:sz w:val="18"/>
                <w:szCs w:val="18"/>
                <w:lang w:val="hr-BA" w:eastAsia="zh-CN" w:bidi="hi-IN"/>
              </w:rPr>
              <w:t>Izgradnja komunalno-vodnih građevina</w:t>
            </w:r>
            <w:r>
              <w:rPr>
                <w:rFonts w:ascii="Calibri" w:eastAsia="Lucida Sans Unicode" w:hAnsi="Calibri" w:cs="Calibri"/>
                <w:bCs/>
                <w:kern w:val="3"/>
                <w:sz w:val="18"/>
                <w:szCs w:val="18"/>
                <w:lang w:val="hr-BA" w:eastAsia="zh-CN" w:bidi="hi-IN"/>
              </w:rPr>
              <w:t xml:space="preserve"> oslobodio se veći dio osiguranih sredstava </w:t>
            </w:r>
            <w:r w:rsidRPr="00D53076">
              <w:rPr>
                <w:rFonts w:ascii="Calibri" w:hAnsi="Calibri" w:cs="Calibri"/>
                <w:sz w:val="18"/>
                <w:szCs w:val="18"/>
              </w:rPr>
              <w:t xml:space="preserve">za </w:t>
            </w:r>
            <w:r w:rsidRPr="00D53076">
              <w:rPr>
                <w:rFonts w:ascii="Calibri" w:eastAsia="Lucida Sans Unicode" w:hAnsi="Calibri" w:cs="Calibri"/>
                <w:kern w:val="3"/>
                <w:sz w:val="18"/>
                <w:szCs w:val="18"/>
                <w:lang w:eastAsia="zh-CN" w:bidi="hi-IN"/>
              </w:rPr>
              <w:t xml:space="preserve">izgradnju komunalnih vodnih građevina sukladno planu realizacije do kraja ove proračunske godine, a obzirom na </w:t>
            </w:r>
            <w:r w:rsidRPr="00D53076">
              <w:rPr>
                <w:rFonts w:ascii="Calibri" w:hAnsi="Calibri" w:cs="Calibri"/>
                <w:sz w:val="18"/>
                <w:szCs w:val="18"/>
              </w:rPr>
              <w:t>pripajanje trgovačkog društva Vode Jastrebarsko d.o.o. trgovačkom društvu Vodoopskrba i odvodnja d.o.o. i neispunjavanj</w:t>
            </w:r>
            <w:r>
              <w:rPr>
                <w:rFonts w:ascii="Calibri" w:hAnsi="Calibri" w:cs="Calibri"/>
                <w:sz w:val="18"/>
                <w:szCs w:val="18"/>
              </w:rPr>
              <w:t>a</w:t>
            </w:r>
            <w:r w:rsidRPr="00D53076">
              <w:rPr>
                <w:rFonts w:ascii="Calibri" w:hAnsi="Calibri" w:cs="Calibri"/>
                <w:sz w:val="18"/>
                <w:szCs w:val="18"/>
              </w:rPr>
              <w:t xml:space="preserve"> uvjeta za isplatu s osiguranih sredstava na javnog isporučitelja vodnih usluga.</w:t>
            </w:r>
          </w:p>
          <w:p w14:paraId="710557FA" w14:textId="77777777" w:rsidR="00B84CFD" w:rsidRPr="00AA2735" w:rsidRDefault="00B84CFD" w:rsidP="004C6E61">
            <w:pPr>
              <w:jc w:val="right"/>
              <w:rPr>
                <w:rFonts w:ascii="Calibri" w:hAnsi="Calibri" w:cs="Calibri"/>
                <w:color w:val="000000"/>
                <w:sz w:val="18"/>
                <w:szCs w:val="18"/>
              </w:rPr>
            </w:pPr>
          </w:p>
        </w:tc>
      </w:tr>
      <w:tr w:rsidR="00B84CFD" w:rsidRPr="00AA2735" w14:paraId="353C4602" w14:textId="77777777" w:rsidTr="00676E37">
        <w:trPr>
          <w:trHeight w:val="847"/>
          <w:jc w:val="center"/>
        </w:trPr>
        <w:tc>
          <w:tcPr>
            <w:tcW w:w="2273" w:type="dxa"/>
            <w:noWrap/>
            <w:vAlign w:val="center"/>
            <w:hideMark/>
          </w:tcPr>
          <w:p w14:paraId="1153E3B0"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5186 IZGRADNJA GROBLJA</w:t>
            </w:r>
          </w:p>
        </w:tc>
        <w:tc>
          <w:tcPr>
            <w:tcW w:w="1417" w:type="dxa"/>
            <w:noWrap/>
            <w:vAlign w:val="center"/>
            <w:hideMark/>
          </w:tcPr>
          <w:p w14:paraId="5A5280D2"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218.000,00</w:t>
            </w:r>
          </w:p>
        </w:tc>
        <w:tc>
          <w:tcPr>
            <w:tcW w:w="1276" w:type="dxa"/>
            <w:noWrap/>
            <w:vAlign w:val="center"/>
            <w:hideMark/>
          </w:tcPr>
          <w:p w14:paraId="2A24E6BC"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-150.000,00</w:t>
            </w:r>
          </w:p>
        </w:tc>
        <w:tc>
          <w:tcPr>
            <w:tcW w:w="1271" w:type="dxa"/>
            <w:noWrap/>
            <w:vAlign w:val="center"/>
            <w:hideMark/>
          </w:tcPr>
          <w:p w14:paraId="64B48A18"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68.000,00</w:t>
            </w:r>
          </w:p>
        </w:tc>
        <w:tc>
          <w:tcPr>
            <w:tcW w:w="4400" w:type="dxa"/>
            <w:noWrap/>
            <w:vAlign w:val="center"/>
            <w:hideMark/>
          </w:tcPr>
          <w:p w14:paraId="7D22A5B7" w14:textId="77777777" w:rsidR="00B84CFD" w:rsidRPr="00AA2735" w:rsidRDefault="00B84CFD" w:rsidP="004C6E61">
            <w:pPr>
              <w:rPr>
                <w:rFonts w:ascii="Calibri" w:hAnsi="Calibri" w:cs="Calibri"/>
                <w:color w:val="000000"/>
                <w:sz w:val="18"/>
                <w:szCs w:val="18"/>
              </w:rPr>
            </w:pPr>
            <w:r>
              <w:rPr>
                <w:rFonts w:ascii="Calibri" w:hAnsi="Calibri" w:cs="Calibri"/>
                <w:color w:val="000000"/>
                <w:sz w:val="18"/>
                <w:szCs w:val="18"/>
              </w:rPr>
              <w:t xml:space="preserve">U programu </w:t>
            </w:r>
            <w:r w:rsidRPr="00D53076">
              <w:rPr>
                <w:rFonts w:ascii="Calibri" w:hAnsi="Calibri" w:cs="Calibri"/>
                <w:i/>
                <w:iCs/>
                <w:color w:val="000000"/>
                <w:sz w:val="18"/>
                <w:szCs w:val="18"/>
              </w:rPr>
              <w:t>Izgradnja groblja</w:t>
            </w:r>
            <w:r>
              <w:rPr>
                <w:rFonts w:ascii="Calibri" w:hAnsi="Calibri" w:cs="Calibri"/>
                <w:color w:val="000000"/>
                <w:sz w:val="18"/>
                <w:szCs w:val="18"/>
              </w:rPr>
              <w:t xml:space="preserve"> smanjuju se sredstva planirana za otkup zemljišta u svrhu proširenja groblja u Gornjem </w:t>
            </w:r>
            <w:proofErr w:type="spellStart"/>
            <w:r>
              <w:rPr>
                <w:rFonts w:ascii="Calibri" w:hAnsi="Calibri" w:cs="Calibri"/>
                <w:color w:val="000000"/>
                <w:sz w:val="18"/>
                <w:szCs w:val="18"/>
              </w:rPr>
              <w:t>Desincu</w:t>
            </w:r>
            <w:proofErr w:type="spellEnd"/>
            <w:r>
              <w:rPr>
                <w:rFonts w:ascii="Calibri" w:hAnsi="Calibri" w:cs="Calibri"/>
                <w:color w:val="000000"/>
                <w:sz w:val="18"/>
                <w:szCs w:val="18"/>
              </w:rPr>
              <w:t xml:space="preserve">.  </w:t>
            </w:r>
          </w:p>
        </w:tc>
      </w:tr>
      <w:tr w:rsidR="00B84CFD" w:rsidRPr="00AA2735" w14:paraId="658A706E" w14:textId="77777777" w:rsidTr="00676E37">
        <w:trPr>
          <w:trHeight w:val="416"/>
          <w:jc w:val="center"/>
        </w:trPr>
        <w:tc>
          <w:tcPr>
            <w:tcW w:w="2273" w:type="dxa"/>
            <w:noWrap/>
            <w:vAlign w:val="center"/>
            <w:hideMark/>
          </w:tcPr>
          <w:p w14:paraId="64567D30"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5190 ZAŠTITA OKOLIŠA</w:t>
            </w:r>
          </w:p>
        </w:tc>
        <w:tc>
          <w:tcPr>
            <w:tcW w:w="1417" w:type="dxa"/>
            <w:noWrap/>
            <w:vAlign w:val="center"/>
            <w:hideMark/>
          </w:tcPr>
          <w:p w14:paraId="650D78B2"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125.000,00</w:t>
            </w:r>
          </w:p>
        </w:tc>
        <w:tc>
          <w:tcPr>
            <w:tcW w:w="1276" w:type="dxa"/>
            <w:noWrap/>
            <w:vAlign w:val="center"/>
            <w:hideMark/>
          </w:tcPr>
          <w:p w14:paraId="50DC31D5"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10.000,00</w:t>
            </w:r>
          </w:p>
        </w:tc>
        <w:tc>
          <w:tcPr>
            <w:tcW w:w="1271" w:type="dxa"/>
            <w:noWrap/>
            <w:vAlign w:val="center"/>
            <w:hideMark/>
          </w:tcPr>
          <w:p w14:paraId="2A70AB2C"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135.000,00</w:t>
            </w:r>
          </w:p>
        </w:tc>
        <w:tc>
          <w:tcPr>
            <w:tcW w:w="4400" w:type="dxa"/>
            <w:noWrap/>
            <w:vAlign w:val="center"/>
            <w:hideMark/>
          </w:tcPr>
          <w:p w14:paraId="3F6374F3" w14:textId="77777777" w:rsidR="00B84CFD" w:rsidRPr="00043F76" w:rsidRDefault="00B84CFD" w:rsidP="004C6E61">
            <w:pPr>
              <w:rPr>
                <w:rFonts w:ascii="Calibri" w:hAnsi="Calibri" w:cs="Calibri"/>
                <w:color w:val="000000"/>
                <w:sz w:val="18"/>
                <w:szCs w:val="18"/>
              </w:rPr>
            </w:pPr>
            <w:r w:rsidRPr="00043F76">
              <w:rPr>
                <w:rFonts w:ascii="Calibri" w:hAnsi="Calibri" w:cs="Calibri"/>
                <w:color w:val="000000"/>
                <w:sz w:val="18"/>
                <w:szCs w:val="18"/>
              </w:rPr>
              <w:t xml:space="preserve">U aktivnosti Ekološke usluge osiguravaju se dodatna sredstva </w:t>
            </w:r>
            <w:r>
              <w:rPr>
                <w:rFonts w:ascii="Calibri" w:hAnsi="Calibri" w:cs="Calibri"/>
                <w:color w:val="000000"/>
                <w:sz w:val="18"/>
                <w:szCs w:val="18"/>
              </w:rPr>
              <w:t xml:space="preserve">za </w:t>
            </w:r>
            <w:r w:rsidRPr="00043F76">
              <w:rPr>
                <w:rFonts w:ascii="Calibri" w:eastAsia="Lucida Sans Unicode" w:hAnsi="Calibri" w:cs="Calibri"/>
                <w:kern w:val="3"/>
                <w:sz w:val="18"/>
                <w:szCs w:val="18"/>
                <w:lang w:eastAsia="zh-CN" w:bidi="hi-IN"/>
              </w:rPr>
              <w:t xml:space="preserve">uklanjanje nepropisno odbačenog otpada </w:t>
            </w:r>
            <w:r>
              <w:rPr>
                <w:rFonts w:ascii="Calibri" w:eastAsia="Lucida Sans Unicode" w:hAnsi="Calibri" w:cs="Calibri"/>
                <w:kern w:val="3"/>
                <w:sz w:val="18"/>
                <w:szCs w:val="18"/>
                <w:lang w:eastAsia="zh-CN" w:bidi="hi-IN"/>
              </w:rPr>
              <w:t xml:space="preserve">u svrhu </w:t>
            </w:r>
            <w:r>
              <w:rPr>
                <w:rFonts w:ascii="Calibri" w:hAnsi="Calibri" w:cs="Calibri"/>
                <w:color w:val="000000"/>
                <w:sz w:val="18"/>
                <w:szCs w:val="18"/>
              </w:rPr>
              <w:t xml:space="preserve">provedbe projekta „Od izvora do mora“ i dodatna sredstva za </w:t>
            </w:r>
            <w:r w:rsidRPr="00043F76">
              <w:rPr>
                <w:rFonts w:ascii="Calibri" w:eastAsia="Lucida Sans Unicode" w:hAnsi="Calibri" w:cs="Calibri"/>
                <w:kern w:val="3"/>
                <w:sz w:val="18"/>
                <w:szCs w:val="18"/>
                <w:lang w:eastAsia="zh-CN" w:bidi="hi-IN"/>
              </w:rPr>
              <w:t xml:space="preserve">pružanje usluga sakupljanja i propisnog zbrinjavanja lešina životinja i ostalih nusproizvoda s javnih površina, </w:t>
            </w:r>
            <w:r>
              <w:rPr>
                <w:rFonts w:ascii="Calibri" w:hAnsi="Calibri" w:cs="Calibri"/>
                <w:color w:val="000000"/>
                <w:sz w:val="18"/>
                <w:szCs w:val="18"/>
              </w:rPr>
              <w:t>po provedenom postupku nabave predmetnih usluga</w:t>
            </w:r>
            <w:r w:rsidRPr="00043F76">
              <w:rPr>
                <w:rFonts w:ascii="Calibri" w:hAnsi="Calibri" w:cs="Calibri"/>
                <w:color w:val="000000"/>
                <w:sz w:val="18"/>
                <w:szCs w:val="18"/>
              </w:rPr>
              <w:t xml:space="preserve"> </w:t>
            </w:r>
          </w:p>
        </w:tc>
      </w:tr>
      <w:tr w:rsidR="00B84CFD" w:rsidRPr="00AA2735" w14:paraId="4D3AD434" w14:textId="77777777" w:rsidTr="00676E37">
        <w:trPr>
          <w:trHeight w:val="701"/>
          <w:jc w:val="center"/>
        </w:trPr>
        <w:tc>
          <w:tcPr>
            <w:tcW w:w="2273" w:type="dxa"/>
            <w:noWrap/>
            <w:vAlign w:val="center"/>
            <w:hideMark/>
          </w:tcPr>
          <w:p w14:paraId="0B082A38"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5211 PROMET</w:t>
            </w:r>
          </w:p>
        </w:tc>
        <w:tc>
          <w:tcPr>
            <w:tcW w:w="1417" w:type="dxa"/>
            <w:noWrap/>
            <w:vAlign w:val="center"/>
            <w:hideMark/>
          </w:tcPr>
          <w:p w14:paraId="53485C4B"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1.168.000,00</w:t>
            </w:r>
          </w:p>
        </w:tc>
        <w:tc>
          <w:tcPr>
            <w:tcW w:w="1276" w:type="dxa"/>
            <w:noWrap/>
            <w:vAlign w:val="center"/>
            <w:hideMark/>
          </w:tcPr>
          <w:p w14:paraId="1A097AB2"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25.000,00</w:t>
            </w:r>
          </w:p>
        </w:tc>
        <w:tc>
          <w:tcPr>
            <w:tcW w:w="1271" w:type="dxa"/>
            <w:noWrap/>
            <w:vAlign w:val="center"/>
            <w:hideMark/>
          </w:tcPr>
          <w:p w14:paraId="78B4C325"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1.193.000,00</w:t>
            </w:r>
          </w:p>
        </w:tc>
        <w:tc>
          <w:tcPr>
            <w:tcW w:w="4400" w:type="dxa"/>
            <w:noWrap/>
            <w:vAlign w:val="center"/>
            <w:hideMark/>
          </w:tcPr>
          <w:p w14:paraId="49AF6365" w14:textId="77777777" w:rsidR="00B84CFD" w:rsidRDefault="00B84CFD" w:rsidP="004C6E61">
            <w:pPr>
              <w:rPr>
                <w:rFonts w:ascii="Calibri" w:hAnsi="Calibri" w:cs="Calibri"/>
                <w:sz w:val="18"/>
                <w:szCs w:val="18"/>
              </w:rPr>
            </w:pPr>
            <w:r w:rsidRPr="00AC2384">
              <w:rPr>
                <w:rFonts w:ascii="Calibri" w:hAnsi="Calibri" w:cs="Calibri"/>
                <w:color w:val="000000"/>
                <w:sz w:val="18"/>
                <w:szCs w:val="18"/>
              </w:rPr>
              <w:t xml:space="preserve">U kapitalnom projektu </w:t>
            </w:r>
            <w:r w:rsidRPr="00AC2384">
              <w:rPr>
                <w:rFonts w:ascii="Calibri" w:hAnsi="Calibri" w:cs="Calibri"/>
                <w:i/>
                <w:iCs/>
                <w:color w:val="000000"/>
                <w:sz w:val="18"/>
                <w:szCs w:val="18"/>
              </w:rPr>
              <w:t>Izgradnja autobusnog kolodvora u Jastrebarskom</w:t>
            </w:r>
            <w:r w:rsidRPr="00AC2384">
              <w:rPr>
                <w:rFonts w:ascii="Calibri" w:hAnsi="Calibri" w:cs="Calibri"/>
                <w:color w:val="000000"/>
                <w:sz w:val="18"/>
                <w:szCs w:val="18"/>
              </w:rPr>
              <w:t xml:space="preserve"> osiguravaju se sredstva za izradu idejnog projekta </w:t>
            </w:r>
            <w:r w:rsidRPr="00AC2384">
              <w:rPr>
                <w:rFonts w:ascii="Calibri" w:hAnsi="Calibri" w:cs="Calibri"/>
                <w:sz w:val="18"/>
                <w:szCs w:val="18"/>
              </w:rPr>
              <w:t>autobusnog kolodvora u Jastrebarskom,</w:t>
            </w:r>
            <w:r w:rsidRPr="00AC2384">
              <w:rPr>
                <w:rFonts w:ascii="Calibri" w:hAnsi="Calibri" w:cs="Calibri"/>
                <w:color w:val="000000"/>
                <w:sz w:val="18"/>
                <w:szCs w:val="18"/>
              </w:rPr>
              <w:t xml:space="preserve"> </w:t>
            </w:r>
            <w:r w:rsidRPr="008C1A79">
              <w:rPr>
                <w:rFonts w:ascii="Calibri" w:hAnsi="Calibri" w:cs="Calibri"/>
                <w:sz w:val="18"/>
                <w:szCs w:val="18"/>
              </w:rPr>
              <w:t>koja sredstva su planirana i neizvršena u Proračunu za 2025.godinu</w:t>
            </w:r>
            <w:r>
              <w:rPr>
                <w:rFonts w:ascii="Calibri" w:hAnsi="Calibri" w:cs="Calibri"/>
                <w:sz w:val="18"/>
                <w:szCs w:val="18"/>
              </w:rPr>
              <w:t>. Također, osiguravaju se sredstva za usluge promidžbe i informiranja u svrhu provedbe tekućeg projekta Komunalni linijski prijevoz putnika na području Grada Jastrebarskog.</w:t>
            </w:r>
          </w:p>
          <w:p w14:paraId="6884E465" w14:textId="77777777" w:rsidR="00B84CFD" w:rsidRPr="00AC2384" w:rsidRDefault="00B84CFD" w:rsidP="004C6E61">
            <w:pPr>
              <w:rPr>
                <w:rFonts w:ascii="Calibri" w:hAnsi="Calibri" w:cs="Calibri"/>
                <w:color w:val="000000"/>
                <w:sz w:val="18"/>
                <w:szCs w:val="18"/>
              </w:rPr>
            </w:pPr>
          </w:p>
        </w:tc>
      </w:tr>
      <w:tr w:rsidR="00B84CFD" w:rsidRPr="00AA2735" w14:paraId="45A0AD18" w14:textId="77777777" w:rsidTr="00676E37">
        <w:trPr>
          <w:trHeight w:val="967"/>
          <w:jc w:val="center"/>
        </w:trPr>
        <w:tc>
          <w:tcPr>
            <w:tcW w:w="2273" w:type="dxa"/>
            <w:noWrap/>
            <w:vAlign w:val="center"/>
            <w:hideMark/>
          </w:tcPr>
          <w:p w14:paraId="64EB9CBD" w14:textId="77777777" w:rsidR="00B84CFD" w:rsidRPr="00AA2735" w:rsidRDefault="00B84CFD" w:rsidP="004C6E61">
            <w:pPr>
              <w:rPr>
                <w:rFonts w:ascii="Calibri" w:hAnsi="Calibri" w:cs="Calibri"/>
                <w:color w:val="000000"/>
                <w:sz w:val="18"/>
                <w:szCs w:val="18"/>
              </w:rPr>
            </w:pPr>
            <w:r w:rsidRPr="00AA2735">
              <w:rPr>
                <w:rFonts w:ascii="Calibri" w:hAnsi="Calibri" w:cs="Calibri"/>
                <w:color w:val="000000"/>
                <w:sz w:val="18"/>
                <w:szCs w:val="18"/>
              </w:rPr>
              <w:t>Program 6022 DIGITALIZACIJA LOKALNE UPRAVE</w:t>
            </w:r>
          </w:p>
        </w:tc>
        <w:tc>
          <w:tcPr>
            <w:tcW w:w="1417" w:type="dxa"/>
            <w:noWrap/>
            <w:vAlign w:val="center"/>
            <w:hideMark/>
          </w:tcPr>
          <w:p w14:paraId="3DE8F44C"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43.000,00</w:t>
            </w:r>
          </w:p>
        </w:tc>
        <w:tc>
          <w:tcPr>
            <w:tcW w:w="1276" w:type="dxa"/>
            <w:noWrap/>
            <w:vAlign w:val="center"/>
            <w:hideMark/>
          </w:tcPr>
          <w:p w14:paraId="2CF0E832"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16.000,00</w:t>
            </w:r>
          </w:p>
        </w:tc>
        <w:tc>
          <w:tcPr>
            <w:tcW w:w="1271" w:type="dxa"/>
            <w:noWrap/>
            <w:vAlign w:val="center"/>
            <w:hideMark/>
          </w:tcPr>
          <w:p w14:paraId="31087ED0" w14:textId="77777777" w:rsidR="00B84CFD" w:rsidRPr="00AA2735" w:rsidRDefault="00B84CFD" w:rsidP="004C6E61">
            <w:pPr>
              <w:jc w:val="right"/>
              <w:rPr>
                <w:rFonts w:ascii="Calibri" w:hAnsi="Calibri" w:cs="Calibri"/>
                <w:color w:val="000000"/>
                <w:sz w:val="18"/>
                <w:szCs w:val="18"/>
              </w:rPr>
            </w:pPr>
            <w:r w:rsidRPr="00AA2735">
              <w:rPr>
                <w:rFonts w:ascii="Calibri" w:hAnsi="Calibri" w:cs="Calibri"/>
                <w:color w:val="000000"/>
                <w:sz w:val="18"/>
                <w:szCs w:val="18"/>
              </w:rPr>
              <w:t>59.000,00</w:t>
            </w:r>
          </w:p>
        </w:tc>
        <w:tc>
          <w:tcPr>
            <w:tcW w:w="4400" w:type="dxa"/>
            <w:noWrap/>
            <w:vAlign w:val="center"/>
            <w:hideMark/>
          </w:tcPr>
          <w:p w14:paraId="2DF5B154" w14:textId="77777777" w:rsidR="00B84CFD" w:rsidRPr="00AC2384" w:rsidRDefault="00B84CFD" w:rsidP="004C6E61">
            <w:pPr>
              <w:rPr>
                <w:rFonts w:ascii="Calibri" w:hAnsi="Calibri" w:cs="Calibri"/>
                <w:color w:val="000000"/>
                <w:sz w:val="18"/>
                <w:szCs w:val="18"/>
              </w:rPr>
            </w:pPr>
            <w:r>
              <w:rPr>
                <w:rFonts w:ascii="Calibri" w:hAnsi="Calibri" w:cs="Calibri"/>
                <w:color w:val="000000"/>
                <w:sz w:val="18"/>
                <w:szCs w:val="18"/>
              </w:rPr>
              <w:t xml:space="preserve">U programu </w:t>
            </w:r>
            <w:r w:rsidRPr="00A7335A">
              <w:rPr>
                <w:rFonts w:ascii="Calibri" w:hAnsi="Calibri" w:cs="Calibri"/>
                <w:i/>
                <w:iCs/>
                <w:color w:val="000000"/>
                <w:sz w:val="18"/>
                <w:szCs w:val="18"/>
              </w:rPr>
              <w:t>Digitalizacija lokalne uprave</w:t>
            </w:r>
            <w:r>
              <w:rPr>
                <w:rFonts w:ascii="Calibri" w:hAnsi="Calibri" w:cs="Calibri"/>
                <w:color w:val="000000"/>
                <w:sz w:val="18"/>
                <w:szCs w:val="18"/>
              </w:rPr>
              <w:t xml:space="preserve"> osiguravaju se dodatna sredstva za nadogradnju Web GIS sustava Grada Jastrebarskog obzirom da je dio sredstava za nadogradnju Web GIS sustava koji je ugovoren krajem 2025.godine izvršen tijekom proračunske 2026.godine.</w:t>
            </w:r>
          </w:p>
        </w:tc>
      </w:tr>
      <w:tr w:rsidR="00B84CFD" w:rsidRPr="005F2F1E" w14:paraId="52E74EF6" w14:textId="77777777" w:rsidTr="00676E37">
        <w:trPr>
          <w:trHeight w:val="402"/>
          <w:jc w:val="center"/>
        </w:trPr>
        <w:tc>
          <w:tcPr>
            <w:tcW w:w="2273" w:type="dxa"/>
            <w:shd w:val="clear" w:color="000000" w:fill="000080"/>
            <w:noWrap/>
            <w:vAlign w:val="center"/>
            <w:hideMark/>
          </w:tcPr>
          <w:p w14:paraId="2ABC1353" w14:textId="77777777" w:rsidR="00B84CFD" w:rsidRPr="005F2F1E" w:rsidRDefault="00B84CFD" w:rsidP="004C6E61">
            <w:pPr>
              <w:rPr>
                <w:rFonts w:ascii="Calibri" w:hAnsi="Calibri" w:cs="Calibri"/>
                <w:b/>
                <w:bCs/>
                <w:color w:val="FFFFFF"/>
                <w:sz w:val="18"/>
                <w:szCs w:val="18"/>
              </w:rPr>
            </w:pPr>
            <w:r w:rsidRPr="005F2F1E">
              <w:rPr>
                <w:rFonts w:ascii="Calibri" w:hAnsi="Calibri" w:cs="Calibri"/>
                <w:b/>
                <w:bCs/>
                <w:color w:val="FFFFFF"/>
                <w:sz w:val="18"/>
                <w:szCs w:val="18"/>
              </w:rPr>
              <w:t>Razdjel 006 UPRAVNI ODJEL ZA OPĆE POSLOVE</w:t>
            </w:r>
          </w:p>
        </w:tc>
        <w:tc>
          <w:tcPr>
            <w:tcW w:w="1417" w:type="dxa"/>
            <w:shd w:val="clear" w:color="000000" w:fill="000080"/>
            <w:noWrap/>
            <w:vAlign w:val="center"/>
            <w:hideMark/>
          </w:tcPr>
          <w:p w14:paraId="0C3E2A7A" w14:textId="77777777" w:rsidR="00B84CFD" w:rsidRPr="005F2F1E" w:rsidRDefault="00B84CFD" w:rsidP="004C6E61">
            <w:pPr>
              <w:jc w:val="right"/>
              <w:rPr>
                <w:rFonts w:ascii="Calibri" w:hAnsi="Calibri" w:cs="Calibri"/>
                <w:b/>
                <w:bCs/>
                <w:color w:val="FFFFFF"/>
                <w:sz w:val="18"/>
                <w:szCs w:val="18"/>
              </w:rPr>
            </w:pPr>
            <w:r w:rsidRPr="005F2F1E">
              <w:rPr>
                <w:rFonts w:ascii="Calibri" w:hAnsi="Calibri" w:cs="Calibri"/>
                <w:b/>
                <w:bCs/>
                <w:color w:val="FFFFFF"/>
                <w:sz w:val="18"/>
                <w:szCs w:val="18"/>
              </w:rPr>
              <w:t>594.000,00</w:t>
            </w:r>
          </w:p>
        </w:tc>
        <w:tc>
          <w:tcPr>
            <w:tcW w:w="1276" w:type="dxa"/>
            <w:shd w:val="clear" w:color="000000" w:fill="000080"/>
            <w:noWrap/>
            <w:vAlign w:val="center"/>
            <w:hideMark/>
          </w:tcPr>
          <w:p w14:paraId="47F03D32" w14:textId="77777777" w:rsidR="00B84CFD" w:rsidRPr="005F2F1E" w:rsidRDefault="00B84CFD" w:rsidP="004C6E61">
            <w:pPr>
              <w:jc w:val="right"/>
              <w:rPr>
                <w:rFonts w:ascii="Calibri" w:hAnsi="Calibri" w:cs="Calibri"/>
                <w:b/>
                <w:bCs/>
                <w:color w:val="FFFFFF"/>
                <w:sz w:val="18"/>
                <w:szCs w:val="18"/>
              </w:rPr>
            </w:pPr>
            <w:r w:rsidRPr="005F2F1E">
              <w:rPr>
                <w:rFonts w:ascii="Calibri" w:hAnsi="Calibri" w:cs="Calibri"/>
                <w:b/>
                <w:bCs/>
                <w:color w:val="FFFFFF"/>
                <w:sz w:val="18"/>
                <w:szCs w:val="18"/>
              </w:rPr>
              <w:t>82.100,00</w:t>
            </w:r>
          </w:p>
        </w:tc>
        <w:tc>
          <w:tcPr>
            <w:tcW w:w="1271" w:type="dxa"/>
            <w:shd w:val="clear" w:color="000000" w:fill="000080"/>
            <w:noWrap/>
            <w:vAlign w:val="center"/>
            <w:hideMark/>
          </w:tcPr>
          <w:p w14:paraId="66688DD0" w14:textId="77777777" w:rsidR="00B84CFD" w:rsidRPr="005F2F1E" w:rsidRDefault="00B84CFD" w:rsidP="004C6E61">
            <w:pPr>
              <w:jc w:val="right"/>
              <w:rPr>
                <w:rFonts w:ascii="Calibri" w:hAnsi="Calibri" w:cs="Calibri"/>
                <w:b/>
                <w:bCs/>
                <w:color w:val="FFFFFF"/>
                <w:sz w:val="18"/>
                <w:szCs w:val="18"/>
              </w:rPr>
            </w:pPr>
            <w:r w:rsidRPr="005F2F1E">
              <w:rPr>
                <w:rFonts w:ascii="Calibri" w:hAnsi="Calibri" w:cs="Calibri"/>
                <w:b/>
                <w:bCs/>
                <w:color w:val="FFFFFF"/>
                <w:sz w:val="18"/>
                <w:szCs w:val="18"/>
              </w:rPr>
              <w:t>676.100,00</w:t>
            </w:r>
          </w:p>
        </w:tc>
        <w:tc>
          <w:tcPr>
            <w:tcW w:w="4400" w:type="dxa"/>
            <w:shd w:val="clear" w:color="000000" w:fill="000080"/>
            <w:noWrap/>
            <w:vAlign w:val="center"/>
            <w:hideMark/>
          </w:tcPr>
          <w:p w14:paraId="54155EEB" w14:textId="77777777" w:rsidR="00B84CFD" w:rsidRPr="005F2F1E" w:rsidRDefault="00B84CFD" w:rsidP="004C6E61">
            <w:pPr>
              <w:rPr>
                <w:rFonts w:ascii="Calibri" w:hAnsi="Calibri" w:cs="Calibri"/>
                <w:b/>
                <w:bCs/>
                <w:color w:val="FFFFFF"/>
                <w:sz w:val="18"/>
                <w:szCs w:val="18"/>
              </w:rPr>
            </w:pPr>
            <w:r w:rsidRPr="005F2F1E">
              <w:rPr>
                <w:rFonts w:ascii="Calibri" w:hAnsi="Calibri" w:cs="Calibri"/>
                <w:b/>
                <w:bCs/>
                <w:color w:val="FFFFFF"/>
                <w:sz w:val="18"/>
                <w:szCs w:val="18"/>
              </w:rPr>
              <w:t> </w:t>
            </w:r>
          </w:p>
        </w:tc>
      </w:tr>
      <w:tr w:rsidR="00B84CFD" w:rsidRPr="005F2F1E" w14:paraId="2F49A760" w14:textId="77777777" w:rsidTr="001349A7">
        <w:trPr>
          <w:trHeight w:val="402"/>
          <w:jc w:val="center"/>
        </w:trPr>
        <w:tc>
          <w:tcPr>
            <w:tcW w:w="2273" w:type="dxa"/>
            <w:shd w:val="clear" w:color="auto" w:fill="D9D9D9" w:themeFill="background1" w:themeFillShade="D9"/>
            <w:noWrap/>
            <w:vAlign w:val="center"/>
            <w:hideMark/>
          </w:tcPr>
          <w:p w14:paraId="0ECD1B4C"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Glava 00601 UPRAVNI ODJEL ZA OPĆE POSLOVE</w:t>
            </w:r>
          </w:p>
        </w:tc>
        <w:tc>
          <w:tcPr>
            <w:tcW w:w="1417" w:type="dxa"/>
            <w:shd w:val="clear" w:color="auto" w:fill="D9D9D9" w:themeFill="background1" w:themeFillShade="D9"/>
            <w:noWrap/>
            <w:vAlign w:val="center"/>
            <w:hideMark/>
          </w:tcPr>
          <w:p w14:paraId="6D9CE39C"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594.000,00</w:t>
            </w:r>
          </w:p>
        </w:tc>
        <w:tc>
          <w:tcPr>
            <w:tcW w:w="1276" w:type="dxa"/>
            <w:shd w:val="clear" w:color="auto" w:fill="D9D9D9" w:themeFill="background1" w:themeFillShade="D9"/>
            <w:noWrap/>
            <w:vAlign w:val="center"/>
            <w:hideMark/>
          </w:tcPr>
          <w:p w14:paraId="36D4CFEF"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82.100,00</w:t>
            </w:r>
          </w:p>
        </w:tc>
        <w:tc>
          <w:tcPr>
            <w:tcW w:w="1271" w:type="dxa"/>
            <w:shd w:val="clear" w:color="auto" w:fill="D9D9D9" w:themeFill="background1" w:themeFillShade="D9"/>
            <w:noWrap/>
            <w:vAlign w:val="center"/>
            <w:hideMark/>
          </w:tcPr>
          <w:p w14:paraId="1D39CBD5" w14:textId="77777777" w:rsidR="00B84CFD" w:rsidRPr="001349A7" w:rsidRDefault="00B84CFD" w:rsidP="004C6E61">
            <w:pPr>
              <w:jc w:val="right"/>
              <w:rPr>
                <w:rFonts w:ascii="Calibri" w:hAnsi="Calibri" w:cs="Calibri"/>
                <w:b/>
                <w:bCs/>
                <w:sz w:val="18"/>
                <w:szCs w:val="18"/>
              </w:rPr>
            </w:pPr>
            <w:r w:rsidRPr="001349A7">
              <w:rPr>
                <w:rFonts w:ascii="Calibri" w:hAnsi="Calibri" w:cs="Calibri"/>
                <w:b/>
                <w:bCs/>
                <w:sz w:val="18"/>
                <w:szCs w:val="18"/>
              </w:rPr>
              <w:t>676.100,00</w:t>
            </w:r>
          </w:p>
        </w:tc>
        <w:tc>
          <w:tcPr>
            <w:tcW w:w="4400" w:type="dxa"/>
            <w:shd w:val="clear" w:color="auto" w:fill="D9D9D9" w:themeFill="background1" w:themeFillShade="D9"/>
            <w:noWrap/>
            <w:vAlign w:val="center"/>
            <w:hideMark/>
          </w:tcPr>
          <w:p w14:paraId="4D4D7335" w14:textId="77777777" w:rsidR="00B84CFD" w:rsidRPr="001349A7" w:rsidRDefault="00B84CFD" w:rsidP="004C6E61">
            <w:pPr>
              <w:rPr>
                <w:rFonts w:ascii="Calibri" w:hAnsi="Calibri" w:cs="Calibri"/>
                <w:b/>
                <w:bCs/>
                <w:sz w:val="18"/>
                <w:szCs w:val="18"/>
              </w:rPr>
            </w:pPr>
            <w:r w:rsidRPr="001349A7">
              <w:rPr>
                <w:rFonts w:ascii="Calibri" w:hAnsi="Calibri" w:cs="Calibri"/>
                <w:b/>
                <w:bCs/>
                <w:sz w:val="18"/>
                <w:szCs w:val="18"/>
              </w:rPr>
              <w:t> </w:t>
            </w:r>
          </w:p>
        </w:tc>
      </w:tr>
      <w:tr w:rsidR="00B84CFD" w:rsidRPr="005F2F1E" w14:paraId="2235D854" w14:textId="77777777" w:rsidTr="00C52212">
        <w:trPr>
          <w:trHeight w:val="132"/>
          <w:jc w:val="center"/>
        </w:trPr>
        <w:tc>
          <w:tcPr>
            <w:tcW w:w="2273" w:type="dxa"/>
            <w:noWrap/>
            <w:vAlign w:val="center"/>
            <w:hideMark/>
          </w:tcPr>
          <w:p w14:paraId="37A6CFAA" w14:textId="77777777" w:rsidR="00B84CFD" w:rsidRPr="005F2F1E" w:rsidRDefault="00B84CFD" w:rsidP="004C6E61">
            <w:pPr>
              <w:rPr>
                <w:rFonts w:ascii="Calibri" w:hAnsi="Calibri" w:cs="Calibri"/>
                <w:color w:val="000000"/>
                <w:sz w:val="18"/>
                <w:szCs w:val="18"/>
              </w:rPr>
            </w:pPr>
            <w:r w:rsidRPr="005F2F1E">
              <w:rPr>
                <w:rFonts w:ascii="Calibri" w:hAnsi="Calibri" w:cs="Calibri"/>
                <w:color w:val="000000"/>
                <w:sz w:val="18"/>
                <w:szCs w:val="18"/>
              </w:rPr>
              <w:t>Program 6021 LOKALNA SAMOUPRAVA I ADMINISTRACIJA</w:t>
            </w:r>
          </w:p>
        </w:tc>
        <w:tc>
          <w:tcPr>
            <w:tcW w:w="1417" w:type="dxa"/>
            <w:noWrap/>
            <w:vAlign w:val="center"/>
            <w:hideMark/>
          </w:tcPr>
          <w:p w14:paraId="157972AB" w14:textId="77777777" w:rsidR="00B84CFD" w:rsidRPr="005F2F1E" w:rsidRDefault="00B84CFD" w:rsidP="004C6E61">
            <w:pPr>
              <w:jc w:val="right"/>
              <w:rPr>
                <w:rFonts w:ascii="Calibri" w:hAnsi="Calibri" w:cs="Calibri"/>
                <w:color w:val="000000"/>
                <w:sz w:val="18"/>
                <w:szCs w:val="18"/>
              </w:rPr>
            </w:pPr>
            <w:r w:rsidRPr="005F2F1E">
              <w:rPr>
                <w:rFonts w:ascii="Calibri" w:hAnsi="Calibri" w:cs="Calibri"/>
                <w:color w:val="000000"/>
                <w:sz w:val="18"/>
                <w:szCs w:val="18"/>
              </w:rPr>
              <w:t>403.000,00</w:t>
            </w:r>
          </w:p>
        </w:tc>
        <w:tc>
          <w:tcPr>
            <w:tcW w:w="1276" w:type="dxa"/>
            <w:noWrap/>
            <w:vAlign w:val="center"/>
            <w:hideMark/>
          </w:tcPr>
          <w:p w14:paraId="6F30CFA7" w14:textId="77777777" w:rsidR="00B84CFD" w:rsidRPr="005F2F1E" w:rsidRDefault="00B84CFD" w:rsidP="004C6E61">
            <w:pPr>
              <w:jc w:val="right"/>
              <w:rPr>
                <w:rFonts w:ascii="Calibri" w:hAnsi="Calibri" w:cs="Calibri"/>
                <w:color w:val="000000"/>
                <w:sz w:val="18"/>
                <w:szCs w:val="18"/>
              </w:rPr>
            </w:pPr>
            <w:r w:rsidRPr="005F2F1E">
              <w:rPr>
                <w:rFonts w:ascii="Calibri" w:hAnsi="Calibri" w:cs="Calibri"/>
                <w:color w:val="000000"/>
                <w:sz w:val="18"/>
                <w:szCs w:val="18"/>
              </w:rPr>
              <w:t>59.100,00</w:t>
            </w:r>
          </w:p>
        </w:tc>
        <w:tc>
          <w:tcPr>
            <w:tcW w:w="1271" w:type="dxa"/>
            <w:noWrap/>
            <w:vAlign w:val="center"/>
            <w:hideMark/>
          </w:tcPr>
          <w:p w14:paraId="3E9B2916" w14:textId="77777777" w:rsidR="00B84CFD" w:rsidRPr="005F2F1E" w:rsidRDefault="00B84CFD" w:rsidP="004C6E61">
            <w:pPr>
              <w:jc w:val="right"/>
              <w:rPr>
                <w:rFonts w:ascii="Calibri" w:hAnsi="Calibri" w:cs="Calibri"/>
                <w:color w:val="000000"/>
                <w:sz w:val="18"/>
                <w:szCs w:val="18"/>
              </w:rPr>
            </w:pPr>
            <w:r w:rsidRPr="005F2F1E">
              <w:rPr>
                <w:rFonts w:ascii="Calibri" w:hAnsi="Calibri" w:cs="Calibri"/>
                <w:color w:val="000000"/>
                <w:sz w:val="18"/>
                <w:szCs w:val="18"/>
              </w:rPr>
              <w:t>462.100,00</w:t>
            </w:r>
          </w:p>
        </w:tc>
        <w:tc>
          <w:tcPr>
            <w:tcW w:w="4400" w:type="dxa"/>
            <w:noWrap/>
            <w:vAlign w:val="center"/>
            <w:hideMark/>
          </w:tcPr>
          <w:p w14:paraId="61840EBA" w14:textId="77777777" w:rsidR="00B84CFD" w:rsidRPr="005F2F1E" w:rsidRDefault="00B84CFD" w:rsidP="004C6E61">
            <w:pPr>
              <w:jc w:val="both"/>
              <w:rPr>
                <w:rFonts w:ascii="Calibri" w:hAnsi="Calibri" w:cs="Calibri"/>
                <w:color w:val="000000"/>
                <w:sz w:val="18"/>
                <w:szCs w:val="18"/>
              </w:rPr>
            </w:pPr>
            <w:r>
              <w:rPr>
                <w:rFonts w:ascii="Calibri" w:hAnsi="Calibri" w:cs="Calibri"/>
                <w:color w:val="000000"/>
                <w:sz w:val="18"/>
                <w:szCs w:val="18"/>
              </w:rPr>
              <w:t>Osigurava se dodatnih 59.100,00 eura za Program Lokalna samouprava i administracija. Značajnije rastu materijalni troškovi kao i troškovi za usluge u prosjeku za 38,34%. Dio potrebnih sredstava osigurava se preraspodjelom unutar Programa kao npr.  smanjenje rashoda za nabavu nefinancijske imovine. Dodatna sredstva osiguravaju se za rashode za energiju, literaturu i redovno poslovanje, poštarinu i usluge interneta, objavu natječaja i oglasa, najamnine i zakupnine, usluge odvjetnika, grafičke i tiskarske usluge (Službeni vjesnik), kibernetičku sigurnost i dr.</w:t>
            </w:r>
          </w:p>
        </w:tc>
      </w:tr>
      <w:tr w:rsidR="00B84CFD" w:rsidRPr="005F2F1E" w14:paraId="4E1535A4" w14:textId="77777777" w:rsidTr="00676E37">
        <w:trPr>
          <w:trHeight w:val="416"/>
          <w:jc w:val="center"/>
        </w:trPr>
        <w:tc>
          <w:tcPr>
            <w:tcW w:w="2273" w:type="dxa"/>
            <w:noWrap/>
            <w:vAlign w:val="center"/>
            <w:hideMark/>
          </w:tcPr>
          <w:p w14:paraId="06B8D16E" w14:textId="77777777" w:rsidR="00B84CFD" w:rsidRPr="005F2F1E" w:rsidRDefault="00B84CFD" w:rsidP="004C6E61">
            <w:pPr>
              <w:rPr>
                <w:rFonts w:ascii="Calibri" w:hAnsi="Calibri" w:cs="Calibri"/>
                <w:color w:val="000000"/>
                <w:sz w:val="18"/>
                <w:szCs w:val="18"/>
              </w:rPr>
            </w:pPr>
            <w:r w:rsidRPr="005F2F1E">
              <w:rPr>
                <w:rFonts w:ascii="Calibri" w:hAnsi="Calibri" w:cs="Calibri"/>
                <w:color w:val="000000"/>
                <w:sz w:val="18"/>
                <w:szCs w:val="18"/>
              </w:rPr>
              <w:lastRenderedPageBreak/>
              <w:t>Program 7001 OPĆI I ADMINISTRATIVNI POSLOVI</w:t>
            </w:r>
          </w:p>
        </w:tc>
        <w:tc>
          <w:tcPr>
            <w:tcW w:w="1417" w:type="dxa"/>
            <w:noWrap/>
            <w:vAlign w:val="center"/>
            <w:hideMark/>
          </w:tcPr>
          <w:p w14:paraId="7B47244D" w14:textId="77777777" w:rsidR="00B84CFD" w:rsidRPr="005F2F1E" w:rsidRDefault="00B84CFD" w:rsidP="004C6E61">
            <w:pPr>
              <w:jc w:val="right"/>
              <w:rPr>
                <w:rFonts w:ascii="Calibri" w:hAnsi="Calibri" w:cs="Calibri"/>
                <w:color w:val="000000"/>
                <w:sz w:val="18"/>
                <w:szCs w:val="18"/>
              </w:rPr>
            </w:pPr>
            <w:r w:rsidRPr="005F2F1E">
              <w:rPr>
                <w:rFonts w:ascii="Calibri" w:hAnsi="Calibri" w:cs="Calibri"/>
                <w:color w:val="000000"/>
                <w:sz w:val="18"/>
                <w:szCs w:val="18"/>
              </w:rPr>
              <w:t>191.000,00</w:t>
            </w:r>
          </w:p>
        </w:tc>
        <w:tc>
          <w:tcPr>
            <w:tcW w:w="1276" w:type="dxa"/>
            <w:noWrap/>
            <w:vAlign w:val="center"/>
            <w:hideMark/>
          </w:tcPr>
          <w:p w14:paraId="734898C7" w14:textId="77777777" w:rsidR="00B84CFD" w:rsidRPr="005F2F1E" w:rsidRDefault="00B84CFD" w:rsidP="004C6E61">
            <w:pPr>
              <w:jc w:val="right"/>
              <w:rPr>
                <w:rFonts w:ascii="Calibri" w:hAnsi="Calibri" w:cs="Calibri"/>
                <w:color w:val="000000"/>
                <w:sz w:val="18"/>
                <w:szCs w:val="18"/>
              </w:rPr>
            </w:pPr>
            <w:r w:rsidRPr="005F2F1E">
              <w:rPr>
                <w:rFonts w:ascii="Calibri" w:hAnsi="Calibri" w:cs="Calibri"/>
                <w:color w:val="000000"/>
                <w:sz w:val="18"/>
                <w:szCs w:val="18"/>
              </w:rPr>
              <w:t>23.000,00</w:t>
            </w:r>
          </w:p>
        </w:tc>
        <w:tc>
          <w:tcPr>
            <w:tcW w:w="1271" w:type="dxa"/>
            <w:noWrap/>
            <w:vAlign w:val="center"/>
            <w:hideMark/>
          </w:tcPr>
          <w:p w14:paraId="4319FF68" w14:textId="77777777" w:rsidR="00B84CFD" w:rsidRPr="005F2F1E" w:rsidRDefault="00B84CFD" w:rsidP="004C6E61">
            <w:pPr>
              <w:jc w:val="right"/>
              <w:rPr>
                <w:rFonts w:ascii="Calibri" w:hAnsi="Calibri" w:cs="Calibri"/>
                <w:color w:val="000000"/>
                <w:sz w:val="18"/>
                <w:szCs w:val="18"/>
              </w:rPr>
            </w:pPr>
            <w:r w:rsidRPr="005F2F1E">
              <w:rPr>
                <w:rFonts w:ascii="Calibri" w:hAnsi="Calibri" w:cs="Calibri"/>
                <w:color w:val="000000"/>
                <w:sz w:val="18"/>
                <w:szCs w:val="18"/>
              </w:rPr>
              <w:t>214.000,00</w:t>
            </w:r>
          </w:p>
        </w:tc>
        <w:tc>
          <w:tcPr>
            <w:tcW w:w="4400" w:type="dxa"/>
            <w:noWrap/>
            <w:vAlign w:val="center"/>
            <w:hideMark/>
          </w:tcPr>
          <w:p w14:paraId="57680F06" w14:textId="77777777" w:rsidR="00B84CFD" w:rsidRPr="005F2F1E" w:rsidRDefault="00B84CFD" w:rsidP="004C6E61">
            <w:pPr>
              <w:jc w:val="both"/>
              <w:rPr>
                <w:rFonts w:ascii="Calibri" w:hAnsi="Calibri" w:cs="Calibri"/>
                <w:color w:val="000000"/>
                <w:sz w:val="18"/>
                <w:szCs w:val="18"/>
              </w:rPr>
            </w:pPr>
            <w:r w:rsidRPr="00066A64">
              <w:rPr>
                <w:rFonts w:ascii="Calibri" w:hAnsi="Calibri" w:cs="Calibri"/>
                <w:color w:val="000000"/>
                <w:sz w:val="18"/>
                <w:szCs w:val="18"/>
              </w:rPr>
              <w:t>Za provedbu Programa osiguravaju se dodatna sredstva u iznosu od 23.000,00 eura. Povećanje financijskih sredstava odnosi se na aktivnosti „Proslave“, „Gradske manifestacije“ i „Diplomatska berba“, a usklađeno je s trenutnim kretanjima cijena na tržištu i općim rastom troškova u organizaciji događanja.</w:t>
            </w:r>
            <w:r>
              <w:rPr>
                <w:rFonts w:ascii="Calibri" w:hAnsi="Calibri" w:cs="Calibri"/>
                <w:color w:val="000000"/>
                <w:sz w:val="18"/>
                <w:szCs w:val="18"/>
              </w:rPr>
              <w:t xml:space="preserve"> S</w:t>
            </w:r>
            <w:r w:rsidRPr="00066A64">
              <w:rPr>
                <w:rFonts w:ascii="Calibri" w:hAnsi="Calibri" w:cs="Calibri"/>
                <w:color w:val="000000"/>
                <w:sz w:val="18"/>
                <w:szCs w:val="18"/>
              </w:rPr>
              <w:t>tavka za usluge informiranja umanjuje se za 1.000,00 eura.</w:t>
            </w:r>
          </w:p>
        </w:tc>
      </w:tr>
    </w:tbl>
    <w:p w14:paraId="2A1250BF" w14:textId="77777777" w:rsidR="0031322D" w:rsidRDefault="0031322D" w:rsidP="003040A2">
      <w:pPr>
        <w:suppressAutoHyphens/>
        <w:autoSpaceDN w:val="0"/>
        <w:spacing w:line="276" w:lineRule="auto"/>
        <w:jc w:val="both"/>
        <w:textAlignment w:val="baseline"/>
        <w:rPr>
          <w:rFonts w:ascii="Calibri" w:hAnsi="Calibri" w:cs="Calibri"/>
          <w:sz w:val="22"/>
          <w:szCs w:val="22"/>
        </w:rPr>
      </w:pPr>
    </w:p>
    <w:sectPr w:rsidR="0031322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AA2B7" w14:textId="77777777" w:rsidR="00024FEC" w:rsidRDefault="00024FEC" w:rsidP="0030288E">
      <w:r>
        <w:separator/>
      </w:r>
    </w:p>
  </w:endnote>
  <w:endnote w:type="continuationSeparator" w:id="0">
    <w:p w14:paraId="1BF3474E" w14:textId="77777777" w:rsidR="00024FEC" w:rsidRDefault="00024FEC" w:rsidP="0030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754936"/>
      <w:docPartObj>
        <w:docPartGallery w:val="Page Numbers (Bottom of Page)"/>
        <w:docPartUnique/>
      </w:docPartObj>
    </w:sdtPr>
    <w:sdtEndPr/>
    <w:sdtContent>
      <w:p w14:paraId="22311508" w14:textId="1676A773" w:rsidR="0030288E" w:rsidRDefault="0030288E">
        <w:pPr>
          <w:pStyle w:val="Podnoje"/>
          <w:jc w:val="center"/>
        </w:pPr>
        <w:r>
          <w:fldChar w:fldCharType="begin"/>
        </w:r>
        <w:r>
          <w:instrText>PAGE   \* MERGEFORMAT</w:instrText>
        </w:r>
        <w:r>
          <w:fldChar w:fldCharType="separate"/>
        </w:r>
        <w:r>
          <w:t>2</w:t>
        </w:r>
        <w:r>
          <w:fldChar w:fldCharType="end"/>
        </w:r>
      </w:p>
    </w:sdtContent>
  </w:sdt>
  <w:p w14:paraId="25F8AC4B" w14:textId="77777777" w:rsidR="0030288E" w:rsidRDefault="0030288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95958" w14:textId="77777777" w:rsidR="00024FEC" w:rsidRDefault="00024FEC" w:rsidP="0030288E">
      <w:r>
        <w:separator/>
      </w:r>
    </w:p>
  </w:footnote>
  <w:footnote w:type="continuationSeparator" w:id="0">
    <w:p w14:paraId="1EAAD9A4" w14:textId="77777777" w:rsidR="00024FEC" w:rsidRDefault="00024FEC" w:rsidP="00302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5"/>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00000008"/>
    <w:multiLevelType w:val="multilevel"/>
    <w:tmpl w:val="00000008"/>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1456BD1"/>
    <w:multiLevelType w:val="multilevel"/>
    <w:tmpl w:val="FA7CEA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BB0ED4"/>
    <w:multiLevelType w:val="multilevel"/>
    <w:tmpl w:val="2B9C87B6"/>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0B433DA9"/>
    <w:multiLevelType w:val="hybridMultilevel"/>
    <w:tmpl w:val="7076F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900971"/>
    <w:multiLevelType w:val="multilevel"/>
    <w:tmpl w:val="DF72C782"/>
    <w:lvl w:ilvl="0">
      <w:numFmt w:val="bullet"/>
      <w:lvlText w:val="-"/>
      <w:lvlJc w:val="left"/>
      <w:pPr>
        <w:ind w:left="720" w:hanging="360"/>
      </w:pPr>
      <w:rPr>
        <w:rFonts w:ascii="Calibri" w:eastAsia="Lucida Sans Unicode"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3C77B40"/>
    <w:multiLevelType w:val="multilevel"/>
    <w:tmpl w:val="203AA182"/>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97E3D5D"/>
    <w:multiLevelType w:val="multilevel"/>
    <w:tmpl w:val="C5A60B84"/>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0B15A60"/>
    <w:multiLevelType w:val="multilevel"/>
    <w:tmpl w:val="A7BAFBBC"/>
    <w:lvl w:ilvl="0">
      <w:numFmt w:val="bullet"/>
      <w:lvlText w:val="-"/>
      <w:lvlJc w:val="left"/>
      <w:pPr>
        <w:ind w:left="723" w:hanging="360"/>
      </w:pPr>
      <w:rPr>
        <w:rFonts w:ascii="Calibri" w:eastAsia="Times New Roman" w:hAnsi="Calibri"/>
      </w:rPr>
    </w:lvl>
    <w:lvl w:ilvl="1">
      <w:numFmt w:val="bullet"/>
      <w:lvlText w:val="o"/>
      <w:lvlJc w:val="left"/>
      <w:pPr>
        <w:ind w:left="1443" w:hanging="360"/>
      </w:pPr>
      <w:rPr>
        <w:rFonts w:ascii="Courier New" w:hAnsi="Courier New"/>
      </w:rPr>
    </w:lvl>
    <w:lvl w:ilvl="2">
      <w:numFmt w:val="bullet"/>
      <w:lvlText w:val=""/>
      <w:lvlJc w:val="left"/>
      <w:pPr>
        <w:ind w:left="2163" w:hanging="360"/>
      </w:pPr>
      <w:rPr>
        <w:rFonts w:ascii="Wingdings" w:hAnsi="Wingdings"/>
      </w:rPr>
    </w:lvl>
    <w:lvl w:ilvl="3">
      <w:numFmt w:val="bullet"/>
      <w:lvlText w:val=""/>
      <w:lvlJc w:val="left"/>
      <w:pPr>
        <w:ind w:left="2883" w:hanging="360"/>
      </w:pPr>
      <w:rPr>
        <w:rFonts w:ascii="Symbol" w:hAnsi="Symbol"/>
      </w:rPr>
    </w:lvl>
    <w:lvl w:ilvl="4">
      <w:numFmt w:val="bullet"/>
      <w:lvlText w:val="o"/>
      <w:lvlJc w:val="left"/>
      <w:pPr>
        <w:ind w:left="3603" w:hanging="360"/>
      </w:pPr>
      <w:rPr>
        <w:rFonts w:ascii="Courier New" w:hAnsi="Courier New"/>
      </w:rPr>
    </w:lvl>
    <w:lvl w:ilvl="5">
      <w:numFmt w:val="bullet"/>
      <w:lvlText w:val=""/>
      <w:lvlJc w:val="left"/>
      <w:pPr>
        <w:ind w:left="4323" w:hanging="360"/>
      </w:pPr>
      <w:rPr>
        <w:rFonts w:ascii="Wingdings" w:hAnsi="Wingdings"/>
      </w:rPr>
    </w:lvl>
    <w:lvl w:ilvl="6">
      <w:numFmt w:val="bullet"/>
      <w:lvlText w:val=""/>
      <w:lvlJc w:val="left"/>
      <w:pPr>
        <w:ind w:left="5043" w:hanging="360"/>
      </w:pPr>
      <w:rPr>
        <w:rFonts w:ascii="Symbol" w:hAnsi="Symbol"/>
      </w:rPr>
    </w:lvl>
    <w:lvl w:ilvl="7">
      <w:numFmt w:val="bullet"/>
      <w:lvlText w:val="o"/>
      <w:lvlJc w:val="left"/>
      <w:pPr>
        <w:ind w:left="5763" w:hanging="360"/>
      </w:pPr>
      <w:rPr>
        <w:rFonts w:ascii="Courier New" w:hAnsi="Courier New"/>
      </w:rPr>
    </w:lvl>
    <w:lvl w:ilvl="8">
      <w:numFmt w:val="bullet"/>
      <w:lvlText w:val=""/>
      <w:lvlJc w:val="left"/>
      <w:pPr>
        <w:ind w:left="6483" w:hanging="360"/>
      </w:pPr>
      <w:rPr>
        <w:rFonts w:ascii="Wingdings" w:hAnsi="Wingdings"/>
      </w:rPr>
    </w:lvl>
  </w:abstractNum>
  <w:abstractNum w:abstractNumId="9" w15:restartNumberingAfterBreak="0">
    <w:nsid w:val="23E70FA3"/>
    <w:multiLevelType w:val="multilevel"/>
    <w:tmpl w:val="2244ECE6"/>
    <w:styleLink w:val="WW8Num212"/>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258F143D"/>
    <w:multiLevelType w:val="hybridMultilevel"/>
    <w:tmpl w:val="A866C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25D352A3"/>
    <w:multiLevelType w:val="multilevel"/>
    <w:tmpl w:val="1220AC20"/>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2A745596"/>
    <w:multiLevelType w:val="multilevel"/>
    <w:tmpl w:val="213415B8"/>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2CCE0A09"/>
    <w:multiLevelType w:val="hybridMultilevel"/>
    <w:tmpl w:val="4C34CC22"/>
    <w:lvl w:ilvl="0" w:tplc="DB90BC30">
      <w:start w:val="1"/>
      <w:numFmt w:val="bullet"/>
      <w:lvlText w:val=""/>
      <w:lvlJc w:val="left"/>
      <w:pPr>
        <w:ind w:left="1069" w:hanging="360"/>
      </w:pPr>
      <w:rPr>
        <w:rFonts w:ascii="Symbol" w:hAnsi="Symbol" w:hint="default"/>
        <w:color w:val="auto"/>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4" w15:restartNumberingAfterBreak="0">
    <w:nsid w:val="2E4666A3"/>
    <w:multiLevelType w:val="multilevel"/>
    <w:tmpl w:val="B5BC9444"/>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3029567F"/>
    <w:multiLevelType w:val="multilevel"/>
    <w:tmpl w:val="2480C9BC"/>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27148DC"/>
    <w:multiLevelType w:val="multilevel"/>
    <w:tmpl w:val="BECC1D9A"/>
    <w:styleLink w:val="WW8Num211"/>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366159C9"/>
    <w:multiLevelType w:val="hybridMultilevel"/>
    <w:tmpl w:val="857C6A60"/>
    <w:lvl w:ilvl="0" w:tplc="BEF44342">
      <w:start w:val="1"/>
      <w:numFmt w:val="lowerLetter"/>
      <w:lvlText w:val="%1)"/>
      <w:lvlJc w:val="left"/>
      <w:pPr>
        <w:ind w:left="1080" w:hanging="360"/>
      </w:pPr>
      <w:rPr>
        <w:b/>
        <w:bCs/>
      </w:rPr>
    </w:lvl>
    <w:lvl w:ilvl="1" w:tplc="B20AE012">
      <w:start w:val="4"/>
      <w:numFmt w:val="lowerLetter"/>
      <w:lvlText w:val="%2)"/>
      <w:lvlJc w:val="left"/>
      <w:pPr>
        <w:ind w:left="1800" w:hanging="360"/>
      </w:pPr>
    </w:lvl>
    <w:lvl w:ilvl="2" w:tplc="0409001B">
      <w:start w:val="1"/>
      <w:numFmt w:val="lowerRoman"/>
      <w:lvlText w:val="%3."/>
      <w:lvlJc w:val="right"/>
      <w:pPr>
        <w:ind w:left="2520" w:hanging="180"/>
      </w:pPr>
    </w:lvl>
    <w:lvl w:ilvl="3" w:tplc="0409000B">
      <w:start w:val="1"/>
      <w:numFmt w:val="bullet"/>
      <w:lvlText w:val=""/>
      <w:lvlJc w:val="left"/>
      <w:pPr>
        <w:ind w:left="0" w:hanging="360"/>
      </w:pPr>
      <w:rPr>
        <w:rFonts w:ascii="Wingdings" w:hAnsi="Wingdings" w:cs="Wingdings" w:hint="default"/>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377D73B8"/>
    <w:multiLevelType w:val="multilevel"/>
    <w:tmpl w:val="441EB3F0"/>
    <w:lvl w:ilvl="0">
      <w:numFmt w:val="bullet"/>
      <w:lvlText w:val="-"/>
      <w:lvlJc w:val="left"/>
      <w:pPr>
        <w:ind w:left="78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3C746DA5"/>
    <w:multiLevelType w:val="multilevel"/>
    <w:tmpl w:val="52445DF8"/>
    <w:styleLink w:val="WW8Num2"/>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3C8215E1"/>
    <w:multiLevelType w:val="multilevel"/>
    <w:tmpl w:val="394C752C"/>
    <w:lvl w:ilvl="0">
      <w:numFmt w:val="bullet"/>
      <w:lvlText w:val="-"/>
      <w:lvlJc w:val="left"/>
      <w:pPr>
        <w:ind w:left="720" w:hanging="360"/>
      </w:pPr>
      <w:rPr>
        <w:rFonts w:ascii="Calibri" w:eastAsia="Lucida Sans Unicode"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F2F3FD2"/>
    <w:multiLevelType w:val="hybridMultilevel"/>
    <w:tmpl w:val="733436FA"/>
    <w:styleLink w:val="WW8Num21"/>
    <w:lvl w:ilvl="0" w:tplc="9EA4A292">
      <w:start w:val="7"/>
      <w:numFmt w:val="bullet"/>
      <w:pStyle w:val="Naslov1"/>
      <w:lvlText w:val="-"/>
      <w:lvlJc w:val="left"/>
      <w:pPr>
        <w:tabs>
          <w:tab w:val="num" w:pos="502"/>
        </w:tabs>
        <w:ind w:left="502" w:hanging="360"/>
      </w:pPr>
      <w:rPr>
        <w:rFonts w:ascii="Times New Roman" w:eastAsia="Times New Roman" w:hAnsi="Times New Roman" w:cs="Times New Roman" w:hint="default"/>
      </w:rPr>
    </w:lvl>
    <w:lvl w:ilvl="1" w:tplc="041A0003" w:tentative="1">
      <w:start w:val="1"/>
      <w:numFmt w:val="bullet"/>
      <w:pStyle w:val="Naslov2"/>
      <w:lvlText w:val="o"/>
      <w:lvlJc w:val="left"/>
      <w:pPr>
        <w:tabs>
          <w:tab w:val="num" w:pos="1222"/>
        </w:tabs>
        <w:ind w:left="1222" w:hanging="360"/>
      </w:pPr>
      <w:rPr>
        <w:rFonts w:ascii="Courier New" w:hAnsi="Courier New" w:cs="Courier New" w:hint="default"/>
      </w:rPr>
    </w:lvl>
    <w:lvl w:ilvl="2" w:tplc="041A0005" w:tentative="1">
      <w:start w:val="1"/>
      <w:numFmt w:val="bullet"/>
      <w:pStyle w:val="Naslov3"/>
      <w:lvlText w:val=""/>
      <w:lvlJc w:val="left"/>
      <w:pPr>
        <w:tabs>
          <w:tab w:val="num" w:pos="1942"/>
        </w:tabs>
        <w:ind w:left="1942" w:hanging="360"/>
      </w:pPr>
      <w:rPr>
        <w:rFonts w:ascii="Wingdings" w:hAnsi="Wingdings" w:hint="default"/>
      </w:rPr>
    </w:lvl>
    <w:lvl w:ilvl="3" w:tplc="041A0001" w:tentative="1">
      <w:start w:val="1"/>
      <w:numFmt w:val="bullet"/>
      <w:lvlText w:val=""/>
      <w:lvlJc w:val="left"/>
      <w:pPr>
        <w:tabs>
          <w:tab w:val="num" w:pos="2662"/>
        </w:tabs>
        <w:ind w:left="2662" w:hanging="360"/>
      </w:pPr>
      <w:rPr>
        <w:rFonts w:ascii="Symbol" w:hAnsi="Symbol" w:hint="default"/>
      </w:rPr>
    </w:lvl>
    <w:lvl w:ilvl="4" w:tplc="041A0003" w:tentative="1">
      <w:start w:val="1"/>
      <w:numFmt w:val="bullet"/>
      <w:lvlText w:val="o"/>
      <w:lvlJc w:val="left"/>
      <w:pPr>
        <w:tabs>
          <w:tab w:val="num" w:pos="3382"/>
        </w:tabs>
        <w:ind w:left="3382" w:hanging="360"/>
      </w:pPr>
      <w:rPr>
        <w:rFonts w:ascii="Courier New" w:hAnsi="Courier New" w:cs="Courier New" w:hint="default"/>
      </w:rPr>
    </w:lvl>
    <w:lvl w:ilvl="5" w:tplc="041A0005" w:tentative="1">
      <w:start w:val="1"/>
      <w:numFmt w:val="bullet"/>
      <w:lvlText w:val=""/>
      <w:lvlJc w:val="left"/>
      <w:pPr>
        <w:tabs>
          <w:tab w:val="num" w:pos="4102"/>
        </w:tabs>
        <w:ind w:left="4102" w:hanging="360"/>
      </w:pPr>
      <w:rPr>
        <w:rFonts w:ascii="Wingdings" w:hAnsi="Wingdings" w:hint="default"/>
      </w:rPr>
    </w:lvl>
    <w:lvl w:ilvl="6" w:tplc="041A0001" w:tentative="1">
      <w:start w:val="1"/>
      <w:numFmt w:val="bullet"/>
      <w:lvlText w:val=""/>
      <w:lvlJc w:val="left"/>
      <w:pPr>
        <w:tabs>
          <w:tab w:val="num" w:pos="4822"/>
        </w:tabs>
        <w:ind w:left="4822" w:hanging="360"/>
      </w:pPr>
      <w:rPr>
        <w:rFonts w:ascii="Symbol" w:hAnsi="Symbol" w:hint="default"/>
      </w:rPr>
    </w:lvl>
    <w:lvl w:ilvl="7" w:tplc="041A0003" w:tentative="1">
      <w:start w:val="1"/>
      <w:numFmt w:val="bullet"/>
      <w:lvlText w:val="o"/>
      <w:lvlJc w:val="left"/>
      <w:pPr>
        <w:tabs>
          <w:tab w:val="num" w:pos="5542"/>
        </w:tabs>
        <w:ind w:left="5542" w:hanging="360"/>
      </w:pPr>
      <w:rPr>
        <w:rFonts w:ascii="Courier New" w:hAnsi="Courier New" w:cs="Courier New" w:hint="default"/>
      </w:rPr>
    </w:lvl>
    <w:lvl w:ilvl="8" w:tplc="041A0005" w:tentative="1">
      <w:start w:val="1"/>
      <w:numFmt w:val="bullet"/>
      <w:lvlText w:val=""/>
      <w:lvlJc w:val="left"/>
      <w:pPr>
        <w:tabs>
          <w:tab w:val="num" w:pos="6262"/>
        </w:tabs>
        <w:ind w:left="6262" w:hanging="360"/>
      </w:pPr>
      <w:rPr>
        <w:rFonts w:ascii="Wingdings" w:hAnsi="Wingdings" w:hint="default"/>
      </w:rPr>
    </w:lvl>
  </w:abstractNum>
  <w:abstractNum w:abstractNumId="22" w15:restartNumberingAfterBreak="0">
    <w:nsid w:val="408448FD"/>
    <w:multiLevelType w:val="multilevel"/>
    <w:tmpl w:val="C666D444"/>
    <w:lvl w:ilvl="0">
      <w:numFmt w:val="bullet"/>
      <w:lvlText w:val="-"/>
      <w:lvlJc w:val="left"/>
      <w:pPr>
        <w:ind w:left="720" w:hanging="360"/>
      </w:pPr>
      <w:rPr>
        <w:rFonts w:ascii="Calibri" w:eastAsia="Times New Roman" w:hAnsi="Calibri"/>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3" w15:restartNumberingAfterBreak="0">
    <w:nsid w:val="43CF216C"/>
    <w:multiLevelType w:val="multilevel"/>
    <w:tmpl w:val="EB166C0A"/>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46446EB6"/>
    <w:multiLevelType w:val="hybridMultilevel"/>
    <w:tmpl w:val="9F9A7A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983630D"/>
    <w:multiLevelType w:val="hybridMultilevel"/>
    <w:tmpl w:val="C82E1E02"/>
    <w:lvl w:ilvl="0" w:tplc="20A60A6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C300618"/>
    <w:multiLevelType w:val="multilevel"/>
    <w:tmpl w:val="F7984808"/>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509C2A78"/>
    <w:multiLevelType w:val="multilevel"/>
    <w:tmpl w:val="0024B0A6"/>
    <w:styleLink w:val="WW8Num2111"/>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8" w15:restartNumberingAfterBreak="0">
    <w:nsid w:val="52E138E8"/>
    <w:multiLevelType w:val="multilevel"/>
    <w:tmpl w:val="B25E72F2"/>
    <w:styleLink w:val="WW8Num25"/>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9" w15:restartNumberingAfterBreak="0">
    <w:nsid w:val="548E0900"/>
    <w:multiLevelType w:val="multilevel"/>
    <w:tmpl w:val="0158EE5C"/>
    <w:lvl w:ilvl="0">
      <w:numFmt w:val="bullet"/>
      <w:lvlText w:val="-"/>
      <w:lvlJc w:val="left"/>
      <w:pPr>
        <w:ind w:left="360" w:hanging="360"/>
      </w:pPr>
      <w:rPr>
        <w:rFonts w:ascii="Calibri" w:eastAsia="Times New Roman" w:hAnsi="Calibri"/>
      </w:rPr>
    </w:lvl>
    <w:lvl w:ilvl="1">
      <w:numFmt w:val="bullet"/>
      <w:lvlText w:val="-"/>
      <w:lvlJc w:val="left"/>
      <w:pPr>
        <w:ind w:left="1080" w:hanging="360"/>
      </w:pPr>
      <w:rPr>
        <w:rFonts w:ascii="Calibri" w:eastAsia="Times New Roman" w:hAnsi="Calibri"/>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30" w15:restartNumberingAfterBreak="0">
    <w:nsid w:val="557824E6"/>
    <w:multiLevelType w:val="multilevel"/>
    <w:tmpl w:val="8EE2EBC6"/>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1" w15:restartNumberingAfterBreak="0">
    <w:nsid w:val="55804FAB"/>
    <w:multiLevelType w:val="multilevel"/>
    <w:tmpl w:val="4E5A69E4"/>
    <w:styleLink w:val="WW8Num22"/>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15:restartNumberingAfterBreak="0">
    <w:nsid w:val="55F44412"/>
    <w:multiLevelType w:val="multilevel"/>
    <w:tmpl w:val="66286534"/>
    <w:lvl w:ilvl="0">
      <w:numFmt w:val="bullet"/>
      <w:lvlText w:val="-"/>
      <w:lvlJc w:val="left"/>
      <w:pPr>
        <w:ind w:left="720" w:hanging="360"/>
      </w:pPr>
      <w:rPr>
        <w:rFonts w:ascii="Calibri" w:eastAsia="Times New Roman" w:hAnsi="Calibri"/>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3" w15:restartNumberingAfterBreak="0">
    <w:nsid w:val="56C17ABD"/>
    <w:multiLevelType w:val="hybridMultilevel"/>
    <w:tmpl w:val="CAC47DB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593E56A9"/>
    <w:multiLevelType w:val="multilevel"/>
    <w:tmpl w:val="94FCEC08"/>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5C4B622D"/>
    <w:multiLevelType w:val="hybridMultilevel"/>
    <w:tmpl w:val="E7E02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E301761"/>
    <w:multiLevelType w:val="hybridMultilevel"/>
    <w:tmpl w:val="8CCE31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0F26768"/>
    <w:multiLevelType w:val="multilevel"/>
    <w:tmpl w:val="BEA683B8"/>
    <w:lvl w:ilvl="0">
      <w:numFmt w:val="bullet"/>
      <w:lvlText w:val="•"/>
      <w:lvlJc w:val="left"/>
      <w:pPr>
        <w:ind w:left="765" w:hanging="360"/>
      </w:pPr>
      <w:rPr>
        <w:rFonts w:ascii="Times New Roman" w:eastAsia="Times New Roman" w:hAnsi="Times New Roman" w:cs="Times New Roman"/>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38" w15:restartNumberingAfterBreak="0">
    <w:nsid w:val="62DB44FF"/>
    <w:multiLevelType w:val="multilevel"/>
    <w:tmpl w:val="41304076"/>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9" w15:restartNumberingAfterBreak="0">
    <w:nsid w:val="653159CD"/>
    <w:multiLevelType w:val="multilevel"/>
    <w:tmpl w:val="D396B408"/>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0" w15:restartNumberingAfterBreak="0">
    <w:nsid w:val="68A96A5C"/>
    <w:multiLevelType w:val="hybridMultilevel"/>
    <w:tmpl w:val="4E905798"/>
    <w:lvl w:ilvl="0" w:tplc="041A0001">
      <w:start w:val="1"/>
      <w:numFmt w:val="bullet"/>
      <w:lvlText w:val=""/>
      <w:lvlJc w:val="left"/>
      <w:pPr>
        <w:ind w:left="770" w:hanging="360"/>
      </w:pPr>
      <w:rPr>
        <w:rFonts w:ascii="Symbol" w:hAnsi="Symbol" w:hint="default"/>
      </w:rPr>
    </w:lvl>
    <w:lvl w:ilvl="1" w:tplc="041A0003" w:tentative="1">
      <w:start w:val="1"/>
      <w:numFmt w:val="bullet"/>
      <w:lvlText w:val="o"/>
      <w:lvlJc w:val="left"/>
      <w:pPr>
        <w:ind w:left="1490" w:hanging="360"/>
      </w:pPr>
      <w:rPr>
        <w:rFonts w:ascii="Courier New" w:hAnsi="Courier New" w:cs="Courier New" w:hint="default"/>
      </w:rPr>
    </w:lvl>
    <w:lvl w:ilvl="2" w:tplc="041A0005" w:tentative="1">
      <w:start w:val="1"/>
      <w:numFmt w:val="bullet"/>
      <w:lvlText w:val=""/>
      <w:lvlJc w:val="left"/>
      <w:pPr>
        <w:ind w:left="2210" w:hanging="360"/>
      </w:pPr>
      <w:rPr>
        <w:rFonts w:ascii="Wingdings" w:hAnsi="Wingdings" w:hint="default"/>
      </w:rPr>
    </w:lvl>
    <w:lvl w:ilvl="3" w:tplc="041A0001" w:tentative="1">
      <w:start w:val="1"/>
      <w:numFmt w:val="bullet"/>
      <w:lvlText w:val=""/>
      <w:lvlJc w:val="left"/>
      <w:pPr>
        <w:ind w:left="2930" w:hanging="360"/>
      </w:pPr>
      <w:rPr>
        <w:rFonts w:ascii="Symbol" w:hAnsi="Symbol" w:hint="default"/>
      </w:rPr>
    </w:lvl>
    <w:lvl w:ilvl="4" w:tplc="041A0003" w:tentative="1">
      <w:start w:val="1"/>
      <w:numFmt w:val="bullet"/>
      <w:lvlText w:val="o"/>
      <w:lvlJc w:val="left"/>
      <w:pPr>
        <w:ind w:left="3650" w:hanging="360"/>
      </w:pPr>
      <w:rPr>
        <w:rFonts w:ascii="Courier New" w:hAnsi="Courier New" w:cs="Courier New" w:hint="default"/>
      </w:rPr>
    </w:lvl>
    <w:lvl w:ilvl="5" w:tplc="041A0005" w:tentative="1">
      <w:start w:val="1"/>
      <w:numFmt w:val="bullet"/>
      <w:lvlText w:val=""/>
      <w:lvlJc w:val="left"/>
      <w:pPr>
        <w:ind w:left="4370" w:hanging="360"/>
      </w:pPr>
      <w:rPr>
        <w:rFonts w:ascii="Wingdings" w:hAnsi="Wingdings" w:hint="default"/>
      </w:rPr>
    </w:lvl>
    <w:lvl w:ilvl="6" w:tplc="041A0001" w:tentative="1">
      <w:start w:val="1"/>
      <w:numFmt w:val="bullet"/>
      <w:lvlText w:val=""/>
      <w:lvlJc w:val="left"/>
      <w:pPr>
        <w:ind w:left="5090" w:hanging="360"/>
      </w:pPr>
      <w:rPr>
        <w:rFonts w:ascii="Symbol" w:hAnsi="Symbol" w:hint="default"/>
      </w:rPr>
    </w:lvl>
    <w:lvl w:ilvl="7" w:tplc="041A0003" w:tentative="1">
      <w:start w:val="1"/>
      <w:numFmt w:val="bullet"/>
      <w:lvlText w:val="o"/>
      <w:lvlJc w:val="left"/>
      <w:pPr>
        <w:ind w:left="5810" w:hanging="360"/>
      </w:pPr>
      <w:rPr>
        <w:rFonts w:ascii="Courier New" w:hAnsi="Courier New" w:cs="Courier New" w:hint="default"/>
      </w:rPr>
    </w:lvl>
    <w:lvl w:ilvl="8" w:tplc="041A0005" w:tentative="1">
      <w:start w:val="1"/>
      <w:numFmt w:val="bullet"/>
      <w:lvlText w:val=""/>
      <w:lvlJc w:val="left"/>
      <w:pPr>
        <w:ind w:left="6530" w:hanging="360"/>
      </w:pPr>
      <w:rPr>
        <w:rFonts w:ascii="Wingdings" w:hAnsi="Wingdings" w:hint="default"/>
      </w:rPr>
    </w:lvl>
  </w:abstractNum>
  <w:abstractNum w:abstractNumId="41" w15:restartNumberingAfterBreak="0">
    <w:nsid w:val="6D0948A4"/>
    <w:multiLevelType w:val="multilevel"/>
    <w:tmpl w:val="2326C4F8"/>
    <w:lvl w:ilvl="0">
      <w:numFmt w:val="bullet"/>
      <w:lvlText w:val="-"/>
      <w:lvlJc w:val="left"/>
      <w:pPr>
        <w:ind w:left="720" w:hanging="360"/>
      </w:pPr>
      <w:rPr>
        <w:rFonts w:ascii="Calibri" w:eastAsia="Times New Roman"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2" w15:restartNumberingAfterBreak="0">
    <w:nsid w:val="7EC51B01"/>
    <w:multiLevelType w:val="hybridMultilevel"/>
    <w:tmpl w:val="3740E9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93945124">
    <w:abstractNumId w:val="21"/>
  </w:num>
  <w:num w:numId="2" w16cid:durableId="942030717">
    <w:abstractNumId w:val="33"/>
  </w:num>
  <w:num w:numId="3" w16cid:durableId="1189442537">
    <w:abstractNumId w:val="10"/>
  </w:num>
  <w:num w:numId="4" w16cid:durableId="2091151758">
    <w:abstractNumId w:val="13"/>
  </w:num>
  <w:num w:numId="5" w16cid:durableId="423915186">
    <w:abstractNumId w:val="0"/>
  </w:num>
  <w:num w:numId="6" w16cid:durableId="1577088392">
    <w:abstractNumId w:val="42"/>
  </w:num>
  <w:num w:numId="7" w16cid:durableId="1071733976">
    <w:abstractNumId w:val="4"/>
  </w:num>
  <w:num w:numId="8" w16cid:durableId="26639698">
    <w:abstractNumId w:val="19"/>
  </w:num>
  <w:num w:numId="9" w16cid:durableId="1605113371">
    <w:abstractNumId w:val="16"/>
  </w:num>
  <w:num w:numId="10" w16cid:durableId="2111729552">
    <w:abstractNumId w:val="24"/>
  </w:num>
  <w:num w:numId="11" w16cid:durableId="716052105">
    <w:abstractNumId w:val="35"/>
  </w:num>
  <w:num w:numId="12" w16cid:durableId="1775705394">
    <w:abstractNumId w:val="15"/>
  </w:num>
  <w:num w:numId="13" w16cid:durableId="485826385">
    <w:abstractNumId w:val="25"/>
  </w:num>
  <w:num w:numId="14" w16cid:durableId="2030059722">
    <w:abstractNumId w:val="3"/>
  </w:num>
  <w:num w:numId="15" w16cid:durableId="1050688808">
    <w:abstractNumId w:val="34"/>
  </w:num>
  <w:num w:numId="16" w16cid:durableId="1674453793">
    <w:abstractNumId w:val="39"/>
  </w:num>
  <w:num w:numId="17" w16cid:durableId="1471095678">
    <w:abstractNumId w:val="32"/>
  </w:num>
  <w:num w:numId="18" w16cid:durableId="1351368699">
    <w:abstractNumId w:val="22"/>
  </w:num>
  <w:num w:numId="19" w16cid:durableId="1387677180">
    <w:abstractNumId w:val="37"/>
  </w:num>
  <w:num w:numId="20" w16cid:durableId="1128470459">
    <w:abstractNumId w:val="6"/>
  </w:num>
  <w:num w:numId="21" w16cid:durableId="826215903">
    <w:abstractNumId w:val="29"/>
  </w:num>
  <w:num w:numId="22" w16cid:durableId="1119567338">
    <w:abstractNumId w:val="20"/>
  </w:num>
  <w:num w:numId="23" w16cid:durableId="1822696296">
    <w:abstractNumId w:val="31"/>
  </w:num>
  <w:num w:numId="24" w16cid:durableId="1885561159">
    <w:abstractNumId w:val="28"/>
  </w:num>
  <w:num w:numId="25" w16cid:durableId="573660343">
    <w:abstractNumId w:val="9"/>
  </w:num>
  <w:num w:numId="26" w16cid:durableId="1852376338">
    <w:abstractNumId w:val="27"/>
  </w:num>
  <w:num w:numId="27" w16cid:durableId="1282298085">
    <w:abstractNumId w:val="2"/>
  </w:num>
  <w:num w:numId="28" w16cid:durableId="467817631">
    <w:abstractNumId w:val="23"/>
  </w:num>
  <w:num w:numId="29" w16cid:durableId="504052801">
    <w:abstractNumId w:val="8"/>
  </w:num>
  <w:num w:numId="30" w16cid:durableId="1312714229">
    <w:abstractNumId w:val="11"/>
  </w:num>
  <w:num w:numId="31" w16cid:durableId="599027451">
    <w:abstractNumId w:val="18"/>
  </w:num>
  <w:num w:numId="32" w16cid:durableId="1422293971">
    <w:abstractNumId w:val="14"/>
  </w:num>
  <w:num w:numId="33" w16cid:durableId="813253033">
    <w:abstractNumId w:val="26"/>
  </w:num>
  <w:num w:numId="34" w16cid:durableId="576402606">
    <w:abstractNumId w:val="30"/>
  </w:num>
  <w:num w:numId="35" w16cid:durableId="621619327">
    <w:abstractNumId w:val="41"/>
  </w:num>
  <w:num w:numId="36" w16cid:durableId="1093402794">
    <w:abstractNumId w:val="7"/>
  </w:num>
  <w:num w:numId="37" w16cid:durableId="444547809">
    <w:abstractNumId w:val="12"/>
  </w:num>
  <w:num w:numId="38" w16cid:durableId="1856460712">
    <w:abstractNumId w:val="38"/>
  </w:num>
  <w:num w:numId="39" w16cid:durableId="493108744">
    <w:abstractNumId w:val="5"/>
  </w:num>
  <w:num w:numId="40" w16cid:durableId="57097962">
    <w:abstractNumId w:val="40"/>
  </w:num>
  <w:num w:numId="41" w16cid:durableId="1438015022">
    <w:abstractNumId w:val="36"/>
  </w:num>
  <w:num w:numId="42" w16cid:durableId="1133527287">
    <w:abstractNumId w:val="17"/>
    <w:lvlOverride w:ilvl="0">
      <w:startOverride w:val="1"/>
    </w:lvlOverride>
    <w:lvlOverride w:ilvl="1">
      <w:startOverride w:val="4"/>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CEA"/>
    <w:rsid w:val="00001D78"/>
    <w:rsid w:val="00024FEC"/>
    <w:rsid w:val="000442B1"/>
    <w:rsid w:val="00065E92"/>
    <w:rsid w:val="0006747F"/>
    <w:rsid w:val="00067BBD"/>
    <w:rsid w:val="00071A44"/>
    <w:rsid w:val="000761D1"/>
    <w:rsid w:val="000824B8"/>
    <w:rsid w:val="00094008"/>
    <w:rsid w:val="000966A6"/>
    <w:rsid w:val="000A2D27"/>
    <w:rsid w:val="000B2FCD"/>
    <w:rsid w:val="000C02AD"/>
    <w:rsid w:val="000C4E62"/>
    <w:rsid w:val="000D7F3F"/>
    <w:rsid w:val="000E1D72"/>
    <w:rsid w:val="000E203F"/>
    <w:rsid w:val="000E392F"/>
    <w:rsid w:val="000F568D"/>
    <w:rsid w:val="00100B50"/>
    <w:rsid w:val="00111895"/>
    <w:rsid w:val="001349A7"/>
    <w:rsid w:val="0016540F"/>
    <w:rsid w:val="001671D2"/>
    <w:rsid w:val="0017116B"/>
    <w:rsid w:val="00182AF3"/>
    <w:rsid w:val="00190E78"/>
    <w:rsid w:val="00191557"/>
    <w:rsid w:val="001A35D9"/>
    <w:rsid w:val="001C0DA0"/>
    <w:rsid w:val="001C132C"/>
    <w:rsid w:val="001D04BA"/>
    <w:rsid w:val="001E40F2"/>
    <w:rsid w:val="001E7718"/>
    <w:rsid w:val="001F2310"/>
    <w:rsid w:val="0020180A"/>
    <w:rsid w:val="00221A1E"/>
    <w:rsid w:val="00222A4C"/>
    <w:rsid w:val="00222BFF"/>
    <w:rsid w:val="00223F36"/>
    <w:rsid w:val="002324A6"/>
    <w:rsid w:val="0023737D"/>
    <w:rsid w:val="002441A8"/>
    <w:rsid w:val="00266E63"/>
    <w:rsid w:val="00283241"/>
    <w:rsid w:val="002A03E5"/>
    <w:rsid w:val="002A18B4"/>
    <w:rsid w:val="002A2747"/>
    <w:rsid w:val="002C5BA9"/>
    <w:rsid w:val="002E2681"/>
    <w:rsid w:val="002F1398"/>
    <w:rsid w:val="002F4649"/>
    <w:rsid w:val="002F795C"/>
    <w:rsid w:val="0030288E"/>
    <w:rsid w:val="003040A2"/>
    <w:rsid w:val="00305A98"/>
    <w:rsid w:val="0031322D"/>
    <w:rsid w:val="00322DD3"/>
    <w:rsid w:val="0033375C"/>
    <w:rsid w:val="003555BA"/>
    <w:rsid w:val="00362479"/>
    <w:rsid w:val="003632BD"/>
    <w:rsid w:val="003673D7"/>
    <w:rsid w:val="00373F2D"/>
    <w:rsid w:val="00384FFB"/>
    <w:rsid w:val="00385CED"/>
    <w:rsid w:val="00390882"/>
    <w:rsid w:val="00395005"/>
    <w:rsid w:val="00396ABF"/>
    <w:rsid w:val="00397061"/>
    <w:rsid w:val="003C7DF5"/>
    <w:rsid w:val="003D744D"/>
    <w:rsid w:val="003D7B13"/>
    <w:rsid w:val="003E2FE0"/>
    <w:rsid w:val="003E37F4"/>
    <w:rsid w:val="003E40EB"/>
    <w:rsid w:val="00410F19"/>
    <w:rsid w:val="00443DB8"/>
    <w:rsid w:val="00460CE9"/>
    <w:rsid w:val="00471A31"/>
    <w:rsid w:val="0048291C"/>
    <w:rsid w:val="00483B61"/>
    <w:rsid w:val="00494028"/>
    <w:rsid w:val="004C2EA4"/>
    <w:rsid w:val="004E05B9"/>
    <w:rsid w:val="004E2939"/>
    <w:rsid w:val="004E3DFE"/>
    <w:rsid w:val="004E4101"/>
    <w:rsid w:val="004F2A94"/>
    <w:rsid w:val="00522D80"/>
    <w:rsid w:val="00524A6B"/>
    <w:rsid w:val="005315EB"/>
    <w:rsid w:val="00537EBF"/>
    <w:rsid w:val="00544CE8"/>
    <w:rsid w:val="00554248"/>
    <w:rsid w:val="00556C3B"/>
    <w:rsid w:val="00573F06"/>
    <w:rsid w:val="00575A59"/>
    <w:rsid w:val="00594142"/>
    <w:rsid w:val="005A02C6"/>
    <w:rsid w:val="005A7F10"/>
    <w:rsid w:val="005B6AFA"/>
    <w:rsid w:val="005C1716"/>
    <w:rsid w:val="005F0C82"/>
    <w:rsid w:val="006026AF"/>
    <w:rsid w:val="00605E1C"/>
    <w:rsid w:val="00614DF5"/>
    <w:rsid w:val="00617ACA"/>
    <w:rsid w:val="0062364E"/>
    <w:rsid w:val="00651252"/>
    <w:rsid w:val="006704FD"/>
    <w:rsid w:val="00671125"/>
    <w:rsid w:val="00676E37"/>
    <w:rsid w:val="0068232B"/>
    <w:rsid w:val="0068266C"/>
    <w:rsid w:val="006843D0"/>
    <w:rsid w:val="00685528"/>
    <w:rsid w:val="00693A1A"/>
    <w:rsid w:val="006D0952"/>
    <w:rsid w:val="006D3081"/>
    <w:rsid w:val="006D332A"/>
    <w:rsid w:val="006D4F65"/>
    <w:rsid w:val="006E19EE"/>
    <w:rsid w:val="006F4BD1"/>
    <w:rsid w:val="00702E2E"/>
    <w:rsid w:val="00707D82"/>
    <w:rsid w:val="00724F3F"/>
    <w:rsid w:val="0074137E"/>
    <w:rsid w:val="007422B2"/>
    <w:rsid w:val="00742872"/>
    <w:rsid w:val="00770BDF"/>
    <w:rsid w:val="00772319"/>
    <w:rsid w:val="00784C55"/>
    <w:rsid w:val="007978F2"/>
    <w:rsid w:val="007B388D"/>
    <w:rsid w:val="007C1FD8"/>
    <w:rsid w:val="007D3251"/>
    <w:rsid w:val="007F4B3D"/>
    <w:rsid w:val="00802904"/>
    <w:rsid w:val="00821FCB"/>
    <w:rsid w:val="00836FF4"/>
    <w:rsid w:val="00846D0B"/>
    <w:rsid w:val="008558EB"/>
    <w:rsid w:val="00862D8D"/>
    <w:rsid w:val="00862E1E"/>
    <w:rsid w:val="00866998"/>
    <w:rsid w:val="00872879"/>
    <w:rsid w:val="0087680A"/>
    <w:rsid w:val="008810D9"/>
    <w:rsid w:val="00883975"/>
    <w:rsid w:val="008933D5"/>
    <w:rsid w:val="00894E55"/>
    <w:rsid w:val="008B5C5C"/>
    <w:rsid w:val="008C2B47"/>
    <w:rsid w:val="008C4662"/>
    <w:rsid w:val="008D626F"/>
    <w:rsid w:val="008F2909"/>
    <w:rsid w:val="008F4656"/>
    <w:rsid w:val="00903BD2"/>
    <w:rsid w:val="00921C56"/>
    <w:rsid w:val="00923CF8"/>
    <w:rsid w:val="00926E68"/>
    <w:rsid w:val="00933BDA"/>
    <w:rsid w:val="009770EF"/>
    <w:rsid w:val="00981C0B"/>
    <w:rsid w:val="009836B0"/>
    <w:rsid w:val="009850AD"/>
    <w:rsid w:val="00993A13"/>
    <w:rsid w:val="009B0A89"/>
    <w:rsid w:val="009B4FC3"/>
    <w:rsid w:val="009C3D67"/>
    <w:rsid w:val="009D306D"/>
    <w:rsid w:val="009E70D2"/>
    <w:rsid w:val="00A05B6F"/>
    <w:rsid w:val="00A151AA"/>
    <w:rsid w:val="00A246F0"/>
    <w:rsid w:val="00A32047"/>
    <w:rsid w:val="00A35B80"/>
    <w:rsid w:val="00A43C4A"/>
    <w:rsid w:val="00A53E12"/>
    <w:rsid w:val="00A54D9A"/>
    <w:rsid w:val="00A6424A"/>
    <w:rsid w:val="00A720AD"/>
    <w:rsid w:val="00A92C0D"/>
    <w:rsid w:val="00AA3BF8"/>
    <w:rsid w:val="00AA3CEA"/>
    <w:rsid w:val="00AB07A7"/>
    <w:rsid w:val="00AF015C"/>
    <w:rsid w:val="00AF7073"/>
    <w:rsid w:val="00B06541"/>
    <w:rsid w:val="00B240AE"/>
    <w:rsid w:val="00B31730"/>
    <w:rsid w:val="00B3423C"/>
    <w:rsid w:val="00B368B7"/>
    <w:rsid w:val="00B50948"/>
    <w:rsid w:val="00B7316E"/>
    <w:rsid w:val="00B77B3E"/>
    <w:rsid w:val="00B8154D"/>
    <w:rsid w:val="00B84CFD"/>
    <w:rsid w:val="00B90D91"/>
    <w:rsid w:val="00B96492"/>
    <w:rsid w:val="00BB05A8"/>
    <w:rsid w:val="00BB5EF7"/>
    <w:rsid w:val="00BB7E2D"/>
    <w:rsid w:val="00BC033A"/>
    <w:rsid w:val="00BD3BD3"/>
    <w:rsid w:val="00BE60D0"/>
    <w:rsid w:val="00BE63FD"/>
    <w:rsid w:val="00BF20E1"/>
    <w:rsid w:val="00C12103"/>
    <w:rsid w:val="00C12890"/>
    <w:rsid w:val="00C15361"/>
    <w:rsid w:val="00C27A6D"/>
    <w:rsid w:val="00C335B9"/>
    <w:rsid w:val="00C345BC"/>
    <w:rsid w:val="00C52212"/>
    <w:rsid w:val="00C54B1A"/>
    <w:rsid w:val="00C615AD"/>
    <w:rsid w:val="00C61F96"/>
    <w:rsid w:val="00C63C93"/>
    <w:rsid w:val="00C90344"/>
    <w:rsid w:val="00CA2840"/>
    <w:rsid w:val="00CA7409"/>
    <w:rsid w:val="00CC1FBC"/>
    <w:rsid w:val="00CC2828"/>
    <w:rsid w:val="00CF0C03"/>
    <w:rsid w:val="00CF1491"/>
    <w:rsid w:val="00CF400C"/>
    <w:rsid w:val="00CF5806"/>
    <w:rsid w:val="00D024AD"/>
    <w:rsid w:val="00D06A1B"/>
    <w:rsid w:val="00D25B87"/>
    <w:rsid w:val="00D27C0D"/>
    <w:rsid w:val="00D333B8"/>
    <w:rsid w:val="00D37791"/>
    <w:rsid w:val="00D54729"/>
    <w:rsid w:val="00D655CD"/>
    <w:rsid w:val="00D74B15"/>
    <w:rsid w:val="00D76AAD"/>
    <w:rsid w:val="00DA2808"/>
    <w:rsid w:val="00DA6687"/>
    <w:rsid w:val="00DC3DDB"/>
    <w:rsid w:val="00DC3FD9"/>
    <w:rsid w:val="00DD2149"/>
    <w:rsid w:val="00E036A8"/>
    <w:rsid w:val="00E03876"/>
    <w:rsid w:val="00E107E1"/>
    <w:rsid w:val="00E11437"/>
    <w:rsid w:val="00E35726"/>
    <w:rsid w:val="00E52FB1"/>
    <w:rsid w:val="00E739C8"/>
    <w:rsid w:val="00E74CD7"/>
    <w:rsid w:val="00EA750E"/>
    <w:rsid w:val="00EB5493"/>
    <w:rsid w:val="00ED56E1"/>
    <w:rsid w:val="00EE1432"/>
    <w:rsid w:val="00EE3B68"/>
    <w:rsid w:val="00EE76EB"/>
    <w:rsid w:val="00EF6193"/>
    <w:rsid w:val="00F00BF9"/>
    <w:rsid w:val="00F0389D"/>
    <w:rsid w:val="00F13EBB"/>
    <w:rsid w:val="00F15010"/>
    <w:rsid w:val="00F156EF"/>
    <w:rsid w:val="00F22C80"/>
    <w:rsid w:val="00F242AA"/>
    <w:rsid w:val="00F372CE"/>
    <w:rsid w:val="00F408F6"/>
    <w:rsid w:val="00F4658F"/>
    <w:rsid w:val="00F50D32"/>
    <w:rsid w:val="00F62418"/>
    <w:rsid w:val="00F64FF2"/>
    <w:rsid w:val="00F75B7B"/>
    <w:rsid w:val="00F813C2"/>
    <w:rsid w:val="00F93499"/>
    <w:rsid w:val="00F9577D"/>
    <w:rsid w:val="00FA2816"/>
    <w:rsid w:val="00FB0FBF"/>
    <w:rsid w:val="00FC4CFE"/>
    <w:rsid w:val="00FC728C"/>
    <w:rsid w:val="00FF788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C0AD2"/>
  <w15:chartTrackingRefBased/>
  <w15:docId w15:val="{6AC8E058-3EDD-443A-BE78-BC4CCD597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AA3CEA"/>
    <w:pPr>
      <w:spacing w:after="0" w:line="240" w:lineRule="auto"/>
    </w:pPr>
    <w:rPr>
      <w:rFonts w:ascii="Times New Roman" w:eastAsia="Times New Roman" w:hAnsi="Times New Roman" w:cs="Times New Roman"/>
      <w:kern w:val="0"/>
      <w:sz w:val="24"/>
      <w:szCs w:val="24"/>
      <w:lang w:eastAsia="hr-HR"/>
      <w14:ligatures w14:val="none"/>
    </w:rPr>
  </w:style>
  <w:style w:type="paragraph" w:styleId="Naslov1">
    <w:name w:val="heading 1"/>
    <w:basedOn w:val="Normal"/>
    <w:next w:val="Normal"/>
    <w:link w:val="Naslov1Char"/>
    <w:uiPriority w:val="9"/>
    <w:qFormat/>
    <w:rsid w:val="00AA3CEA"/>
    <w:pPr>
      <w:keepNext/>
      <w:numPr>
        <w:numId w:val="1"/>
      </w:numPr>
      <w:suppressAutoHyphens/>
      <w:outlineLvl w:val="0"/>
    </w:pPr>
    <w:rPr>
      <w:b/>
      <w:bCs/>
      <w:lang w:eastAsia="zh-CN"/>
    </w:rPr>
  </w:style>
  <w:style w:type="paragraph" w:styleId="Naslov2">
    <w:name w:val="heading 2"/>
    <w:basedOn w:val="Normal"/>
    <w:next w:val="Normal"/>
    <w:link w:val="Naslov2Char"/>
    <w:uiPriority w:val="9"/>
    <w:qFormat/>
    <w:rsid w:val="00AA3CEA"/>
    <w:pPr>
      <w:keepNext/>
      <w:numPr>
        <w:ilvl w:val="1"/>
        <w:numId w:val="1"/>
      </w:numPr>
      <w:suppressAutoHyphens/>
      <w:jc w:val="center"/>
      <w:outlineLvl w:val="1"/>
    </w:pPr>
    <w:rPr>
      <w:b/>
      <w:bCs/>
      <w:sz w:val="32"/>
      <w:lang w:eastAsia="zh-CN"/>
    </w:rPr>
  </w:style>
  <w:style w:type="paragraph" w:styleId="Naslov3">
    <w:name w:val="heading 3"/>
    <w:basedOn w:val="Normal"/>
    <w:next w:val="Normal"/>
    <w:link w:val="Naslov3Char"/>
    <w:uiPriority w:val="9"/>
    <w:qFormat/>
    <w:rsid w:val="00AA3CEA"/>
    <w:pPr>
      <w:keepNext/>
      <w:numPr>
        <w:ilvl w:val="2"/>
        <w:numId w:val="1"/>
      </w:numPr>
      <w:suppressAutoHyphens/>
      <w:jc w:val="center"/>
      <w:outlineLvl w:val="2"/>
    </w:pPr>
    <w:rPr>
      <w:b/>
      <w:bCs/>
      <w:sz w:val="28"/>
      <w:lang w:eastAsia="zh-CN"/>
    </w:rPr>
  </w:style>
  <w:style w:type="paragraph" w:styleId="Naslov4">
    <w:name w:val="heading 4"/>
    <w:basedOn w:val="Normal"/>
    <w:next w:val="Normal"/>
    <w:link w:val="Naslov4Char"/>
    <w:uiPriority w:val="9"/>
    <w:unhideWhenUsed/>
    <w:qFormat/>
    <w:rsid w:val="00AA3CEA"/>
    <w:pPr>
      <w:keepNext/>
      <w:spacing w:before="240" w:after="60"/>
      <w:outlineLvl w:val="3"/>
    </w:pPr>
    <w:rPr>
      <w:rFonts w:ascii="Calibri" w:hAnsi="Calibri"/>
      <w:b/>
      <w:bCs/>
      <w:sz w:val="28"/>
      <w:szCs w:val="28"/>
    </w:rPr>
  </w:style>
  <w:style w:type="paragraph" w:styleId="Naslov5">
    <w:name w:val="heading 5"/>
    <w:basedOn w:val="Normal"/>
    <w:next w:val="Normal"/>
    <w:link w:val="Naslov5Char"/>
    <w:uiPriority w:val="9"/>
    <w:semiHidden/>
    <w:unhideWhenUsed/>
    <w:qFormat/>
    <w:rsid w:val="008558EB"/>
    <w:pPr>
      <w:keepNext/>
      <w:keepLines/>
      <w:spacing w:before="40"/>
      <w:outlineLvl w:val="4"/>
    </w:pPr>
    <w:rPr>
      <w:rFonts w:ascii="Aptos" w:hAnsi="Aptos"/>
      <w:color w:val="0F4761"/>
      <w:kern w:val="2"/>
      <w:sz w:val="22"/>
      <w:szCs w:val="22"/>
      <w:lang w:eastAsia="en-US"/>
      <w14:ligatures w14:val="standardContextual"/>
    </w:rPr>
  </w:style>
  <w:style w:type="paragraph" w:styleId="Naslov6">
    <w:name w:val="heading 6"/>
    <w:basedOn w:val="Normal"/>
    <w:next w:val="Normal"/>
    <w:link w:val="Naslov6Char"/>
    <w:uiPriority w:val="9"/>
    <w:semiHidden/>
    <w:unhideWhenUsed/>
    <w:qFormat/>
    <w:rsid w:val="008558EB"/>
    <w:pPr>
      <w:keepNext/>
      <w:keepLines/>
      <w:spacing w:before="40"/>
      <w:outlineLvl w:val="5"/>
    </w:pPr>
    <w:rPr>
      <w:rFonts w:ascii="Aptos" w:hAnsi="Aptos"/>
      <w:i/>
      <w:iCs/>
      <w:color w:val="595959"/>
      <w:kern w:val="2"/>
      <w:sz w:val="22"/>
      <w:szCs w:val="22"/>
      <w:lang w:eastAsia="en-US"/>
      <w14:ligatures w14:val="standardContextual"/>
    </w:rPr>
  </w:style>
  <w:style w:type="paragraph" w:styleId="Naslov7">
    <w:name w:val="heading 7"/>
    <w:basedOn w:val="Normal"/>
    <w:next w:val="Normal"/>
    <w:link w:val="Naslov7Char"/>
    <w:uiPriority w:val="9"/>
    <w:semiHidden/>
    <w:unhideWhenUsed/>
    <w:qFormat/>
    <w:rsid w:val="008558EB"/>
    <w:pPr>
      <w:keepNext/>
      <w:keepLines/>
      <w:spacing w:before="40"/>
      <w:outlineLvl w:val="6"/>
    </w:pPr>
    <w:rPr>
      <w:rFonts w:ascii="Aptos" w:hAnsi="Aptos"/>
      <w:color w:val="595959"/>
      <w:kern w:val="2"/>
      <w:sz w:val="22"/>
      <w:szCs w:val="22"/>
      <w:lang w:eastAsia="en-US"/>
      <w14:ligatures w14:val="standardContextual"/>
    </w:rPr>
  </w:style>
  <w:style w:type="paragraph" w:styleId="Naslov8">
    <w:name w:val="heading 8"/>
    <w:basedOn w:val="Normal"/>
    <w:next w:val="Normal"/>
    <w:link w:val="Naslov8Char"/>
    <w:uiPriority w:val="9"/>
    <w:semiHidden/>
    <w:unhideWhenUsed/>
    <w:qFormat/>
    <w:rsid w:val="008558EB"/>
    <w:pPr>
      <w:keepNext/>
      <w:keepLines/>
      <w:spacing w:before="40"/>
      <w:outlineLvl w:val="7"/>
    </w:pPr>
    <w:rPr>
      <w:rFonts w:ascii="Aptos" w:hAnsi="Aptos"/>
      <w:i/>
      <w:iCs/>
      <w:color w:val="272727"/>
      <w:kern w:val="2"/>
      <w:sz w:val="22"/>
      <w:szCs w:val="22"/>
      <w:lang w:eastAsia="en-US"/>
      <w14:ligatures w14:val="standardContextual"/>
    </w:rPr>
  </w:style>
  <w:style w:type="paragraph" w:styleId="Naslov9">
    <w:name w:val="heading 9"/>
    <w:basedOn w:val="Normal"/>
    <w:next w:val="Normal"/>
    <w:link w:val="Naslov9Char"/>
    <w:uiPriority w:val="9"/>
    <w:semiHidden/>
    <w:unhideWhenUsed/>
    <w:qFormat/>
    <w:rsid w:val="008558EB"/>
    <w:pPr>
      <w:keepNext/>
      <w:keepLines/>
      <w:spacing w:before="40"/>
      <w:outlineLvl w:val="8"/>
    </w:pPr>
    <w:rPr>
      <w:rFonts w:ascii="Aptos" w:hAnsi="Aptos"/>
      <w:color w:val="272727"/>
      <w:kern w:val="2"/>
      <w:sz w:val="22"/>
      <w:szCs w:val="22"/>
      <w:lang w:eastAsia="en-US"/>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A3CEA"/>
    <w:rPr>
      <w:rFonts w:ascii="Times New Roman" w:eastAsia="Times New Roman" w:hAnsi="Times New Roman" w:cs="Times New Roman"/>
      <w:b/>
      <w:bCs/>
      <w:kern w:val="0"/>
      <w:sz w:val="24"/>
      <w:szCs w:val="24"/>
      <w:lang w:eastAsia="zh-CN"/>
      <w14:ligatures w14:val="none"/>
    </w:rPr>
  </w:style>
  <w:style w:type="character" w:customStyle="1" w:styleId="Naslov2Char">
    <w:name w:val="Naslov 2 Char"/>
    <w:basedOn w:val="Zadanifontodlomka"/>
    <w:link w:val="Naslov2"/>
    <w:uiPriority w:val="9"/>
    <w:rsid w:val="00AA3CEA"/>
    <w:rPr>
      <w:rFonts w:ascii="Times New Roman" w:eastAsia="Times New Roman" w:hAnsi="Times New Roman" w:cs="Times New Roman"/>
      <w:b/>
      <w:bCs/>
      <w:kern w:val="0"/>
      <w:sz w:val="32"/>
      <w:szCs w:val="24"/>
      <w:lang w:eastAsia="zh-CN"/>
      <w14:ligatures w14:val="none"/>
    </w:rPr>
  </w:style>
  <w:style w:type="character" w:customStyle="1" w:styleId="Naslov3Char">
    <w:name w:val="Naslov 3 Char"/>
    <w:basedOn w:val="Zadanifontodlomka"/>
    <w:link w:val="Naslov3"/>
    <w:uiPriority w:val="9"/>
    <w:rsid w:val="00AA3CEA"/>
    <w:rPr>
      <w:rFonts w:ascii="Times New Roman" w:eastAsia="Times New Roman" w:hAnsi="Times New Roman" w:cs="Times New Roman"/>
      <w:b/>
      <w:bCs/>
      <w:kern w:val="0"/>
      <w:sz w:val="28"/>
      <w:szCs w:val="24"/>
      <w:lang w:eastAsia="zh-CN"/>
      <w14:ligatures w14:val="none"/>
    </w:rPr>
  </w:style>
  <w:style w:type="character" w:customStyle="1" w:styleId="Naslov4Char">
    <w:name w:val="Naslov 4 Char"/>
    <w:basedOn w:val="Zadanifontodlomka"/>
    <w:link w:val="Naslov4"/>
    <w:uiPriority w:val="9"/>
    <w:rsid w:val="00AA3CEA"/>
    <w:rPr>
      <w:rFonts w:ascii="Calibri" w:eastAsia="Times New Roman" w:hAnsi="Calibri" w:cs="Times New Roman"/>
      <w:b/>
      <w:bCs/>
      <w:kern w:val="0"/>
      <w:sz w:val="28"/>
      <w:szCs w:val="28"/>
      <w:lang w:eastAsia="hr-HR"/>
      <w14:ligatures w14:val="none"/>
    </w:rPr>
  </w:style>
  <w:style w:type="paragraph" w:styleId="Tekstbalonia">
    <w:name w:val="Balloon Text"/>
    <w:basedOn w:val="Normal"/>
    <w:link w:val="TekstbaloniaChar"/>
    <w:rsid w:val="00AA3CEA"/>
    <w:rPr>
      <w:rFonts w:ascii="Segoe UI" w:hAnsi="Segoe UI" w:cs="Segoe UI"/>
      <w:sz w:val="18"/>
      <w:szCs w:val="18"/>
    </w:rPr>
  </w:style>
  <w:style w:type="character" w:customStyle="1" w:styleId="TekstbaloniaChar">
    <w:name w:val="Tekst balončića Char"/>
    <w:basedOn w:val="Zadanifontodlomka"/>
    <w:link w:val="Tekstbalonia"/>
    <w:rsid w:val="00AA3CEA"/>
    <w:rPr>
      <w:rFonts w:ascii="Segoe UI" w:eastAsia="Times New Roman" w:hAnsi="Segoe UI" w:cs="Segoe UI"/>
      <w:kern w:val="0"/>
      <w:sz w:val="18"/>
      <w:szCs w:val="18"/>
      <w:lang w:eastAsia="hr-HR"/>
      <w14:ligatures w14:val="none"/>
    </w:rPr>
  </w:style>
  <w:style w:type="paragraph" w:styleId="Odlomakpopisa">
    <w:name w:val="List Paragraph"/>
    <w:basedOn w:val="Normal"/>
    <w:qFormat/>
    <w:rsid w:val="00AA3CEA"/>
    <w:pPr>
      <w:ind w:left="720"/>
      <w:contextualSpacing/>
    </w:pPr>
  </w:style>
  <w:style w:type="paragraph" w:customStyle="1" w:styleId="msonormal0">
    <w:name w:val="msonormal"/>
    <w:basedOn w:val="Normal"/>
    <w:rsid w:val="00AA3CEA"/>
    <w:pPr>
      <w:spacing w:before="100" w:beforeAutospacing="1" w:after="100" w:afterAutospacing="1"/>
    </w:pPr>
  </w:style>
  <w:style w:type="paragraph" w:styleId="Zaglavlje">
    <w:name w:val="header"/>
    <w:basedOn w:val="Normal"/>
    <w:link w:val="ZaglavljeChar"/>
    <w:unhideWhenUsed/>
    <w:rsid w:val="00AA3CEA"/>
    <w:pPr>
      <w:tabs>
        <w:tab w:val="center" w:pos="4703"/>
        <w:tab w:val="right" w:pos="9406"/>
      </w:tabs>
      <w:suppressAutoHyphens/>
    </w:pPr>
    <w:rPr>
      <w:lang w:eastAsia="zh-CN"/>
    </w:rPr>
  </w:style>
  <w:style w:type="character" w:customStyle="1" w:styleId="ZaglavljeChar">
    <w:name w:val="Zaglavlje Char"/>
    <w:basedOn w:val="Zadanifontodlomka"/>
    <w:link w:val="Zaglavlje"/>
    <w:rsid w:val="00AA3CEA"/>
    <w:rPr>
      <w:rFonts w:ascii="Times New Roman" w:eastAsia="Times New Roman" w:hAnsi="Times New Roman" w:cs="Times New Roman"/>
      <w:kern w:val="0"/>
      <w:sz w:val="24"/>
      <w:szCs w:val="24"/>
      <w:lang w:eastAsia="zh-CN"/>
      <w14:ligatures w14:val="none"/>
    </w:rPr>
  </w:style>
  <w:style w:type="paragraph" w:styleId="Podnoje">
    <w:name w:val="footer"/>
    <w:basedOn w:val="Normal"/>
    <w:link w:val="PodnojeChar"/>
    <w:uiPriority w:val="99"/>
    <w:unhideWhenUsed/>
    <w:rsid w:val="00AA3CEA"/>
    <w:pPr>
      <w:tabs>
        <w:tab w:val="center" w:pos="4703"/>
        <w:tab w:val="right" w:pos="9406"/>
      </w:tabs>
      <w:suppressAutoHyphens/>
    </w:pPr>
    <w:rPr>
      <w:lang w:eastAsia="zh-CN"/>
    </w:rPr>
  </w:style>
  <w:style w:type="character" w:customStyle="1" w:styleId="PodnojeChar">
    <w:name w:val="Podnožje Char"/>
    <w:basedOn w:val="Zadanifontodlomka"/>
    <w:link w:val="Podnoje"/>
    <w:uiPriority w:val="99"/>
    <w:rsid w:val="00AA3CEA"/>
    <w:rPr>
      <w:rFonts w:ascii="Times New Roman" w:eastAsia="Times New Roman" w:hAnsi="Times New Roman" w:cs="Times New Roman"/>
      <w:kern w:val="0"/>
      <w:sz w:val="24"/>
      <w:szCs w:val="24"/>
      <w:lang w:eastAsia="zh-CN"/>
      <w14:ligatures w14:val="none"/>
    </w:rPr>
  </w:style>
  <w:style w:type="paragraph" w:styleId="Tijeloteksta">
    <w:name w:val="Body Text"/>
    <w:basedOn w:val="Normal"/>
    <w:link w:val="TijelotekstaChar"/>
    <w:unhideWhenUsed/>
    <w:rsid w:val="00AA3CEA"/>
    <w:pPr>
      <w:suppressAutoHyphens/>
      <w:jc w:val="both"/>
    </w:pPr>
    <w:rPr>
      <w:lang w:eastAsia="zh-CN"/>
    </w:rPr>
  </w:style>
  <w:style w:type="character" w:customStyle="1" w:styleId="TijelotekstaChar">
    <w:name w:val="Tijelo teksta Char"/>
    <w:basedOn w:val="Zadanifontodlomka"/>
    <w:link w:val="Tijeloteksta"/>
    <w:rsid w:val="00AA3CEA"/>
    <w:rPr>
      <w:rFonts w:ascii="Times New Roman" w:eastAsia="Times New Roman" w:hAnsi="Times New Roman" w:cs="Times New Roman"/>
      <w:kern w:val="0"/>
      <w:sz w:val="24"/>
      <w:szCs w:val="24"/>
      <w:lang w:eastAsia="zh-CN"/>
      <w14:ligatures w14:val="none"/>
    </w:rPr>
  </w:style>
  <w:style w:type="numbering" w:customStyle="1" w:styleId="Bezpopisa1">
    <w:name w:val="Bez popisa1"/>
    <w:next w:val="Bezpopisa"/>
    <w:uiPriority w:val="99"/>
    <w:semiHidden/>
    <w:unhideWhenUsed/>
    <w:rsid w:val="00AA3CEA"/>
  </w:style>
  <w:style w:type="character" w:customStyle="1" w:styleId="WW8Num2z0">
    <w:name w:val="WW8Num2z0"/>
    <w:rsid w:val="00AA3CEA"/>
    <w:rPr>
      <w:rFonts w:ascii="Wingdings" w:hAnsi="Wingdings" w:cs="Wingdings"/>
    </w:rPr>
  </w:style>
  <w:style w:type="character" w:customStyle="1" w:styleId="WW8Num3z0">
    <w:name w:val="WW8Num3z0"/>
    <w:rsid w:val="00AA3CEA"/>
    <w:rPr>
      <w:rFonts w:ascii="Arial" w:eastAsia="Times New Roman" w:hAnsi="Arial" w:cs="Arial"/>
    </w:rPr>
  </w:style>
  <w:style w:type="character" w:customStyle="1" w:styleId="WW8Num4z0">
    <w:name w:val="WW8Num4z0"/>
    <w:rsid w:val="00AA3CEA"/>
    <w:rPr>
      <w:rFonts w:ascii="Wingdings" w:hAnsi="Wingdings" w:cs="Wingdings"/>
    </w:rPr>
  </w:style>
  <w:style w:type="character" w:customStyle="1" w:styleId="WW8Num5z0">
    <w:name w:val="WW8Num5z0"/>
    <w:rsid w:val="00AA3CEA"/>
    <w:rPr>
      <w:rFonts w:ascii="Wingdings" w:hAnsi="Wingdings" w:cs="Wingdings"/>
    </w:rPr>
  </w:style>
  <w:style w:type="character" w:customStyle="1" w:styleId="WW8Num5z1">
    <w:name w:val="WW8Num5z1"/>
    <w:rsid w:val="00AA3CEA"/>
    <w:rPr>
      <w:rFonts w:ascii="Courier New" w:hAnsi="Courier New" w:cs="Courier New"/>
    </w:rPr>
  </w:style>
  <w:style w:type="character" w:customStyle="1" w:styleId="WW8Num6z0">
    <w:name w:val="WW8Num6z0"/>
    <w:rsid w:val="00AA3CEA"/>
    <w:rPr>
      <w:rFonts w:ascii="Symbol" w:hAnsi="Symbol" w:cs="OpenSymbol"/>
    </w:rPr>
  </w:style>
  <w:style w:type="character" w:customStyle="1" w:styleId="WW8Num6z1">
    <w:name w:val="WW8Num6z1"/>
    <w:rsid w:val="00AA3CEA"/>
    <w:rPr>
      <w:rFonts w:ascii="OpenSymbol" w:hAnsi="OpenSymbol" w:cs="OpenSymbol"/>
    </w:rPr>
  </w:style>
  <w:style w:type="character" w:customStyle="1" w:styleId="WW8Num7z0">
    <w:name w:val="WW8Num7z0"/>
    <w:rsid w:val="00AA3CEA"/>
    <w:rPr>
      <w:rFonts w:ascii="Symbol" w:hAnsi="Symbol" w:cs="OpenSymbol"/>
    </w:rPr>
  </w:style>
  <w:style w:type="character" w:customStyle="1" w:styleId="WW8Num7z1">
    <w:name w:val="WW8Num7z1"/>
    <w:rsid w:val="00AA3CEA"/>
    <w:rPr>
      <w:rFonts w:ascii="OpenSymbol" w:hAnsi="OpenSymbol" w:cs="OpenSymbol"/>
    </w:rPr>
  </w:style>
  <w:style w:type="character" w:customStyle="1" w:styleId="WW8Num8z0">
    <w:name w:val="WW8Num8z0"/>
    <w:rsid w:val="00AA3CEA"/>
    <w:rPr>
      <w:rFonts w:ascii="Symbol" w:hAnsi="Symbol" w:cs="OpenSymbol"/>
    </w:rPr>
  </w:style>
  <w:style w:type="character" w:customStyle="1" w:styleId="WW8Num8z1">
    <w:name w:val="WW8Num8z1"/>
    <w:rsid w:val="00AA3CEA"/>
    <w:rPr>
      <w:rFonts w:ascii="OpenSymbol" w:hAnsi="OpenSymbol" w:cs="OpenSymbol"/>
    </w:rPr>
  </w:style>
  <w:style w:type="character" w:customStyle="1" w:styleId="WW8Num9z0">
    <w:name w:val="WW8Num9z0"/>
    <w:rsid w:val="00AA3CEA"/>
    <w:rPr>
      <w:rFonts w:ascii="Symbol" w:hAnsi="Symbol" w:cs="OpenSymbol"/>
    </w:rPr>
  </w:style>
  <w:style w:type="character" w:customStyle="1" w:styleId="WW8Num9z1">
    <w:name w:val="WW8Num9z1"/>
    <w:rsid w:val="00AA3CEA"/>
    <w:rPr>
      <w:rFonts w:ascii="OpenSymbol" w:hAnsi="OpenSymbol" w:cs="OpenSymbol"/>
    </w:rPr>
  </w:style>
  <w:style w:type="character" w:customStyle="1" w:styleId="WW8Num10z0">
    <w:name w:val="WW8Num10z0"/>
    <w:rsid w:val="00AA3CEA"/>
    <w:rPr>
      <w:rFonts w:ascii="Symbol" w:hAnsi="Symbol" w:cs="OpenSymbol"/>
    </w:rPr>
  </w:style>
  <w:style w:type="character" w:customStyle="1" w:styleId="WW8Num10z1">
    <w:name w:val="WW8Num10z1"/>
    <w:rsid w:val="00AA3CEA"/>
    <w:rPr>
      <w:rFonts w:ascii="OpenSymbol" w:hAnsi="OpenSymbol" w:cs="OpenSymbol"/>
    </w:rPr>
  </w:style>
  <w:style w:type="character" w:customStyle="1" w:styleId="WW8Num11z0">
    <w:name w:val="WW8Num11z0"/>
    <w:rsid w:val="00AA3CEA"/>
    <w:rPr>
      <w:rFonts w:ascii="Symbol" w:hAnsi="Symbol" w:cs="OpenSymbol"/>
    </w:rPr>
  </w:style>
  <w:style w:type="character" w:customStyle="1" w:styleId="WW8Num11z1">
    <w:name w:val="WW8Num11z1"/>
    <w:rsid w:val="00AA3CEA"/>
    <w:rPr>
      <w:rFonts w:ascii="OpenSymbol" w:hAnsi="OpenSymbol" w:cs="OpenSymbol"/>
    </w:rPr>
  </w:style>
  <w:style w:type="character" w:customStyle="1" w:styleId="WW8Num12z0">
    <w:name w:val="WW8Num12z0"/>
    <w:rsid w:val="00AA3CEA"/>
    <w:rPr>
      <w:rFonts w:ascii="Symbol" w:hAnsi="Symbol" w:cs="OpenSymbol"/>
    </w:rPr>
  </w:style>
  <w:style w:type="character" w:customStyle="1" w:styleId="WW8Num12z1">
    <w:name w:val="WW8Num12z1"/>
    <w:rsid w:val="00AA3CEA"/>
    <w:rPr>
      <w:rFonts w:ascii="OpenSymbol" w:hAnsi="OpenSymbol" w:cs="OpenSymbol"/>
    </w:rPr>
  </w:style>
  <w:style w:type="character" w:customStyle="1" w:styleId="Absatz-Standardschriftart">
    <w:name w:val="Absatz-Standardschriftart"/>
    <w:rsid w:val="00AA3CEA"/>
  </w:style>
  <w:style w:type="character" w:customStyle="1" w:styleId="WW-Absatz-Standardschriftart">
    <w:name w:val="WW-Absatz-Standardschriftart"/>
    <w:rsid w:val="00AA3CEA"/>
  </w:style>
  <w:style w:type="character" w:customStyle="1" w:styleId="Zadanifontodlomka1">
    <w:name w:val="Zadani font odlomka1"/>
    <w:rsid w:val="00AA3CEA"/>
  </w:style>
  <w:style w:type="character" w:customStyle="1" w:styleId="WW8Num2z1">
    <w:name w:val="WW8Num2z1"/>
    <w:rsid w:val="00AA3CEA"/>
    <w:rPr>
      <w:rFonts w:ascii="Courier New" w:hAnsi="Courier New" w:cs="Courier New"/>
    </w:rPr>
  </w:style>
  <w:style w:type="character" w:customStyle="1" w:styleId="WW8Num2z3">
    <w:name w:val="WW8Num2z3"/>
    <w:rsid w:val="00AA3CEA"/>
    <w:rPr>
      <w:rFonts w:ascii="Symbol" w:hAnsi="Symbol" w:cs="Symbol"/>
    </w:rPr>
  </w:style>
  <w:style w:type="character" w:customStyle="1" w:styleId="WW8Num3z1">
    <w:name w:val="WW8Num3z1"/>
    <w:rsid w:val="00AA3CEA"/>
    <w:rPr>
      <w:rFonts w:ascii="Courier New" w:hAnsi="Courier New" w:cs="Courier New"/>
    </w:rPr>
  </w:style>
  <w:style w:type="character" w:customStyle="1" w:styleId="WW8Num3z2">
    <w:name w:val="WW8Num3z2"/>
    <w:rsid w:val="00AA3CEA"/>
    <w:rPr>
      <w:rFonts w:ascii="Wingdings" w:hAnsi="Wingdings" w:cs="Wingdings"/>
    </w:rPr>
  </w:style>
  <w:style w:type="character" w:customStyle="1" w:styleId="WW8Num3z3">
    <w:name w:val="WW8Num3z3"/>
    <w:rsid w:val="00AA3CEA"/>
    <w:rPr>
      <w:rFonts w:ascii="Symbol" w:hAnsi="Symbol" w:cs="Symbol"/>
    </w:rPr>
  </w:style>
  <w:style w:type="character" w:customStyle="1" w:styleId="WW8Num4z1">
    <w:name w:val="WW8Num4z1"/>
    <w:rsid w:val="00AA3CEA"/>
    <w:rPr>
      <w:rFonts w:ascii="Courier New" w:hAnsi="Courier New" w:cs="Courier New"/>
    </w:rPr>
  </w:style>
  <w:style w:type="character" w:customStyle="1" w:styleId="WW8Num4z3">
    <w:name w:val="WW8Num4z3"/>
    <w:rsid w:val="00AA3CEA"/>
    <w:rPr>
      <w:rFonts w:ascii="Symbol" w:hAnsi="Symbol" w:cs="Symbol"/>
    </w:rPr>
  </w:style>
  <w:style w:type="character" w:customStyle="1" w:styleId="WW8Num5z3">
    <w:name w:val="WW8Num5z3"/>
    <w:rsid w:val="00AA3CEA"/>
    <w:rPr>
      <w:rFonts w:ascii="Symbol" w:hAnsi="Symbol" w:cs="Symbol"/>
    </w:rPr>
  </w:style>
  <w:style w:type="character" w:styleId="Brojstranice">
    <w:name w:val="page number"/>
    <w:basedOn w:val="Zadanifontodlomka1"/>
    <w:rsid w:val="00AA3CEA"/>
  </w:style>
  <w:style w:type="character" w:customStyle="1" w:styleId="Bullets">
    <w:name w:val="Bullets"/>
    <w:rsid w:val="00AA3CEA"/>
    <w:rPr>
      <w:rFonts w:ascii="OpenSymbol" w:eastAsia="OpenSymbol" w:hAnsi="OpenSymbol" w:cs="OpenSymbol"/>
    </w:rPr>
  </w:style>
  <w:style w:type="paragraph" w:customStyle="1" w:styleId="Heading">
    <w:name w:val="Heading"/>
    <w:basedOn w:val="Normal"/>
    <w:next w:val="Tijeloteksta"/>
    <w:rsid w:val="00AA3CEA"/>
    <w:pPr>
      <w:keepNext/>
      <w:suppressAutoHyphens/>
      <w:spacing w:before="240" w:after="120"/>
    </w:pPr>
    <w:rPr>
      <w:rFonts w:ascii="Arial" w:eastAsia="Lucida Sans Unicode" w:hAnsi="Arial" w:cs="Mangal"/>
      <w:sz w:val="28"/>
      <w:szCs w:val="28"/>
      <w:lang w:eastAsia="zh-CN"/>
    </w:rPr>
  </w:style>
  <w:style w:type="paragraph" w:styleId="Popis">
    <w:name w:val="List"/>
    <w:basedOn w:val="Tijeloteksta"/>
    <w:rsid w:val="00AA3CEA"/>
    <w:rPr>
      <w:rFonts w:cs="Mangal"/>
    </w:rPr>
  </w:style>
  <w:style w:type="paragraph" w:styleId="Opisslike">
    <w:name w:val="caption"/>
    <w:basedOn w:val="Normal"/>
    <w:qFormat/>
    <w:rsid w:val="00AA3CEA"/>
    <w:pPr>
      <w:suppressLineNumbers/>
      <w:suppressAutoHyphens/>
      <w:spacing w:before="120" w:after="120"/>
    </w:pPr>
    <w:rPr>
      <w:rFonts w:cs="Mangal"/>
      <w:i/>
      <w:iCs/>
      <w:lang w:eastAsia="zh-CN"/>
    </w:rPr>
  </w:style>
  <w:style w:type="paragraph" w:customStyle="1" w:styleId="Index">
    <w:name w:val="Index"/>
    <w:basedOn w:val="Normal"/>
    <w:rsid w:val="00AA3CEA"/>
    <w:pPr>
      <w:suppressLineNumbers/>
      <w:suppressAutoHyphens/>
    </w:pPr>
    <w:rPr>
      <w:rFonts w:cs="Mangal"/>
      <w:lang w:eastAsia="zh-CN"/>
    </w:rPr>
  </w:style>
  <w:style w:type="paragraph" w:customStyle="1" w:styleId="TableContents">
    <w:name w:val="Table Contents"/>
    <w:basedOn w:val="Normal"/>
    <w:rsid w:val="00AA3CEA"/>
    <w:pPr>
      <w:suppressLineNumbers/>
      <w:suppressAutoHyphens/>
    </w:pPr>
    <w:rPr>
      <w:lang w:eastAsia="zh-CN"/>
    </w:rPr>
  </w:style>
  <w:style w:type="paragraph" w:customStyle="1" w:styleId="TableHeading">
    <w:name w:val="Table Heading"/>
    <w:basedOn w:val="TableContents"/>
    <w:rsid w:val="00AA3CEA"/>
    <w:pPr>
      <w:jc w:val="center"/>
    </w:pPr>
    <w:rPr>
      <w:b/>
      <w:bCs/>
    </w:rPr>
  </w:style>
  <w:style w:type="paragraph" w:customStyle="1" w:styleId="Framecontents">
    <w:name w:val="Frame contents"/>
    <w:basedOn w:val="Tijeloteksta"/>
    <w:rsid w:val="00AA3CEA"/>
  </w:style>
  <w:style w:type="table" w:styleId="Reetkatablice">
    <w:name w:val="Table Grid"/>
    <w:basedOn w:val="Obinatablica"/>
    <w:uiPriority w:val="39"/>
    <w:rsid w:val="00AA3CEA"/>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A3CEA"/>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14:ligatures w14:val="none"/>
    </w:rPr>
  </w:style>
  <w:style w:type="paragraph" w:customStyle="1" w:styleId="box463012">
    <w:name w:val="box_463012"/>
    <w:basedOn w:val="Normal"/>
    <w:rsid w:val="00AA3CEA"/>
    <w:pPr>
      <w:spacing w:before="100" w:beforeAutospacing="1" w:after="100" w:afterAutospacing="1"/>
    </w:pPr>
    <w:rPr>
      <w:lang w:val="en-US" w:eastAsia="en-US"/>
    </w:rPr>
  </w:style>
  <w:style w:type="numbering" w:customStyle="1" w:styleId="WW8Num2">
    <w:name w:val="WW8Num2"/>
    <w:basedOn w:val="Bezpopisa"/>
    <w:rsid w:val="00AA3CEA"/>
    <w:pPr>
      <w:numPr>
        <w:numId w:val="8"/>
      </w:numPr>
    </w:pPr>
  </w:style>
  <w:style w:type="numbering" w:customStyle="1" w:styleId="Bezpopisa2">
    <w:name w:val="Bez popisa2"/>
    <w:next w:val="Bezpopisa"/>
    <w:uiPriority w:val="99"/>
    <w:semiHidden/>
    <w:unhideWhenUsed/>
    <w:rsid w:val="00AA3CEA"/>
  </w:style>
  <w:style w:type="paragraph" w:customStyle="1" w:styleId="Textbody">
    <w:name w:val="Text body"/>
    <w:basedOn w:val="Standard"/>
    <w:rsid w:val="00AA3CEA"/>
    <w:pPr>
      <w:spacing w:after="120"/>
    </w:pPr>
  </w:style>
  <w:style w:type="character" w:customStyle="1" w:styleId="DefaultParagraphFont1">
    <w:name w:val="Default Paragraph Font1"/>
    <w:rsid w:val="00AA3CEA"/>
  </w:style>
  <w:style w:type="character" w:customStyle="1" w:styleId="WW-Absatz-Standardschriftart1">
    <w:name w:val="WW-Absatz-Standardschriftart1"/>
    <w:rsid w:val="00AA3CEA"/>
  </w:style>
  <w:style w:type="character" w:customStyle="1" w:styleId="WW-Absatz-Standardschriftart11">
    <w:name w:val="WW-Absatz-Standardschriftart11"/>
    <w:rsid w:val="00AA3CEA"/>
  </w:style>
  <w:style w:type="character" w:customStyle="1" w:styleId="WW-Absatz-Standardschriftart111">
    <w:name w:val="WW-Absatz-Standardschriftart111"/>
    <w:rsid w:val="00AA3CEA"/>
  </w:style>
  <w:style w:type="character" w:customStyle="1" w:styleId="WW-Absatz-Standardschriftart1111">
    <w:name w:val="WW-Absatz-Standardschriftart1111"/>
    <w:rsid w:val="00AA3CEA"/>
  </w:style>
  <w:style w:type="character" w:customStyle="1" w:styleId="WW-Absatz-Standardschriftart11111">
    <w:name w:val="WW-Absatz-Standardschriftart11111"/>
    <w:rsid w:val="00AA3CEA"/>
  </w:style>
  <w:style w:type="character" w:customStyle="1" w:styleId="WW-Absatz-Standardschriftart111111">
    <w:name w:val="WW-Absatz-Standardschriftart111111"/>
    <w:rsid w:val="00AA3CEA"/>
  </w:style>
  <w:style w:type="character" w:customStyle="1" w:styleId="WW-Absatz-Standardschriftart1111111">
    <w:name w:val="WW-Absatz-Standardschriftart1111111"/>
    <w:rsid w:val="00AA3CEA"/>
  </w:style>
  <w:style w:type="character" w:customStyle="1" w:styleId="WW-Absatz-Standardschriftart11111111">
    <w:name w:val="WW-Absatz-Standardschriftart11111111"/>
    <w:rsid w:val="00AA3CEA"/>
  </w:style>
  <w:style w:type="character" w:customStyle="1" w:styleId="WW-Absatz-Standardschriftart111111111">
    <w:name w:val="WW-Absatz-Standardschriftart111111111"/>
    <w:rsid w:val="00AA3CEA"/>
  </w:style>
  <w:style w:type="character" w:customStyle="1" w:styleId="WW-Absatz-Standardschriftart1111111111">
    <w:name w:val="WW-Absatz-Standardschriftart1111111111"/>
    <w:rsid w:val="00AA3CEA"/>
  </w:style>
  <w:style w:type="character" w:styleId="Hiperveza">
    <w:name w:val="Hyperlink"/>
    <w:rsid w:val="00AA3CEA"/>
    <w:rPr>
      <w:color w:val="0000FF"/>
      <w:u w:val="single"/>
    </w:rPr>
  </w:style>
  <w:style w:type="paragraph" w:customStyle="1" w:styleId="BalloonText1">
    <w:name w:val="Balloon Text1"/>
    <w:basedOn w:val="Normal"/>
    <w:rsid w:val="00AA3CEA"/>
    <w:pPr>
      <w:suppressAutoHyphens/>
      <w:autoSpaceDN w:val="0"/>
    </w:pPr>
    <w:rPr>
      <w:rFonts w:ascii="Tahoma" w:hAnsi="Tahoma" w:cs="Tahoma"/>
      <w:sz w:val="16"/>
      <w:szCs w:val="16"/>
      <w:lang w:eastAsia="zh-CN"/>
    </w:rPr>
  </w:style>
  <w:style w:type="paragraph" w:styleId="Uvuenotijeloteksta">
    <w:name w:val="Body Text Indent"/>
    <w:basedOn w:val="Normal"/>
    <w:link w:val="UvuenotijelotekstaChar"/>
    <w:rsid w:val="00AA3CEA"/>
    <w:pPr>
      <w:widowControl w:val="0"/>
      <w:suppressAutoHyphens/>
      <w:autoSpaceDN w:val="0"/>
      <w:spacing w:after="120"/>
      <w:ind w:left="283"/>
      <w:textAlignment w:val="baseline"/>
    </w:pPr>
    <w:rPr>
      <w:rFonts w:eastAsia="Lucida Sans Unicode" w:cs="Mangal"/>
      <w:kern w:val="3"/>
      <w:szCs w:val="21"/>
      <w:lang w:eastAsia="zh-CN" w:bidi="hi-IN"/>
    </w:rPr>
  </w:style>
  <w:style w:type="character" w:customStyle="1" w:styleId="UvuenotijelotekstaChar">
    <w:name w:val="Uvučeno tijelo teksta Char"/>
    <w:basedOn w:val="Zadanifontodlomka"/>
    <w:link w:val="Uvuenotijeloteksta"/>
    <w:rsid w:val="00AA3CEA"/>
    <w:rPr>
      <w:rFonts w:ascii="Times New Roman" w:eastAsia="Lucida Sans Unicode" w:hAnsi="Times New Roman" w:cs="Mangal"/>
      <w:kern w:val="3"/>
      <w:sz w:val="24"/>
      <w:szCs w:val="21"/>
      <w:lang w:eastAsia="zh-CN" w:bidi="hi-IN"/>
      <w14:ligatures w14:val="none"/>
    </w:rPr>
  </w:style>
  <w:style w:type="character" w:customStyle="1" w:styleId="Nerijeenospominjanje1">
    <w:name w:val="Neriješeno spominjanje1"/>
    <w:basedOn w:val="Zadanifontodlomka"/>
    <w:rsid w:val="00AA3CEA"/>
    <w:rPr>
      <w:color w:val="605E5C"/>
      <w:shd w:val="clear" w:color="auto" w:fill="E1DFDD"/>
    </w:rPr>
  </w:style>
  <w:style w:type="paragraph" w:styleId="Bezproreda">
    <w:name w:val="No Spacing"/>
    <w:rsid w:val="00AA3CEA"/>
    <w:pPr>
      <w:suppressAutoHyphens/>
      <w:autoSpaceDN w:val="0"/>
      <w:spacing w:after="0" w:line="240" w:lineRule="auto"/>
      <w:textAlignment w:val="baseline"/>
    </w:pPr>
    <w:rPr>
      <w:rFonts w:ascii="Calibri" w:eastAsia="Calibri" w:hAnsi="Calibri" w:cs="Calibri"/>
      <w:kern w:val="3"/>
      <w:lang w:eastAsia="zh-CN"/>
      <w14:ligatures w14:val="none"/>
    </w:rPr>
  </w:style>
  <w:style w:type="paragraph" w:customStyle="1" w:styleId="Bezproreda1">
    <w:name w:val="Bez proreda1"/>
    <w:rsid w:val="00AA3CEA"/>
    <w:pPr>
      <w:suppressAutoHyphens/>
      <w:autoSpaceDN w:val="0"/>
      <w:spacing w:after="0" w:line="240" w:lineRule="auto"/>
      <w:textAlignment w:val="baseline"/>
    </w:pPr>
    <w:rPr>
      <w:rFonts w:ascii="Calibri" w:eastAsia="Calibri" w:hAnsi="Calibri" w:cs="Calibri"/>
      <w:kern w:val="0"/>
      <w14:ligatures w14:val="none"/>
    </w:rPr>
  </w:style>
  <w:style w:type="paragraph" w:customStyle="1" w:styleId="box458203">
    <w:name w:val="box_458203"/>
    <w:basedOn w:val="Normal"/>
    <w:rsid w:val="00AA3CEA"/>
    <w:pPr>
      <w:autoSpaceDN w:val="0"/>
      <w:spacing w:before="100" w:after="100"/>
    </w:pPr>
  </w:style>
  <w:style w:type="paragraph" w:styleId="Naslov">
    <w:name w:val="Title"/>
    <w:basedOn w:val="Normal"/>
    <w:link w:val="NaslovChar"/>
    <w:uiPriority w:val="10"/>
    <w:qFormat/>
    <w:rsid w:val="00AA3CEA"/>
    <w:pPr>
      <w:autoSpaceDN w:val="0"/>
      <w:jc w:val="center"/>
    </w:pPr>
    <w:rPr>
      <w:rFonts w:eastAsia="Calibri"/>
      <w:b/>
      <w:bCs/>
    </w:rPr>
  </w:style>
  <w:style w:type="character" w:customStyle="1" w:styleId="NaslovChar">
    <w:name w:val="Naslov Char"/>
    <w:basedOn w:val="Zadanifontodlomka"/>
    <w:link w:val="Naslov"/>
    <w:uiPriority w:val="10"/>
    <w:rsid w:val="00AA3CEA"/>
    <w:rPr>
      <w:rFonts w:ascii="Times New Roman" w:eastAsia="Calibri" w:hAnsi="Times New Roman" w:cs="Times New Roman"/>
      <w:b/>
      <w:bCs/>
      <w:kern w:val="0"/>
      <w:sz w:val="24"/>
      <w:szCs w:val="24"/>
      <w:lang w:eastAsia="hr-HR"/>
      <w14:ligatures w14:val="none"/>
    </w:rPr>
  </w:style>
  <w:style w:type="paragraph" w:customStyle="1" w:styleId="Naslov31">
    <w:name w:val="Naslov 31"/>
    <w:basedOn w:val="Normal"/>
    <w:next w:val="Normal"/>
    <w:rsid w:val="00AA3CEA"/>
    <w:pPr>
      <w:keepNext/>
      <w:keepLines/>
      <w:widowControl w:val="0"/>
      <w:suppressAutoHyphens/>
      <w:autoSpaceDN w:val="0"/>
      <w:spacing w:before="40"/>
      <w:textAlignment w:val="baseline"/>
      <w:outlineLvl w:val="2"/>
    </w:pPr>
    <w:rPr>
      <w:rFonts w:ascii="Calibri Light" w:hAnsi="Calibri Light"/>
      <w:color w:val="1F3763"/>
      <w:kern w:val="3"/>
      <w:lang w:eastAsia="zh-CN"/>
    </w:rPr>
  </w:style>
  <w:style w:type="character" w:customStyle="1" w:styleId="Naslov3Char1">
    <w:name w:val="Naslov 3 Char1"/>
    <w:basedOn w:val="Zadanifontodlomka"/>
    <w:rsid w:val="00AA3CEA"/>
    <w:rPr>
      <w:rFonts w:ascii="Calibri Light" w:eastAsia="Times New Roman" w:hAnsi="Calibri Light" w:cs="Times New Roman"/>
      <w:color w:val="1F4D78"/>
      <w:sz w:val="24"/>
      <w:szCs w:val="24"/>
    </w:rPr>
  </w:style>
  <w:style w:type="numbering" w:customStyle="1" w:styleId="WW8Num21">
    <w:name w:val="WW8Num21"/>
    <w:basedOn w:val="Bezpopisa"/>
    <w:rsid w:val="00AA3CEA"/>
    <w:pPr>
      <w:numPr>
        <w:numId w:val="1"/>
      </w:numPr>
    </w:pPr>
  </w:style>
  <w:style w:type="numbering" w:customStyle="1" w:styleId="WW8Num211">
    <w:name w:val="WW8Num211"/>
    <w:basedOn w:val="Bezpopisa"/>
    <w:rsid w:val="00AA3CEA"/>
    <w:pPr>
      <w:numPr>
        <w:numId w:val="9"/>
      </w:numPr>
    </w:pPr>
  </w:style>
  <w:style w:type="numbering" w:customStyle="1" w:styleId="Bezpopisa11">
    <w:name w:val="Bez popisa11"/>
    <w:next w:val="Bezpopisa"/>
    <w:uiPriority w:val="99"/>
    <w:semiHidden/>
    <w:unhideWhenUsed/>
    <w:rsid w:val="00AA3CEA"/>
  </w:style>
  <w:style w:type="paragraph" w:styleId="StandardWeb">
    <w:name w:val="Normal (Web)"/>
    <w:basedOn w:val="Normal"/>
    <w:uiPriority w:val="99"/>
    <w:unhideWhenUsed/>
    <w:rsid w:val="00094008"/>
    <w:pPr>
      <w:spacing w:before="100" w:beforeAutospacing="1" w:after="100" w:afterAutospacing="1"/>
    </w:pPr>
  </w:style>
  <w:style w:type="numbering" w:customStyle="1" w:styleId="WW8Num22">
    <w:name w:val="WW8Num22"/>
    <w:basedOn w:val="Bezpopisa"/>
    <w:rsid w:val="0006747F"/>
    <w:pPr>
      <w:numPr>
        <w:numId w:val="23"/>
      </w:numPr>
    </w:pPr>
  </w:style>
  <w:style w:type="numbering" w:customStyle="1" w:styleId="Bezpopisa3">
    <w:name w:val="Bez popisa3"/>
    <w:next w:val="Bezpopisa"/>
    <w:uiPriority w:val="99"/>
    <w:semiHidden/>
    <w:unhideWhenUsed/>
    <w:rsid w:val="00C90344"/>
  </w:style>
  <w:style w:type="numbering" w:customStyle="1" w:styleId="Bezpopisa12">
    <w:name w:val="Bez popisa12"/>
    <w:next w:val="Bezpopisa"/>
    <w:uiPriority w:val="99"/>
    <w:semiHidden/>
    <w:unhideWhenUsed/>
    <w:rsid w:val="00C90344"/>
  </w:style>
  <w:style w:type="character" w:styleId="Nerijeenospominjanje">
    <w:name w:val="Unresolved Mention"/>
    <w:rsid w:val="00C90344"/>
    <w:rPr>
      <w:color w:val="605E5C"/>
      <w:shd w:val="clear" w:color="auto" w:fill="E1DFDD"/>
    </w:rPr>
  </w:style>
  <w:style w:type="paragraph" w:customStyle="1" w:styleId="Default">
    <w:name w:val="Default"/>
    <w:rsid w:val="00C90344"/>
    <w:pPr>
      <w:autoSpaceDE w:val="0"/>
      <w:autoSpaceDN w:val="0"/>
      <w:adjustRightInd w:val="0"/>
      <w:spacing w:after="0" w:line="240" w:lineRule="auto"/>
    </w:pPr>
    <w:rPr>
      <w:rFonts w:ascii="Calibri" w:eastAsia="Lucida Sans Unicode" w:hAnsi="Calibri" w:cs="Calibri"/>
      <w:color w:val="000000"/>
      <w:kern w:val="0"/>
      <w:sz w:val="24"/>
      <w:szCs w:val="24"/>
      <w:lang w:eastAsia="hr-HR"/>
      <w14:ligatures w14:val="none"/>
    </w:rPr>
  </w:style>
  <w:style w:type="numbering" w:customStyle="1" w:styleId="WW8Num221">
    <w:name w:val="WW8Num221"/>
    <w:basedOn w:val="Bezpopisa"/>
    <w:rsid w:val="00C90344"/>
  </w:style>
  <w:style w:type="numbering" w:customStyle="1" w:styleId="WW8Num23">
    <w:name w:val="WW8Num23"/>
    <w:basedOn w:val="Bezpopisa"/>
    <w:rsid w:val="00C90344"/>
  </w:style>
  <w:style w:type="paragraph" w:customStyle="1" w:styleId="Tijelo">
    <w:name w:val="Tijelo"/>
    <w:rsid w:val="00C90344"/>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0"/>
      <w:szCs w:val="20"/>
      <w:u w:color="000000"/>
      <w:bdr w:val="nil"/>
      <w:lang w:val="de-DE" w:eastAsia="hr-HR"/>
      <w14:ligatures w14:val="none"/>
    </w:rPr>
  </w:style>
  <w:style w:type="numbering" w:customStyle="1" w:styleId="Bezpopisa111">
    <w:name w:val="Bez popisa111"/>
    <w:next w:val="Bezpopisa"/>
    <w:uiPriority w:val="99"/>
    <w:semiHidden/>
    <w:unhideWhenUsed/>
    <w:rsid w:val="00C90344"/>
  </w:style>
  <w:style w:type="numbering" w:customStyle="1" w:styleId="Bezpopisa1111">
    <w:name w:val="Bez popisa1111"/>
    <w:next w:val="Bezpopisa"/>
    <w:uiPriority w:val="99"/>
    <w:semiHidden/>
    <w:unhideWhenUsed/>
    <w:rsid w:val="00C90344"/>
  </w:style>
  <w:style w:type="numbering" w:customStyle="1" w:styleId="WW8Num24">
    <w:name w:val="WW8Num24"/>
    <w:basedOn w:val="Bezpopisa"/>
    <w:rsid w:val="00C90344"/>
  </w:style>
  <w:style w:type="numbering" w:customStyle="1" w:styleId="WW8Num2111">
    <w:name w:val="WW8Num2111"/>
    <w:basedOn w:val="Bezpopisa"/>
    <w:rsid w:val="00C90344"/>
    <w:pPr>
      <w:numPr>
        <w:numId w:val="26"/>
      </w:numPr>
    </w:pPr>
  </w:style>
  <w:style w:type="numbering" w:customStyle="1" w:styleId="WW8Num25">
    <w:name w:val="WW8Num25"/>
    <w:basedOn w:val="Bezpopisa"/>
    <w:rsid w:val="00C90344"/>
    <w:pPr>
      <w:numPr>
        <w:numId w:val="24"/>
      </w:numPr>
    </w:pPr>
  </w:style>
  <w:style w:type="numbering" w:customStyle="1" w:styleId="WW8Num212">
    <w:name w:val="WW8Num212"/>
    <w:basedOn w:val="Bezpopisa"/>
    <w:rsid w:val="00C90344"/>
    <w:pPr>
      <w:numPr>
        <w:numId w:val="25"/>
      </w:numPr>
    </w:pPr>
  </w:style>
  <w:style w:type="character" w:styleId="Naglaeno">
    <w:name w:val="Strong"/>
    <w:uiPriority w:val="22"/>
    <w:qFormat/>
    <w:rsid w:val="00903BD2"/>
    <w:rPr>
      <w:b/>
      <w:bCs/>
    </w:rPr>
  </w:style>
  <w:style w:type="numbering" w:customStyle="1" w:styleId="WW8Num222">
    <w:name w:val="WW8Num222"/>
    <w:basedOn w:val="Bezpopisa"/>
    <w:rsid w:val="005C1716"/>
  </w:style>
  <w:style w:type="numbering" w:customStyle="1" w:styleId="WW8Num2121">
    <w:name w:val="WW8Num2121"/>
    <w:basedOn w:val="Bezpopisa"/>
    <w:rsid w:val="005C1716"/>
  </w:style>
  <w:style w:type="character" w:styleId="Referencakomentara">
    <w:name w:val="annotation reference"/>
    <w:basedOn w:val="Zadanifontodlomka"/>
    <w:uiPriority w:val="99"/>
    <w:semiHidden/>
    <w:unhideWhenUsed/>
    <w:rsid w:val="005F0C82"/>
    <w:rPr>
      <w:sz w:val="16"/>
      <w:szCs w:val="16"/>
    </w:rPr>
  </w:style>
  <w:style w:type="paragraph" w:styleId="Tekstkomentara">
    <w:name w:val="annotation text"/>
    <w:basedOn w:val="Normal"/>
    <w:link w:val="TekstkomentaraChar"/>
    <w:uiPriority w:val="99"/>
    <w:semiHidden/>
    <w:unhideWhenUsed/>
    <w:rsid w:val="005F0C82"/>
    <w:pPr>
      <w:spacing w:after="160"/>
    </w:pPr>
    <w:rPr>
      <w:rFonts w:ascii="Aptos" w:eastAsia="Aptos" w:hAnsi="Aptos"/>
      <w:kern w:val="2"/>
      <w:sz w:val="20"/>
      <w:szCs w:val="20"/>
      <w:lang w:eastAsia="en-US"/>
      <w14:ligatures w14:val="standardContextual"/>
    </w:rPr>
  </w:style>
  <w:style w:type="character" w:customStyle="1" w:styleId="TekstkomentaraChar">
    <w:name w:val="Tekst komentara Char"/>
    <w:basedOn w:val="Zadanifontodlomka"/>
    <w:link w:val="Tekstkomentara"/>
    <w:uiPriority w:val="99"/>
    <w:semiHidden/>
    <w:rsid w:val="005F0C82"/>
    <w:rPr>
      <w:rFonts w:ascii="Aptos" w:eastAsia="Aptos" w:hAnsi="Aptos" w:cs="Times New Roman"/>
      <w:sz w:val="20"/>
      <w:szCs w:val="20"/>
    </w:rPr>
  </w:style>
  <w:style w:type="paragraph" w:customStyle="1" w:styleId="Naslov51">
    <w:name w:val="Naslov 51"/>
    <w:basedOn w:val="Normal"/>
    <w:next w:val="Normal"/>
    <w:uiPriority w:val="9"/>
    <w:semiHidden/>
    <w:unhideWhenUsed/>
    <w:qFormat/>
    <w:rsid w:val="008558EB"/>
    <w:pPr>
      <w:keepNext/>
      <w:keepLines/>
      <w:spacing w:before="80" w:after="40" w:line="278" w:lineRule="auto"/>
      <w:outlineLvl w:val="4"/>
    </w:pPr>
    <w:rPr>
      <w:rFonts w:ascii="Aptos" w:hAnsi="Aptos"/>
      <w:color w:val="0F4761"/>
      <w:kern w:val="2"/>
      <w:lang w:eastAsia="en-US"/>
      <w14:ligatures w14:val="standardContextual"/>
    </w:rPr>
  </w:style>
  <w:style w:type="paragraph" w:customStyle="1" w:styleId="Naslov61">
    <w:name w:val="Naslov 61"/>
    <w:basedOn w:val="Normal"/>
    <w:next w:val="Normal"/>
    <w:uiPriority w:val="9"/>
    <w:semiHidden/>
    <w:unhideWhenUsed/>
    <w:qFormat/>
    <w:rsid w:val="008558EB"/>
    <w:pPr>
      <w:keepNext/>
      <w:keepLines/>
      <w:spacing w:before="40" w:line="278" w:lineRule="auto"/>
      <w:outlineLvl w:val="5"/>
    </w:pPr>
    <w:rPr>
      <w:rFonts w:ascii="Aptos" w:hAnsi="Aptos"/>
      <w:i/>
      <w:iCs/>
      <w:color w:val="595959"/>
      <w:kern w:val="2"/>
      <w:lang w:eastAsia="en-US"/>
      <w14:ligatures w14:val="standardContextual"/>
    </w:rPr>
  </w:style>
  <w:style w:type="paragraph" w:customStyle="1" w:styleId="Naslov71">
    <w:name w:val="Naslov 71"/>
    <w:basedOn w:val="Normal"/>
    <w:next w:val="Normal"/>
    <w:uiPriority w:val="9"/>
    <w:semiHidden/>
    <w:unhideWhenUsed/>
    <w:qFormat/>
    <w:rsid w:val="008558EB"/>
    <w:pPr>
      <w:keepNext/>
      <w:keepLines/>
      <w:spacing w:before="40" w:line="278" w:lineRule="auto"/>
      <w:outlineLvl w:val="6"/>
    </w:pPr>
    <w:rPr>
      <w:rFonts w:ascii="Aptos" w:hAnsi="Aptos"/>
      <w:color w:val="595959"/>
      <w:kern w:val="2"/>
      <w:lang w:eastAsia="en-US"/>
      <w14:ligatures w14:val="standardContextual"/>
    </w:rPr>
  </w:style>
  <w:style w:type="paragraph" w:customStyle="1" w:styleId="Naslov81">
    <w:name w:val="Naslov 81"/>
    <w:basedOn w:val="Normal"/>
    <w:next w:val="Normal"/>
    <w:uiPriority w:val="9"/>
    <w:semiHidden/>
    <w:unhideWhenUsed/>
    <w:qFormat/>
    <w:rsid w:val="008558EB"/>
    <w:pPr>
      <w:keepNext/>
      <w:keepLines/>
      <w:spacing w:line="278" w:lineRule="auto"/>
      <w:outlineLvl w:val="7"/>
    </w:pPr>
    <w:rPr>
      <w:rFonts w:ascii="Aptos" w:hAnsi="Aptos"/>
      <w:i/>
      <w:iCs/>
      <w:color w:val="272727"/>
      <w:kern w:val="2"/>
      <w:lang w:eastAsia="en-US"/>
      <w14:ligatures w14:val="standardContextual"/>
    </w:rPr>
  </w:style>
  <w:style w:type="paragraph" w:customStyle="1" w:styleId="Naslov91">
    <w:name w:val="Naslov 91"/>
    <w:basedOn w:val="Normal"/>
    <w:next w:val="Normal"/>
    <w:uiPriority w:val="9"/>
    <w:semiHidden/>
    <w:unhideWhenUsed/>
    <w:qFormat/>
    <w:rsid w:val="008558EB"/>
    <w:pPr>
      <w:keepNext/>
      <w:keepLines/>
      <w:spacing w:line="278" w:lineRule="auto"/>
      <w:outlineLvl w:val="8"/>
    </w:pPr>
    <w:rPr>
      <w:rFonts w:ascii="Aptos" w:hAnsi="Aptos"/>
      <w:color w:val="272727"/>
      <w:kern w:val="2"/>
      <w:lang w:eastAsia="en-US"/>
      <w14:ligatures w14:val="standardContextual"/>
    </w:rPr>
  </w:style>
  <w:style w:type="numbering" w:customStyle="1" w:styleId="Bezpopisa4">
    <w:name w:val="Bez popisa4"/>
    <w:next w:val="Bezpopisa"/>
    <w:uiPriority w:val="99"/>
    <w:semiHidden/>
    <w:unhideWhenUsed/>
    <w:rsid w:val="008558EB"/>
  </w:style>
  <w:style w:type="character" w:customStyle="1" w:styleId="Naslov5Char">
    <w:name w:val="Naslov 5 Char"/>
    <w:basedOn w:val="Zadanifontodlomka"/>
    <w:link w:val="Naslov5"/>
    <w:uiPriority w:val="9"/>
    <w:semiHidden/>
    <w:rsid w:val="008558EB"/>
    <w:rPr>
      <w:rFonts w:ascii="Aptos" w:eastAsia="Times New Roman" w:hAnsi="Aptos" w:cs="Times New Roman"/>
      <w:color w:val="0F4761"/>
    </w:rPr>
  </w:style>
  <w:style w:type="character" w:customStyle="1" w:styleId="Naslov6Char">
    <w:name w:val="Naslov 6 Char"/>
    <w:basedOn w:val="Zadanifontodlomka"/>
    <w:link w:val="Naslov6"/>
    <w:uiPriority w:val="9"/>
    <w:semiHidden/>
    <w:rsid w:val="008558EB"/>
    <w:rPr>
      <w:rFonts w:ascii="Aptos" w:eastAsia="Times New Roman" w:hAnsi="Aptos" w:cs="Times New Roman"/>
      <w:i/>
      <w:iCs/>
      <w:color w:val="595959"/>
    </w:rPr>
  </w:style>
  <w:style w:type="character" w:customStyle="1" w:styleId="Naslov7Char">
    <w:name w:val="Naslov 7 Char"/>
    <w:basedOn w:val="Zadanifontodlomka"/>
    <w:link w:val="Naslov7"/>
    <w:uiPriority w:val="9"/>
    <w:semiHidden/>
    <w:rsid w:val="008558EB"/>
    <w:rPr>
      <w:rFonts w:ascii="Aptos" w:eastAsia="Times New Roman" w:hAnsi="Aptos" w:cs="Times New Roman"/>
      <w:color w:val="595959"/>
    </w:rPr>
  </w:style>
  <w:style w:type="character" w:customStyle="1" w:styleId="Naslov8Char">
    <w:name w:val="Naslov 8 Char"/>
    <w:basedOn w:val="Zadanifontodlomka"/>
    <w:link w:val="Naslov8"/>
    <w:uiPriority w:val="9"/>
    <w:semiHidden/>
    <w:rsid w:val="008558EB"/>
    <w:rPr>
      <w:rFonts w:ascii="Aptos" w:eastAsia="Times New Roman" w:hAnsi="Aptos" w:cs="Times New Roman"/>
      <w:i/>
      <w:iCs/>
      <w:color w:val="272727"/>
    </w:rPr>
  </w:style>
  <w:style w:type="character" w:customStyle="1" w:styleId="Naslov9Char">
    <w:name w:val="Naslov 9 Char"/>
    <w:basedOn w:val="Zadanifontodlomka"/>
    <w:link w:val="Naslov9"/>
    <w:uiPriority w:val="9"/>
    <w:semiHidden/>
    <w:rsid w:val="008558EB"/>
    <w:rPr>
      <w:rFonts w:ascii="Aptos" w:eastAsia="Times New Roman" w:hAnsi="Aptos" w:cs="Times New Roman"/>
      <w:color w:val="272727"/>
    </w:rPr>
  </w:style>
  <w:style w:type="paragraph" w:customStyle="1" w:styleId="Podnaslov1">
    <w:name w:val="Podnaslov1"/>
    <w:basedOn w:val="Normal"/>
    <w:next w:val="Normal"/>
    <w:uiPriority w:val="11"/>
    <w:qFormat/>
    <w:rsid w:val="008558EB"/>
    <w:pPr>
      <w:numPr>
        <w:ilvl w:val="1"/>
      </w:numPr>
      <w:spacing w:after="160" w:line="278" w:lineRule="auto"/>
    </w:pPr>
    <w:rPr>
      <w:rFonts w:ascii="Aptos" w:hAnsi="Aptos"/>
      <w:color w:val="595959"/>
      <w:spacing w:val="15"/>
      <w:kern w:val="2"/>
      <w:sz w:val="28"/>
      <w:szCs w:val="28"/>
      <w:lang w:eastAsia="en-US"/>
      <w14:ligatures w14:val="standardContextual"/>
    </w:rPr>
  </w:style>
  <w:style w:type="character" w:customStyle="1" w:styleId="PodnaslovChar">
    <w:name w:val="Podnaslov Char"/>
    <w:basedOn w:val="Zadanifontodlomka"/>
    <w:link w:val="Podnaslov"/>
    <w:uiPriority w:val="11"/>
    <w:rsid w:val="008558EB"/>
    <w:rPr>
      <w:rFonts w:ascii="Aptos" w:eastAsia="Times New Roman" w:hAnsi="Aptos" w:cs="Times New Roman"/>
      <w:color w:val="595959"/>
      <w:spacing w:val="15"/>
      <w:sz w:val="28"/>
      <w:szCs w:val="28"/>
    </w:rPr>
  </w:style>
  <w:style w:type="paragraph" w:customStyle="1" w:styleId="Citat1">
    <w:name w:val="Citat1"/>
    <w:basedOn w:val="Normal"/>
    <w:next w:val="Normal"/>
    <w:uiPriority w:val="29"/>
    <w:qFormat/>
    <w:rsid w:val="008558EB"/>
    <w:pPr>
      <w:spacing w:before="160" w:after="160" w:line="278" w:lineRule="auto"/>
      <w:jc w:val="center"/>
    </w:pPr>
    <w:rPr>
      <w:rFonts w:ascii="Calibri" w:eastAsia="Aptos" w:hAnsi="Calibri"/>
      <w:i/>
      <w:iCs/>
      <w:color w:val="404040"/>
      <w:kern w:val="2"/>
      <w:lang w:eastAsia="en-US"/>
      <w14:ligatures w14:val="standardContextual"/>
    </w:rPr>
  </w:style>
  <w:style w:type="character" w:customStyle="1" w:styleId="CitatChar">
    <w:name w:val="Citat Char"/>
    <w:basedOn w:val="Zadanifontodlomka"/>
    <w:link w:val="Citat"/>
    <w:uiPriority w:val="29"/>
    <w:rsid w:val="008558EB"/>
    <w:rPr>
      <w:i/>
      <w:iCs/>
      <w:color w:val="404040"/>
    </w:rPr>
  </w:style>
  <w:style w:type="character" w:customStyle="1" w:styleId="Jakoisticanje1">
    <w:name w:val="Jako isticanje1"/>
    <w:basedOn w:val="Zadanifontodlomka"/>
    <w:uiPriority w:val="21"/>
    <w:qFormat/>
    <w:rsid w:val="008558EB"/>
    <w:rPr>
      <w:i/>
      <w:iCs/>
      <w:color w:val="0F4761"/>
    </w:rPr>
  </w:style>
  <w:style w:type="paragraph" w:customStyle="1" w:styleId="Naglaencitat1">
    <w:name w:val="Naglašen citat1"/>
    <w:basedOn w:val="Normal"/>
    <w:next w:val="Normal"/>
    <w:uiPriority w:val="30"/>
    <w:qFormat/>
    <w:rsid w:val="008558EB"/>
    <w:pPr>
      <w:pBdr>
        <w:top w:val="single" w:sz="4" w:space="10" w:color="0F4761"/>
        <w:bottom w:val="single" w:sz="4" w:space="10" w:color="0F4761"/>
      </w:pBdr>
      <w:spacing w:before="360" w:after="360" w:line="278" w:lineRule="auto"/>
      <w:ind w:left="864" w:right="864"/>
      <w:jc w:val="center"/>
    </w:pPr>
    <w:rPr>
      <w:rFonts w:ascii="Calibri" w:eastAsia="Aptos" w:hAnsi="Calibri"/>
      <w:i/>
      <w:iCs/>
      <w:color w:val="0F4761"/>
      <w:kern w:val="2"/>
      <w:lang w:eastAsia="en-US"/>
      <w14:ligatures w14:val="standardContextual"/>
    </w:rPr>
  </w:style>
  <w:style w:type="character" w:customStyle="1" w:styleId="NaglaencitatChar">
    <w:name w:val="Naglašen citat Char"/>
    <w:basedOn w:val="Zadanifontodlomka"/>
    <w:link w:val="Naglaencitat"/>
    <w:uiPriority w:val="30"/>
    <w:rsid w:val="008558EB"/>
    <w:rPr>
      <w:i/>
      <w:iCs/>
      <w:color w:val="0F4761"/>
    </w:rPr>
  </w:style>
  <w:style w:type="character" w:customStyle="1" w:styleId="Istaknutareferenca1">
    <w:name w:val="Istaknuta referenca1"/>
    <w:basedOn w:val="Zadanifontodlomka"/>
    <w:uiPriority w:val="32"/>
    <w:qFormat/>
    <w:rsid w:val="008558EB"/>
    <w:rPr>
      <w:b/>
      <w:bCs/>
      <w:smallCaps/>
      <w:color w:val="0F4761"/>
      <w:spacing w:val="5"/>
    </w:rPr>
  </w:style>
  <w:style w:type="numbering" w:customStyle="1" w:styleId="Bezpopisa13">
    <w:name w:val="Bez popisa13"/>
    <w:next w:val="Bezpopisa"/>
    <w:uiPriority w:val="99"/>
    <w:semiHidden/>
    <w:unhideWhenUsed/>
    <w:rsid w:val="008558EB"/>
  </w:style>
  <w:style w:type="numbering" w:customStyle="1" w:styleId="Bezpopisa112">
    <w:name w:val="Bez popisa112"/>
    <w:next w:val="Bezpopisa"/>
    <w:uiPriority w:val="99"/>
    <w:semiHidden/>
    <w:unhideWhenUsed/>
    <w:rsid w:val="008558EB"/>
  </w:style>
  <w:style w:type="numbering" w:customStyle="1" w:styleId="Bezpopisa1112">
    <w:name w:val="Bez popisa1112"/>
    <w:next w:val="Bezpopisa"/>
    <w:uiPriority w:val="99"/>
    <w:semiHidden/>
    <w:unhideWhenUsed/>
    <w:rsid w:val="008558EB"/>
  </w:style>
  <w:style w:type="numbering" w:customStyle="1" w:styleId="WW8Num26">
    <w:name w:val="WW8Num26"/>
    <w:basedOn w:val="Bezpopisa"/>
    <w:rsid w:val="008558EB"/>
  </w:style>
  <w:style w:type="numbering" w:customStyle="1" w:styleId="Bezpopisa21">
    <w:name w:val="Bez popisa21"/>
    <w:next w:val="Bezpopisa"/>
    <w:uiPriority w:val="99"/>
    <w:semiHidden/>
    <w:unhideWhenUsed/>
    <w:rsid w:val="008558EB"/>
  </w:style>
  <w:style w:type="numbering" w:customStyle="1" w:styleId="WW8Num213">
    <w:name w:val="WW8Num213"/>
    <w:basedOn w:val="Bezpopisa"/>
    <w:rsid w:val="008558EB"/>
  </w:style>
  <w:style w:type="numbering" w:customStyle="1" w:styleId="WW8Num2112">
    <w:name w:val="WW8Num2112"/>
    <w:basedOn w:val="Bezpopisa"/>
    <w:rsid w:val="008558EB"/>
  </w:style>
  <w:style w:type="numbering" w:customStyle="1" w:styleId="Bezpopisa11111">
    <w:name w:val="Bez popisa11111"/>
    <w:next w:val="Bezpopisa"/>
    <w:uiPriority w:val="99"/>
    <w:semiHidden/>
    <w:unhideWhenUsed/>
    <w:rsid w:val="008558EB"/>
  </w:style>
  <w:style w:type="numbering" w:customStyle="1" w:styleId="WW8Num223">
    <w:name w:val="WW8Num223"/>
    <w:basedOn w:val="Bezpopisa"/>
    <w:rsid w:val="008558EB"/>
  </w:style>
  <w:style w:type="numbering" w:customStyle="1" w:styleId="Bezpopisa31">
    <w:name w:val="Bez popisa31"/>
    <w:next w:val="Bezpopisa"/>
    <w:uiPriority w:val="99"/>
    <w:semiHidden/>
    <w:unhideWhenUsed/>
    <w:rsid w:val="008558EB"/>
  </w:style>
  <w:style w:type="numbering" w:customStyle="1" w:styleId="Bezpopisa121">
    <w:name w:val="Bez popisa121"/>
    <w:next w:val="Bezpopisa"/>
    <w:uiPriority w:val="99"/>
    <w:semiHidden/>
    <w:unhideWhenUsed/>
    <w:rsid w:val="008558EB"/>
  </w:style>
  <w:style w:type="numbering" w:customStyle="1" w:styleId="WW8Num2211">
    <w:name w:val="WW8Num2211"/>
    <w:basedOn w:val="Bezpopisa"/>
    <w:rsid w:val="008558EB"/>
  </w:style>
  <w:style w:type="numbering" w:customStyle="1" w:styleId="WW8Num231">
    <w:name w:val="WW8Num231"/>
    <w:basedOn w:val="Bezpopisa"/>
    <w:rsid w:val="008558EB"/>
  </w:style>
  <w:style w:type="numbering" w:customStyle="1" w:styleId="Bezpopisa111111">
    <w:name w:val="Bez popisa111111"/>
    <w:next w:val="Bezpopisa"/>
    <w:uiPriority w:val="99"/>
    <w:semiHidden/>
    <w:unhideWhenUsed/>
    <w:rsid w:val="008558EB"/>
  </w:style>
  <w:style w:type="numbering" w:customStyle="1" w:styleId="Bezpopisa1111111">
    <w:name w:val="Bez popisa1111111"/>
    <w:next w:val="Bezpopisa"/>
    <w:uiPriority w:val="99"/>
    <w:semiHidden/>
    <w:unhideWhenUsed/>
    <w:rsid w:val="008558EB"/>
  </w:style>
  <w:style w:type="numbering" w:customStyle="1" w:styleId="WW8Num241">
    <w:name w:val="WW8Num241"/>
    <w:basedOn w:val="Bezpopisa"/>
    <w:rsid w:val="008558EB"/>
  </w:style>
  <w:style w:type="numbering" w:customStyle="1" w:styleId="WW8Num21111">
    <w:name w:val="WW8Num21111"/>
    <w:basedOn w:val="Bezpopisa"/>
    <w:rsid w:val="008558EB"/>
  </w:style>
  <w:style w:type="numbering" w:customStyle="1" w:styleId="WW8Num251">
    <w:name w:val="WW8Num251"/>
    <w:basedOn w:val="Bezpopisa"/>
    <w:rsid w:val="008558EB"/>
  </w:style>
  <w:style w:type="numbering" w:customStyle="1" w:styleId="WW8Num2122">
    <w:name w:val="WW8Num2122"/>
    <w:basedOn w:val="Bezpopisa"/>
    <w:rsid w:val="008558EB"/>
  </w:style>
  <w:style w:type="numbering" w:customStyle="1" w:styleId="WW8Num2221">
    <w:name w:val="WW8Num2221"/>
    <w:basedOn w:val="Bezpopisa"/>
    <w:rsid w:val="008558EB"/>
  </w:style>
  <w:style w:type="numbering" w:customStyle="1" w:styleId="WW8Num2231">
    <w:name w:val="WW8Num2231"/>
    <w:basedOn w:val="Bezpopisa"/>
    <w:rsid w:val="008558EB"/>
  </w:style>
  <w:style w:type="character" w:customStyle="1" w:styleId="Naslov5Char1">
    <w:name w:val="Naslov 5 Char1"/>
    <w:basedOn w:val="Zadanifontodlomka"/>
    <w:uiPriority w:val="9"/>
    <w:semiHidden/>
    <w:rsid w:val="008558EB"/>
    <w:rPr>
      <w:rFonts w:asciiTheme="majorHAnsi" w:eastAsiaTheme="majorEastAsia" w:hAnsiTheme="majorHAnsi" w:cstheme="majorBidi"/>
      <w:color w:val="2F5496" w:themeColor="accent1" w:themeShade="BF"/>
      <w:kern w:val="0"/>
      <w:sz w:val="24"/>
      <w:szCs w:val="24"/>
      <w:lang w:eastAsia="hr-HR"/>
      <w14:ligatures w14:val="none"/>
    </w:rPr>
  </w:style>
  <w:style w:type="character" w:customStyle="1" w:styleId="Naslov6Char1">
    <w:name w:val="Naslov 6 Char1"/>
    <w:basedOn w:val="Zadanifontodlomka"/>
    <w:uiPriority w:val="9"/>
    <w:semiHidden/>
    <w:rsid w:val="008558EB"/>
    <w:rPr>
      <w:rFonts w:asciiTheme="majorHAnsi" w:eastAsiaTheme="majorEastAsia" w:hAnsiTheme="majorHAnsi" w:cstheme="majorBidi"/>
      <w:color w:val="1F3763" w:themeColor="accent1" w:themeShade="7F"/>
      <w:kern w:val="0"/>
      <w:sz w:val="24"/>
      <w:szCs w:val="24"/>
      <w:lang w:eastAsia="hr-HR"/>
      <w14:ligatures w14:val="none"/>
    </w:rPr>
  </w:style>
  <w:style w:type="character" w:customStyle="1" w:styleId="Naslov7Char1">
    <w:name w:val="Naslov 7 Char1"/>
    <w:basedOn w:val="Zadanifontodlomka"/>
    <w:uiPriority w:val="9"/>
    <w:semiHidden/>
    <w:rsid w:val="008558EB"/>
    <w:rPr>
      <w:rFonts w:asciiTheme="majorHAnsi" w:eastAsiaTheme="majorEastAsia" w:hAnsiTheme="majorHAnsi" w:cstheme="majorBidi"/>
      <w:i/>
      <w:iCs/>
      <w:color w:val="1F3763" w:themeColor="accent1" w:themeShade="7F"/>
      <w:kern w:val="0"/>
      <w:sz w:val="24"/>
      <w:szCs w:val="24"/>
      <w:lang w:eastAsia="hr-HR"/>
      <w14:ligatures w14:val="none"/>
    </w:rPr>
  </w:style>
  <w:style w:type="character" w:customStyle="1" w:styleId="Naslov8Char1">
    <w:name w:val="Naslov 8 Char1"/>
    <w:basedOn w:val="Zadanifontodlomka"/>
    <w:uiPriority w:val="9"/>
    <w:semiHidden/>
    <w:rsid w:val="008558EB"/>
    <w:rPr>
      <w:rFonts w:asciiTheme="majorHAnsi" w:eastAsiaTheme="majorEastAsia" w:hAnsiTheme="majorHAnsi" w:cstheme="majorBidi"/>
      <w:color w:val="272727" w:themeColor="text1" w:themeTint="D8"/>
      <w:kern w:val="0"/>
      <w:sz w:val="21"/>
      <w:szCs w:val="21"/>
      <w:lang w:eastAsia="hr-HR"/>
      <w14:ligatures w14:val="none"/>
    </w:rPr>
  </w:style>
  <w:style w:type="character" w:customStyle="1" w:styleId="Naslov9Char1">
    <w:name w:val="Naslov 9 Char1"/>
    <w:basedOn w:val="Zadanifontodlomka"/>
    <w:uiPriority w:val="9"/>
    <w:semiHidden/>
    <w:rsid w:val="008558EB"/>
    <w:rPr>
      <w:rFonts w:asciiTheme="majorHAnsi" w:eastAsiaTheme="majorEastAsia" w:hAnsiTheme="majorHAnsi" w:cstheme="majorBidi"/>
      <w:i/>
      <w:iCs/>
      <w:color w:val="272727" w:themeColor="text1" w:themeTint="D8"/>
      <w:kern w:val="0"/>
      <w:sz w:val="21"/>
      <w:szCs w:val="21"/>
      <w:lang w:eastAsia="hr-HR"/>
      <w14:ligatures w14:val="none"/>
    </w:rPr>
  </w:style>
  <w:style w:type="paragraph" w:styleId="Podnaslov">
    <w:name w:val="Subtitle"/>
    <w:basedOn w:val="Normal"/>
    <w:next w:val="Normal"/>
    <w:link w:val="PodnaslovChar"/>
    <w:uiPriority w:val="11"/>
    <w:qFormat/>
    <w:rsid w:val="008558EB"/>
    <w:pPr>
      <w:numPr>
        <w:ilvl w:val="1"/>
      </w:numPr>
      <w:spacing w:after="160"/>
    </w:pPr>
    <w:rPr>
      <w:rFonts w:ascii="Aptos" w:hAnsi="Aptos"/>
      <w:color w:val="595959"/>
      <w:spacing w:val="15"/>
      <w:kern w:val="2"/>
      <w:sz w:val="28"/>
      <w:szCs w:val="28"/>
      <w:lang w:eastAsia="en-US"/>
      <w14:ligatures w14:val="standardContextual"/>
    </w:rPr>
  </w:style>
  <w:style w:type="character" w:customStyle="1" w:styleId="PodnaslovChar1">
    <w:name w:val="Podnaslov Char1"/>
    <w:basedOn w:val="Zadanifontodlomka"/>
    <w:uiPriority w:val="11"/>
    <w:rsid w:val="008558EB"/>
    <w:rPr>
      <w:rFonts w:eastAsiaTheme="minorEastAsia"/>
      <w:color w:val="5A5A5A" w:themeColor="text1" w:themeTint="A5"/>
      <w:spacing w:val="15"/>
      <w:kern w:val="0"/>
      <w:lang w:eastAsia="hr-HR"/>
      <w14:ligatures w14:val="none"/>
    </w:rPr>
  </w:style>
  <w:style w:type="paragraph" w:styleId="Citat">
    <w:name w:val="Quote"/>
    <w:basedOn w:val="Normal"/>
    <w:next w:val="Normal"/>
    <w:link w:val="CitatChar"/>
    <w:uiPriority w:val="29"/>
    <w:qFormat/>
    <w:rsid w:val="008558EB"/>
    <w:pPr>
      <w:spacing w:before="200" w:after="160"/>
      <w:ind w:left="864" w:right="864"/>
      <w:jc w:val="center"/>
    </w:pPr>
    <w:rPr>
      <w:rFonts w:asciiTheme="minorHAnsi" w:eastAsiaTheme="minorHAnsi" w:hAnsiTheme="minorHAnsi" w:cstheme="minorBidi"/>
      <w:i/>
      <w:iCs/>
      <w:color w:val="404040"/>
      <w:kern w:val="2"/>
      <w:sz w:val="22"/>
      <w:szCs w:val="22"/>
      <w:lang w:eastAsia="en-US"/>
      <w14:ligatures w14:val="standardContextual"/>
    </w:rPr>
  </w:style>
  <w:style w:type="character" w:customStyle="1" w:styleId="CitatChar1">
    <w:name w:val="Citat Char1"/>
    <w:basedOn w:val="Zadanifontodlomka"/>
    <w:uiPriority w:val="29"/>
    <w:rsid w:val="008558EB"/>
    <w:rPr>
      <w:rFonts w:ascii="Times New Roman" w:eastAsia="Times New Roman" w:hAnsi="Times New Roman" w:cs="Times New Roman"/>
      <w:i/>
      <w:iCs/>
      <w:color w:val="404040" w:themeColor="text1" w:themeTint="BF"/>
      <w:kern w:val="0"/>
      <w:sz w:val="24"/>
      <w:szCs w:val="24"/>
      <w:lang w:eastAsia="hr-HR"/>
      <w14:ligatures w14:val="none"/>
    </w:rPr>
  </w:style>
  <w:style w:type="character" w:styleId="Jakoisticanje">
    <w:name w:val="Intense Emphasis"/>
    <w:basedOn w:val="Zadanifontodlomka"/>
    <w:uiPriority w:val="21"/>
    <w:qFormat/>
    <w:rsid w:val="008558EB"/>
    <w:rPr>
      <w:i/>
      <w:iCs/>
      <w:color w:val="4472C4" w:themeColor="accent1"/>
    </w:rPr>
  </w:style>
  <w:style w:type="paragraph" w:styleId="Naglaencitat">
    <w:name w:val="Intense Quote"/>
    <w:basedOn w:val="Normal"/>
    <w:next w:val="Normal"/>
    <w:link w:val="NaglaencitatChar"/>
    <w:uiPriority w:val="30"/>
    <w:qFormat/>
    <w:rsid w:val="008558EB"/>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kern w:val="2"/>
      <w:sz w:val="22"/>
      <w:szCs w:val="22"/>
      <w:lang w:eastAsia="en-US"/>
      <w14:ligatures w14:val="standardContextual"/>
    </w:rPr>
  </w:style>
  <w:style w:type="character" w:customStyle="1" w:styleId="NaglaencitatChar1">
    <w:name w:val="Naglašen citat Char1"/>
    <w:basedOn w:val="Zadanifontodlomka"/>
    <w:uiPriority w:val="30"/>
    <w:rsid w:val="008558EB"/>
    <w:rPr>
      <w:rFonts w:ascii="Times New Roman" w:eastAsia="Times New Roman" w:hAnsi="Times New Roman" w:cs="Times New Roman"/>
      <w:i/>
      <w:iCs/>
      <w:color w:val="4472C4" w:themeColor="accent1"/>
      <w:kern w:val="0"/>
      <w:sz w:val="24"/>
      <w:szCs w:val="24"/>
      <w:lang w:eastAsia="hr-HR"/>
      <w14:ligatures w14:val="none"/>
    </w:rPr>
  </w:style>
  <w:style w:type="character" w:styleId="Istaknutareferenca">
    <w:name w:val="Intense Reference"/>
    <w:basedOn w:val="Zadanifontodlomka"/>
    <w:uiPriority w:val="32"/>
    <w:qFormat/>
    <w:rsid w:val="008558EB"/>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797">
      <w:bodyDiv w:val="1"/>
      <w:marLeft w:val="0"/>
      <w:marRight w:val="0"/>
      <w:marTop w:val="0"/>
      <w:marBottom w:val="0"/>
      <w:divBdr>
        <w:top w:val="none" w:sz="0" w:space="0" w:color="auto"/>
        <w:left w:val="none" w:sz="0" w:space="0" w:color="auto"/>
        <w:bottom w:val="none" w:sz="0" w:space="0" w:color="auto"/>
        <w:right w:val="none" w:sz="0" w:space="0" w:color="auto"/>
      </w:divBdr>
    </w:div>
    <w:div w:id="392394736">
      <w:bodyDiv w:val="1"/>
      <w:marLeft w:val="0"/>
      <w:marRight w:val="0"/>
      <w:marTop w:val="0"/>
      <w:marBottom w:val="0"/>
      <w:divBdr>
        <w:top w:val="none" w:sz="0" w:space="0" w:color="auto"/>
        <w:left w:val="none" w:sz="0" w:space="0" w:color="auto"/>
        <w:bottom w:val="none" w:sz="0" w:space="0" w:color="auto"/>
        <w:right w:val="none" w:sz="0" w:space="0" w:color="auto"/>
      </w:divBdr>
    </w:div>
    <w:div w:id="528448963">
      <w:bodyDiv w:val="1"/>
      <w:marLeft w:val="0"/>
      <w:marRight w:val="0"/>
      <w:marTop w:val="0"/>
      <w:marBottom w:val="0"/>
      <w:divBdr>
        <w:top w:val="none" w:sz="0" w:space="0" w:color="auto"/>
        <w:left w:val="none" w:sz="0" w:space="0" w:color="auto"/>
        <w:bottom w:val="none" w:sz="0" w:space="0" w:color="auto"/>
        <w:right w:val="none" w:sz="0" w:space="0" w:color="auto"/>
      </w:divBdr>
    </w:div>
    <w:div w:id="734737448">
      <w:bodyDiv w:val="1"/>
      <w:marLeft w:val="0"/>
      <w:marRight w:val="0"/>
      <w:marTop w:val="0"/>
      <w:marBottom w:val="0"/>
      <w:divBdr>
        <w:top w:val="none" w:sz="0" w:space="0" w:color="auto"/>
        <w:left w:val="none" w:sz="0" w:space="0" w:color="auto"/>
        <w:bottom w:val="none" w:sz="0" w:space="0" w:color="auto"/>
        <w:right w:val="none" w:sz="0" w:space="0" w:color="auto"/>
      </w:divBdr>
    </w:div>
    <w:div w:id="1274363462">
      <w:bodyDiv w:val="1"/>
      <w:marLeft w:val="0"/>
      <w:marRight w:val="0"/>
      <w:marTop w:val="0"/>
      <w:marBottom w:val="0"/>
      <w:divBdr>
        <w:top w:val="none" w:sz="0" w:space="0" w:color="auto"/>
        <w:left w:val="none" w:sz="0" w:space="0" w:color="auto"/>
        <w:bottom w:val="none" w:sz="0" w:space="0" w:color="auto"/>
        <w:right w:val="none" w:sz="0" w:space="0" w:color="auto"/>
      </w:divBdr>
    </w:div>
    <w:div w:id="1464540537">
      <w:bodyDiv w:val="1"/>
      <w:marLeft w:val="0"/>
      <w:marRight w:val="0"/>
      <w:marTop w:val="0"/>
      <w:marBottom w:val="0"/>
      <w:divBdr>
        <w:top w:val="none" w:sz="0" w:space="0" w:color="auto"/>
        <w:left w:val="none" w:sz="0" w:space="0" w:color="auto"/>
        <w:bottom w:val="none" w:sz="0" w:space="0" w:color="auto"/>
        <w:right w:val="none" w:sz="0" w:space="0" w:color="auto"/>
      </w:divBdr>
    </w:div>
    <w:div w:id="1514034984">
      <w:bodyDiv w:val="1"/>
      <w:marLeft w:val="0"/>
      <w:marRight w:val="0"/>
      <w:marTop w:val="0"/>
      <w:marBottom w:val="0"/>
      <w:divBdr>
        <w:top w:val="none" w:sz="0" w:space="0" w:color="auto"/>
        <w:left w:val="none" w:sz="0" w:space="0" w:color="auto"/>
        <w:bottom w:val="none" w:sz="0" w:space="0" w:color="auto"/>
        <w:right w:val="none" w:sz="0" w:space="0" w:color="auto"/>
      </w:divBdr>
    </w:div>
    <w:div w:id="1514758299">
      <w:bodyDiv w:val="1"/>
      <w:marLeft w:val="0"/>
      <w:marRight w:val="0"/>
      <w:marTop w:val="0"/>
      <w:marBottom w:val="0"/>
      <w:divBdr>
        <w:top w:val="none" w:sz="0" w:space="0" w:color="auto"/>
        <w:left w:val="none" w:sz="0" w:space="0" w:color="auto"/>
        <w:bottom w:val="none" w:sz="0" w:space="0" w:color="auto"/>
        <w:right w:val="none" w:sz="0" w:space="0" w:color="auto"/>
      </w:divBdr>
    </w:div>
    <w:div w:id="164600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22E53-088F-40E9-9788-73131F4F1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7104</Words>
  <Characters>40493</Characters>
  <Application>Microsoft Office Word</Application>
  <DocSecurity>0</DocSecurity>
  <Lines>337</Lines>
  <Paragraphs>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Spanic</dc:creator>
  <cp:keywords/>
  <dc:description/>
  <cp:lastModifiedBy>Ivana Spanic</cp:lastModifiedBy>
  <cp:revision>2</cp:revision>
  <cp:lastPrinted>2026-06-10T09:08:00Z</cp:lastPrinted>
  <dcterms:created xsi:type="dcterms:W3CDTF">2026-06-23T07:25:00Z</dcterms:created>
  <dcterms:modified xsi:type="dcterms:W3CDTF">2026-06-23T07:25:00Z</dcterms:modified>
</cp:coreProperties>
</file>