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11B4" w14:textId="3DBD7EE5" w:rsidR="006C0146" w:rsidRDefault="007A2CBA" w:rsidP="0052504B">
      <w:p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NACRT</w:t>
      </w:r>
    </w:p>
    <w:p w14:paraId="53BFDCDD" w14:textId="34981F7D" w:rsidR="006C0146" w:rsidRDefault="006C0146" w:rsidP="006C014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</w:t>
      </w:r>
      <w:r w:rsidR="008700C1" w:rsidRPr="00FD5398">
        <w:rPr>
          <w:sz w:val="22"/>
          <w:szCs w:val="22"/>
        </w:rPr>
        <w:t>78. Zakona o komunalnom gospodarstvu („Narodne novine“ broj 68/18, 110/18-</w:t>
      </w:r>
      <w:r w:rsidR="008700C1" w:rsidRPr="00FD5398">
        <w:rPr>
          <w:bCs/>
          <w:sz w:val="22"/>
          <w:szCs w:val="22"/>
        </w:rPr>
        <w:t>Odluka Ustavnog suda RH, 32/20 i 145/24</w:t>
      </w:r>
      <w:r w:rsidR="008700C1" w:rsidRPr="00FD5398">
        <w:rPr>
          <w:sz w:val="22"/>
          <w:szCs w:val="22"/>
        </w:rPr>
        <w:t>)</w:t>
      </w:r>
      <w:r w:rsidR="008700C1">
        <w:rPr>
          <w:sz w:val="22"/>
          <w:szCs w:val="22"/>
        </w:rPr>
        <w:t xml:space="preserve"> </w:t>
      </w:r>
      <w:r>
        <w:rPr>
          <w:sz w:val="22"/>
          <w:szCs w:val="22"/>
        </w:rPr>
        <w:t>i članka 32. Statuta Grada Jastrebarskog („Službeni vjesnik Grada Jastrebarskog“, broj 1/18, 3/20 i 2/21), Gradsko vijeće Grada Jastrebarskog na ___. sjednici održanoj dana __202</w:t>
      </w:r>
      <w:r w:rsidR="008700C1">
        <w:rPr>
          <w:sz w:val="22"/>
          <w:szCs w:val="22"/>
        </w:rPr>
        <w:t>6</w:t>
      </w:r>
      <w:r>
        <w:rPr>
          <w:sz w:val="22"/>
          <w:szCs w:val="22"/>
        </w:rPr>
        <w:t>. godine, donosi</w:t>
      </w:r>
    </w:p>
    <w:p w14:paraId="0288E627" w14:textId="77777777" w:rsidR="006C0146" w:rsidRDefault="006C0146" w:rsidP="006C0146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ODLUKU</w:t>
      </w:r>
    </w:p>
    <w:p w14:paraId="5908750C" w14:textId="2E49CDD8" w:rsidR="006C0146" w:rsidRDefault="006C0146" w:rsidP="008700C1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izmjenama</w:t>
      </w:r>
      <w:r w:rsidR="008700C1">
        <w:rPr>
          <w:b/>
          <w:sz w:val="22"/>
          <w:szCs w:val="22"/>
        </w:rPr>
        <w:t xml:space="preserve"> i dopunama</w:t>
      </w:r>
      <w:r>
        <w:rPr>
          <w:b/>
          <w:sz w:val="22"/>
          <w:szCs w:val="22"/>
        </w:rPr>
        <w:t xml:space="preserve"> Odluke o </w:t>
      </w:r>
      <w:r w:rsidR="008700C1">
        <w:rPr>
          <w:b/>
          <w:sz w:val="22"/>
          <w:szCs w:val="22"/>
        </w:rPr>
        <w:t>komunalnom doprinosu</w:t>
      </w:r>
      <w:r>
        <w:rPr>
          <w:b/>
          <w:sz w:val="22"/>
          <w:szCs w:val="22"/>
        </w:rPr>
        <w:t xml:space="preserve"> Grada Jastrebarskog</w:t>
      </w:r>
    </w:p>
    <w:p w14:paraId="347F3CB4" w14:textId="77777777" w:rsidR="006C0146" w:rsidRDefault="006C0146" w:rsidP="006C0146">
      <w:pPr>
        <w:ind w:firstLine="720"/>
        <w:jc w:val="center"/>
        <w:rPr>
          <w:b/>
          <w:sz w:val="22"/>
          <w:szCs w:val="22"/>
        </w:rPr>
      </w:pPr>
    </w:p>
    <w:p w14:paraId="10489C16" w14:textId="77777777" w:rsidR="006C0146" w:rsidRDefault="006C0146" w:rsidP="006C0146">
      <w:pPr>
        <w:jc w:val="center"/>
        <w:rPr>
          <w:sz w:val="22"/>
          <w:szCs w:val="22"/>
        </w:rPr>
      </w:pPr>
      <w:r w:rsidRPr="002E35F6">
        <w:rPr>
          <w:b/>
          <w:bCs/>
          <w:sz w:val="22"/>
          <w:szCs w:val="22"/>
        </w:rPr>
        <w:t>Članak 1</w:t>
      </w:r>
      <w:r>
        <w:rPr>
          <w:sz w:val="22"/>
          <w:szCs w:val="22"/>
        </w:rPr>
        <w:t>.</w:t>
      </w:r>
    </w:p>
    <w:p w14:paraId="036BCCA7" w14:textId="77777777" w:rsidR="002E35F6" w:rsidRDefault="002E35F6" w:rsidP="006C0146">
      <w:pPr>
        <w:jc w:val="center"/>
        <w:rPr>
          <w:sz w:val="22"/>
          <w:szCs w:val="22"/>
        </w:rPr>
      </w:pPr>
    </w:p>
    <w:p w14:paraId="4C98B189" w14:textId="0D2147D9" w:rsidR="006C0146" w:rsidRDefault="006C0146" w:rsidP="006C0146">
      <w:pPr>
        <w:ind w:firstLine="708"/>
        <w:jc w:val="both"/>
      </w:pPr>
      <w:r>
        <w:rPr>
          <w:bCs/>
          <w:sz w:val="22"/>
          <w:szCs w:val="22"/>
        </w:rPr>
        <w:t xml:space="preserve">U Odluci o </w:t>
      </w:r>
      <w:r w:rsidR="008700C1">
        <w:rPr>
          <w:bCs/>
          <w:sz w:val="22"/>
          <w:szCs w:val="22"/>
        </w:rPr>
        <w:t>komunalnom doprinosu</w:t>
      </w:r>
      <w:r>
        <w:rPr>
          <w:bCs/>
          <w:sz w:val="22"/>
          <w:szCs w:val="22"/>
        </w:rPr>
        <w:t xml:space="preserve"> Grada Jastrebarskog </w:t>
      </w:r>
      <w:r>
        <w:rPr>
          <w:sz w:val="22"/>
          <w:szCs w:val="22"/>
        </w:rPr>
        <w:t xml:space="preserve">(„Službeni vjesnik Grada Jastrebarskog“ broj </w:t>
      </w:r>
      <w:r w:rsidR="008700C1">
        <w:rPr>
          <w:sz w:val="22"/>
          <w:szCs w:val="22"/>
        </w:rPr>
        <w:t>1/2019</w:t>
      </w:r>
      <w:r>
        <w:rPr>
          <w:sz w:val="22"/>
          <w:szCs w:val="22"/>
        </w:rPr>
        <w:t xml:space="preserve">), u članku </w:t>
      </w:r>
      <w:r w:rsidR="008700C1">
        <w:rPr>
          <w:sz w:val="22"/>
          <w:szCs w:val="22"/>
        </w:rPr>
        <w:t>3.</w:t>
      </w:r>
      <w:r>
        <w:rPr>
          <w:sz w:val="22"/>
          <w:szCs w:val="22"/>
        </w:rPr>
        <w:t xml:space="preserve"> stavak </w:t>
      </w:r>
      <w:r w:rsidR="008700C1">
        <w:rPr>
          <w:sz w:val="22"/>
          <w:szCs w:val="22"/>
        </w:rPr>
        <w:t>1</w:t>
      </w:r>
      <w:r>
        <w:rPr>
          <w:sz w:val="22"/>
          <w:szCs w:val="22"/>
        </w:rPr>
        <w:t>. mijenja se i glasi:</w:t>
      </w:r>
    </w:p>
    <w:p w14:paraId="379BF459" w14:textId="67C1189B" w:rsidR="008700C1" w:rsidRDefault="006C0146" w:rsidP="006C0146">
      <w:pPr>
        <w:ind w:firstLine="426"/>
        <w:jc w:val="both"/>
        <w:rPr>
          <w:sz w:val="22"/>
          <w:szCs w:val="22"/>
        </w:rPr>
      </w:pPr>
      <w:r w:rsidRPr="00E9647C">
        <w:rPr>
          <w:sz w:val="22"/>
          <w:szCs w:val="22"/>
        </w:rPr>
        <w:t>„</w:t>
      </w:r>
      <w:r w:rsidR="008700C1">
        <w:rPr>
          <w:sz w:val="22"/>
          <w:szCs w:val="22"/>
        </w:rPr>
        <w:t>Jedinična vrijednost komunalnog doprinosa po pojedinim zonama</w:t>
      </w:r>
      <w:r w:rsidR="000D3955">
        <w:rPr>
          <w:sz w:val="22"/>
          <w:szCs w:val="22"/>
        </w:rPr>
        <w:t>, ako ovom Odlukom nije određeno drukčije,</w:t>
      </w:r>
      <w:r w:rsidR="008700C1">
        <w:rPr>
          <w:sz w:val="22"/>
          <w:szCs w:val="22"/>
        </w:rPr>
        <w:t xml:space="preserve"> određuje se u eurima po </w:t>
      </w:r>
      <w:r w:rsidR="003407D1">
        <w:rPr>
          <w:sz w:val="22"/>
          <w:szCs w:val="22"/>
        </w:rPr>
        <w:t>m</w:t>
      </w:r>
      <w:r w:rsidR="003407D1">
        <w:rPr>
          <w:sz w:val="22"/>
          <w:szCs w:val="22"/>
          <w:vertAlign w:val="superscript"/>
        </w:rPr>
        <w:t>3</w:t>
      </w:r>
      <w:r w:rsidR="008700C1">
        <w:rPr>
          <w:sz w:val="22"/>
          <w:szCs w:val="22"/>
        </w:rPr>
        <w:t xml:space="preserve"> građevine i iznosi </w:t>
      </w:r>
    </w:p>
    <w:p w14:paraId="4F7D7FC6" w14:textId="77777777" w:rsidR="00CF41C1" w:rsidRDefault="00CF41C1" w:rsidP="006C0146">
      <w:pPr>
        <w:ind w:firstLine="426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41C1" w14:paraId="728CA4B4" w14:textId="77777777" w:rsidTr="00CF41C1">
        <w:tc>
          <w:tcPr>
            <w:tcW w:w="4531" w:type="dxa"/>
          </w:tcPr>
          <w:p w14:paraId="3AA8576E" w14:textId="77777777" w:rsidR="000759AA" w:rsidRDefault="00CF41C1" w:rsidP="006C0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Zone za plaćanje</w:t>
            </w:r>
          </w:p>
          <w:p w14:paraId="59F2F072" w14:textId="41AC4F7A" w:rsidR="00CF41C1" w:rsidRDefault="00CF41C1" w:rsidP="006C0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komunalnog doprinosa</w:t>
            </w:r>
          </w:p>
        </w:tc>
        <w:tc>
          <w:tcPr>
            <w:tcW w:w="4531" w:type="dxa"/>
          </w:tcPr>
          <w:p w14:paraId="5B288538" w14:textId="77777777" w:rsidR="00CF41C1" w:rsidRDefault="00CF41C1" w:rsidP="006C0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Jedinična vrijednost</w:t>
            </w:r>
          </w:p>
          <w:p w14:paraId="43A0A5B7" w14:textId="77777777" w:rsidR="000759AA" w:rsidRDefault="00CF41C1" w:rsidP="006C0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komunalnog doprinosa u EUR</w:t>
            </w:r>
          </w:p>
          <w:p w14:paraId="57FF271F" w14:textId="05023B5F" w:rsidR="00CF41C1" w:rsidRDefault="00CF41C1" w:rsidP="006C0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</w:t>
            </w:r>
            <w:r w:rsidR="000759AA">
              <w:rPr>
                <w:sz w:val="22"/>
                <w:szCs w:val="22"/>
              </w:rPr>
              <w:t>m</w:t>
            </w:r>
            <w:r w:rsidR="000759AA">
              <w:rPr>
                <w:sz w:val="22"/>
                <w:szCs w:val="22"/>
                <w:vertAlign w:val="superscript"/>
              </w:rPr>
              <w:t>3</w:t>
            </w:r>
            <w:r w:rsidR="000759AA">
              <w:rPr>
                <w:sz w:val="22"/>
                <w:szCs w:val="22"/>
              </w:rPr>
              <w:t xml:space="preserve"> građevine</w:t>
            </w:r>
          </w:p>
        </w:tc>
      </w:tr>
      <w:tr w:rsidR="00CF41C1" w14:paraId="75CE0F3F" w14:textId="77777777" w:rsidTr="00CF41C1">
        <w:tc>
          <w:tcPr>
            <w:tcW w:w="4531" w:type="dxa"/>
          </w:tcPr>
          <w:p w14:paraId="1897826E" w14:textId="6DD3708E" w:rsidR="00CF41C1" w:rsidRPr="000759AA" w:rsidRDefault="000759AA" w:rsidP="000759AA">
            <w:pPr>
              <w:jc w:val="both"/>
              <w:rPr>
                <w:sz w:val="22"/>
                <w:szCs w:val="22"/>
              </w:rPr>
            </w:pPr>
            <w:r w:rsidRPr="000759AA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ZONA</w:t>
            </w:r>
          </w:p>
        </w:tc>
        <w:tc>
          <w:tcPr>
            <w:tcW w:w="4531" w:type="dxa"/>
          </w:tcPr>
          <w:p w14:paraId="07738550" w14:textId="72486E7A" w:rsidR="000759AA" w:rsidRDefault="000759AA" w:rsidP="006C0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7,57</w:t>
            </w:r>
          </w:p>
        </w:tc>
      </w:tr>
      <w:tr w:rsidR="00CF41C1" w14:paraId="2CB54859" w14:textId="77777777" w:rsidTr="00CF41C1">
        <w:tc>
          <w:tcPr>
            <w:tcW w:w="4531" w:type="dxa"/>
          </w:tcPr>
          <w:p w14:paraId="7D2BE522" w14:textId="230B1FF0" w:rsidR="00CF41C1" w:rsidRDefault="000759AA" w:rsidP="006C0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ZONA</w:t>
            </w:r>
          </w:p>
        </w:tc>
        <w:tc>
          <w:tcPr>
            <w:tcW w:w="4531" w:type="dxa"/>
          </w:tcPr>
          <w:p w14:paraId="1802564B" w14:textId="403AEB63" w:rsidR="00CF41C1" w:rsidRDefault="000759AA" w:rsidP="006C0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3,98</w:t>
            </w:r>
          </w:p>
        </w:tc>
      </w:tr>
    </w:tbl>
    <w:p w14:paraId="49FB899D" w14:textId="77777777" w:rsidR="008700C1" w:rsidRDefault="008700C1" w:rsidP="006C0146">
      <w:pPr>
        <w:ind w:firstLine="426"/>
        <w:jc w:val="both"/>
        <w:rPr>
          <w:sz w:val="22"/>
          <w:szCs w:val="22"/>
        </w:rPr>
      </w:pPr>
    </w:p>
    <w:p w14:paraId="1A2BB55F" w14:textId="77777777" w:rsidR="006C0146" w:rsidRPr="002E35F6" w:rsidRDefault="006C0146" w:rsidP="006C0146">
      <w:pPr>
        <w:jc w:val="center"/>
        <w:rPr>
          <w:b/>
          <w:bCs/>
          <w:sz w:val="22"/>
          <w:szCs w:val="22"/>
        </w:rPr>
      </w:pPr>
      <w:r w:rsidRPr="002E35F6">
        <w:rPr>
          <w:b/>
          <w:bCs/>
          <w:sz w:val="22"/>
          <w:szCs w:val="22"/>
        </w:rPr>
        <w:t>Članak 2.</w:t>
      </w:r>
    </w:p>
    <w:p w14:paraId="19D9B88F" w14:textId="77777777" w:rsidR="006C0146" w:rsidRDefault="006C0146" w:rsidP="006C0146">
      <w:pPr>
        <w:ind w:firstLine="708"/>
        <w:jc w:val="both"/>
        <w:rPr>
          <w:sz w:val="22"/>
          <w:szCs w:val="22"/>
        </w:rPr>
      </w:pPr>
    </w:p>
    <w:p w14:paraId="7DD93F87" w14:textId="75D9E9E4" w:rsidR="008700C1" w:rsidRDefault="008700C1" w:rsidP="006C014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Iza članka 3. dodaje se članak 3a. koji glasi:</w:t>
      </w:r>
    </w:p>
    <w:p w14:paraId="5A615AB5" w14:textId="77777777" w:rsidR="008700C1" w:rsidRDefault="008700C1" w:rsidP="006C0146">
      <w:pPr>
        <w:ind w:firstLine="708"/>
        <w:jc w:val="both"/>
        <w:rPr>
          <w:sz w:val="22"/>
          <w:szCs w:val="22"/>
        </w:rPr>
      </w:pPr>
    </w:p>
    <w:p w14:paraId="2C9EDFE0" w14:textId="1F40AEC1" w:rsidR="008700C1" w:rsidRDefault="008700C1" w:rsidP="006C014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„Jedinična vrijednost komunalnog doprinosa za izgradnju sunčanih elektrana određuje se u iznosu od 1,50 eura</w:t>
      </w:r>
      <w:r w:rsidR="003407D1">
        <w:rPr>
          <w:sz w:val="22"/>
          <w:szCs w:val="22"/>
        </w:rPr>
        <w:t xml:space="preserve"> / m</w:t>
      </w:r>
      <w:r w:rsidR="003407D1"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 za sve zone plaćanja komunalnog doprinosa.</w:t>
      </w:r>
    </w:p>
    <w:p w14:paraId="7DB6E8FE" w14:textId="77777777" w:rsidR="008700C1" w:rsidRDefault="008700C1" w:rsidP="006C014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Pod sunčanim elektranama podrazumijevaju se sunčane elektrane, oprema i prateće građevine.</w:t>
      </w:r>
    </w:p>
    <w:p w14:paraId="67240DFD" w14:textId="750BF5E6" w:rsidR="008700C1" w:rsidRPr="00B56537" w:rsidRDefault="008700C1" w:rsidP="006C014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Komunalni doprinos iz ovog članka plaća se u slučaju da se proizvodi električna energija za prodaju, </w:t>
      </w:r>
      <w:r w:rsidR="00B56537" w:rsidRPr="00B56537">
        <w:rPr>
          <w:sz w:val="22"/>
          <w:szCs w:val="22"/>
        </w:rPr>
        <w:t>odnosno za proizvodnju električne energije u svrhu predaje proizvedene električne energije u elektroenergetsku mrežu kroz obavljanje komercijalne djelatnosti</w:t>
      </w:r>
      <w:r w:rsidRPr="00B56537">
        <w:rPr>
          <w:sz w:val="22"/>
          <w:szCs w:val="22"/>
        </w:rPr>
        <w:t xml:space="preserve">.“ </w:t>
      </w:r>
    </w:p>
    <w:p w14:paraId="44D89084" w14:textId="77777777" w:rsidR="006C0146" w:rsidRDefault="006C0146" w:rsidP="006C0146">
      <w:pPr>
        <w:ind w:firstLine="708"/>
        <w:jc w:val="both"/>
        <w:rPr>
          <w:sz w:val="22"/>
          <w:szCs w:val="22"/>
        </w:rPr>
      </w:pPr>
    </w:p>
    <w:p w14:paraId="432D00C7" w14:textId="77777777" w:rsidR="006C0146" w:rsidRPr="002E35F6" w:rsidRDefault="006C0146" w:rsidP="006C0146">
      <w:pPr>
        <w:ind w:firstLine="426"/>
        <w:jc w:val="center"/>
        <w:rPr>
          <w:b/>
          <w:bCs/>
          <w:sz w:val="22"/>
          <w:szCs w:val="22"/>
        </w:rPr>
      </w:pPr>
      <w:r w:rsidRPr="002E35F6">
        <w:rPr>
          <w:b/>
          <w:bCs/>
          <w:sz w:val="22"/>
          <w:szCs w:val="22"/>
        </w:rPr>
        <w:t>Članak 3.</w:t>
      </w:r>
    </w:p>
    <w:p w14:paraId="3083B08E" w14:textId="77777777" w:rsidR="006C0146" w:rsidRDefault="006C0146" w:rsidP="006C0146">
      <w:pPr>
        <w:ind w:firstLine="426"/>
        <w:jc w:val="both"/>
      </w:pPr>
    </w:p>
    <w:p w14:paraId="3AC0BEE4" w14:textId="77777777" w:rsidR="008700C1" w:rsidRDefault="006C0146" w:rsidP="006C014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Članak </w:t>
      </w:r>
      <w:r w:rsidR="008700C1">
        <w:rPr>
          <w:sz w:val="22"/>
          <w:szCs w:val="22"/>
        </w:rPr>
        <w:t>8. mijenja se i glasi</w:t>
      </w:r>
    </w:p>
    <w:p w14:paraId="47032686" w14:textId="77777777" w:rsidR="003407D1" w:rsidRDefault="008700C1" w:rsidP="008700C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„Za izgradnju proizvodnih građevina jedinična vrijednost komunalnog doprinosa umanjuje se za 20% za sve zone plaćanja komunalnog doprinosa, a pod proizvodnim građevinama smatraju se proizvodni pogoni i prateće servisne i skladišne građevine isključivo kao prateći prostorni građevinama osnovne proizvodne namjene.</w:t>
      </w:r>
    </w:p>
    <w:p w14:paraId="446D1A57" w14:textId="7B7D6F91" w:rsidR="008700C1" w:rsidRDefault="003407D1" w:rsidP="008700C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izgradnju </w:t>
      </w:r>
      <w:r w:rsidR="002E35F6">
        <w:rPr>
          <w:sz w:val="22"/>
          <w:szCs w:val="22"/>
        </w:rPr>
        <w:t xml:space="preserve">poslovno-gospodarskih objekata čije će krovne površine biti prekrivene vegetacijom („zeleni krovovi“)  </w:t>
      </w:r>
      <w:r>
        <w:rPr>
          <w:sz w:val="22"/>
          <w:szCs w:val="22"/>
        </w:rPr>
        <w:t xml:space="preserve">jedinična vrijednost komunalnog doprinosa umanjuje se za </w:t>
      </w:r>
      <w:r w:rsidR="002E35F6">
        <w:rPr>
          <w:sz w:val="22"/>
          <w:szCs w:val="22"/>
        </w:rPr>
        <w:t>1</w:t>
      </w:r>
      <w:r>
        <w:rPr>
          <w:sz w:val="22"/>
          <w:szCs w:val="22"/>
        </w:rPr>
        <w:t xml:space="preserve">0% za sve zone plaćanja komunalnog doprinosa </w:t>
      </w:r>
      <w:r w:rsidR="008700C1">
        <w:rPr>
          <w:sz w:val="22"/>
          <w:szCs w:val="22"/>
        </w:rPr>
        <w:t>“</w:t>
      </w:r>
    </w:p>
    <w:p w14:paraId="7C480B8E" w14:textId="77777777" w:rsidR="002E35F6" w:rsidRDefault="002E35F6" w:rsidP="006C0146">
      <w:pPr>
        <w:jc w:val="both"/>
        <w:rPr>
          <w:sz w:val="22"/>
          <w:szCs w:val="22"/>
        </w:rPr>
      </w:pPr>
    </w:p>
    <w:p w14:paraId="4678BBA9" w14:textId="77777777" w:rsidR="006C0146" w:rsidRDefault="006C0146" w:rsidP="006C0146">
      <w:pPr>
        <w:jc w:val="center"/>
        <w:rPr>
          <w:b/>
          <w:bCs/>
          <w:sz w:val="22"/>
          <w:szCs w:val="22"/>
        </w:rPr>
      </w:pPr>
      <w:r w:rsidRPr="002E35F6">
        <w:rPr>
          <w:b/>
          <w:bCs/>
          <w:sz w:val="22"/>
          <w:szCs w:val="22"/>
        </w:rPr>
        <w:t>Članak 4.</w:t>
      </w:r>
    </w:p>
    <w:p w14:paraId="26A57795" w14:textId="77777777" w:rsidR="002E35F6" w:rsidRPr="002E35F6" w:rsidRDefault="002E35F6" w:rsidP="006C0146">
      <w:pPr>
        <w:jc w:val="center"/>
        <w:rPr>
          <w:b/>
          <w:bCs/>
          <w:sz w:val="22"/>
          <w:szCs w:val="22"/>
        </w:rPr>
      </w:pPr>
    </w:p>
    <w:p w14:paraId="20C4242E" w14:textId="77777777" w:rsidR="006C0146" w:rsidRDefault="006C0146" w:rsidP="006C0146">
      <w:pPr>
        <w:jc w:val="both"/>
      </w:pPr>
      <w:r>
        <w:rPr>
          <w:sz w:val="22"/>
          <w:szCs w:val="22"/>
        </w:rPr>
        <w:tab/>
        <w:t>Ova Odluka stupa na snagu osmog dana od dana objave u „Službenom vjesniku Grada Jastrebarskog“.</w:t>
      </w:r>
    </w:p>
    <w:p w14:paraId="1FACADC3" w14:textId="77777777" w:rsidR="006C0146" w:rsidRDefault="006C0146" w:rsidP="006C0146">
      <w:pPr>
        <w:jc w:val="both"/>
        <w:rPr>
          <w:sz w:val="22"/>
          <w:szCs w:val="22"/>
        </w:rPr>
      </w:pPr>
    </w:p>
    <w:p w14:paraId="3E92DC65" w14:textId="77777777" w:rsidR="006C0146" w:rsidRDefault="006C0146" w:rsidP="006C0146">
      <w:pPr>
        <w:autoSpaceDE w:val="0"/>
        <w:rPr>
          <w:bCs/>
          <w:spacing w:val="-15"/>
          <w:sz w:val="22"/>
          <w:szCs w:val="22"/>
        </w:rPr>
      </w:pPr>
      <w:r>
        <w:rPr>
          <w:bCs/>
          <w:spacing w:val="-15"/>
          <w:sz w:val="22"/>
          <w:szCs w:val="22"/>
        </w:rPr>
        <w:t>KLASA:</w:t>
      </w:r>
    </w:p>
    <w:p w14:paraId="231DDE44" w14:textId="77777777" w:rsidR="006C0146" w:rsidRDefault="006C0146" w:rsidP="006C0146">
      <w:pPr>
        <w:autoSpaceDE w:val="0"/>
        <w:rPr>
          <w:bCs/>
          <w:spacing w:val="-15"/>
          <w:sz w:val="22"/>
          <w:szCs w:val="22"/>
        </w:rPr>
      </w:pPr>
      <w:r>
        <w:rPr>
          <w:bCs/>
          <w:spacing w:val="-15"/>
          <w:sz w:val="22"/>
          <w:szCs w:val="22"/>
        </w:rPr>
        <w:t>URBROJ:</w:t>
      </w:r>
    </w:p>
    <w:p w14:paraId="4BE4ACCC" w14:textId="77777777" w:rsidR="006C0146" w:rsidRDefault="006C0146" w:rsidP="006C0146">
      <w:pPr>
        <w:autoSpaceDE w:val="0"/>
        <w:rPr>
          <w:bCs/>
          <w:spacing w:val="-15"/>
          <w:sz w:val="22"/>
          <w:szCs w:val="22"/>
        </w:rPr>
      </w:pPr>
      <w:r>
        <w:rPr>
          <w:bCs/>
          <w:spacing w:val="-15"/>
          <w:sz w:val="22"/>
          <w:szCs w:val="22"/>
        </w:rPr>
        <w:t xml:space="preserve">Jastrebarsko,  </w:t>
      </w:r>
    </w:p>
    <w:p w14:paraId="1EC5DCA3" w14:textId="77777777" w:rsidR="006C0146" w:rsidRDefault="006C0146" w:rsidP="006C0146">
      <w:pPr>
        <w:autoSpaceDE w:val="0"/>
        <w:jc w:val="right"/>
        <w:rPr>
          <w:bCs/>
          <w:spacing w:val="-15"/>
          <w:sz w:val="22"/>
          <w:szCs w:val="22"/>
        </w:rPr>
      </w:pPr>
      <w:r>
        <w:rPr>
          <w:bCs/>
          <w:spacing w:val="-15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bCs/>
          <w:spacing w:val="-15"/>
          <w:sz w:val="22"/>
          <w:szCs w:val="22"/>
        </w:rPr>
        <w:tab/>
        <w:t xml:space="preserve">  P r e d s j e d n i k</w:t>
      </w:r>
    </w:p>
    <w:p w14:paraId="27AE1A7B" w14:textId="77777777" w:rsidR="006C0146" w:rsidRDefault="006C0146" w:rsidP="006C0146">
      <w:pPr>
        <w:autoSpaceDE w:val="0"/>
        <w:jc w:val="right"/>
        <w:rPr>
          <w:bCs/>
          <w:spacing w:val="-15"/>
          <w:sz w:val="22"/>
          <w:szCs w:val="22"/>
        </w:rPr>
      </w:pPr>
      <w:r>
        <w:rPr>
          <w:bCs/>
          <w:spacing w:val="-15"/>
          <w:sz w:val="22"/>
          <w:szCs w:val="22"/>
        </w:rPr>
        <w:t xml:space="preserve">                                                                                                       Gradskog vijeća Grada Jastrebarskog</w:t>
      </w:r>
    </w:p>
    <w:p w14:paraId="56C2AE19" w14:textId="34E959FC" w:rsidR="003443BB" w:rsidRDefault="006C0146" w:rsidP="002E35F6">
      <w:pPr>
        <w:autoSpaceDE w:val="0"/>
        <w:jc w:val="right"/>
      </w:pPr>
      <w:r>
        <w:rPr>
          <w:bCs/>
          <w:spacing w:val="-15"/>
          <w:sz w:val="22"/>
          <w:szCs w:val="22"/>
        </w:rPr>
        <w:t xml:space="preserve"> </w:t>
      </w:r>
      <w:r>
        <w:rPr>
          <w:bCs/>
          <w:spacing w:val="-15"/>
          <w:sz w:val="22"/>
          <w:szCs w:val="22"/>
        </w:rPr>
        <w:tab/>
      </w:r>
      <w:r>
        <w:rPr>
          <w:bCs/>
          <w:spacing w:val="-15"/>
          <w:sz w:val="22"/>
          <w:szCs w:val="22"/>
        </w:rPr>
        <w:tab/>
      </w:r>
      <w:r>
        <w:rPr>
          <w:bCs/>
          <w:spacing w:val="-15"/>
          <w:sz w:val="22"/>
          <w:szCs w:val="22"/>
        </w:rPr>
        <w:tab/>
      </w:r>
      <w:r>
        <w:rPr>
          <w:bCs/>
          <w:spacing w:val="-15"/>
          <w:sz w:val="22"/>
          <w:szCs w:val="22"/>
        </w:rPr>
        <w:tab/>
      </w:r>
      <w:r>
        <w:rPr>
          <w:bCs/>
          <w:spacing w:val="-15"/>
          <w:sz w:val="22"/>
          <w:szCs w:val="22"/>
        </w:rPr>
        <w:tab/>
      </w:r>
      <w:r>
        <w:rPr>
          <w:bCs/>
          <w:spacing w:val="-15"/>
          <w:sz w:val="22"/>
          <w:szCs w:val="22"/>
        </w:rPr>
        <w:tab/>
        <w:t>Velimir Kokot, dipl.ing.</w:t>
      </w:r>
    </w:p>
    <w:sectPr w:rsidR="0034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776F"/>
    <w:multiLevelType w:val="hybridMultilevel"/>
    <w:tmpl w:val="2A1E4546"/>
    <w:lvl w:ilvl="0" w:tplc="9C62D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04F37"/>
    <w:multiLevelType w:val="hybridMultilevel"/>
    <w:tmpl w:val="D908C0B2"/>
    <w:lvl w:ilvl="0" w:tplc="BE2C1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1645E"/>
    <w:multiLevelType w:val="hybridMultilevel"/>
    <w:tmpl w:val="12FA4C3E"/>
    <w:lvl w:ilvl="0" w:tplc="7D722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5160">
    <w:abstractNumId w:val="1"/>
  </w:num>
  <w:num w:numId="2" w16cid:durableId="1560826707">
    <w:abstractNumId w:val="0"/>
  </w:num>
  <w:num w:numId="3" w16cid:durableId="185283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6"/>
    <w:rsid w:val="000759AA"/>
    <w:rsid w:val="000D3955"/>
    <w:rsid w:val="002E35F6"/>
    <w:rsid w:val="00326324"/>
    <w:rsid w:val="003407D1"/>
    <w:rsid w:val="003443BB"/>
    <w:rsid w:val="003B5A1C"/>
    <w:rsid w:val="004B534A"/>
    <w:rsid w:val="0052504B"/>
    <w:rsid w:val="006C0146"/>
    <w:rsid w:val="007A2CBA"/>
    <w:rsid w:val="008700C1"/>
    <w:rsid w:val="00A172B9"/>
    <w:rsid w:val="00B56537"/>
    <w:rsid w:val="00C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428B"/>
  <w15:chartTrackingRefBased/>
  <w15:docId w15:val="{6176FEA4-2ECD-49AA-AB5A-F873A3FA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C0146"/>
    <w:pPr>
      <w:autoSpaceDN w:val="0"/>
      <w:spacing w:after="160"/>
      <w:jc w:val="both"/>
    </w:pPr>
    <w:rPr>
      <w:rFonts w:ascii="Century Gothic" w:eastAsia="Calibri" w:hAnsi="Century Gothic"/>
      <w:sz w:val="24"/>
      <w:szCs w:val="24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6C0146"/>
    <w:rPr>
      <w:rFonts w:ascii="Century Gothic" w:eastAsia="Calibri" w:hAnsi="Century Gothic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CF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75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Strmečki Šlat</dc:creator>
  <cp:keywords/>
  <dc:description/>
  <cp:lastModifiedBy>Ivan Batusic</cp:lastModifiedBy>
  <cp:revision>8</cp:revision>
  <cp:lastPrinted>2026-02-19T07:23:00Z</cp:lastPrinted>
  <dcterms:created xsi:type="dcterms:W3CDTF">2026-02-08T09:10:00Z</dcterms:created>
  <dcterms:modified xsi:type="dcterms:W3CDTF">2026-02-19T07:32:00Z</dcterms:modified>
</cp:coreProperties>
</file>